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1DB" w:rsidRPr="005F440F" w:rsidRDefault="00AD21DB" w:rsidP="00AD21DB">
      <w:pPr>
        <w:pStyle w:val="ListParagraph"/>
        <w:ind w:left="0"/>
        <w:rPr>
          <w:rFonts w:ascii="Arial" w:hAnsi="Arial" w:cs="Arial"/>
          <w:b/>
          <w:sz w:val="22"/>
          <w:szCs w:val="22"/>
        </w:rPr>
      </w:pPr>
      <w:r w:rsidRPr="00DD1CC8">
        <w:rPr>
          <w:rFonts w:ascii="Arial" w:hAnsi="Arial" w:cs="Arial"/>
          <w:b/>
          <w:sz w:val="22"/>
          <w:szCs w:val="22"/>
        </w:rPr>
        <w:t>Table 2. Characteristics of low-threshold buprenorphine programs with active services at the time of the evaluation (N=6)</w:t>
      </w:r>
    </w:p>
    <w:tbl>
      <w:tblPr>
        <w:tblStyle w:val="TableGrid"/>
        <w:tblW w:w="9360" w:type="dxa"/>
        <w:tblInd w:w="85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630"/>
        <w:gridCol w:w="513"/>
        <w:gridCol w:w="430"/>
        <w:gridCol w:w="431"/>
        <w:gridCol w:w="431"/>
        <w:gridCol w:w="432"/>
        <w:gridCol w:w="438"/>
        <w:gridCol w:w="432"/>
        <w:gridCol w:w="432"/>
        <w:gridCol w:w="432"/>
        <w:gridCol w:w="432"/>
        <w:gridCol w:w="432"/>
        <w:gridCol w:w="433"/>
        <w:gridCol w:w="432"/>
        <w:gridCol w:w="432"/>
        <w:gridCol w:w="432"/>
        <w:gridCol w:w="432"/>
        <w:gridCol w:w="432"/>
        <w:gridCol w:w="432"/>
        <w:gridCol w:w="432"/>
        <w:gridCol w:w="432"/>
        <w:gridCol w:w="6"/>
      </w:tblGrid>
      <w:tr w:rsidR="00AD21DB" w:rsidTr="0063126F">
        <w:trPr>
          <w:gridAfter w:val="1"/>
          <w:wAfter w:w="6" w:type="dxa"/>
          <w:cantSplit/>
          <w:trHeight w:val="1736"/>
        </w:trPr>
        <w:tc>
          <w:tcPr>
            <w:tcW w:w="630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AD21DB" w:rsidRPr="0060747A" w:rsidRDefault="00AD21DB" w:rsidP="0063126F">
            <w:pPr>
              <w:ind w:left="113" w:right="113"/>
              <w:jc w:val="center"/>
              <w:rPr>
                <w:rFonts w:ascii="Arial" w:hAnsi="Arial" w:cs="Arial"/>
                <w:b/>
                <w:sz w:val="15"/>
                <w:szCs w:val="15"/>
              </w:rPr>
            </w:pPr>
            <w:r w:rsidRPr="0060747A">
              <w:rPr>
                <w:rFonts w:ascii="Arial" w:hAnsi="Arial" w:cs="Arial"/>
                <w:b/>
                <w:sz w:val="15"/>
                <w:szCs w:val="15"/>
              </w:rPr>
              <w:t>Program</w:t>
            </w:r>
          </w:p>
        </w:tc>
        <w:tc>
          <w:tcPr>
            <w:tcW w:w="943" w:type="dxa"/>
            <w:gridSpan w:val="2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4C677E">
              <w:rPr>
                <w:rFonts w:ascii="Arial" w:hAnsi="Arial" w:cs="Arial"/>
                <w:b/>
                <w:sz w:val="15"/>
                <w:szCs w:val="15"/>
              </w:rPr>
              <w:t>Stage of Development</w:t>
            </w:r>
          </w:p>
        </w:tc>
        <w:tc>
          <w:tcPr>
            <w:tcW w:w="1732" w:type="dxa"/>
            <w:gridSpan w:val="4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4C677E">
              <w:rPr>
                <w:rFonts w:ascii="Arial" w:hAnsi="Arial" w:cs="Arial"/>
                <w:b/>
                <w:sz w:val="15"/>
                <w:szCs w:val="15"/>
              </w:rPr>
              <w:t>Location</w:t>
            </w:r>
          </w:p>
        </w:tc>
        <w:tc>
          <w:tcPr>
            <w:tcW w:w="864" w:type="dxa"/>
            <w:gridSpan w:val="2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b/>
                <w:sz w:val="15"/>
                <w:szCs w:val="15"/>
              </w:rPr>
              <w:t>Availability</w:t>
            </w:r>
          </w:p>
        </w:tc>
        <w:tc>
          <w:tcPr>
            <w:tcW w:w="1296" w:type="dxa"/>
            <w:gridSpan w:val="3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4C677E">
              <w:rPr>
                <w:rFonts w:ascii="Arial" w:hAnsi="Arial" w:cs="Arial"/>
                <w:b/>
                <w:sz w:val="15"/>
                <w:szCs w:val="15"/>
              </w:rPr>
              <w:t>Provider</w:t>
            </w:r>
          </w:p>
        </w:tc>
        <w:tc>
          <w:tcPr>
            <w:tcW w:w="865" w:type="dxa"/>
            <w:gridSpan w:val="2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b/>
                <w:sz w:val="15"/>
                <w:szCs w:val="15"/>
              </w:rPr>
              <w:t>SSP staff</w:t>
            </w:r>
          </w:p>
        </w:tc>
        <w:tc>
          <w:tcPr>
            <w:tcW w:w="1728" w:type="dxa"/>
            <w:gridSpan w:val="4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4C677E">
              <w:rPr>
                <w:rFonts w:ascii="Arial" w:hAnsi="Arial" w:cs="Arial"/>
                <w:b/>
                <w:sz w:val="15"/>
                <w:szCs w:val="15"/>
              </w:rPr>
              <w:t>Documentation</w:t>
            </w:r>
          </w:p>
        </w:tc>
        <w:tc>
          <w:tcPr>
            <w:tcW w:w="1296" w:type="dxa"/>
            <w:gridSpan w:val="3"/>
            <w:textDirection w:val="btLr"/>
            <w:vAlign w:val="center"/>
          </w:tcPr>
          <w:p w:rsidR="00AD21DB" w:rsidRDefault="00AD21DB" w:rsidP="0063126F">
            <w:pPr>
              <w:ind w:left="113" w:right="113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4C677E">
              <w:rPr>
                <w:rFonts w:ascii="Arial" w:hAnsi="Arial" w:cs="Arial"/>
                <w:b/>
                <w:sz w:val="15"/>
                <w:szCs w:val="15"/>
              </w:rPr>
              <w:t>Urine toxicology testing</w:t>
            </w:r>
          </w:p>
        </w:tc>
      </w:tr>
      <w:tr w:rsidR="00AD21DB" w:rsidTr="0063126F">
        <w:trPr>
          <w:gridAfter w:val="1"/>
          <w:wAfter w:w="6" w:type="dxa"/>
          <w:cantSplit/>
          <w:trHeight w:val="1736"/>
        </w:trPr>
        <w:tc>
          <w:tcPr>
            <w:tcW w:w="630" w:type="dxa"/>
            <w:vMerge/>
            <w:textDirection w:val="btLr"/>
          </w:tcPr>
          <w:p w:rsidR="00AD21DB" w:rsidRPr="0060747A" w:rsidRDefault="00AD21DB" w:rsidP="0063126F">
            <w:pPr>
              <w:ind w:left="113" w:right="113"/>
              <w:jc w:val="center"/>
              <w:rPr>
                <w:rFonts w:ascii="Arial" w:hAnsi="Arial" w:cs="Arial"/>
                <w:b/>
                <w:sz w:val="15"/>
                <w:szCs w:val="15"/>
              </w:rPr>
            </w:pPr>
          </w:p>
        </w:tc>
        <w:tc>
          <w:tcPr>
            <w:tcW w:w="513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Already running</w:t>
            </w:r>
          </w:p>
        </w:tc>
        <w:tc>
          <w:tcPr>
            <w:tcW w:w="430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New</w:t>
            </w:r>
          </w:p>
        </w:tc>
        <w:tc>
          <w:tcPr>
            <w:tcW w:w="431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Organization</w:t>
            </w:r>
            <w:r>
              <w:rPr>
                <w:rFonts w:ascii="Arial" w:hAnsi="Arial" w:cs="Arial"/>
                <w:sz w:val="15"/>
                <w:szCs w:val="15"/>
              </w:rPr>
              <w:t xml:space="preserve">'s </w:t>
            </w:r>
            <w:r w:rsidRPr="003121B1">
              <w:rPr>
                <w:rFonts w:ascii="Arial" w:hAnsi="Arial" w:cs="Arial"/>
                <w:sz w:val="15"/>
                <w:szCs w:val="15"/>
              </w:rPr>
              <w:t>medical clinic</w:t>
            </w:r>
          </w:p>
        </w:tc>
        <w:tc>
          <w:tcPr>
            <w:tcW w:w="431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New consultation area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Existing office space</w:t>
            </w:r>
          </w:p>
        </w:tc>
        <w:tc>
          <w:tcPr>
            <w:tcW w:w="438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Mobile unit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Limited hours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Full time services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NP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PA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Physicians</w:t>
            </w:r>
          </w:p>
        </w:tc>
        <w:tc>
          <w:tcPr>
            <w:tcW w:w="433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Peer specialist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Buprenorphine coordinator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Paper charts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Provide</w:t>
            </w:r>
            <w:r>
              <w:rPr>
                <w:rFonts w:ascii="Arial" w:hAnsi="Arial" w:cs="Arial"/>
                <w:sz w:val="15"/>
                <w:szCs w:val="15"/>
              </w:rPr>
              <w:t>r's</w:t>
            </w:r>
            <w:r w:rsidRPr="003121B1">
              <w:rPr>
                <w:rFonts w:ascii="Arial" w:hAnsi="Arial" w:cs="Arial"/>
                <w:sz w:val="15"/>
                <w:szCs w:val="15"/>
              </w:rPr>
              <w:t xml:space="preserve"> own EHR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Medical clinic EHR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3121B1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3121B1">
              <w:rPr>
                <w:rFonts w:ascii="Arial" w:hAnsi="Arial" w:cs="Arial"/>
                <w:sz w:val="15"/>
                <w:szCs w:val="15"/>
              </w:rPr>
              <w:t>SSP</w:t>
            </w:r>
            <w:r>
              <w:rPr>
                <w:rFonts w:ascii="Arial" w:hAnsi="Arial" w:cs="Arial"/>
                <w:sz w:val="15"/>
                <w:szCs w:val="15"/>
              </w:rPr>
              <w:t xml:space="preserve">'s </w:t>
            </w:r>
            <w:r w:rsidRPr="003121B1">
              <w:rPr>
                <w:rFonts w:ascii="Arial" w:hAnsi="Arial" w:cs="Arial"/>
                <w:sz w:val="15"/>
                <w:szCs w:val="15"/>
              </w:rPr>
              <w:t>data management software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5F440F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 w:rsidRPr="005F440F">
              <w:rPr>
                <w:rFonts w:ascii="Arial" w:hAnsi="Arial" w:cs="Arial"/>
                <w:sz w:val="15"/>
                <w:szCs w:val="15"/>
              </w:rPr>
              <w:t>Existing infrastructure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5F440F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 xml:space="preserve">Participants sent </w:t>
            </w:r>
            <w:r w:rsidRPr="005F440F">
              <w:rPr>
                <w:rFonts w:ascii="Arial" w:hAnsi="Arial" w:cs="Arial"/>
                <w:sz w:val="15"/>
                <w:szCs w:val="15"/>
              </w:rPr>
              <w:t>to stand-alone laboratory</w:t>
            </w:r>
          </w:p>
        </w:tc>
        <w:tc>
          <w:tcPr>
            <w:tcW w:w="432" w:type="dxa"/>
            <w:textDirection w:val="btLr"/>
            <w:vAlign w:val="center"/>
          </w:tcPr>
          <w:p w:rsidR="00AD21DB" w:rsidRPr="005F440F" w:rsidRDefault="00AD21DB" w:rsidP="0063126F">
            <w:pPr>
              <w:ind w:left="113" w:right="113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SSPs c</w:t>
            </w:r>
            <w:r w:rsidRPr="005F440F">
              <w:rPr>
                <w:rFonts w:ascii="Arial" w:hAnsi="Arial" w:cs="Arial"/>
                <w:sz w:val="15"/>
                <w:szCs w:val="15"/>
              </w:rPr>
              <w:t>ollect and send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5F440F">
              <w:rPr>
                <w:rFonts w:ascii="Arial" w:hAnsi="Arial" w:cs="Arial"/>
                <w:sz w:val="15"/>
                <w:szCs w:val="15"/>
              </w:rPr>
              <w:t>out</w:t>
            </w:r>
          </w:p>
        </w:tc>
      </w:tr>
      <w:tr w:rsidR="00AD21DB" w:rsidTr="0063126F">
        <w:trPr>
          <w:cantSplit/>
          <w:trHeight w:val="288"/>
        </w:trPr>
        <w:tc>
          <w:tcPr>
            <w:tcW w:w="630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A</w:t>
            </w:r>
          </w:p>
        </w:tc>
        <w:tc>
          <w:tcPr>
            <w:tcW w:w="513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0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1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1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8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3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</w:tr>
      <w:tr w:rsidR="00AD21DB" w:rsidTr="0063126F">
        <w:trPr>
          <w:cantSplit/>
          <w:trHeight w:val="288"/>
        </w:trPr>
        <w:tc>
          <w:tcPr>
            <w:tcW w:w="630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B</w:t>
            </w:r>
          </w:p>
        </w:tc>
        <w:tc>
          <w:tcPr>
            <w:tcW w:w="513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0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1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1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8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3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</w:tr>
      <w:tr w:rsidR="00AD21DB" w:rsidTr="0063126F">
        <w:trPr>
          <w:cantSplit/>
          <w:trHeight w:val="288"/>
        </w:trPr>
        <w:tc>
          <w:tcPr>
            <w:tcW w:w="630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C</w:t>
            </w:r>
          </w:p>
        </w:tc>
        <w:tc>
          <w:tcPr>
            <w:tcW w:w="513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0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1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1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8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3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AD21DB" w:rsidTr="0063126F">
        <w:trPr>
          <w:cantSplit/>
          <w:trHeight w:val="288"/>
        </w:trPr>
        <w:tc>
          <w:tcPr>
            <w:tcW w:w="630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D</w:t>
            </w:r>
          </w:p>
        </w:tc>
        <w:tc>
          <w:tcPr>
            <w:tcW w:w="513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0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1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1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8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3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</w:tr>
      <w:tr w:rsidR="00AD21DB" w:rsidTr="0063126F">
        <w:trPr>
          <w:cantSplit/>
          <w:trHeight w:val="288"/>
        </w:trPr>
        <w:tc>
          <w:tcPr>
            <w:tcW w:w="630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E</w:t>
            </w:r>
          </w:p>
        </w:tc>
        <w:tc>
          <w:tcPr>
            <w:tcW w:w="513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0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1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1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8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3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8" w:type="dxa"/>
            <w:gridSpan w:val="2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AD21DB" w:rsidTr="0063126F">
        <w:trPr>
          <w:cantSplit/>
          <w:trHeight w:val="288"/>
        </w:trPr>
        <w:tc>
          <w:tcPr>
            <w:tcW w:w="630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F</w:t>
            </w:r>
          </w:p>
        </w:tc>
        <w:tc>
          <w:tcPr>
            <w:tcW w:w="513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0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1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1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8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3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2" w:type="dxa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x</w:t>
            </w:r>
          </w:p>
        </w:tc>
        <w:tc>
          <w:tcPr>
            <w:tcW w:w="432" w:type="dxa"/>
            <w:vAlign w:val="center"/>
          </w:tcPr>
          <w:p w:rsidR="00AD21DB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438" w:type="dxa"/>
            <w:gridSpan w:val="2"/>
            <w:vAlign w:val="center"/>
          </w:tcPr>
          <w:p w:rsidR="00AD21DB" w:rsidRPr="005F440F" w:rsidRDefault="00AD21DB" w:rsidP="0063126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</w:tbl>
    <w:p w:rsidR="00AD21DB" w:rsidRDefault="00AD21DB" w:rsidP="00AD21DB">
      <w:pPr>
        <w:rPr>
          <w:rFonts w:ascii="Arial" w:hAnsi="Arial" w:cs="Arial"/>
          <w:sz w:val="22"/>
          <w:szCs w:val="22"/>
        </w:rPr>
      </w:pPr>
    </w:p>
    <w:p w:rsidR="00DA32A0" w:rsidRPr="00AD21DB" w:rsidRDefault="00AD21DB" w:rsidP="00AD21DB">
      <w:bookmarkStart w:id="0" w:name="_GoBack"/>
      <w:bookmarkEnd w:id="0"/>
    </w:p>
    <w:sectPr w:rsidR="00DA32A0" w:rsidRPr="00AD21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E40"/>
    <w:rsid w:val="00105B11"/>
    <w:rsid w:val="0016198D"/>
    <w:rsid w:val="003E54F6"/>
    <w:rsid w:val="00AD21DB"/>
    <w:rsid w:val="00C2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31306D-2E17-4E28-88FB-72483C7F2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21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105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05B11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105B1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105B1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D21DB"/>
    <w:pPr>
      <w:ind w:left="720"/>
      <w:contextualSpacing/>
    </w:pPr>
  </w:style>
  <w:style w:type="table" w:styleId="TableGrid">
    <w:name w:val="Table Grid"/>
    <w:basedOn w:val="TableNormal"/>
    <w:uiPriority w:val="39"/>
    <w:rsid w:val="00AD21D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37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2021-10-21T12:39:00Z</dcterms:created>
  <dcterms:modified xsi:type="dcterms:W3CDTF">2021-10-21T14:44:00Z</dcterms:modified>
</cp:coreProperties>
</file>