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0A" w:rsidRDefault="008A350A"/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392"/>
      </w:tblGrid>
      <w:tr w:rsidR="008E0E63" w:rsidRPr="008E0E63" w:rsidTr="008E0E63">
        <w:tc>
          <w:tcPr>
            <w:tcW w:w="9625" w:type="dxa"/>
            <w:gridSpan w:val="3"/>
            <w:tcBorders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r w:rsidRPr="00675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Supplementary Table S1.</w:t>
            </w:r>
            <w:r w:rsidRPr="008E0E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bookmarkEnd w:id="0"/>
            <w:r w:rsidRPr="008E0E63">
              <w:rPr>
                <w:rFonts w:asciiTheme="majorBidi" w:hAnsiTheme="majorBidi" w:cstheme="majorBidi"/>
                <w:sz w:val="24"/>
                <w:szCs w:val="24"/>
              </w:rPr>
              <w:t>Summary of Key Measurements</w:t>
            </w:r>
          </w:p>
        </w:tc>
      </w:tr>
      <w:tr w:rsidR="008E0E63" w:rsidRPr="008E0E63" w:rsidTr="008E0E63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  <w:t>Measurement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  <w:t>Method/Instrument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  <w:t>Notes</w:t>
            </w:r>
          </w:p>
        </w:tc>
      </w:tr>
      <w:tr w:rsidR="008E0E63" w:rsidRPr="008E0E63" w:rsidTr="008E0E63"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Weight &amp; Height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Digital scale, </w:t>
            </w:r>
            <w:proofErr w:type="spellStart"/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stadiometer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Light clothing, no shoes</w:t>
            </w:r>
          </w:p>
        </w:tc>
      </w:tr>
      <w:tr w:rsidR="008E0E63" w:rsidRPr="008E0E63" w:rsidTr="008E0E63">
        <w:tc>
          <w:tcPr>
            <w:tcW w:w="3116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Body Mass Index (BMI)</w:t>
            </w:r>
          </w:p>
        </w:tc>
        <w:tc>
          <w:tcPr>
            <w:tcW w:w="3117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Calculated (kg/m²)</w:t>
            </w:r>
          </w:p>
        </w:tc>
        <w:tc>
          <w:tcPr>
            <w:tcW w:w="3392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—</w:t>
            </w:r>
          </w:p>
        </w:tc>
      </w:tr>
      <w:tr w:rsidR="008E0E63" w:rsidRPr="008E0E63" w:rsidTr="008E0E63">
        <w:tc>
          <w:tcPr>
            <w:tcW w:w="3116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Waist circumference</w:t>
            </w:r>
          </w:p>
        </w:tc>
        <w:tc>
          <w:tcPr>
            <w:tcW w:w="3117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Non-stretchable tape at navel</w:t>
            </w:r>
          </w:p>
        </w:tc>
        <w:tc>
          <w:tcPr>
            <w:tcW w:w="3392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Rounded to nearest 0.1 cm</w:t>
            </w:r>
          </w:p>
        </w:tc>
      </w:tr>
      <w:tr w:rsidR="008E0E63" w:rsidRPr="008E0E63" w:rsidTr="008E0E63">
        <w:tc>
          <w:tcPr>
            <w:tcW w:w="3116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Blood pressure</w:t>
            </w:r>
          </w:p>
        </w:tc>
        <w:tc>
          <w:tcPr>
            <w:tcW w:w="3117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Mercury sphygmomanometer</w:t>
            </w:r>
          </w:p>
        </w:tc>
        <w:tc>
          <w:tcPr>
            <w:tcW w:w="3392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Two readings after 15 min rest</w:t>
            </w:r>
          </w:p>
        </w:tc>
      </w:tr>
      <w:tr w:rsidR="008E0E63" w:rsidRPr="008E0E63" w:rsidTr="008E0E63">
        <w:tc>
          <w:tcPr>
            <w:tcW w:w="3116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Fasting plasma glucose</w:t>
            </w:r>
          </w:p>
        </w:tc>
        <w:tc>
          <w:tcPr>
            <w:tcW w:w="3117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Enzymatic method</w:t>
            </w:r>
          </w:p>
        </w:tc>
        <w:tc>
          <w:tcPr>
            <w:tcW w:w="3392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12–14 h fasting before sampling</w:t>
            </w:r>
          </w:p>
        </w:tc>
      </w:tr>
      <w:tr w:rsidR="008E0E63" w:rsidRPr="008E0E63" w:rsidTr="008E0E63">
        <w:tc>
          <w:tcPr>
            <w:tcW w:w="3116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Lipid profile (TC, TG)</w:t>
            </w:r>
          </w:p>
        </w:tc>
        <w:tc>
          <w:tcPr>
            <w:tcW w:w="3117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Enzymatic kits</w:t>
            </w:r>
          </w:p>
        </w:tc>
        <w:tc>
          <w:tcPr>
            <w:tcW w:w="3392" w:type="dxa"/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Standard assays</w:t>
            </w:r>
          </w:p>
        </w:tc>
      </w:tr>
      <w:tr w:rsidR="008E0E63" w:rsidRPr="008E0E63" w:rsidTr="008E0E63"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HDL-C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Phosphotungstic</w:t>
            </w:r>
            <w:proofErr w:type="spellEnd"/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acid method</w:t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:rsidR="008E0E63" w:rsidRPr="008E0E63" w:rsidRDefault="008E0E63" w:rsidP="008E0E63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8E0E63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—</w:t>
            </w:r>
          </w:p>
        </w:tc>
      </w:tr>
    </w:tbl>
    <w:p w:rsidR="008E0E63" w:rsidRDefault="008E0E63"/>
    <w:sectPr w:rsidR="008E0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63"/>
    <w:rsid w:val="00675B57"/>
    <w:rsid w:val="00692263"/>
    <w:rsid w:val="008A350A"/>
    <w:rsid w:val="008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7B42"/>
  <w15:chartTrackingRefBased/>
  <w15:docId w15:val="{E6E148FE-9216-41A5-95D8-0F6A9CC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2025-09-19T10:19:00Z</dcterms:created>
  <dcterms:modified xsi:type="dcterms:W3CDTF">2025-09-19T10:26:00Z</dcterms:modified>
</cp:coreProperties>
</file>