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311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2"/>
        <w:gridCol w:w="1392"/>
      </w:tblGrid>
      <w:tr w14:paraId="0F17B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30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Table S2 Demographic information of the questionnaire fillers</w:t>
            </w:r>
          </w:p>
        </w:tc>
      </w:tr>
      <w:tr w14:paraId="0DF8D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B90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 w:bidi="ar"/>
              </w:rPr>
              <w:t>Items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92B6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n(%; N=177)</w:t>
            </w:r>
          </w:p>
        </w:tc>
      </w:tr>
      <w:tr w14:paraId="011A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C3D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7759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D2B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BA0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E1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97(54.8)</w:t>
            </w:r>
          </w:p>
        </w:tc>
      </w:tr>
      <w:tr w14:paraId="3DB57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EFD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EDF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80(45.2)</w:t>
            </w:r>
          </w:p>
        </w:tc>
      </w:tr>
      <w:tr w14:paraId="107E5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C20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497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45.44±6.04</w:t>
            </w:r>
          </w:p>
        </w:tc>
      </w:tr>
      <w:tr w14:paraId="030A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1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01E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867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F5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Doctoral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B0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1(0.6)</w:t>
            </w:r>
          </w:p>
        </w:tc>
      </w:tr>
      <w:tr w14:paraId="5038E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3C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Graduate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1E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39(22)</w:t>
            </w:r>
          </w:p>
        </w:tc>
      </w:tr>
      <w:tr w14:paraId="57C74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23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Undergraduate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A26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136(76.8)</w:t>
            </w:r>
          </w:p>
        </w:tc>
      </w:tr>
      <w:tr w14:paraId="78BFE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9A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B17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1(0.6)</w:t>
            </w:r>
          </w:p>
        </w:tc>
      </w:tr>
      <w:tr w14:paraId="0ACA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AF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Technical titlen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938F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D2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4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Senior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C3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38(21.5)</w:t>
            </w:r>
          </w:p>
        </w:tc>
      </w:tr>
      <w:tr w14:paraId="583D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12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Associate senior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F5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93(52.5)</w:t>
            </w:r>
          </w:p>
        </w:tc>
      </w:tr>
      <w:tr w14:paraId="7CC11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00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0E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45(25.4)</w:t>
            </w:r>
          </w:p>
        </w:tc>
      </w:tr>
      <w:tr w14:paraId="3FA3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A9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Junior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223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1(0.6)</w:t>
            </w:r>
          </w:p>
        </w:tc>
      </w:tr>
      <w:tr w14:paraId="776E3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321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Professio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330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08E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1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Clinical medicine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AAF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122(68.9)</w:t>
            </w:r>
          </w:p>
        </w:tc>
      </w:tr>
      <w:tr w14:paraId="04EAD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0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Nursing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40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11(6.2)</w:t>
            </w:r>
          </w:p>
        </w:tc>
      </w:tr>
      <w:tr w14:paraId="0E218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E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Public Health and prevention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02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10(5.6)</w:t>
            </w:r>
          </w:p>
        </w:tc>
      </w:tr>
      <w:tr w14:paraId="587E4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4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CF9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34(19.2)</w:t>
            </w:r>
          </w:p>
        </w:tc>
      </w:tr>
      <w:tr w14:paraId="4CA81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009FD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Years of work experience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9B28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22.86±7.17</w:t>
            </w:r>
          </w:p>
        </w:tc>
      </w:tr>
    </w:tbl>
    <w:p w14:paraId="53CBC1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4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2026-05-09T15:21:52Z</dcterms:created>
  <dc:creator>Yun</dc:creator>
  <cp:lastModifiedBy>荣儿</cp:lastModifiedBy>
  <dcterms:modified xsi:type="dcterms:W3CDTF">2026-05-09T15:21:55Z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eyJoZGlkIjoiOTMzMWUzMzk4OGYyMDM2NTkyN2UzZjY2ZGFjMjJiNWMiLCJ1c2VySWQiOiI3MDY3MDU2NTkifQ==</vt:lpwstr>
  </property>
  <property fmtid="{D5CDD505-2E9C-101B-9397-08002B2CF9AE}" pid="4" name="ICV">
    <vt:lpwstr>223DFD8CFB83460CB5390EF4A1670304_12</vt:lpwstr>
  </property>
</Properties>
</file>