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530" w:type="dxa"/>
        <w:tblInd w:w="1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2389"/>
        <w:gridCol w:w="2320"/>
        <w:gridCol w:w="1670"/>
      </w:tblGrid>
      <w:tr w14:paraId="7CA06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530" w:type="dxa"/>
            <w:gridSpan w:val="4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176ECC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Table S1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Response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of PHC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Fever Clinics in 16 districts of Shanghai, China</w:t>
            </w:r>
          </w:p>
        </w:tc>
      </w:tr>
      <w:tr w14:paraId="7351B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535EBC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District of Shanghai, China</w:t>
            </w:r>
          </w:p>
        </w:tc>
        <w:tc>
          <w:tcPr>
            <w:tcW w:w="25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09D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Target No. of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PHC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Fever Clinics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（N=177）</w:t>
            </w:r>
          </w:p>
        </w:tc>
        <w:tc>
          <w:tcPr>
            <w:tcW w:w="2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ED2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Final No. of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PHC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Fever Clinics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（N=177）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51F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ind w:firstLine="211" w:firstLineChars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Percentage/%</w:t>
            </w:r>
          </w:p>
        </w:tc>
      </w:tr>
      <w:tr w14:paraId="08E60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777E53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Xuhui</w:t>
            </w:r>
          </w:p>
        </w:tc>
        <w:tc>
          <w:tcPr>
            <w:tcW w:w="2593" w:type="dxa"/>
            <w:tcBorders>
              <w:top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E8D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11" w:type="dxa"/>
            <w:tcBorders>
              <w:top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1CCE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D091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5.08%</w:t>
            </w:r>
          </w:p>
        </w:tc>
      </w:tr>
      <w:tr w14:paraId="75A4C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22F182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Changning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D9D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5B30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5B12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4.52%</w:t>
            </w:r>
          </w:p>
        </w:tc>
      </w:tr>
      <w:tr w14:paraId="12AB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120884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Huangpu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61E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4637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FC01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3.95%</w:t>
            </w:r>
          </w:p>
        </w:tc>
      </w:tr>
      <w:tr w14:paraId="403BB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502618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Jingan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B19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79FF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1C88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8.47%</w:t>
            </w:r>
          </w:p>
        </w:tc>
      </w:tr>
      <w:tr w14:paraId="5A258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013E56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Minhang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4D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B1F8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A14D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5.65%</w:t>
            </w:r>
          </w:p>
        </w:tc>
      </w:tr>
      <w:tr w14:paraId="105D5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15EF98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Jinshan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C10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26B9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9382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4.52%</w:t>
            </w:r>
          </w:p>
        </w:tc>
      </w:tr>
      <w:tr w14:paraId="5FEE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4A090A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Fengxian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9BB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77579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169C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6.78%</w:t>
            </w:r>
          </w:p>
        </w:tc>
      </w:tr>
      <w:tr w14:paraId="40342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7A9EEF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Baoshan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BD2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40BB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7712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6.78%</w:t>
            </w:r>
          </w:p>
        </w:tc>
      </w:tr>
      <w:tr w14:paraId="4F6ED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1F7B47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Jiading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E0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2BC3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1471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5.08%</w:t>
            </w:r>
          </w:p>
        </w:tc>
      </w:tr>
      <w:tr w14:paraId="1CF8D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1D51E0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Putuo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5C5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8F66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C3A1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5.08%</w:t>
            </w:r>
          </w:p>
        </w:tc>
      </w:tr>
      <w:tr w14:paraId="75C99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6024B1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Hongkou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1A3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EEAC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BEDB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3.39%</w:t>
            </w:r>
          </w:p>
        </w:tc>
      </w:tr>
      <w:tr w14:paraId="4B79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2A7F17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Yangpu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A93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CD71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2D49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5.08%</w:t>
            </w:r>
          </w:p>
        </w:tc>
      </w:tr>
      <w:tr w14:paraId="0778D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1D24D3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Pudong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1B0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F0FB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23D69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18.64%</w:t>
            </w:r>
          </w:p>
        </w:tc>
      </w:tr>
      <w:tr w14:paraId="43B9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52A3DE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Huangpu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6A7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D572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E13C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7.34%</w:t>
            </w:r>
          </w:p>
        </w:tc>
      </w:tr>
      <w:tr w14:paraId="5087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737689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Chongming</w:t>
            </w:r>
          </w:p>
        </w:tc>
        <w:tc>
          <w:tcPr>
            <w:tcW w:w="2593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AB8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11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942C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CF8DC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5.08%</w:t>
            </w:r>
          </w:p>
        </w:tc>
      </w:tr>
      <w:tr w14:paraId="05C27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151" w:type="dxa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07AF65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Songjiang</w:t>
            </w:r>
          </w:p>
        </w:tc>
        <w:tc>
          <w:tcPr>
            <w:tcW w:w="2593" w:type="dxa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BE3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ECA6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8F395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4.52%</w:t>
            </w:r>
          </w:p>
        </w:tc>
      </w:tr>
    </w:tbl>
    <w:p w14:paraId="6B0334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9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2026-05-09T15:22:53Z</dcterms:created>
  <dc:creator>Yun</dc:creator>
  <cp:lastModifiedBy>荣儿</cp:lastModifiedBy>
  <dcterms:modified xsi:type="dcterms:W3CDTF">2026-05-09T15:22:55Z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eyJoZGlkIjoiOTMzMWUzMzk4OGYyMDM2NTkyN2UzZjY2ZGFjMjJiNWMiLCJ1c2VySWQiOiI3MDY3MDU2NTkifQ==</vt:lpwstr>
  </property>
  <property fmtid="{D5CDD505-2E9C-101B-9397-08002B2CF9AE}" pid="4" name="ICV">
    <vt:lpwstr>C463070217EB4557A6688EC1F8D11D6D_12</vt:lpwstr>
  </property>
</Properties>
</file>