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D9BA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5"/>
          <w:i w:val="0"/>
          <w:iCs w:val="0"/>
          <w:caps w:val="0"/>
          <w:color w:val="000000"/>
          <w:spacing w:val="0"/>
          <w:u w:val="none"/>
        </w:rPr>
        <w:t>Additional file 1: Full search strategy for PubMed</w:t>
      </w:r>
    </w:p>
    <w:p w14:paraId="7AAB875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5"/>
          <w:i w:val="0"/>
          <w:iCs w:val="0"/>
          <w:caps w:val="0"/>
          <w:color w:val="000000"/>
          <w:spacing w:val="0"/>
          <w:u w:val="none"/>
        </w:rPr>
        <w:t>Article title</w:t>
      </w:r>
      <w:r>
        <w:rPr>
          <w:i w:val="0"/>
          <w:iCs w:val="0"/>
          <w:caps w:val="0"/>
          <w:color w:val="000000"/>
          <w:spacing w:val="0"/>
          <w:u w:val="none"/>
        </w:rPr>
        <w:t>: Experiences and Coping Strategies of Patients with Face-down Positioning after Vitrectomy: A Meta-synthesis of Qualitative Studies</w:t>
      </w:r>
    </w:p>
    <w:p w14:paraId="6281877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5"/>
          <w:i w:val="0"/>
          <w:iCs w:val="0"/>
          <w:caps w:val="0"/>
          <w:color w:val="000000"/>
          <w:spacing w:val="0"/>
          <w:u w:val="none"/>
        </w:rPr>
        <w:t>Database searched</w:t>
      </w:r>
      <w:r>
        <w:rPr>
          <w:i w:val="0"/>
          <w:iCs w:val="0"/>
          <w:caps w:val="0"/>
          <w:color w:val="000000"/>
          <w:spacing w:val="0"/>
          <w:u w:val="none"/>
        </w:rPr>
        <w:t>: PubMed</w:t>
      </w:r>
    </w:p>
    <w:p w14:paraId="1DB8625B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5"/>
          <w:i w:val="0"/>
          <w:iCs w:val="0"/>
          <w:caps w:val="0"/>
          <w:color w:val="000000"/>
          <w:spacing w:val="0"/>
          <w:u w:val="none"/>
        </w:rPr>
        <w:t>Search execution date</w:t>
      </w:r>
      <w:r>
        <w:rPr>
          <w:i w:val="0"/>
          <w:iCs w:val="0"/>
          <w:caps w:val="0"/>
          <w:color w:val="000000"/>
          <w:spacing w:val="0"/>
          <w:u w:val="none"/>
        </w:rPr>
        <w:t>: 1 April 2026</w:t>
      </w:r>
    </w:p>
    <w:p w14:paraId="4E9EE3C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5"/>
          <w:i w:val="0"/>
          <w:iCs w:val="0"/>
          <w:caps w:val="0"/>
          <w:color w:val="000000"/>
          <w:spacing w:val="0"/>
          <w:u w:val="none"/>
        </w:rPr>
        <w:t>Filters applied</w:t>
      </w:r>
      <w:r>
        <w:rPr>
          <w:i w:val="0"/>
          <w:iCs w:val="0"/>
          <w:caps w:val="0"/>
          <w:color w:val="000000"/>
          <w:spacing w:val="0"/>
          <w:u w:val="none"/>
        </w:rPr>
        <w:t>: None (no language or date filter applied at the database level; language restrictions and date cut-off were applied during screening).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3"/>
        <w:gridCol w:w="6468"/>
        <w:gridCol w:w="1035"/>
      </w:tblGrid>
      <w:tr w14:paraId="46EE2A1E">
        <w:trPr>
          <w:tblCellSpacing w:w="15" w:type="dxa"/>
        </w:trPr>
        <w:tc>
          <w:tcPr>
            <w:tcW w:w="848" w:type="dxa"/>
            <w:shd w:val="clear"/>
            <w:vAlign w:val="center"/>
          </w:tcPr>
          <w:p w14:paraId="0863CAE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Search #</w:t>
            </w:r>
          </w:p>
        </w:tc>
        <w:tc>
          <w:tcPr>
            <w:tcW w:w="6438" w:type="dxa"/>
            <w:shd w:val="clear"/>
            <w:vAlign w:val="center"/>
          </w:tcPr>
          <w:p w14:paraId="51E23F3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Query</w:t>
            </w:r>
          </w:p>
        </w:tc>
        <w:tc>
          <w:tcPr>
            <w:tcW w:w="0" w:type="auto"/>
            <w:shd w:val="clear"/>
            <w:vAlign w:val="center"/>
          </w:tcPr>
          <w:p w14:paraId="080BF85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Results</w:t>
            </w:r>
          </w:p>
        </w:tc>
      </w:tr>
      <w:tr w14:paraId="247B7E51">
        <w:trPr>
          <w:tblCellSpacing w:w="15" w:type="dxa"/>
        </w:trPr>
        <w:tc>
          <w:tcPr>
            <w:tcW w:w="848" w:type="dxa"/>
            <w:shd w:val="clear"/>
            <w:vAlign w:val="center"/>
          </w:tcPr>
          <w:p w14:paraId="12E83F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#1</w:t>
            </w:r>
          </w:p>
        </w:tc>
        <w:tc>
          <w:tcPr>
            <w:tcW w:w="6438" w:type="dxa"/>
            <w:shd w:val="clear"/>
            <w:vAlign w:val="center"/>
          </w:tcPr>
          <w:p w14:paraId="697EF2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"Vitrectomy"[Mesh] OR "Retinal Detachment/surgery"[Mesh] OR "Retinal Perforations/surgery"[Mesh] OR vitrectomy[tiab] OR "pars plana vitrectomy"[tiab] OR PPV[tiab] OR "vitreoretinal surgery"[tiab] OR "vitreoretinal surgeries"[tiab] OR "intraocular tamponade"[tiab] OR "silicone oil"[tiab] OR "gas tamponade"[tiab] OR "macular hole surgery"[tiab] OR "retinal detachment surgery"[tiab]</w:t>
            </w:r>
          </w:p>
        </w:tc>
        <w:tc>
          <w:tcPr>
            <w:tcW w:w="0" w:type="auto"/>
            <w:shd w:val="clear"/>
            <w:vAlign w:val="center"/>
          </w:tcPr>
          <w:p w14:paraId="7117D2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65,155</w:t>
            </w:r>
          </w:p>
        </w:tc>
      </w:tr>
      <w:tr w14:paraId="2C7B7977">
        <w:trPr>
          <w:tblCellSpacing w:w="15" w:type="dxa"/>
        </w:trPr>
        <w:tc>
          <w:tcPr>
            <w:tcW w:w="848" w:type="dxa"/>
            <w:shd w:val="clear"/>
            <w:vAlign w:val="center"/>
          </w:tcPr>
          <w:p w14:paraId="3716F1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#2</w:t>
            </w:r>
          </w:p>
        </w:tc>
        <w:tc>
          <w:tcPr>
            <w:tcW w:w="6438" w:type="dxa"/>
            <w:shd w:val="clear"/>
            <w:vAlign w:val="center"/>
          </w:tcPr>
          <w:p w14:paraId="59B6EE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"Prone Position"[Mesh] OR "Patient Positioning"[Mesh] OR "Posture"[Mesh] OR "Treatment Adherence and Compliance"[Mesh] OR "prone position*"[tiab] OR "face-down"[tiab] OR "face down"[tiab] OR facedown[tiab] OR "head-down"[tiab] OR "head down"[tiab] OR "forced position*"[tiab] OR "positioning compliance"[tiab] OR "postural requirement*"[tiab] OR (postur*[tiab] AND (complian*[tiab] OR adheren*[tiab]))</w:t>
            </w:r>
          </w:p>
        </w:tc>
        <w:tc>
          <w:tcPr>
            <w:tcW w:w="0" w:type="auto"/>
            <w:shd w:val="clear"/>
            <w:vAlign w:val="center"/>
          </w:tcPr>
          <w:p w14:paraId="3744AD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398,096</w:t>
            </w:r>
          </w:p>
        </w:tc>
      </w:tr>
      <w:tr w14:paraId="6085047F">
        <w:trPr>
          <w:tblCellSpacing w:w="15" w:type="dxa"/>
        </w:trPr>
        <w:tc>
          <w:tcPr>
            <w:tcW w:w="848" w:type="dxa"/>
            <w:shd w:val="clear"/>
            <w:vAlign w:val="center"/>
          </w:tcPr>
          <w:p w14:paraId="55EA64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#3</w:t>
            </w:r>
          </w:p>
        </w:tc>
        <w:tc>
          <w:tcPr>
            <w:tcW w:w="6438" w:type="dxa"/>
            <w:shd w:val="clear"/>
            <w:vAlign w:val="center"/>
          </w:tcPr>
          <w:p w14:paraId="7115F3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"Qualitative Research"[Mesh] OR "Interviews as Topic"[Mesh] OR "Focus Groups"[Mesh] OR "Adaptation, Psychological"[Mesh] OR qualitative[tiab] OR phenomenolog*[tiab] OR "grounded theory"[tiab] OR ethnograph*[tiab] OR "content analysis"[tiab] OR "thematic analysis"[tiab] OR interview*[tiab] OR "focus group*"[tiab] OR "lived experience*"[tiab] OR experience*[tiab] OR perception*[tiab] OR perspective*[tiab] OR feeling*[tiab] OR coping[tiab] OR narrative*[tiab]</w:t>
            </w:r>
          </w:p>
        </w:tc>
        <w:tc>
          <w:tcPr>
            <w:tcW w:w="0" w:type="auto"/>
            <w:shd w:val="clear"/>
            <w:vAlign w:val="center"/>
          </w:tcPr>
          <w:p w14:paraId="2BB4AC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3,306,183</w:t>
            </w:r>
          </w:p>
        </w:tc>
      </w:tr>
      <w:tr w14:paraId="263EC885">
        <w:trPr>
          <w:tblCellSpacing w:w="15" w:type="dxa"/>
        </w:trPr>
        <w:tc>
          <w:tcPr>
            <w:tcW w:w="848" w:type="dxa"/>
            <w:shd w:val="clear"/>
            <w:vAlign w:val="center"/>
          </w:tcPr>
          <w:p w14:paraId="669104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#4</w:t>
            </w:r>
          </w:p>
        </w:tc>
        <w:tc>
          <w:tcPr>
            <w:tcW w:w="6438" w:type="dxa"/>
            <w:shd w:val="clear"/>
            <w:vAlign w:val="center"/>
          </w:tcPr>
          <w:p w14:paraId="3DD195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#1 AND #2 AND #3</w:t>
            </w:r>
          </w:p>
        </w:tc>
        <w:tc>
          <w:tcPr>
            <w:tcW w:w="0" w:type="auto"/>
            <w:shd w:val="clear"/>
            <w:vAlign w:val="center"/>
          </w:tcPr>
          <w:p w14:paraId="570B8C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</w:tr>
    </w:tbl>
    <w:p w14:paraId="3BD5FE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4FCE5B"/>
    <w:rsid w:val="EF4FC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2026-05-02T10:42:00Z</dcterms:created>
  <dc:creator>WPS_1759048418</dc:creator>
  <cp:lastModifiedBy>WPS_1759048418</cp:lastModifiedBy>
  <dcterms:modified xsi:type="dcterms:W3CDTF">2026-05-02T10:44:01Z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72D8119784AA884A8064F569D5541DA0_41</vt:lpwstr>
  </property>
</Properties>
</file>