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A52" w:rsidRDefault="000A616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Table 1: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</w:rPr>
        <w:t>total number of identified proteins in each sample.</w:t>
      </w:r>
    </w:p>
    <w:p w:rsidR="00E82A52" w:rsidRDefault="00E82A5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E82A52" w:rsidRDefault="000A6163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a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2790"/>
        <w:gridCol w:w="3030"/>
        <w:gridCol w:w="2205"/>
      </w:tblGrid>
      <w:tr w:rsidR="00E82A52">
        <w:trPr>
          <w:trHeight w:val="825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82A52" w:rsidRDefault="000A61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SR. NO.</w:t>
            </w:r>
          </w:p>
        </w:tc>
        <w:tc>
          <w:tcPr>
            <w:tcW w:w="27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82A52" w:rsidRDefault="000A61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Sample Name</w:t>
            </w:r>
          </w:p>
        </w:tc>
        <w:tc>
          <w:tcPr>
            <w:tcW w:w="30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82A52" w:rsidRDefault="000A61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Gungsuh" w:eastAsia="Gungsuh" w:hAnsi="Gungsuh" w:cs="Gungsuh"/>
                <w:b/>
                <w:bCs/>
              </w:rPr>
              <w:t>Number of proteins identified with ≥2 distinct peptides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82A52" w:rsidRDefault="000A61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Total number of proteins identified</w:t>
            </w:r>
          </w:p>
        </w:tc>
      </w:tr>
      <w:tr w:rsidR="00E82A52">
        <w:trPr>
          <w:trHeight w:val="28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82A52" w:rsidRDefault="000A6163">
            <w:pPr>
              <w:spacing w:line="240" w:lineRule="auto"/>
              <w:ind w:left="780" w:hanging="3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82A52" w:rsidRDefault="000A61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Control (Untreated)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82A52" w:rsidRDefault="000A61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1807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82A52" w:rsidRDefault="000A61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5968</w:t>
            </w:r>
          </w:p>
        </w:tc>
      </w:tr>
      <w:tr w:rsidR="00E82A52">
        <w:trPr>
          <w:trHeight w:val="55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82A52" w:rsidRDefault="000A6163">
            <w:pPr>
              <w:spacing w:line="240" w:lineRule="auto"/>
              <w:ind w:left="780" w:hanging="3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82A52" w:rsidRDefault="000A61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Camptothecin (CPT) treated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82A52" w:rsidRDefault="000A61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251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82A52" w:rsidRDefault="000A61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1359</w:t>
            </w:r>
          </w:p>
        </w:tc>
      </w:tr>
      <w:tr w:rsidR="00E82A52">
        <w:trPr>
          <w:trHeight w:val="555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82A52" w:rsidRDefault="000A6163">
            <w:pPr>
              <w:spacing w:line="240" w:lineRule="auto"/>
              <w:ind w:left="780" w:hanging="3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82A52" w:rsidRDefault="000A616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Balanitis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Eagyptica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Hingenbet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HI) treated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82A52" w:rsidRDefault="000A61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1223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82A52" w:rsidRDefault="000A61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4873</w:t>
            </w:r>
          </w:p>
        </w:tc>
      </w:tr>
    </w:tbl>
    <w:p w:rsidR="00E82A52" w:rsidRDefault="00E82A5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E82A52" w:rsidRDefault="00E82A52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82A52" w:rsidRDefault="000A6163">
      <w:r>
        <w:tab/>
      </w:r>
    </w:p>
    <w:sectPr w:rsidR="00E82A5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7108C99-A721-48E2-99EB-171E8A464A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87A3D23-9DBA-4250-8E68-D88E40EF7D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82A52"/>
    <w:rsid w:val="000A6163"/>
    <w:rsid w:val="00E8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2026-05-03T03:12:00Z</dcterms:created>
  <dcterms:modified xsi:type="dcterms:W3CDTF">2026-05-03T03:27:00Z</dcterms:modified>
</cp:coreProperties>
</file>