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1D1" w:rsidRDefault="006001D1"/>
    <w:p w:rsidR="006001D1" w:rsidRDefault="006001D1" w:rsidP="006001D1">
      <w:proofErr w:type="spellStart"/>
      <w:r>
        <w:t>Supplementary</w:t>
      </w:r>
      <w:proofErr w:type="spellEnd"/>
      <w:r>
        <w:t xml:space="preserve"> </w:t>
      </w:r>
      <w:proofErr w:type="spellStart"/>
      <w:r>
        <w:t>Figure</w:t>
      </w:r>
      <w:proofErr w:type="spellEnd"/>
      <w:r>
        <w:t xml:space="preserve"> 1.</w:t>
      </w:r>
    </w:p>
    <w:p w:rsidR="006001D1" w:rsidRDefault="00A10C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05pt;height:432.7pt">
            <v:imagedata r:id="rId4" o:title="SupFig1AE"/>
          </v:shape>
        </w:pict>
      </w:r>
    </w:p>
    <w:p w:rsidR="006001D1" w:rsidRDefault="006001D1"/>
    <w:p w:rsidR="006001D1" w:rsidRDefault="006001D1"/>
    <w:p w:rsidR="006001D1" w:rsidRDefault="006001D1"/>
    <w:p w:rsidR="006001D1" w:rsidRDefault="006001D1"/>
    <w:p w:rsidR="006001D1" w:rsidRDefault="006001D1"/>
    <w:p w:rsidR="006001D1" w:rsidRDefault="006001D1"/>
    <w:p w:rsidR="006001D1" w:rsidRDefault="006001D1"/>
    <w:p w:rsidR="006001D1" w:rsidRDefault="006001D1"/>
    <w:p w:rsidR="006001D1" w:rsidRDefault="00F53ADC">
      <w:r>
        <w:rPr>
          <w:noProof/>
          <w:lang w:val="en-GB" w:eastAsia="en-GB"/>
        </w:rPr>
        <w:lastRenderedPageBreak/>
        <w:drawing>
          <wp:inline distT="0" distB="0" distL="0" distR="0">
            <wp:extent cx="3505942" cy="8845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lFig1F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942" cy="8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EA6" w:rsidRDefault="002D0EA6" w:rsidP="002D0EA6">
      <w:pPr>
        <w:rPr>
          <w:lang w:val="en-US"/>
        </w:rPr>
      </w:pPr>
      <w:r w:rsidRPr="00A45AA5">
        <w:rPr>
          <w:b/>
          <w:lang w:val="en-US"/>
        </w:rPr>
        <w:lastRenderedPageBreak/>
        <w:t>Supplementary Figure 1</w:t>
      </w:r>
      <w:r w:rsidRPr="003C1E5A">
        <w:rPr>
          <w:lang w:val="en-US"/>
        </w:rPr>
        <w:t xml:space="preserve">. </w:t>
      </w:r>
      <w:r>
        <w:rPr>
          <w:lang w:val="en-US"/>
        </w:rPr>
        <w:t xml:space="preserve">Fragmentation profiles of libraries as assessed by </w:t>
      </w:r>
      <w:proofErr w:type="spellStart"/>
      <w:r>
        <w:rPr>
          <w:lang w:val="en-US"/>
        </w:rPr>
        <w:t>Tapestation</w:t>
      </w:r>
      <w:proofErr w:type="spellEnd"/>
      <w:r>
        <w:rPr>
          <w:lang w:val="en-US"/>
        </w:rPr>
        <w:t xml:space="preserve"> and GC content and bias of reads from different libraries</w:t>
      </w:r>
    </w:p>
    <w:p w:rsidR="002D0EA6" w:rsidRDefault="002D0EA6" w:rsidP="002D0EA6">
      <w:pPr>
        <w:rPr>
          <w:b/>
          <w:lang w:val="en-US"/>
        </w:rPr>
      </w:pPr>
      <w:r w:rsidRPr="009078E7">
        <w:rPr>
          <w:sz w:val="18"/>
          <w:lang w:val="en-US"/>
        </w:rPr>
        <w:t>(</w:t>
      </w:r>
      <w:r w:rsidRPr="009078E7">
        <w:rPr>
          <w:b/>
          <w:sz w:val="18"/>
          <w:lang w:val="en-US"/>
        </w:rPr>
        <w:t>A</w:t>
      </w:r>
      <w:r w:rsidRPr="009078E7">
        <w:rPr>
          <w:sz w:val="18"/>
          <w:lang w:val="en-US"/>
        </w:rPr>
        <w:t xml:space="preserve">) </w:t>
      </w:r>
      <w:proofErr w:type="spellStart"/>
      <w:r w:rsidRPr="00141E87">
        <w:rPr>
          <w:sz w:val="18"/>
          <w:lang w:val="en-GB"/>
        </w:rPr>
        <w:t>Tapestation</w:t>
      </w:r>
      <w:proofErr w:type="spellEnd"/>
      <w:r w:rsidRPr="00141E87">
        <w:rPr>
          <w:sz w:val="18"/>
          <w:lang w:val="en-GB"/>
        </w:rPr>
        <w:t xml:space="preserve"> D1000 </w:t>
      </w:r>
      <w:proofErr w:type="spellStart"/>
      <w:r w:rsidRPr="00141E87">
        <w:rPr>
          <w:sz w:val="18"/>
          <w:lang w:val="en-GB"/>
        </w:rPr>
        <w:t>electorphoresis</w:t>
      </w:r>
      <w:proofErr w:type="spellEnd"/>
      <w:r w:rsidRPr="00141E87">
        <w:rPr>
          <w:sz w:val="18"/>
          <w:lang w:val="en-GB"/>
        </w:rPr>
        <w:t xml:space="preserve"> profiles for libraries prepared with 10</w:t>
      </w:r>
      <w:r>
        <w:rPr>
          <w:sz w:val="18"/>
          <w:lang w:val="en-GB"/>
        </w:rPr>
        <w:t>0</w:t>
      </w:r>
      <w:r w:rsidRPr="00141E87">
        <w:rPr>
          <w:sz w:val="18"/>
          <w:lang w:val="en-GB"/>
        </w:rPr>
        <w:t xml:space="preserve"> ng input DNA </w:t>
      </w:r>
      <w:r>
        <w:rPr>
          <w:sz w:val="18"/>
          <w:lang w:val="en-GB"/>
        </w:rPr>
        <w:t xml:space="preserve">including PCR </w:t>
      </w:r>
      <w:r w:rsidRPr="00141E87">
        <w:rPr>
          <w:sz w:val="18"/>
          <w:lang w:val="en-GB"/>
        </w:rPr>
        <w:t xml:space="preserve">in four technical replicates each with </w:t>
      </w:r>
      <w:proofErr w:type="spellStart"/>
      <w:r w:rsidRPr="00141E87">
        <w:rPr>
          <w:sz w:val="18"/>
          <w:lang w:val="en-GB"/>
        </w:rPr>
        <w:t>Nextera</w:t>
      </w:r>
      <w:proofErr w:type="spellEnd"/>
      <w:r w:rsidRPr="00141E87">
        <w:rPr>
          <w:sz w:val="18"/>
          <w:lang w:val="en-GB"/>
        </w:rPr>
        <w:t xml:space="preserve"> DNA flex (Illumina)</w:t>
      </w:r>
      <w:r>
        <w:rPr>
          <w:sz w:val="18"/>
          <w:lang w:val="en-GB"/>
        </w:rPr>
        <w:t xml:space="preserve"> (green) and</w:t>
      </w:r>
      <w:r w:rsidRPr="00141E87">
        <w:rPr>
          <w:sz w:val="18"/>
          <w:lang w:val="en-GB"/>
        </w:rPr>
        <w:t xml:space="preserve"> </w:t>
      </w:r>
      <w:proofErr w:type="spellStart"/>
      <w:r w:rsidRPr="00141E87">
        <w:rPr>
          <w:sz w:val="18"/>
          <w:lang w:val="en-GB"/>
        </w:rPr>
        <w:t>NEBNext</w:t>
      </w:r>
      <w:proofErr w:type="spellEnd"/>
      <w:r w:rsidRPr="00141E87">
        <w:rPr>
          <w:sz w:val="18"/>
          <w:lang w:val="en-GB"/>
        </w:rPr>
        <w:t xml:space="preserve"> Ultra II FS (NEB)</w:t>
      </w:r>
      <w:r w:rsidRPr="009078E7" w:rsidDel="00704E5F">
        <w:rPr>
          <w:sz w:val="18"/>
          <w:lang w:val="en-US"/>
        </w:rPr>
        <w:t xml:space="preserve"> </w:t>
      </w:r>
      <w:r>
        <w:rPr>
          <w:sz w:val="18"/>
          <w:lang w:val="en-US"/>
        </w:rPr>
        <w:t>(orange)</w:t>
      </w:r>
      <w:r w:rsidRPr="009078E7">
        <w:rPr>
          <w:sz w:val="18"/>
          <w:lang w:val="en-US"/>
        </w:rPr>
        <w:t xml:space="preserve"> PCR-free libraries </w:t>
      </w:r>
      <w:r>
        <w:rPr>
          <w:sz w:val="18"/>
          <w:lang w:val="en-US"/>
        </w:rPr>
        <w:t xml:space="preserve">(from Kapa, </w:t>
      </w:r>
      <w:proofErr w:type="spellStart"/>
      <w:r>
        <w:rPr>
          <w:sz w:val="18"/>
          <w:lang w:val="en-US"/>
        </w:rPr>
        <w:t>SparQ</w:t>
      </w:r>
      <w:proofErr w:type="spellEnd"/>
      <w:r>
        <w:rPr>
          <w:sz w:val="18"/>
          <w:lang w:val="en-US"/>
        </w:rPr>
        <w:t xml:space="preserve"> and Swift from 100 ng input) </w:t>
      </w:r>
      <w:r w:rsidRPr="009078E7">
        <w:rPr>
          <w:sz w:val="18"/>
          <w:lang w:val="en-US"/>
        </w:rPr>
        <w:t xml:space="preserve">were not </w:t>
      </w:r>
      <w:proofErr w:type="spellStart"/>
      <w:r w:rsidRPr="009078E7">
        <w:rPr>
          <w:sz w:val="18"/>
          <w:lang w:val="en-US"/>
        </w:rPr>
        <w:t>analysed</w:t>
      </w:r>
      <w:proofErr w:type="spellEnd"/>
      <w:r w:rsidRPr="009078E7">
        <w:rPr>
          <w:sz w:val="18"/>
          <w:lang w:val="en-US"/>
        </w:rPr>
        <w:t xml:space="preserve">, as they </w:t>
      </w:r>
      <w:r>
        <w:rPr>
          <w:sz w:val="18"/>
          <w:lang w:val="en-US"/>
        </w:rPr>
        <w:t>do</w:t>
      </w:r>
      <w:r w:rsidRPr="009078E7">
        <w:rPr>
          <w:sz w:val="18"/>
          <w:lang w:val="en-US"/>
        </w:rPr>
        <w:t xml:space="preserve"> not migrate properly due to their forked adapters.</w:t>
      </w:r>
      <w:r>
        <w:rPr>
          <w:sz w:val="18"/>
          <w:lang w:val="en-US"/>
        </w:rPr>
        <w:t xml:space="preserve"> (</w:t>
      </w:r>
      <w:r w:rsidRPr="00704E5F">
        <w:rPr>
          <w:b/>
          <w:sz w:val="18"/>
          <w:lang w:val="en-US"/>
        </w:rPr>
        <w:t>B, C</w:t>
      </w:r>
      <w:r>
        <w:rPr>
          <w:sz w:val="18"/>
          <w:lang w:val="en-US"/>
        </w:rPr>
        <w:t xml:space="preserve">) Percentage </w:t>
      </w:r>
      <w:r w:rsidRPr="0074270C">
        <w:rPr>
          <w:sz w:val="18"/>
          <w:lang w:val="en-US"/>
        </w:rPr>
        <w:t xml:space="preserve">GC content distribution of the sequencing reads </w:t>
      </w:r>
      <w:r>
        <w:rPr>
          <w:sz w:val="18"/>
          <w:lang w:val="en-US"/>
        </w:rPr>
        <w:t>as fraction of the mapped reads or as observed: expected ratio (</w:t>
      </w:r>
      <w:r>
        <w:rPr>
          <w:b/>
          <w:sz w:val="18"/>
          <w:lang w:val="en-US"/>
        </w:rPr>
        <w:t>D, E</w:t>
      </w:r>
      <w:r>
        <w:rPr>
          <w:sz w:val="18"/>
          <w:lang w:val="en-US"/>
        </w:rPr>
        <w:t xml:space="preserve">) of the sequencing reads </w:t>
      </w:r>
      <w:r w:rsidRPr="0074270C">
        <w:rPr>
          <w:sz w:val="18"/>
          <w:lang w:val="en-US"/>
        </w:rPr>
        <w:t>from libraries produced from 10</w:t>
      </w:r>
      <w:r>
        <w:rPr>
          <w:sz w:val="18"/>
          <w:lang w:val="en-US"/>
        </w:rPr>
        <w:t xml:space="preserve"> ng (left panels)</w:t>
      </w:r>
      <w:r w:rsidRPr="0074270C">
        <w:rPr>
          <w:sz w:val="18"/>
          <w:lang w:val="en-US"/>
        </w:rPr>
        <w:t xml:space="preserve"> and 100 ng </w:t>
      </w:r>
      <w:r>
        <w:rPr>
          <w:sz w:val="18"/>
          <w:lang w:val="en-US"/>
        </w:rPr>
        <w:t xml:space="preserve">(right panels) </w:t>
      </w:r>
      <w:r w:rsidRPr="0074270C">
        <w:rPr>
          <w:sz w:val="18"/>
          <w:lang w:val="en-US"/>
        </w:rPr>
        <w:t>input DNA</w:t>
      </w:r>
      <w:r>
        <w:rPr>
          <w:sz w:val="18"/>
          <w:lang w:val="en-US"/>
        </w:rPr>
        <w:t>.</w:t>
      </w:r>
      <w:r w:rsidRPr="0074270C">
        <w:rPr>
          <w:sz w:val="18"/>
          <w:lang w:val="en-US"/>
        </w:rPr>
        <w:t xml:space="preserve"> </w:t>
      </w:r>
      <w:r>
        <w:rPr>
          <w:sz w:val="18"/>
          <w:lang w:val="en-US"/>
        </w:rPr>
        <w:t>Abbreviations are</w:t>
      </w:r>
      <w:r w:rsidRPr="0074270C">
        <w:rPr>
          <w:sz w:val="18"/>
          <w:lang w:val="en-US"/>
        </w:rPr>
        <w:t xml:space="preserve"> </w:t>
      </w:r>
      <w:proofErr w:type="spellStart"/>
      <w:r w:rsidRPr="009078E7">
        <w:rPr>
          <w:sz w:val="18"/>
          <w:lang w:val="en-US"/>
        </w:rPr>
        <w:t>Nextera</w:t>
      </w:r>
      <w:proofErr w:type="spellEnd"/>
      <w:r w:rsidRPr="009078E7">
        <w:rPr>
          <w:sz w:val="18"/>
          <w:lang w:val="en-US"/>
        </w:rPr>
        <w:t xml:space="preserve"> DNA flex (Illumina), </w:t>
      </w:r>
      <w:proofErr w:type="spellStart"/>
      <w:r w:rsidRPr="009078E7">
        <w:rPr>
          <w:sz w:val="18"/>
          <w:lang w:val="en-US"/>
        </w:rPr>
        <w:t>NEBNext</w:t>
      </w:r>
      <w:proofErr w:type="spellEnd"/>
      <w:r w:rsidRPr="009078E7">
        <w:rPr>
          <w:sz w:val="18"/>
          <w:lang w:val="en-US"/>
        </w:rPr>
        <w:t xml:space="preserve"> Ultra II FS (NEB), Kapa Hyper Plus (Roche), </w:t>
      </w:r>
      <w:proofErr w:type="spellStart"/>
      <w:r w:rsidRPr="009078E7">
        <w:rPr>
          <w:sz w:val="18"/>
          <w:lang w:val="en-US"/>
        </w:rPr>
        <w:t>SparQ</w:t>
      </w:r>
      <w:proofErr w:type="spellEnd"/>
      <w:r w:rsidRPr="009078E7">
        <w:rPr>
          <w:sz w:val="18"/>
          <w:lang w:val="en-US"/>
        </w:rPr>
        <w:t xml:space="preserve"> DNA library (</w:t>
      </w:r>
      <w:proofErr w:type="spellStart"/>
      <w:r w:rsidRPr="009078E7">
        <w:rPr>
          <w:sz w:val="18"/>
          <w:lang w:val="en-US"/>
        </w:rPr>
        <w:t>Quantabio</w:t>
      </w:r>
      <w:proofErr w:type="spellEnd"/>
      <w:r w:rsidRPr="009078E7">
        <w:rPr>
          <w:sz w:val="18"/>
          <w:lang w:val="en-US"/>
        </w:rPr>
        <w:t>) and Swift2S turbo flex (Swift) kits</w:t>
      </w:r>
      <w:r>
        <w:rPr>
          <w:sz w:val="18"/>
          <w:lang w:val="en-US"/>
        </w:rPr>
        <w:t>.</w:t>
      </w:r>
      <w:r w:rsidRPr="009078E7">
        <w:rPr>
          <w:sz w:val="18"/>
          <w:lang w:val="en-US"/>
        </w:rPr>
        <w:t xml:space="preserve"> </w:t>
      </w:r>
      <w:r>
        <w:rPr>
          <w:sz w:val="18"/>
          <w:lang w:val="en-US"/>
        </w:rPr>
        <w:t>(</w:t>
      </w:r>
      <w:r>
        <w:rPr>
          <w:b/>
          <w:sz w:val="18"/>
          <w:lang w:val="en-US"/>
        </w:rPr>
        <w:t>F</w:t>
      </w:r>
      <w:r>
        <w:rPr>
          <w:sz w:val="18"/>
          <w:lang w:val="en-US"/>
        </w:rPr>
        <w:t>) Base content percentage in the beginning (first 14 bases) of the reads for each library type and DNA input.</w:t>
      </w:r>
    </w:p>
    <w:p w:rsidR="002D0EA6" w:rsidRDefault="002D0EA6">
      <w:pPr>
        <w:rPr>
          <w:lang w:val="en-US"/>
        </w:rPr>
      </w:pPr>
      <w:r>
        <w:rPr>
          <w:lang w:val="en-US"/>
        </w:rPr>
        <w:br w:type="page"/>
      </w:r>
    </w:p>
    <w:p w:rsidR="00734379" w:rsidRDefault="00734379" w:rsidP="00734379">
      <w:bookmarkStart w:id="0" w:name="_GoBack"/>
      <w:bookmarkEnd w:id="0"/>
      <w:proofErr w:type="spellStart"/>
      <w:r>
        <w:lastRenderedPageBreak/>
        <w:t>Supplementary</w:t>
      </w:r>
      <w:proofErr w:type="spellEnd"/>
      <w:r>
        <w:t xml:space="preserve"> </w:t>
      </w:r>
      <w:proofErr w:type="spellStart"/>
      <w:r>
        <w:t>Figure</w:t>
      </w:r>
      <w:proofErr w:type="spellEnd"/>
      <w:r>
        <w:t xml:space="preserve"> 2.</w:t>
      </w:r>
    </w:p>
    <w:p w:rsidR="007A3534" w:rsidRDefault="00A10C0D">
      <w:r>
        <w:pict>
          <v:shape id="_x0000_i1027" type="#_x0000_t75" style="width:298.85pt;height:566.5pt">
            <v:imagedata r:id="rId6" o:title="SupFig2"/>
          </v:shape>
        </w:pict>
      </w:r>
    </w:p>
    <w:p w:rsidR="002D0EA6" w:rsidRPr="003C1E5A" w:rsidRDefault="002D0EA6" w:rsidP="002D0EA6">
      <w:pPr>
        <w:rPr>
          <w:lang w:val="en-US"/>
        </w:rPr>
      </w:pPr>
      <w:r w:rsidRPr="00A45AA5">
        <w:rPr>
          <w:b/>
          <w:lang w:val="en-US"/>
        </w:rPr>
        <w:t xml:space="preserve">Supplementary </w:t>
      </w:r>
      <w:r>
        <w:rPr>
          <w:b/>
          <w:lang w:val="en-US"/>
        </w:rPr>
        <w:t>Figure 2.</w:t>
      </w:r>
      <w:r w:rsidRPr="003C1E5A">
        <w:rPr>
          <w:lang w:val="en-US"/>
        </w:rPr>
        <w:t xml:space="preserve"> </w:t>
      </w:r>
      <w:r>
        <w:rPr>
          <w:lang w:val="en-US"/>
        </w:rPr>
        <w:t xml:space="preserve">Sequencing data yield and performance of libraries </w:t>
      </w:r>
    </w:p>
    <w:p w:rsidR="002D0EA6" w:rsidRPr="00132160" w:rsidRDefault="002D0EA6" w:rsidP="002D0EA6">
      <w:pPr>
        <w:spacing w:line="240" w:lineRule="auto"/>
        <w:rPr>
          <w:sz w:val="18"/>
          <w:lang w:val="en-US"/>
        </w:rPr>
      </w:pPr>
      <w:r>
        <w:rPr>
          <w:sz w:val="18"/>
          <w:lang w:val="en-US"/>
        </w:rPr>
        <w:t>Libraries were prepared from 10 ng and 100 ng DNA input using</w:t>
      </w:r>
      <w:r w:rsidRPr="009078E7">
        <w:rPr>
          <w:sz w:val="18"/>
          <w:lang w:val="en-US"/>
        </w:rPr>
        <w:t xml:space="preserve"> </w:t>
      </w:r>
      <w:proofErr w:type="spellStart"/>
      <w:r w:rsidRPr="009078E7">
        <w:rPr>
          <w:sz w:val="18"/>
          <w:lang w:val="en-US"/>
        </w:rPr>
        <w:t>Nextera</w:t>
      </w:r>
      <w:proofErr w:type="spellEnd"/>
      <w:r w:rsidRPr="009078E7">
        <w:rPr>
          <w:sz w:val="18"/>
          <w:lang w:val="en-US"/>
        </w:rPr>
        <w:t xml:space="preserve"> DNA flex (Illumina), </w:t>
      </w:r>
      <w:proofErr w:type="spellStart"/>
      <w:r w:rsidRPr="009078E7">
        <w:rPr>
          <w:sz w:val="18"/>
          <w:lang w:val="en-US"/>
        </w:rPr>
        <w:t>NEBNext</w:t>
      </w:r>
      <w:proofErr w:type="spellEnd"/>
      <w:r w:rsidRPr="009078E7">
        <w:rPr>
          <w:sz w:val="18"/>
          <w:lang w:val="en-US"/>
        </w:rPr>
        <w:t xml:space="preserve"> Ultra II FS (NEB), Kapa Hyper Plus (Roche), </w:t>
      </w:r>
      <w:proofErr w:type="spellStart"/>
      <w:r w:rsidRPr="009078E7">
        <w:rPr>
          <w:sz w:val="18"/>
          <w:lang w:val="en-US"/>
        </w:rPr>
        <w:t>SparQ</w:t>
      </w:r>
      <w:proofErr w:type="spellEnd"/>
      <w:r w:rsidRPr="009078E7">
        <w:rPr>
          <w:sz w:val="18"/>
          <w:lang w:val="en-US"/>
        </w:rPr>
        <w:t xml:space="preserve"> DNA library (</w:t>
      </w:r>
      <w:proofErr w:type="spellStart"/>
      <w:r w:rsidRPr="009078E7">
        <w:rPr>
          <w:sz w:val="18"/>
          <w:lang w:val="en-US"/>
        </w:rPr>
        <w:t>Quantabio</w:t>
      </w:r>
      <w:proofErr w:type="spellEnd"/>
      <w:r w:rsidRPr="009078E7">
        <w:rPr>
          <w:sz w:val="18"/>
          <w:lang w:val="en-US"/>
        </w:rPr>
        <w:t xml:space="preserve">) </w:t>
      </w:r>
      <w:r>
        <w:rPr>
          <w:sz w:val="18"/>
          <w:lang w:val="en-US"/>
        </w:rPr>
        <w:t xml:space="preserve">kits </w:t>
      </w:r>
      <w:r w:rsidRPr="009078E7">
        <w:rPr>
          <w:sz w:val="18"/>
          <w:lang w:val="en-US"/>
        </w:rPr>
        <w:t>and</w:t>
      </w:r>
      <w:r>
        <w:rPr>
          <w:sz w:val="18"/>
          <w:lang w:val="en-US"/>
        </w:rPr>
        <w:t xml:space="preserve"> Swift2S turbo flex (Swift) kit. </w:t>
      </w:r>
      <w:r w:rsidRPr="00132160">
        <w:rPr>
          <w:sz w:val="18"/>
          <w:lang w:val="en-US"/>
        </w:rPr>
        <w:t xml:space="preserve"> (</w:t>
      </w:r>
      <w:r w:rsidRPr="00132160">
        <w:rPr>
          <w:b/>
          <w:sz w:val="18"/>
          <w:lang w:val="en-US"/>
        </w:rPr>
        <w:t>A</w:t>
      </w:r>
      <w:r w:rsidRPr="00132160">
        <w:rPr>
          <w:sz w:val="18"/>
          <w:lang w:val="en-US"/>
        </w:rPr>
        <w:t xml:space="preserve">) Sequencing output </w:t>
      </w:r>
      <w:r>
        <w:rPr>
          <w:sz w:val="18"/>
          <w:lang w:val="en-US"/>
        </w:rPr>
        <w:t xml:space="preserve">as total million </w:t>
      </w:r>
      <w:r w:rsidRPr="00132160">
        <w:rPr>
          <w:sz w:val="18"/>
          <w:lang w:val="en-US"/>
        </w:rPr>
        <w:t xml:space="preserve">reads per </w:t>
      </w:r>
      <w:r>
        <w:rPr>
          <w:sz w:val="18"/>
          <w:lang w:val="en-US"/>
        </w:rPr>
        <w:t>replicate</w:t>
      </w:r>
      <w:r w:rsidRPr="00132160">
        <w:rPr>
          <w:sz w:val="18"/>
          <w:lang w:val="en-US"/>
        </w:rPr>
        <w:t>, (</w:t>
      </w:r>
      <w:r w:rsidRPr="00132160">
        <w:rPr>
          <w:b/>
          <w:sz w:val="18"/>
          <w:lang w:val="en-US"/>
        </w:rPr>
        <w:t>B</w:t>
      </w:r>
      <w:r>
        <w:rPr>
          <w:sz w:val="18"/>
          <w:lang w:val="en-US"/>
        </w:rPr>
        <w:t>) non-</w:t>
      </w:r>
      <w:proofErr w:type="spellStart"/>
      <w:r>
        <w:rPr>
          <w:sz w:val="18"/>
          <w:lang w:val="en-US"/>
        </w:rPr>
        <w:t>examp</w:t>
      </w:r>
      <w:proofErr w:type="spellEnd"/>
      <w:r>
        <w:rPr>
          <w:sz w:val="18"/>
          <w:lang w:val="en-US"/>
        </w:rPr>
        <w:t xml:space="preserve"> duplicates content (%),</w:t>
      </w:r>
      <w:r w:rsidRPr="00132160">
        <w:rPr>
          <w:sz w:val="18"/>
          <w:lang w:val="en-US"/>
        </w:rPr>
        <w:t xml:space="preserve"> (</w:t>
      </w:r>
      <w:r>
        <w:rPr>
          <w:b/>
          <w:sz w:val="18"/>
          <w:lang w:val="en-US"/>
        </w:rPr>
        <w:t>C</w:t>
      </w:r>
      <w:r w:rsidRPr="00132160">
        <w:rPr>
          <w:sz w:val="18"/>
          <w:lang w:val="en-US"/>
        </w:rPr>
        <w:t xml:space="preserve">) </w:t>
      </w:r>
      <w:r>
        <w:rPr>
          <w:sz w:val="18"/>
          <w:lang w:val="en-US"/>
        </w:rPr>
        <w:t>Percentage of bases with Quality scores above Q30.</w:t>
      </w:r>
    </w:p>
    <w:p w:rsidR="00734379" w:rsidRPr="002D0EA6" w:rsidRDefault="00734379">
      <w:pPr>
        <w:rPr>
          <w:lang w:val="en-US"/>
        </w:rPr>
      </w:pPr>
    </w:p>
    <w:sectPr w:rsidR="00734379" w:rsidRPr="002D0E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nb-NO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1D1"/>
    <w:rsid w:val="00183331"/>
    <w:rsid w:val="002D0EA6"/>
    <w:rsid w:val="002D583C"/>
    <w:rsid w:val="002F4906"/>
    <w:rsid w:val="006001D1"/>
    <w:rsid w:val="0061512D"/>
    <w:rsid w:val="00734379"/>
    <w:rsid w:val="007A3534"/>
    <w:rsid w:val="00936C25"/>
    <w:rsid w:val="009F08D2"/>
    <w:rsid w:val="00A10C0D"/>
    <w:rsid w:val="00B82BA5"/>
    <w:rsid w:val="00F5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4E1E106"/>
  <w15:chartTrackingRefBased/>
  <w15:docId w15:val="{3243F099-2ABA-4863-B420-465D823FC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Teodora Ribarska</dc:creator>
  <cp:keywords/>
  <dc:description/>
  <cp:lastModifiedBy>Gregor Gilfillan</cp:lastModifiedBy>
  <cp:revision>3</cp:revision>
  <dcterms:created xsi:type="dcterms:W3CDTF">2021-09-29T13:57:00Z</dcterms:created>
  <dcterms:modified xsi:type="dcterms:W3CDTF">2021-09-29T13:59:00Z</dcterms:modified>
</cp:coreProperties>
</file>