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5427A" w14:textId="39F48831" w:rsidR="00FB6075" w:rsidRDefault="00FB6075" w:rsidP="00FB6075">
      <w:pPr>
        <w:pBdr>
          <w:bottom w:val="single" w:sz="6" w:space="1" w:color="auto"/>
        </w:pBdr>
        <w:rPr>
          <w:rFonts w:ascii="Times New Roman" w:hAnsi="Times New Roman" w:cs="Times New Roman"/>
          <w:b/>
          <w:bCs/>
          <w:lang w:val="en-US"/>
        </w:rPr>
      </w:pPr>
      <w:r w:rsidRPr="00FB6075">
        <w:rPr>
          <w:rFonts w:ascii="Times New Roman" w:hAnsi="Times New Roman" w:cs="Times New Roman"/>
          <w:b/>
          <w:bCs/>
          <w:lang w:val="en-US"/>
        </w:rPr>
        <w:t>Table of Excluded Items</w:t>
      </w:r>
    </w:p>
    <w:tbl>
      <w:tblPr>
        <w:tblStyle w:val="Tablaconcuadrcula"/>
        <w:tblpPr w:leftFromText="141" w:rightFromText="141" w:vertAnchor="page" w:horzAnchor="margin" w:tblpY="3132"/>
        <w:tblW w:w="0" w:type="auto"/>
        <w:tblLook w:val="04A0" w:firstRow="1" w:lastRow="0" w:firstColumn="1" w:lastColumn="0" w:noHBand="0" w:noVBand="1"/>
      </w:tblPr>
      <w:tblGrid>
        <w:gridCol w:w="8494"/>
      </w:tblGrid>
      <w:tr w:rsidR="00FB6075" w:rsidRPr="00D4310D" w14:paraId="195FC1B5" w14:textId="77777777" w:rsidTr="00B048E9">
        <w:tc>
          <w:tcPr>
            <w:tcW w:w="8494" w:type="dxa"/>
            <w:shd w:val="clear" w:color="auto" w:fill="D1D1D1" w:themeFill="background2" w:themeFillShade="E6"/>
          </w:tcPr>
          <w:p w14:paraId="2DE3DB45" w14:textId="77777777" w:rsidR="00FB6075" w:rsidRPr="00F51234" w:rsidRDefault="00FB6075" w:rsidP="00B048E9">
            <w:pPr>
              <w:rPr>
                <w:rFonts w:ascii="Times New Roman" w:hAnsi="Times New Roman" w:cs="Times New Roman"/>
                <w:b/>
                <w:bCs/>
              </w:rPr>
            </w:pPr>
            <w:proofErr w:type="spellStart"/>
            <w:r w:rsidRPr="00F51234">
              <w:rPr>
                <w:rFonts w:ascii="Times New Roman" w:hAnsi="Times New Roman" w:cs="Times New Roman"/>
                <w:b/>
                <w:bCs/>
              </w:rPr>
              <w:t>Excluded</w:t>
            </w:r>
            <w:proofErr w:type="spellEnd"/>
            <w:r w:rsidRPr="00F51234">
              <w:rPr>
                <w:rFonts w:ascii="Times New Roman" w:hAnsi="Times New Roman" w:cs="Times New Roman"/>
                <w:b/>
                <w:bCs/>
              </w:rPr>
              <w:t xml:space="preserve"> </w:t>
            </w:r>
            <w:proofErr w:type="spellStart"/>
            <w:r w:rsidRPr="00F51234">
              <w:rPr>
                <w:rFonts w:ascii="Times New Roman" w:hAnsi="Times New Roman" w:cs="Times New Roman"/>
                <w:b/>
                <w:bCs/>
              </w:rPr>
              <w:t>Items</w:t>
            </w:r>
            <w:proofErr w:type="spellEnd"/>
          </w:p>
        </w:tc>
      </w:tr>
      <w:tr w:rsidR="00FB6075" w:rsidRPr="00F51234" w14:paraId="7F626F67" w14:textId="77777777" w:rsidTr="00B048E9">
        <w:tc>
          <w:tcPr>
            <w:tcW w:w="8494" w:type="dxa"/>
          </w:tcPr>
          <w:p w14:paraId="0996F5DA"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t>E1:</w:t>
            </w:r>
            <w:r w:rsidRPr="00D4310D">
              <w:rPr>
                <w:rFonts w:ascii="Times New Roman" w:hAnsi="Times New Roman" w:cs="Times New Roman"/>
                <w:lang w:val="en-US"/>
              </w:rPr>
              <w:t xml:space="preserve"> Drug development: AI could be used to cut safety regulations that help make drugs safe.</w:t>
            </w:r>
          </w:p>
        </w:tc>
      </w:tr>
      <w:tr w:rsidR="00FB6075" w:rsidRPr="00F51234" w14:paraId="2DCA83F6" w14:textId="77777777" w:rsidTr="00B048E9">
        <w:tc>
          <w:tcPr>
            <w:tcW w:w="8494" w:type="dxa"/>
          </w:tcPr>
          <w:p w14:paraId="7E58BFFF"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t>E2:</w:t>
            </w:r>
            <w:r w:rsidRPr="00D4310D">
              <w:rPr>
                <w:rFonts w:ascii="Times New Roman" w:hAnsi="Times New Roman" w:cs="Times New Roman"/>
                <w:lang w:val="en-US"/>
              </w:rPr>
              <w:t xml:space="preserve"> Employment (such as AI increasing unemployment and taking over jobs).</w:t>
            </w:r>
          </w:p>
        </w:tc>
      </w:tr>
      <w:tr w:rsidR="00FB6075" w:rsidRPr="00F51234" w14:paraId="0F96297C" w14:textId="77777777" w:rsidTr="00B048E9">
        <w:tc>
          <w:tcPr>
            <w:tcW w:w="8494" w:type="dxa"/>
          </w:tcPr>
          <w:p w14:paraId="4D35449D"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t>E3:</w:t>
            </w:r>
            <w:r w:rsidRPr="00D4310D">
              <w:rPr>
                <w:rFonts w:ascii="Times New Roman" w:hAnsi="Times New Roman" w:cs="Times New Roman"/>
                <w:lang w:val="en-US"/>
              </w:rPr>
              <w:t xml:space="preserve"> Self-regulation (by this we mean business could develop their own internal standards of ethical use of AI with no external coercion to enforce them)</w:t>
            </w:r>
          </w:p>
        </w:tc>
      </w:tr>
      <w:tr w:rsidR="00FB6075" w:rsidRPr="00D4310D" w14:paraId="48D810AE" w14:textId="77777777" w:rsidTr="00B048E9">
        <w:tc>
          <w:tcPr>
            <w:tcW w:w="8494" w:type="dxa"/>
          </w:tcPr>
          <w:p w14:paraId="0EC2237C"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t>E4:</w:t>
            </w:r>
            <w:r w:rsidRPr="00D4310D">
              <w:rPr>
                <w:rFonts w:ascii="Times New Roman" w:hAnsi="Times New Roman" w:cs="Times New Roman"/>
                <w:lang w:val="en-US"/>
              </w:rPr>
              <w:t xml:space="preserve"> Lawfulness </w:t>
            </w:r>
          </w:p>
        </w:tc>
      </w:tr>
      <w:tr w:rsidR="00FB6075" w:rsidRPr="00F51234" w14:paraId="6708D40B" w14:textId="77777777" w:rsidTr="00B048E9">
        <w:tc>
          <w:tcPr>
            <w:tcW w:w="8494" w:type="dxa"/>
          </w:tcPr>
          <w:p w14:paraId="2404CBBD"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t>E5:</w:t>
            </w:r>
            <w:r w:rsidRPr="00D4310D">
              <w:rPr>
                <w:rFonts w:ascii="Times New Roman" w:hAnsi="Times New Roman" w:cs="Times New Roman"/>
                <w:lang w:val="en-US"/>
              </w:rPr>
              <w:t xml:space="preserve"> Penalty for non-compliance</w:t>
            </w:r>
          </w:p>
        </w:tc>
      </w:tr>
      <w:tr w:rsidR="00FB6075" w:rsidRPr="00D4310D" w14:paraId="321B7C99" w14:textId="77777777" w:rsidTr="00B048E9">
        <w:tc>
          <w:tcPr>
            <w:tcW w:w="8494" w:type="dxa"/>
          </w:tcPr>
          <w:p w14:paraId="58BBA7A6"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t>E6:</w:t>
            </w:r>
            <w:r w:rsidRPr="00D4310D">
              <w:rPr>
                <w:rFonts w:ascii="Times New Roman" w:hAnsi="Times New Roman" w:cs="Times New Roman"/>
                <w:lang w:val="en-US"/>
              </w:rPr>
              <w:t xml:space="preserve"> Relevance</w:t>
            </w:r>
          </w:p>
        </w:tc>
      </w:tr>
      <w:tr w:rsidR="00FB6075" w:rsidRPr="00D4310D" w14:paraId="6AB5BFB3" w14:textId="77777777" w:rsidTr="00B048E9">
        <w:tc>
          <w:tcPr>
            <w:tcW w:w="8494" w:type="dxa"/>
          </w:tcPr>
          <w:p w14:paraId="6387C5A2"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t>E7:</w:t>
            </w:r>
            <w:r w:rsidRPr="00D4310D">
              <w:rPr>
                <w:rFonts w:ascii="Times New Roman" w:hAnsi="Times New Roman" w:cs="Times New Roman"/>
                <w:lang w:val="en-US"/>
              </w:rPr>
              <w:t xml:space="preserve"> Contestability</w:t>
            </w:r>
          </w:p>
        </w:tc>
      </w:tr>
      <w:tr w:rsidR="00FB6075" w:rsidRPr="00F51234" w14:paraId="582B1766" w14:textId="77777777" w:rsidTr="00B048E9">
        <w:tc>
          <w:tcPr>
            <w:tcW w:w="8494" w:type="dxa"/>
          </w:tcPr>
          <w:p w14:paraId="59882CCA"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t>E8:</w:t>
            </w:r>
            <w:r w:rsidRPr="00D4310D">
              <w:rPr>
                <w:rFonts w:ascii="Times New Roman" w:hAnsi="Times New Roman" w:cs="Times New Roman"/>
                <w:lang w:val="en-US"/>
              </w:rPr>
              <w:t xml:space="preserve"> Accountability and responsibility has enough intrinsic value to be considered an independent new bioethical principle.</w:t>
            </w:r>
          </w:p>
        </w:tc>
      </w:tr>
      <w:tr w:rsidR="00FB6075" w:rsidRPr="00F51234" w14:paraId="5745E934" w14:textId="77777777" w:rsidTr="00B048E9">
        <w:tc>
          <w:tcPr>
            <w:tcW w:w="8494" w:type="dxa"/>
          </w:tcPr>
          <w:p w14:paraId="082D91FA"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t>E9:</w:t>
            </w:r>
            <w:r w:rsidRPr="00D4310D">
              <w:rPr>
                <w:rFonts w:ascii="Times New Roman" w:hAnsi="Times New Roman" w:cs="Times New Roman"/>
                <w:lang w:val="en-US"/>
              </w:rPr>
              <w:t xml:space="preserve"> Explicability, has enough intrinsic value to be considered an independent new bioethical principle.</w:t>
            </w:r>
          </w:p>
        </w:tc>
      </w:tr>
      <w:tr w:rsidR="00FB6075" w:rsidRPr="00F51234" w14:paraId="7D0E8F69" w14:textId="77777777" w:rsidTr="00B048E9">
        <w:tc>
          <w:tcPr>
            <w:tcW w:w="8494" w:type="dxa"/>
          </w:tcPr>
          <w:p w14:paraId="30105160"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t>E10:</w:t>
            </w:r>
            <w:r w:rsidRPr="00D4310D">
              <w:rPr>
                <w:rFonts w:ascii="Times New Roman" w:hAnsi="Times New Roman" w:cs="Times New Roman"/>
                <w:lang w:val="en-US"/>
              </w:rPr>
              <w:t xml:space="preserve"> Transparency, has enough intrinsic value to be considered an independent new bioethical principle.</w:t>
            </w:r>
          </w:p>
        </w:tc>
      </w:tr>
      <w:tr w:rsidR="00FB6075" w:rsidRPr="00F51234" w14:paraId="59A1B902" w14:textId="77777777" w:rsidTr="00B048E9">
        <w:tc>
          <w:tcPr>
            <w:tcW w:w="8494" w:type="dxa"/>
          </w:tcPr>
          <w:p w14:paraId="32A0B08C"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t>E11:</w:t>
            </w:r>
            <w:r w:rsidRPr="00D4310D">
              <w:rPr>
                <w:rFonts w:ascii="Times New Roman" w:hAnsi="Times New Roman" w:cs="Times New Roman"/>
                <w:lang w:val="en-US"/>
              </w:rPr>
              <w:t xml:space="preserve"> Trustworthiness, has enough intrinsic value to be considered an independent new bioethical principle.</w:t>
            </w:r>
          </w:p>
        </w:tc>
      </w:tr>
      <w:tr w:rsidR="00FB6075" w:rsidRPr="00F51234" w14:paraId="31B49D79" w14:textId="77777777" w:rsidTr="00B048E9">
        <w:tc>
          <w:tcPr>
            <w:tcW w:w="8494" w:type="dxa"/>
          </w:tcPr>
          <w:p w14:paraId="2C436CE0"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t>E12:</w:t>
            </w:r>
            <w:r w:rsidRPr="00D4310D">
              <w:rPr>
                <w:rFonts w:ascii="Times New Roman" w:hAnsi="Times New Roman" w:cs="Times New Roman"/>
                <w:lang w:val="en-US"/>
              </w:rPr>
              <w:t xml:space="preserve"> Responsibility should also be shared with patients themselves</w:t>
            </w:r>
          </w:p>
        </w:tc>
      </w:tr>
      <w:tr w:rsidR="00FB6075" w:rsidRPr="00F51234" w14:paraId="1166AC46" w14:textId="77777777" w:rsidTr="00B048E9">
        <w:tc>
          <w:tcPr>
            <w:tcW w:w="8494" w:type="dxa"/>
          </w:tcPr>
          <w:p w14:paraId="790A0B76"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t>E13:</w:t>
            </w:r>
            <w:r w:rsidRPr="00D4310D">
              <w:rPr>
                <w:rFonts w:ascii="Times New Roman" w:hAnsi="Times New Roman" w:cs="Times New Roman"/>
                <w:lang w:val="en-US"/>
              </w:rPr>
              <w:t xml:space="preserve"> Responsibility should also be shared with the individual person using the Medical-AI</w:t>
            </w:r>
          </w:p>
        </w:tc>
      </w:tr>
      <w:tr w:rsidR="00FB6075" w:rsidRPr="00F51234" w14:paraId="30CD7581" w14:textId="77777777" w:rsidTr="00B048E9">
        <w:tc>
          <w:tcPr>
            <w:tcW w:w="8494" w:type="dxa"/>
          </w:tcPr>
          <w:p w14:paraId="2AEBBD64"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t>E14:</w:t>
            </w:r>
            <w:r w:rsidRPr="00D4310D">
              <w:rPr>
                <w:rFonts w:ascii="Times New Roman" w:hAnsi="Times New Roman" w:cs="Times New Roman"/>
                <w:lang w:val="en-US"/>
              </w:rPr>
              <w:t xml:space="preserve"> IC should generally NOT be required, even though there might be specific situations or circumstances were an IC IS required regarding the use of Medical AI.</w:t>
            </w:r>
          </w:p>
        </w:tc>
      </w:tr>
      <w:tr w:rsidR="00FB6075" w:rsidRPr="00F51234" w14:paraId="04A9C8BE" w14:textId="77777777" w:rsidTr="00B048E9">
        <w:tc>
          <w:tcPr>
            <w:tcW w:w="8494" w:type="dxa"/>
          </w:tcPr>
          <w:p w14:paraId="552196FA"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t>E15:</w:t>
            </w:r>
            <w:r w:rsidRPr="00D4310D">
              <w:rPr>
                <w:rFonts w:ascii="Times New Roman" w:hAnsi="Times New Roman" w:cs="Times New Roman"/>
                <w:lang w:val="en-US"/>
              </w:rPr>
              <w:t xml:space="preserve"> IC should generally BE required, even though there might be specific situations or circumstances were an IC is NOT required regarding the use of Medical AI.</w:t>
            </w:r>
          </w:p>
        </w:tc>
      </w:tr>
      <w:tr w:rsidR="00FB6075" w:rsidRPr="00F51234" w14:paraId="5216E734" w14:textId="77777777" w:rsidTr="00B048E9">
        <w:tc>
          <w:tcPr>
            <w:tcW w:w="8494" w:type="dxa"/>
          </w:tcPr>
          <w:p w14:paraId="0086E54A"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t>E16:</w:t>
            </w:r>
            <w:r w:rsidRPr="00D4310D">
              <w:rPr>
                <w:rFonts w:ascii="Times New Roman" w:hAnsi="Times New Roman" w:cs="Times New Roman"/>
                <w:lang w:val="en-US"/>
              </w:rPr>
              <w:t xml:space="preserve"> IC should ALWAYS be required.</w:t>
            </w:r>
          </w:p>
        </w:tc>
      </w:tr>
      <w:tr w:rsidR="00FB6075" w:rsidRPr="00F51234" w14:paraId="37199AFC" w14:textId="77777777" w:rsidTr="00B048E9">
        <w:tc>
          <w:tcPr>
            <w:tcW w:w="8494" w:type="dxa"/>
          </w:tcPr>
          <w:p w14:paraId="53B08CE2"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t>E17:</w:t>
            </w:r>
            <w:r w:rsidRPr="00D4310D">
              <w:rPr>
                <w:rFonts w:ascii="Times New Roman" w:hAnsi="Times New Roman" w:cs="Times New Roman"/>
                <w:lang w:val="en-US"/>
              </w:rPr>
              <w:t xml:space="preserve"> Ethics must be integrated into the AI (Embedded ethics), to make the AI an ethical agent.</w:t>
            </w:r>
          </w:p>
        </w:tc>
      </w:tr>
      <w:tr w:rsidR="00FB6075" w:rsidRPr="006A3BCF" w14:paraId="0ECC83D2" w14:textId="77777777" w:rsidTr="00B048E9">
        <w:tc>
          <w:tcPr>
            <w:tcW w:w="8494" w:type="dxa"/>
          </w:tcPr>
          <w:p w14:paraId="6C5B8A10"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t>E18:</w:t>
            </w:r>
            <w:r w:rsidRPr="00D4310D">
              <w:rPr>
                <w:rFonts w:ascii="Times New Roman" w:hAnsi="Times New Roman" w:cs="Times New Roman"/>
                <w:lang w:val="en-US"/>
              </w:rPr>
              <w:t xml:space="preserve"> Medical-AI must only be used to aid in healthcare professional’s decision making (use AI only as a tool). (Note: not necessarily physicians only)</w:t>
            </w:r>
          </w:p>
        </w:tc>
      </w:tr>
      <w:tr w:rsidR="00FB6075" w:rsidRPr="00F51234" w14:paraId="646E0202" w14:textId="77777777" w:rsidTr="00B048E9">
        <w:tc>
          <w:tcPr>
            <w:tcW w:w="8494" w:type="dxa"/>
          </w:tcPr>
          <w:p w14:paraId="56E9DA71"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t>E19:</w:t>
            </w:r>
            <w:r w:rsidRPr="00D4310D">
              <w:rPr>
                <w:rFonts w:ascii="Times New Roman" w:hAnsi="Times New Roman" w:cs="Times New Roman"/>
                <w:lang w:val="en-US"/>
              </w:rPr>
              <w:t xml:space="preserve"> Medical-AI should only be used by physicians or under physician orders.</w:t>
            </w:r>
          </w:p>
        </w:tc>
      </w:tr>
      <w:tr w:rsidR="00FB6075" w:rsidRPr="00F51234" w14:paraId="72A62980" w14:textId="77777777" w:rsidTr="00B048E9">
        <w:tc>
          <w:tcPr>
            <w:tcW w:w="8494" w:type="dxa"/>
          </w:tcPr>
          <w:p w14:paraId="6B4FE236"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t>E20:</w:t>
            </w:r>
            <w:r>
              <w:rPr>
                <w:rFonts w:ascii="Times New Roman" w:hAnsi="Times New Roman" w:cs="Times New Roman"/>
                <w:lang w:val="en-US"/>
              </w:rPr>
              <w:t xml:space="preserve"> </w:t>
            </w:r>
            <w:r w:rsidRPr="00D4310D">
              <w:rPr>
                <w:rFonts w:ascii="Times New Roman" w:hAnsi="Times New Roman" w:cs="Times New Roman"/>
                <w:lang w:val="en-US"/>
              </w:rPr>
              <w:t>Informed Consent might not always be necessary for the use of AI on patient health.</w:t>
            </w:r>
          </w:p>
        </w:tc>
      </w:tr>
      <w:tr w:rsidR="00FB6075" w:rsidRPr="00F51234" w14:paraId="023FCAF9" w14:textId="77777777" w:rsidTr="00B048E9">
        <w:tc>
          <w:tcPr>
            <w:tcW w:w="8494" w:type="dxa"/>
          </w:tcPr>
          <w:p w14:paraId="6B930550"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t>E21:</w:t>
            </w:r>
            <w:r w:rsidRPr="00D4310D">
              <w:rPr>
                <w:rFonts w:ascii="Times New Roman" w:hAnsi="Times New Roman" w:cs="Times New Roman"/>
                <w:lang w:val="en-US"/>
              </w:rPr>
              <w:t xml:space="preserve"> Accreditation might NOT always be needed to use Medical-AI, provided prior training, when using Medical-AI.</w:t>
            </w:r>
          </w:p>
        </w:tc>
      </w:tr>
      <w:tr w:rsidR="00FB6075" w:rsidRPr="00D4310D" w14:paraId="79DA60F2" w14:textId="77777777" w:rsidTr="00B048E9">
        <w:tc>
          <w:tcPr>
            <w:tcW w:w="8494" w:type="dxa"/>
          </w:tcPr>
          <w:p w14:paraId="645A5E23"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t>E22:</w:t>
            </w:r>
            <w:r w:rsidRPr="00D4310D">
              <w:rPr>
                <w:rFonts w:ascii="Times New Roman" w:hAnsi="Times New Roman" w:cs="Times New Roman"/>
                <w:lang w:val="en-US"/>
              </w:rPr>
              <w:t xml:space="preserve"> Has there been any violation of human rights where an AI system was involved? If yes, how many? Have any measures been taken to address these issues in the future? Explain these measures.</w:t>
            </w:r>
          </w:p>
        </w:tc>
      </w:tr>
      <w:tr w:rsidR="00FB6075" w:rsidRPr="00F51234" w14:paraId="5002D47A" w14:textId="77777777" w:rsidTr="00B048E9">
        <w:tc>
          <w:tcPr>
            <w:tcW w:w="8494" w:type="dxa"/>
          </w:tcPr>
          <w:p w14:paraId="49C61AE6"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t>E23:</w:t>
            </w:r>
            <w:r w:rsidRPr="00D4310D">
              <w:rPr>
                <w:rFonts w:ascii="Times New Roman" w:hAnsi="Times New Roman" w:cs="Times New Roman"/>
                <w:lang w:val="en-US"/>
              </w:rPr>
              <w:t xml:space="preserve"> How much money has been spent on topics related to Medical- AI (such as acquisition and maintenance costs)? Explain why spending money on this technology is better option than other (also necessary) non-AI resources, and if any money has been saved due to this.</w:t>
            </w:r>
          </w:p>
        </w:tc>
      </w:tr>
      <w:tr w:rsidR="00FB6075" w:rsidRPr="00F51234" w14:paraId="2A52D73F" w14:textId="77777777" w:rsidTr="00B048E9">
        <w:tc>
          <w:tcPr>
            <w:tcW w:w="8494" w:type="dxa"/>
          </w:tcPr>
          <w:p w14:paraId="179E2DE1" w14:textId="77777777" w:rsidR="00FB6075" w:rsidRPr="00D4310D" w:rsidRDefault="00FB6075" w:rsidP="00B048E9">
            <w:pPr>
              <w:rPr>
                <w:rFonts w:ascii="Times New Roman" w:hAnsi="Times New Roman" w:cs="Times New Roman"/>
                <w:lang w:val="en-US"/>
              </w:rPr>
            </w:pPr>
            <w:r w:rsidRPr="00F51234">
              <w:rPr>
                <w:rFonts w:ascii="Times New Roman" w:hAnsi="Times New Roman" w:cs="Times New Roman"/>
                <w:b/>
                <w:bCs/>
                <w:lang w:val="en-US"/>
              </w:rPr>
              <w:lastRenderedPageBreak/>
              <w:t>E24:</w:t>
            </w:r>
            <w:r w:rsidRPr="00D4310D">
              <w:rPr>
                <w:rFonts w:ascii="Times New Roman" w:hAnsi="Times New Roman" w:cs="Times New Roman"/>
                <w:lang w:val="en-US"/>
              </w:rPr>
              <w:t xml:space="preserve"> Did the medical devices that use AI address ethical issues during the development process? If yes, explain how and what possible issues could have been left out. If not, explain why this technology has been used regardless of not addressing ethical issues during development.</w:t>
            </w:r>
          </w:p>
        </w:tc>
      </w:tr>
      <w:tr w:rsidR="00FB6075" w:rsidRPr="00F51234" w14:paraId="0D93474A" w14:textId="77777777" w:rsidTr="00B048E9">
        <w:tc>
          <w:tcPr>
            <w:tcW w:w="8494" w:type="dxa"/>
            <w:shd w:val="clear" w:color="auto" w:fill="D1D1D1" w:themeFill="background2" w:themeFillShade="E6"/>
          </w:tcPr>
          <w:p w14:paraId="471862CE" w14:textId="77777777" w:rsidR="00FB6075" w:rsidRPr="00F51234" w:rsidRDefault="00FB6075" w:rsidP="00B048E9">
            <w:pPr>
              <w:rPr>
                <w:rFonts w:ascii="Times New Roman" w:hAnsi="Times New Roman" w:cs="Times New Roman"/>
                <w:b/>
                <w:bCs/>
                <w:lang w:val="en-US"/>
              </w:rPr>
            </w:pPr>
            <w:r w:rsidRPr="00F51234">
              <w:rPr>
                <w:rFonts w:ascii="Times New Roman" w:hAnsi="Times New Roman" w:cs="Times New Roman"/>
                <w:b/>
                <w:bCs/>
                <w:lang w:val="en-US"/>
              </w:rPr>
              <w:t>Unstable Items</w:t>
            </w:r>
          </w:p>
        </w:tc>
      </w:tr>
      <w:tr w:rsidR="00FB6075" w:rsidRPr="00C9555B" w14:paraId="58CE5053" w14:textId="77777777" w:rsidTr="00B048E9">
        <w:tc>
          <w:tcPr>
            <w:tcW w:w="8494" w:type="dxa"/>
          </w:tcPr>
          <w:p w14:paraId="66229C2D" w14:textId="77777777" w:rsidR="00FB6075" w:rsidRPr="00C9555B" w:rsidRDefault="00FB6075" w:rsidP="00B048E9">
            <w:pPr>
              <w:rPr>
                <w:rFonts w:ascii="Times New Roman" w:hAnsi="Times New Roman" w:cs="Times New Roman"/>
                <w:b/>
                <w:bCs/>
                <w:color w:val="000000"/>
              </w:rPr>
            </w:pPr>
            <w:r w:rsidRPr="00C9555B">
              <w:rPr>
                <w:rFonts w:ascii="Times New Roman" w:hAnsi="Times New Roman" w:cs="Times New Roman"/>
                <w:b/>
                <w:bCs/>
                <w:color w:val="000000"/>
                <w:lang w:val="en-US"/>
              </w:rPr>
              <w:t xml:space="preserve">U1: </w:t>
            </w:r>
            <w:r w:rsidRPr="00C9555B">
              <w:rPr>
                <w:rFonts w:ascii="Times New Roman" w:hAnsi="Times New Roman" w:cs="Times New Roman"/>
                <w:color w:val="000000"/>
                <w:lang w:val="en-US"/>
              </w:rPr>
              <w:t>Health Law</w:t>
            </w:r>
          </w:p>
        </w:tc>
      </w:tr>
      <w:tr w:rsidR="00FB6075" w:rsidRPr="00F51234" w14:paraId="707E88D9" w14:textId="77777777" w:rsidTr="00B048E9">
        <w:tc>
          <w:tcPr>
            <w:tcW w:w="8494" w:type="dxa"/>
          </w:tcPr>
          <w:p w14:paraId="7DEC6228" w14:textId="77777777" w:rsidR="00FB6075" w:rsidRPr="00C9555B" w:rsidRDefault="00FB6075" w:rsidP="00B048E9">
            <w:pPr>
              <w:rPr>
                <w:rFonts w:ascii="Times New Roman" w:hAnsi="Times New Roman" w:cs="Times New Roman"/>
                <w:b/>
                <w:bCs/>
                <w:color w:val="000000"/>
                <w:lang w:val="en-US"/>
              </w:rPr>
            </w:pPr>
            <w:r w:rsidRPr="00C9555B">
              <w:rPr>
                <w:rFonts w:ascii="Times New Roman" w:hAnsi="Times New Roman" w:cs="Times New Roman"/>
                <w:b/>
                <w:bCs/>
                <w:color w:val="000000"/>
                <w:lang w:val="en-US"/>
              </w:rPr>
              <w:t>U2:</w:t>
            </w:r>
            <w:r w:rsidRPr="00C9555B">
              <w:rPr>
                <w:rFonts w:ascii="Times New Roman" w:hAnsi="Times New Roman" w:cs="Times New Roman"/>
                <w:color w:val="000000"/>
                <w:lang w:val="en-US"/>
              </w:rPr>
              <w:t xml:space="preserve"> Dynamic informed consent models should be used whenever possible and within reason. Dynamic consent models aim at embedding evolving data subject’ preferences into an open communication process between participants and researchers. When data is used and reused for different research projects, they are only used according to the indicated preferences of participants, who are notified of such use.</w:t>
            </w:r>
          </w:p>
        </w:tc>
      </w:tr>
      <w:tr w:rsidR="00FB6075" w:rsidRPr="00F51234" w14:paraId="6DF4739B" w14:textId="77777777" w:rsidTr="00B048E9">
        <w:tc>
          <w:tcPr>
            <w:tcW w:w="8494" w:type="dxa"/>
          </w:tcPr>
          <w:p w14:paraId="4154D176" w14:textId="77777777" w:rsidR="00FB6075" w:rsidRPr="006A3BCF" w:rsidRDefault="00FB6075" w:rsidP="00B048E9">
            <w:pPr>
              <w:rPr>
                <w:rFonts w:ascii="Times New Roman" w:hAnsi="Times New Roman" w:cs="Times New Roman"/>
                <w:color w:val="000000"/>
                <w:lang w:val="en-US"/>
              </w:rPr>
            </w:pPr>
            <w:r w:rsidRPr="006A3BCF">
              <w:rPr>
                <w:rFonts w:ascii="Times New Roman" w:hAnsi="Times New Roman" w:cs="Times New Roman"/>
                <w:b/>
                <w:bCs/>
                <w:color w:val="000000"/>
                <w:lang w:val="en-US"/>
              </w:rPr>
              <w:t>U3:</w:t>
            </w:r>
            <w:r w:rsidRPr="006A3BCF">
              <w:rPr>
                <w:rFonts w:ascii="Times New Roman" w:hAnsi="Times New Roman" w:cs="Times New Roman"/>
                <w:color w:val="000000"/>
                <w:lang w:val="en-US"/>
              </w:rPr>
              <w:t xml:space="preserve"> Individuals are currently not able to properly challenge the results provided by algorithms, so individuals must have the right to an explanation of how and why AI took a decision.</w:t>
            </w:r>
          </w:p>
        </w:tc>
      </w:tr>
    </w:tbl>
    <w:p w14:paraId="5478806E" w14:textId="77777777" w:rsidR="00FB6075" w:rsidRPr="00FB6075" w:rsidRDefault="00FB6075">
      <w:pPr>
        <w:rPr>
          <w:rFonts w:ascii="Times New Roman" w:hAnsi="Times New Roman" w:cs="Times New Roman"/>
          <w:b/>
          <w:bCs/>
          <w:lang w:val="en-US"/>
        </w:rPr>
      </w:pPr>
    </w:p>
    <w:sectPr w:rsidR="00FB6075" w:rsidRPr="00FB607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DF73" w14:textId="77777777" w:rsidR="006F7DBA" w:rsidRDefault="006F7DBA" w:rsidP="00944A02">
      <w:pPr>
        <w:spacing w:after="0" w:line="240" w:lineRule="auto"/>
      </w:pPr>
      <w:r>
        <w:separator/>
      </w:r>
    </w:p>
  </w:endnote>
  <w:endnote w:type="continuationSeparator" w:id="0">
    <w:p w14:paraId="68715754" w14:textId="77777777" w:rsidR="006F7DBA" w:rsidRDefault="006F7DBA" w:rsidP="0094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ABF99" w14:textId="77777777" w:rsidR="006F7DBA" w:rsidRDefault="006F7DBA" w:rsidP="00944A02">
      <w:pPr>
        <w:spacing w:after="0" w:line="240" w:lineRule="auto"/>
      </w:pPr>
      <w:r>
        <w:separator/>
      </w:r>
    </w:p>
  </w:footnote>
  <w:footnote w:type="continuationSeparator" w:id="0">
    <w:p w14:paraId="1E5D21B0" w14:textId="77777777" w:rsidR="006F7DBA" w:rsidRDefault="006F7DBA" w:rsidP="00944A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6F"/>
    <w:rsid w:val="003818EA"/>
    <w:rsid w:val="00454E9E"/>
    <w:rsid w:val="006A3BCF"/>
    <w:rsid w:val="006F7DBA"/>
    <w:rsid w:val="007451A2"/>
    <w:rsid w:val="0084549D"/>
    <w:rsid w:val="008A1E6F"/>
    <w:rsid w:val="00904959"/>
    <w:rsid w:val="00944A02"/>
    <w:rsid w:val="00A36ED3"/>
    <w:rsid w:val="00C63A8D"/>
    <w:rsid w:val="00C9555B"/>
    <w:rsid w:val="00D4310D"/>
    <w:rsid w:val="00E55028"/>
    <w:rsid w:val="00F51234"/>
    <w:rsid w:val="00FB60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AC36C"/>
  <w15:chartTrackingRefBased/>
  <w15:docId w15:val="{A77EEA5F-C51D-B54A-BFF5-FF189232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1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A1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1E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1E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A1E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A1E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1E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1E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1E6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1E6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1E6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1E6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1E6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1E6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1E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1E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1E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1E6F"/>
    <w:rPr>
      <w:rFonts w:eastAsiaTheme="majorEastAsia" w:cstheme="majorBidi"/>
      <w:color w:val="272727" w:themeColor="text1" w:themeTint="D8"/>
    </w:rPr>
  </w:style>
  <w:style w:type="paragraph" w:styleId="Ttulo">
    <w:name w:val="Title"/>
    <w:basedOn w:val="Normal"/>
    <w:next w:val="Normal"/>
    <w:link w:val="TtuloCar"/>
    <w:uiPriority w:val="10"/>
    <w:qFormat/>
    <w:rsid w:val="008A1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1E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1E6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1E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1E6F"/>
    <w:pPr>
      <w:spacing w:before="160"/>
      <w:jc w:val="center"/>
    </w:pPr>
    <w:rPr>
      <w:i/>
      <w:iCs/>
      <w:color w:val="404040" w:themeColor="text1" w:themeTint="BF"/>
    </w:rPr>
  </w:style>
  <w:style w:type="character" w:customStyle="1" w:styleId="CitaCar">
    <w:name w:val="Cita Car"/>
    <w:basedOn w:val="Fuentedeprrafopredeter"/>
    <w:link w:val="Cita"/>
    <w:uiPriority w:val="29"/>
    <w:rsid w:val="008A1E6F"/>
    <w:rPr>
      <w:i/>
      <w:iCs/>
      <w:color w:val="404040" w:themeColor="text1" w:themeTint="BF"/>
    </w:rPr>
  </w:style>
  <w:style w:type="paragraph" w:styleId="Prrafodelista">
    <w:name w:val="List Paragraph"/>
    <w:basedOn w:val="Normal"/>
    <w:uiPriority w:val="34"/>
    <w:qFormat/>
    <w:rsid w:val="008A1E6F"/>
    <w:pPr>
      <w:ind w:left="720"/>
      <w:contextualSpacing/>
    </w:pPr>
  </w:style>
  <w:style w:type="character" w:styleId="nfasisintenso">
    <w:name w:val="Intense Emphasis"/>
    <w:basedOn w:val="Fuentedeprrafopredeter"/>
    <w:uiPriority w:val="21"/>
    <w:qFormat/>
    <w:rsid w:val="008A1E6F"/>
    <w:rPr>
      <w:i/>
      <w:iCs/>
      <w:color w:val="0F4761" w:themeColor="accent1" w:themeShade="BF"/>
    </w:rPr>
  </w:style>
  <w:style w:type="paragraph" w:styleId="Citadestacada">
    <w:name w:val="Intense Quote"/>
    <w:basedOn w:val="Normal"/>
    <w:next w:val="Normal"/>
    <w:link w:val="CitadestacadaCar"/>
    <w:uiPriority w:val="30"/>
    <w:qFormat/>
    <w:rsid w:val="008A1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1E6F"/>
    <w:rPr>
      <w:i/>
      <w:iCs/>
      <w:color w:val="0F4761" w:themeColor="accent1" w:themeShade="BF"/>
    </w:rPr>
  </w:style>
  <w:style w:type="character" w:styleId="Referenciaintensa">
    <w:name w:val="Intense Reference"/>
    <w:basedOn w:val="Fuentedeprrafopredeter"/>
    <w:uiPriority w:val="32"/>
    <w:qFormat/>
    <w:rsid w:val="008A1E6F"/>
    <w:rPr>
      <w:b/>
      <w:bCs/>
      <w:smallCaps/>
      <w:color w:val="0F4761" w:themeColor="accent1" w:themeShade="BF"/>
      <w:spacing w:val="5"/>
    </w:rPr>
  </w:style>
  <w:style w:type="table" w:styleId="Tablaconcuadrcula">
    <w:name w:val="Table Grid"/>
    <w:basedOn w:val="Tablanormal"/>
    <w:uiPriority w:val="39"/>
    <w:rsid w:val="008A1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44A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4A02"/>
  </w:style>
  <w:style w:type="paragraph" w:styleId="Piedepgina">
    <w:name w:val="footer"/>
    <w:basedOn w:val="Normal"/>
    <w:link w:val="PiedepginaCar"/>
    <w:uiPriority w:val="99"/>
    <w:unhideWhenUsed/>
    <w:rsid w:val="00944A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4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517</Words>
  <Characters>2789</Characters>
  <Application>Microsoft Office Word</Application>
  <DocSecurity>0</DocSecurity>
  <Lines>58</Lines>
  <Paragraphs>33</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TABLE IS IMCOMPLETE</dc:title>
  <dc:subject/>
  <dc:creator>Verónica Alessandra Brokke García</dc:creator>
  <cp:keywords/>
  <dc:description/>
  <cp:lastModifiedBy>Verónica Alessandra Brokke García</cp:lastModifiedBy>
  <cp:revision>9</cp:revision>
  <dcterms:created xsi:type="dcterms:W3CDTF">2026-03-02T13:22:00Z</dcterms:created>
  <dcterms:modified xsi:type="dcterms:W3CDTF">2026-03-25T11:05:00Z</dcterms:modified>
</cp:coreProperties>
</file>