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08D58" w14:textId="320B8A72" w:rsidR="005130CF" w:rsidRDefault="00E81B73">
      <w:r>
        <w:t xml:space="preserve">Supplementary </w:t>
      </w:r>
      <w:r w:rsidR="00810A0E">
        <w:t>Table 4. Quality</w:t>
      </w:r>
      <w:r w:rsidR="00084296">
        <w:t xml:space="preserve"> of Care</w:t>
      </w:r>
      <w:r w:rsidR="00810A0E">
        <w:t xml:space="preserve"> </w:t>
      </w:r>
      <w:r w:rsidR="00084296">
        <w:rPr>
          <w:rFonts w:ascii="Calibri" w:hAnsi="Calibri" w:cs="Calibri"/>
        </w:rPr>
        <w:t>Domain Scoping Review Papers and Reports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87"/>
        <w:gridCol w:w="1527"/>
        <w:gridCol w:w="1355"/>
        <w:gridCol w:w="1988"/>
        <w:gridCol w:w="907"/>
        <w:gridCol w:w="893"/>
        <w:gridCol w:w="893"/>
        <w:gridCol w:w="1166"/>
        <w:gridCol w:w="1166"/>
        <w:gridCol w:w="1268"/>
        <w:gridCol w:w="1340"/>
      </w:tblGrid>
      <w:tr w:rsidR="00810A0E" w:rsidRPr="00810A0E" w14:paraId="5B65227E" w14:textId="77777777" w:rsidTr="00810A0E">
        <w:trPr>
          <w:trHeight w:val="20"/>
          <w:tblHeader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8B992" w14:textId="76DFE049" w:rsidR="00810A0E" w:rsidRPr="00810A0E" w:rsidRDefault="00810A0E" w:rsidP="00810A0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Author(s) (Year)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3E983" w14:textId="3C06B8F5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Keywords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341210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Sample:</w:t>
            </w:r>
          </w:p>
          <w:p w14:paraId="2BF20768" w14:textId="63A5C754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Size &amp; Participants</w:t>
            </w:r>
          </w:p>
        </w:tc>
        <w:tc>
          <w:tcPr>
            <w:tcW w:w="1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12D8D3" w14:textId="54F25962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Healthcare</w:t>
            </w: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br/>
              <w:t>Topic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1511C3" w14:textId="11B60C9A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Data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572A19" w14:textId="0B1B24C5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Rurality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F6ED21" w14:textId="5C42AAB8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Sex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F3E221" w14:textId="76FCBE24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VA-CC Contractors</w:t>
            </w:r>
          </w:p>
        </w:tc>
        <w:tc>
          <w:tcPr>
            <w:tcW w:w="1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36EF58" w14:textId="6F1761F5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Intervention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88D743" w14:textId="360A60AA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Healthcare Focus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B70C70" w14:textId="5BC3F02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Funding Source</w:t>
            </w:r>
          </w:p>
        </w:tc>
      </w:tr>
      <w:tr w:rsidR="00810A0E" w:rsidRPr="00810A0E" w14:paraId="4E5E628D" w14:textId="77777777" w:rsidTr="00810A0E">
        <w:trPr>
          <w:trHeight w:val="20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914B6" w14:textId="77777777" w:rsidR="00810A0E" w:rsidRPr="00810A0E" w:rsidRDefault="00810A0E" w:rsidP="0081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Tsai et al. (2017)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C7B42" w14:textId="6D084E6B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hepatitis C, </w:t>
            </w:r>
            <w:r w:rsidR="0008429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s, community care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0A17775" w14:textId="2E10E712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48 </w:t>
            </w:r>
            <w:r w:rsidR="0008429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s, Providers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708D50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E9E651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358A5D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0A02EE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1F22B9" w14:textId="62779533" w:rsidR="00810A0E" w:rsidRPr="00810A0E" w:rsidRDefault="003C2E73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 Net TriWest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84113D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D0A7AD" w14:textId="77777777" w:rsid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  <w:p w14:paraId="539618B7" w14:textId="1C43CFAF" w:rsidR="00773254" w:rsidRPr="00810A0E" w:rsidRDefault="00773254" w:rsidP="00773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3F103A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</w:tr>
      <w:tr w:rsidR="00810A0E" w:rsidRPr="00810A0E" w14:paraId="7C3C8191" w14:textId="77777777" w:rsidTr="00810A0E">
        <w:trPr>
          <w:trHeight w:val="20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7A121" w14:textId="77777777" w:rsidR="00810A0E" w:rsidRPr="00810A0E" w:rsidRDefault="00810A0E" w:rsidP="0081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Katon et al. (2018)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D23A9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7DFED5" w14:textId="3C961EB4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27 </w:t>
            </w:r>
            <w:r w:rsidR="0008429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A6158E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Women's Health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95E32C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38C8C0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7A6FAE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only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1B23E0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3C3506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CAE932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60D79C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810A0E" w:rsidRPr="00810A0E" w14:paraId="5FA6B0E2" w14:textId="77777777" w:rsidTr="00810A0E">
        <w:trPr>
          <w:trHeight w:val="20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3884B" w14:textId="77777777" w:rsidR="00810A0E" w:rsidRPr="00810A0E" w:rsidRDefault="00810A0E" w:rsidP="0081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Finley et al. (2019)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07F63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6B3C027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668 Providers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DF3AB6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Mental Health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DC27D7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F14723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42D000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325203" w14:textId="5AFE0B3B" w:rsidR="00810A0E" w:rsidRPr="00810A0E" w:rsidRDefault="003C2E73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 Net TriWest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8117E7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7ED874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Outcomes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42A451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810A0E" w:rsidRPr="00810A0E" w14:paraId="17A5A492" w14:textId="77777777" w:rsidTr="00810A0E">
        <w:trPr>
          <w:trHeight w:val="20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CB8CD" w14:textId="06E1006F" w:rsidR="00810A0E" w:rsidRPr="00810A0E" w:rsidRDefault="00810A0E" w:rsidP="0081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Jones et al. (2019)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A5D1F" w14:textId="63F2F02A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patient satisfaction, </w:t>
            </w:r>
            <w:r w:rsidR="0008429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s, </w:t>
            </w:r>
            <w:r w:rsidR="0008429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 Choice Program, qualitative research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0C3677F" w14:textId="3267F898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195 </w:t>
            </w:r>
            <w:r w:rsidR="0008429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6648EE" w14:textId="4B18B479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08AB7B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A73911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452188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244EE1" w14:textId="4133DEAA" w:rsidR="00810A0E" w:rsidRPr="00810A0E" w:rsidRDefault="003C2E73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 Net TriWest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F2B381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DD2452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C72A10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810A0E" w:rsidRPr="00810A0E" w14:paraId="41093EDD" w14:textId="77777777" w:rsidTr="00810A0E">
        <w:trPr>
          <w:trHeight w:val="20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73926" w14:textId="77777777" w:rsidR="00810A0E" w:rsidRPr="00810A0E" w:rsidRDefault="00810A0E" w:rsidP="0081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Chao et al. (2020)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844EA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988A43E" w14:textId="1BCBE6B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320 </w:t>
            </w:r>
            <w:r w:rsidR="0008429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11B331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144262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436C70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A3DF6E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BF3129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CDE68E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12CEAD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Outcomes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8F6457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</w:tr>
      <w:tr w:rsidR="00810A0E" w:rsidRPr="00810A0E" w14:paraId="1A3A9B3F" w14:textId="77777777" w:rsidTr="00084296">
        <w:trPr>
          <w:trHeight w:val="20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D7549" w14:textId="77777777" w:rsidR="00810A0E" w:rsidRPr="00810A0E" w:rsidRDefault="00810A0E" w:rsidP="0081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Rosen et al. (2020)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9328E" w14:textId="639A9DCB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community health services, postoperative complications, quality of health care, safety, </w:t>
            </w:r>
            <w:r w:rsidR="0008429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02564E7" w14:textId="67CE6F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83,879 </w:t>
            </w:r>
            <w:r w:rsidR="0008429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surgeries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9CBA5F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A6C126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4CCB90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2A176D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D16859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69CD734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F8BA8F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Outcomes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19E388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810A0E" w:rsidRPr="00810A0E" w14:paraId="1D1C669A" w14:textId="77777777" w:rsidTr="00810A0E">
        <w:trPr>
          <w:trHeight w:val="20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27443" w14:textId="77777777" w:rsidR="00810A0E" w:rsidRPr="00810A0E" w:rsidRDefault="00810A0E" w:rsidP="0081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Vanneman et al. (2020)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306E8" w14:textId="74B95132" w:rsidR="00810A0E" w:rsidRPr="00810A0E" w:rsidRDefault="00084296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s’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health, specialty care, access to care, patient experience, access to care</w:t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mental health communications, quality of care</w:t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rating, primary care, healthcare, providers, Health Services Administration, Veteran</w:t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 H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ealth Administration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FCC095" w14:textId="5DABB3A4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~870,000 </w:t>
            </w:r>
            <w:r w:rsidR="0008429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9F21D0" w14:textId="77777777" w:rsid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 Care</w:t>
            </w:r>
          </w:p>
          <w:p w14:paraId="7ACCB549" w14:textId="77777777" w:rsid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Mental Health</w:t>
            </w:r>
          </w:p>
          <w:p w14:paraId="0474E6DB" w14:textId="1718207E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C9010E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3A30FB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75DE2E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D9721C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FB8F7D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20F55F" w14:textId="77777777" w:rsidR="00773254" w:rsidRDefault="00773254" w:rsidP="00773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  <w:p w14:paraId="31BC76CB" w14:textId="3771EDEB" w:rsidR="00810A0E" w:rsidRPr="00810A0E" w:rsidRDefault="00773254" w:rsidP="007732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260F0F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810A0E" w:rsidRPr="00810A0E" w14:paraId="3C314CA5" w14:textId="77777777" w:rsidTr="00810A0E">
        <w:trPr>
          <w:trHeight w:val="20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8E59B" w14:textId="77777777" w:rsidR="00810A0E" w:rsidRPr="00810A0E" w:rsidRDefault="00810A0E" w:rsidP="001B285F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Waldo et al. (2020)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D45F9" w14:textId="77777777" w:rsidR="00810A0E" w:rsidRPr="00810A0E" w:rsidRDefault="00810A0E" w:rsidP="001B285F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care coordination, percutaneous coronary intervention, stable angina, VA healthcare system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362330E" w14:textId="3C506CEE" w:rsidR="00810A0E" w:rsidRPr="00810A0E" w:rsidRDefault="00810A0E" w:rsidP="001B285F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8,913 </w:t>
            </w:r>
            <w:r w:rsidR="0008429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4D7281" w14:textId="77777777" w:rsidR="00810A0E" w:rsidRPr="00810A0E" w:rsidRDefault="00810A0E" w:rsidP="001B285F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2EB793" w14:textId="77777777" w:rsidR="00810A0E" w:rsidRPr="00810A0E" w:rsidRDefault="00810A0E" w:rsidP="001B285F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454DDB" w14:textId="77777777" w:rsidR="00810A0E" w:rsidRPr="00810A0E" w:rsidRDefault="00810A0E" w:rsidP="001B285F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FC8A107" w14:textId="77777777" w:rsidR="00810A0E" w:rsidRPr="00810A0E" w:rsidRDefault="00810A0E" w:rsidP="001B285F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D6548C" w14:textId="77777777" w:rsidR="00810A0E" w:rsidRPr="00810A0E" w:rsidRDefault="00810A0E" w:rsidP="001B285F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7651E2" w14:textId="77777777" w:rsidR="00810A0E" w:rsidRPr="00810A0E" w:rsidRDefault="00810A0E" w:rsidP="001B285F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C7F06A" w14:textId="77777777" w:rsidR="00464A1B" w:rsidRDefault="00810A0E" w:rsidP="001B285F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Outcomes</w:t>
            </w:r>
          </w:p>
          <w:p w14:paraId="19300878" w14:textId="510BCD21" w:rsidR="00810A0E" w:rsidRPr="00810A0E" w:rsidRDefault="00810A0E" w:rsidP="001B285F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C1B45D" w14:textId="77777777" w:rsidR="00810A0E" w:rsidRPr="00810A0E" w:rsidRDefault="00810A0E" w:rsidP="001B285F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</w:tr>
      <w:tr w:rsidR="00810A0E" w:rsidRPr="00810A0E" w14:paraId="67E65CF1" w14:textId="77777777" w:rsidTr="00810A0E">
        <w:trPr>
          <w:trHeight w:val="20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62F41" w14:textId="77777777" w:rsidR="00810A0E" w:rsidRPr="00810A0E" w:rsidRDefault="00810A0E" w:rsidP="0081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Harris et al. (2021)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FBE3B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11D3AB" w14:textId="7D5F4515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43,371 </w:t>
            </w:r>
            <w:r w:rsidR="0008429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knee </w:t>
            </w:r>
            <w:proofErr w:type="spellStart"/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anthroplasties</w:t>
            </w:r>
            <w:proofErr w:type="spellEnd"/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F23916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84E565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613CD1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A66F1C5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55F638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D3B282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742236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Outcomes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512431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810A0E" w:rsidRPr="00810A0E" w14:paraId="73851A7D" w14:textId="77777777" w:rsidTr="00810A0E">
        <w:trPr>
          <w:trHeight w:val="20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86E2F" w14:textId="77777777" w:rsidR="00810A0E" w:rsidRPr="00810A0E" w:rsidRDefault="00810A0E" w:rsidP="0081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Mattocks et al. (2021)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7B261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882FAA5" w14:textId="154F2640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660 </w:t>
            </w:r>
            <w:r w:rsidR="0008429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D669C1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Women's Health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A3D47A" w14:textId="27EC79D4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Extant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1B0B1C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B861341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only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9D7589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B2E934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AA940F7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Outcomes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A2E0BBD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810A0E" w:rsidRPr="00810A0E" w14:paraId="202CDB83" w14:textId="77777777" w:rsidTr="00810A0E">
        <w:trPr>
          <w:trHeight w:val="20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61C87" w14:textId="77777777" w:rsidR="00810A0E" w:rsidRPr="00810A0E" w:rsidRDefault="00810A0E" w:rsidP="0081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Tummalapalli</w:t>
            </w:r>
            <w:proofErr w:type="spellEnd"/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et al. (2021)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4F46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9AD6F2" w14:textId="47C92E3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6,385 </w:t>
            </w:r>
            <w:r w:rsidR="0008429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34C354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 Care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3636F1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E6BC0E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C92C57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B6FBD7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E85913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ADEC04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Outcomes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244458C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Multiple</w:t>
            </w:r>
          </w:p>
        </w:tc>
      </w:tr>
      <w:tr w:rsidR="00810A0E" w:rsidRPr="00810A0E" w14:paraId="30D7E981" w14:textId="77777777" w:rsidTr="00810A0E">
        <w:trPr>
          <w:trHeight w:val="20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DE749" w14:textId="77777777" w:rsidR="00810A0E" w:rsidRPr="00810A0E" w:rsidRDefault="00810A0E" w:rsidP="0081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Fortney et al., (2022)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ECC4A" w14:textId="4681819C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Access to care, telehealth, </w:t>
            </w:r>
            <w:r w:rsidR="0008429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07FF499" w14:textId="116310A6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545 </w:t>
            </w:r>
            <w:r w:rsidR="0008429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D75086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Mental Health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38EE56" w14:textId="3D8810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Extant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1C2D62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060822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72B9AC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49D399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51C115" w14:textId="77777777" w:rsidR="00464A1B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Outcomes</w:t>
            </w:r>
          </w:p>
          <w:p w14:paraId="02AD5A20" w14:textId="77777777" w:rsid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  <w:p w14:paraId="724785CC" w14:textId="3183315E" w:rsidR="00773254" w:rsidRPr="00810A0E" w:rsidRDefault="00773254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CE4CEA2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810A0E" w:rsidRPr="00810A0E" w14:paraId="6636A01D" w14:textId="77777777" w:rsidTr="00810A0E">
        <w:trPr>
          <w:trHeight w:val="20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5CCBB" w14:textId="77777777" w:rsidR="00810A0E" w:rsidRPr="00810A0E" w:rsidRDefault="00810A0E" w:rsidP="0081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Giori</w:t>
            </w:r>
            <w:proofErr w:type="spellEnd"/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et al., (2022)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C1E17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8B315E" w14:textId="4779A776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43,371 </w:t>
            </w:r>
            <w:r w:rsidR="0008429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knee </w:t>
            </w:r>
            <w:proofErr w:type="spellStart"/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anthroplasties</w:t>
            </w:r>
            <w:proofErr w:type="spellEnd"/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F1DB43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755357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0AD45A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812676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AD4553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4958EF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E58776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Outcomes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8AB45F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810A0E" w:rsidRPr="00810A0E" w14:paraId="20CF59B5" w14:textId="77777777" w:rsidTr="00810A0E">
        <w:trPr>
          <w:trHeight w:val="20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95F30" w14:textId="77777777" w:rsidR="00810A0E" w:rsidRPr="00810A0E" w:rsidRDefault="00810A0E" w:rsidP="0081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Graham et al., (2022)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5886E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33FD58D" w14:textId="08241710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498,427 </w:t>
            </w:r>
            <w:r w:rsidR="0008429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F06A25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250B40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2D48D5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4FB7CB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4ACB3B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6339CD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6AD3D1E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Outcomes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0EAB52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810A0E" w:rsidRPr="00810A0E" w14:paraId="2E01C42D" w14:textId="77777777" w:rsidTr="00810A0E">
        <w:trPr>
          <w:trHeight w:val="20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14467" w14:textId="77777777" w:rsidR="00810A0E" w:rsidRPr="00810A0E" w:rsidRDefault="00810A0E" w:rsidP="0081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Mull et al. (2022)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A007B" w14:textId="612D7A73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fee-for-service care, instrumental variable, MISSION Act, outpatient surgery, selection bias, </w:t>
            </w:r>
            <w:r w:rsidR="0008429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Health Administration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3113916" w14:textId="51B1ED2C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7,991 </w:t>
            </w:r>
            <w:r w:rsidR="0008429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C7E8FF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42369C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35CC73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F12015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468AA55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5B5D84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21F543E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Outcomes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EF8659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810A0E" w:rsidRPr="00810A0E" w14:paraId="5F5E3690" w14:textId="77777777" w:rsidTr="00810A0E">
        <w:trPr>
          <w:trHeight w:val="20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FB387" w14:textId="77777777" w:rsidR="00810A0E" w:rsidRPr="00810A0E" w:rsidRDefault="00810A0E" w:rsidP="0081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Petros et al. (2022)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0DAE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44C749" w14:textId="4061DC1D" w:rsidR="00810A0E" w:rsidRPr="00810A0E" w:rsidRDefault="00084296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470 Veterans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9DE927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064865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14329F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E6AEC4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CB6719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3F1861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ECB4DF" w14:textId="77777777" w:rsidR="00464A1B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Outcomes</w:t>
            </w:r>
          </w:p>
          <w:p w14:paraId="2497031A" w14:textId="3B26E770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5EC952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</w:tr>
      <w:tr w:rsidR="00810A0E" w:rsidRPr="00810A0E" w14:paraId="20365BF3" w14:textId="77777777" w:rsidTr="00810A0E">
        <w:trPr>
          <w:trHeight w:val="20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0221B" w14:textId="77777777" w:rsidR="00810A0E" w:rsidRPr="00810A0E" w:rsidRDefault="00810A0E" w:rsidP="0081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Rosen et al. (2022)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3FF2" w14:textId="2AF02CD2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quality of care, readmissions, </w:t>
            </w:r>
            <w:r w:rsidR="0008429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 Choice Act, community care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0E71476" w14:textId="6874A485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45,284 </w:t>
            </w:r>
            <w:r w:rsidR="0008429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08BBC6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186AA7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C06CB2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16D54F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D022013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9553B7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B97304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Outcomes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7E2AA2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810A0E" w:rsidRPr="00810A0E" w14:paraId="72F0EFFC" w14:textId="77777777" w:rsidTr="00084296">
        <w:trPr>
          <w:trHeight w:val="20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23D9C" w14:textId="56253936" w:rsidR="00810A0E" w:rsidRPr="00810A0E" w:rsidRDefault="00084296" w:rsidP="009C50C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Veteran</w:t>
            </w:r>
            <w:r w:rsidR="00810A0E"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 Community Care Program: VA Should Strengthen Its Ability to Identify Ineligible Health Care Providers GAO-22-103850 (2022)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27CB1" w14:textId="77777777" w:rsidR="00810A0E" w:rsidRPr="00810A0E" w:rsidRDefault="00810A0E" w:rsidP="009C50C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663ECE" w14:textId="60D5124D" w:rsidR="00810A0E" w:rsidRPr="00810A0E" w:rsidRDefault="00810A0E" w:rsidP="009C50C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800,000 Providers</w:t>
            </w:r>
            <w:r w:rsidR="0008429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data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,</w:t>
            </w:r>
            <w:r w:rsidR="0008429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#NS: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Admin/Staff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08460FE" w14:textId="77777777" w:rsidR="00810A0E" w:rsidRPr="00810A0E" w:rsidRDefault="00810A0E" w:rsidP="009C50C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89C95D" w14:textId="78ED2A98" w:rsidR="00810A0E" w:rsidRPr="00810A0E" w:rsidRDefault="00810A0E" w:rsidP="009C50C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Extant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FECD81" w14:textId="77777777" w:rsidR="00810A0E" w:rsidRPr="00810A0E" w:rsidRDefault="00810A0E" w:rsidP="009C50C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1E83BE" w14:textId="77777777" w:rsidR="00810A0E" w:rsidRPr="00810A0E" w:rsidRDefault="00810A0E" w:rsidP="009C50C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B0B424" w14:textId="0355D7FB" w:rsidR="00810A0E" w:rsidRPr="00810A0E" w:rsidRDefault="003C2E73" w:rsidP="009C50C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Optum</w:t>
            </w:r>
            <w:r w:rsidRPr="0042485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TriWest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FB91B0" w14:textId="77777777" w:rsidR="00810A0E" w:rsidRPr="00810A0E" w:rsidRDefault="00810A0E" w:rsidP="009C50C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10D7CA" w14:textId="77777777" w:rsidR="00810A0E" w:rsidRPr="00810A0E" w:rsidRDefault="00810A0E" w:rsidP="009C50C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Evaluation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8334BD4" w14:textId="77777777" w:rsidR="00810A0E" w:rsidRPr="00810A0E" w:rsidRDefault="00810A0E" w:rsidP="009C50C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Non-VA</w:t>
            </w:r>
          </w:p>
        </w:tc>
      </w:tr>
      <w:tr w:rsidR="00810A0E" w:rsidRPr="00810A0E" w14:paraId="1A687EDF" w14:textId="77777777" w:rsidTr="00810A0E">
        <w:trPr>
          <w:trHeight w:val="20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38CF0" w14:textId="77777777" w:rsidR="00810A0E" w:rsidRPr="00810A0E" w:rsidRDefault="00810A0E" w:rsidP="0081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Yoon et al. (2022)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865C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FD979F2" w14:textId="34C8916A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&gt; 2 million </w:t>
            </w:r>
            <w:r w:rsidR="0008429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2822F0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D12BEC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8EFBAA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597736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3F0CEA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DF2C9F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D0A82C" w14:textId="77777777" w:rsidR="00464A1B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Outcomes</w:t>
            </w:r>
          </w:p>
          <w:p w14:paraId="3EBFB1C5" w14:textId="61098362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139C85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810A0E" w:rsidRPr="00810A0E" w14:paraId="778AEE56" w14:textId="77777777" w:rsidTr="00810A0E">
        <w:trPr>
          <w:trHeight w:val="20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801B6" w14:textId="77777777" w:rsidR="00810A0E" w:rsidRPr="00810A0E" w:rsidRDefault="00810A0E" w:rsidP="0081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Lafferty et al. (2023)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66EA5" w14:textId="30DE68C4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quality of care, access to care, continuity of care, patient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centered care, qualitative research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98F8D60" w14:textId="6C77C750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28 </w:t>
            </w:r>
            <w:r w:rsidR="0008429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2F891F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AC3DA9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C6363E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1BA4B1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89EEAD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960431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2B9F1F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844D01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810A0E" w:rsidRPr="00810A0E" w14:paraId="72A28B68" w14:textId="77777777" w:rsidTr="00810A0E">
        <w:trPr>
          <w:trHeight w:val="20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64451" w14:textId="77777777" w:rsidR="00810A0E" w:rsidRPr="00810A0E" w:rsidRDefault="00810A0E" w:rsidP="0081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Riblet et al. (2023)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7A0A1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None listed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63A2C16" w14:textId="35709B56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88 </w:t>
            </w:r>
            <w:r w:rsidR="0008429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BA1B89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Mental Health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BF44EA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AC39F71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C8BB78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CCC987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5C1F34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9A3E57" w14:textId="77777777" w:rsidR="00464A1B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Outcomes</w:t>
            </w:r>
          </w:p>
          <w:p w14:paraId="1A339EFB" w14:textId="77777777" w:rsid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  <w:p w14:paraId="4025DB97" w14:textId="69CB1547" w:rsidR="00773254" w:rsidRPr="00810A0E" w:rsidRDefault="00773254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8"/>
                <w:szCs w:val="18"/>
                <w14:ligatures w14:val="none"/>
              </w:rPr>
              <w:t>Experiences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66178F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  <w:tr w:rsidR="00810A0E" w:rsidRPr="00810A0E" w14:paraId="12C2FF82" w14:textId="77777777" w:rsidTr="00810A0E">
        <w:trPr>
          <w:trHeight w:val="20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B1967" w14:textId="77777777" w:rsidR="00810A0E" w:rsidRPr="00810A0E" w:rsidRDefault="00810A0E" w:rsidP="00810A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Schwartz et al. (2023)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A71BC" w14:textId="0105C22D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low-value care, </w:t>
            </w:r>
            <w:r w:rsidR="0008429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 health care, provider organizations, quality of care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0A3A06" w14:textId="21B8D8B2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5,242,301 </w:t>
            </w:r>
            <w:r w:rsidR="00084296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Veteran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BCF8B8" w14:textId="77777777" w:rsid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Primary Care</w:t>
            </w:r>
          </w:p>
          <w:p w14:paraId="51BCD798" w14:textId="77777777" w:rsid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Specialty Care</w:t>
            </w:r>
          </w:p>
          <w:p w14:paraId="1D60D445" w14:textId="4028D12B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Healthcare System Functions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BC179C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Extant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E28C86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Rural</w:t>
            </w: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br/>
              <w:t>Urban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35A3C8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Women Men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2D904DA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9BE6D4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F31F5E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Utilization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073682" w14:textId="77777777" w:rsidR="00810A0E" w:rsidRPr="00810A0E" w:rsidRDefault="00810A0E" w:rsidP="00810A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810A0E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VA Research or Operations</w:t>
            </w:r>
          </w:p>
        </w:tc>
      </w:tr>
    </w:tbl>
    <w:p w14:paraId="4981A7A9" w14:textId="77777777" w:rsidR="00810A0E" w:rsidRPr="00424853" w:rsidRDefault="00810A0E" w:rsidP="00810A0E">
      <w:pPr>
        <w:rPr>
          <w:rFonts w:ascii="Calibri" w:hAnsi="Calibri" w:cs="Calibri"/>
          <w:sz w:val="18"/>
          <w:szCs w:val="18"/>
        </w:rPr>
      </w:pPr>
      <w:bookmarkStart w:id="0" w:name="_Hlk194493826"/>
      <w:r>
        <w:rPr>
          <w:rFonts w:ascii="Calibri" w:hAnsi="Calibri" w:cs="Calibri"/>
          <w:sz w:val="18"/>
          <w:szCs w:val="18"/>
        </w:rPr>
        <w:t>NS = Not specified; NA = Not applicable; Admin/Staff = Administration and/or Staff.</w:t>
      </w:r>
      <w:bookmarkEnd w:id="0"/>
    </w:p>
    <w:p w14:paraId="202B5676" w14:textId="77777777" w:rsidR="00810A0E" w:rsidRDefault="00810A0E"/>
    <w:sectPr w:rsidR="00810A0E" w:rsidSect="00810A0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A0E"/>
    <w:rsid w:val="00084296"/>
    <w:rsid w:val="001B285F"/>
    <w:rsid w:val="003C2E73"/>
    <w:rsid w:val="00464A1B"/>
    <w:rsid w:val="005130CF"/>
    <w:rsid w:val="005A5CC9"/>
    <w:rsid w:val="007533BE"/>
    <w:rsid w:val="00773254"/>
    <w:rsid w:val="00810A0E"/>
    <w:rsid w:val="009C50C0"/>
    <w:rsid w:val="00B60AA0"/>
    <w:rsid w:val="00B67763"/>
    <w:rsid w:val="00BD098E"/>
    <w:rsid w:val="00D12E3F"/>
    <w:rsid w:val="00D51EC4"/>
    <w:rsid w:val="00E33CE0"/>
    <w:rsid w:val="00E709E3"/>
    <w:rsid w:val="00E8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73D3"/>
  <w15:chartTrackingRefBased/>
  <w15:docId w15:val="{28308C03-07AB-4AB5-8E11-0E3D36DE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0A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0A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A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0A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A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A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A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A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A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A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A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A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0A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A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A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A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A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A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0A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A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0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0A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0A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0A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0A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A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0A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0A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4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Mengeling, Michelle A.</dc:creator>
  <cp:keywords/>
  <dc:description/>
  <cp:lastModifiedBy>Mengeling, Michelle A.</cp:lastModifiedBy>
  <cp:revision>5</cp:revision>
  <dcterms:created xsi:type="dcterms:W3CDTF">2026-04-29T17:39:00Z</dcterms:created>
  <dcterms:modified xsi:type="dcterms:W3CDTF">2026-04-29T22:06:00Z</dcterms:modified>
</cp:coreProperties>
</file>