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85A37" w14:textId="1343FA5E" w:rsidR="00757973" w:rsidRPr="00DF3CB9" w:rsidRDefault="00B8198C" w:rsidP="00757973">
      <w:pPr>
        <w:spacing w:after="120" w:line="48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SUPPLEMENTARY</w:t>
      </w:r>
      <w:r w:rsidR="00757973" w:rsidRPr="00DF3CB9">
        <w:rPr>
          <w:rFonts w:ascii="Times New Roman" w:eastAsia="Times New Roman" w:hAnsi="Times New Roman" w:cs="Times New Roman"/>
          <w:b/>
          <w:color w:val="000000" w:themeColor="text1"/>
          <w:sz w:val="20"/>
          <w:szCs w:val="20"/>
        </w:rPr>
        <w:t xml:space="preserve"> INFORMATION</w:t>
      </w:r>
    </w:p>
    <w:p w14:paraId="7559593E" w14:textId="77777777" w:rsidR="00670B61" w:rsidRPr="00DF3CB9" w:rsidRDefault="00670B61" w:rsidP="00670B61">
      <w:pPr>
        <w:spacing w:before="200" w:after="200" w:line="480" w:lineRule="auto"/>
        <w:jc w:val="cente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Microbial communities and nutrient-cycling potential in epilithic biofilms differ between light- and dark-exposed sides of cobbles in a Mediterranean river</w:t>
      </w:r>
    </w:p>
    <w:p w14:paraId="41DA94E1" w14:textId="77777777" w:rsidR="00DF3CB9" w:rsidRPr="00DF3CB9" w:rsidRDefault="00DF3CB9" w:rsidP="00DF3CB9">
      <w:pPr>
        <w:spacing w:before="200" w:after="200" w:line="480" w:lineRule="auto"/>
        <w:rPr>
          <w:rFonts w:ascii="Times New Roman" w:eastAsia="Times New Roman" w:hAnsi="Times New Roman" w:cs="Times New Roman"/>
          <w:sz w:val="20"/>
          <w:szCs w:val="20"/>
          <w:lang w:val="es-ES"/>
        </w:rPr>
      </w:pPr>
      <w:r w:rsidRPr="00DF3CB9">
        <w:rPr>
          <w:rFonts w:ascii="Times New Roman" w:eastAsia="Times New Roman" w:hAnsi="Times New Roman" w:cs="Times New Roman"/>
          <w:sz w:val="20"/>
          <w:szCs w:val="20"/>
          <w:lang w:val="es-ES"/>
        </w:rPr>
        <w:t>David Pineda-Morante</w:t>
      </w:r>
      <w:r w:rsidRPr="00DF3CB9">
        <w:rPr>
          <w:rFonts w:ascii="Times New Roman" w:eastAsia="Times New Roman" w:hAnsi="Times New Roman" w:cs="Times New Roman"/>
          <w:sz w:val="20"/>
          <w:szCs w:val="20"/>
          <w:vertAlign w:val="superscript"/>
          <w:lang w:val="es-ES"/>
        </w:rPr>
        <w:t>1</w:t>
      </w:r>
      <w:r w:rsidRPr="00DF3CB9">
        <w:rPr>
          <w:rFonts w:ascii="Times New Roman" w:eastAsia="Times New Roman" w:hAnsi="Times New Roman" w:cs="Times New Roman"/>
          <w:sz w:val="20"/>
          <w:szCs w:val="20"/>
          <w:lang w:val="es-ES"/>
        </w:rPr>
        <w:t>* · Giulia Gionchetta</w:t>
      </w:r>
      <w:r w:rsidRPr="00DF3CB9">
        <w:rPr>
          <w:rFonts w:ascii="Times New Roman" w:eastAsia="Times New Roman" w:hAnsi="Times New Roman" w:cs="Times New Roman"/>
          <w:sz w:val="20"/>
          <w:szCs w:val="20"/>
          <w:vertAlign w:val="superscript"/>
          <w:lang w:val="es-ES"/>
        </w:rPr>
        <w:t xml:space="preserve">2 </w:t>
      </w:r>
      <w:r w:rsidRPr="00DF3CB9">
        <w:rPr>
          <w:rFonts w:ascii="Times New Roman" w:eastAsia="Times New Roman" w:hAnsi="Times New Roman" w:cs="Times New Roman"/>
          <w:sz w:val="20"/>
          <w:szCs w:val="20"/>
          <w:lang w:val="es-ES"/>
        </w:rPr>
        <w:t>· María Argudo</w:t>
      </w:r>
      <w:r w:rsidRPr="00DF3CB9">
        <w:rPr>
          <w:rFonts w:ascii="Times New Roman" w:eastAsia="Times New Roman" w:hAnsi="Times New Roman" w:cs="Times New Roman"/>
          <w:sz w:val="20"/>
          <w:szCs w:val="20"/>
          <w:vertAlign w:val="superscript"/>
          <w:lang w:val="es-ES"/>
        </w:rPr>
        <w:t xml:space="preserve">1 </w:t>
      </w:r>
      <w:r w:rsidRPr="00DF3CB9">
        <w:rPr>
          <w:rFonts w:ascii="Times New Roman" w:eastAsia="Times New Roman" w:hAnsi="Times New Roman" w:cs="Times New Roman"/>
          <w:sz w:val="20"/>
          <w:szCs w:val="20"/>
          <w:lang w:val="es-ES"/>
        </w:rPr>
        <w:t>· Anna M. Romaní</w:t>
      </w:r>
      <w:r w:rsidRPr="00DF3CB9">
        <w:rPr>
          <w:rFonts w:ascii="Times New Roman" w:eastAsia="Times New Roman" w:hAnsi="Times New Roman" w:cs="Times New Roman"/>
          <w:sz w:val="20"/>
          <w:szCs w:val="20"/>
          <w:vertAlign w:val="superscript"/>
          <w:lang w:val="es-ES"/>
        </w:rPr>
        <w:t>3</w:t>
      </w:r>
      <w:r w:rsidRPr="00DF3CB9">
        <w:rPr>
          <w:rFonts w:ascii="Times New Roman" w:eastAsia="Times New Roman" w:hAnsi="Times New Roman" w:cs="Times New Roman"/>
          <w:sz w:val="20"/>
          <w:szCs w:val="20"/>
          <w:lang w:val="es-ES"/>
        </w:rPr>
        <w:t xml:space="preserve"> · Eugènia Martí</w:t>
      </w:r>
      <w:r w:rsidRPr="00DF3CB9">
        <w:rPr>
          <w:rFonts w:ascii="Times New Roman" w:eastAsia="Times New Roman" w:hAnsi="Times New Roman" w:cs="Times New Roman"/>
          <w:sz w:val="20"/>
          <w:szCs w:val="20"/>
          <w:vertAlign w:val="superscript"/>
          <w:lang w:val="es-ES"/>
        </w:rPr>
        <w:t>1</w:t>
      </w:r>
      <w:r w:rsidRPr="00DF3CB9">
        <w:rPr>
          <w:rFonts w:ascii="Times New Roman" w:eastAsia="Times New Roman" w:hAnsi="Times New Roman" w:cs="Times New Roman"/>
          <w:sz w:val="20"/>
          <w:szCs w:val="20"/>
          <w:lang w:val="es-ES"/>
        </w:rPr>
        <w:t xml:space="preserve"> · </w:t>
      </w:r>
      <w:r w:rsidRPr="00DF3CB9">
        <w:rPr>
          <w:rFonts w:ascii="Times New Roman" w:eastAsia="Times New Roman" w:hAnsi="Times New Roman" w:cs="Times New Roman"/>
          <w:sz w:val="20"/>
          <w:szCs w:val="20"/>
          <w:highlight w:val="white"/>
          <w:lang w:val="es-ES"/>
        </w:rPr>
        <w:t>Helena Guasch</w:t>
      </w:r>
      <w:r w:rsidRPr="00DF3CB9">
        <w:rPr>
          <w:rFonts w:ascii="Times New Roman" w:eastAsia="Times New Roman" w:hAnsi="Times New Roman" w:cs="Times New Roman"/>
          <w:sz w:val="20"/>
          <w:szCs w:val="20"/>
          <w:vertAlign w:val="superscript"/>
          <w:lang w:val="es-ES"/>
        </w:rPr>
        <w:t>1</w:t>
      </w:r>
    </w:p>
    <w:p w14:paraId="4047C945" w14:textId="77777777" w:rsidR="00670B61" w:rsidRPr="00DF3CB9" w:rsidRDefault="00670B61" w:rsidP="00670B61">
      <w:pPr>
        <w:spacing w:before="12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vertAlign w:val="superscript"/>
          <w:lang w:val="en-US"/>
        </w:rPr>
        <w:t>1</w:t>
      </w:r>
      <w:r w:rsidRPr="00DF3CB9">
        <w:rPr>
          <w:rFonts w:ascii="Times New Roman" w:eastAsia="Times New Roman" w:hAnsi="Times New Roman" w:cs="Times New Roman"/>
          <w:sz w:val="20"/>
          <w:szCs w:val="20"/>
          <w:lang w:val="en-US"/>
        </w:rPr>
        <w:t>Integrative Freshwater Ecology Group, Centre d’Estudis Avançats de Blanes (CEAB-CSIC), Blanes, Spain</w:t>
      </w:r>
    </w:p>
    <w:p w14:paraId="1D012593" w14:textId="77777777" w:rsidR="00670B61" w:rsidRPr="00DF3CB9" w:rsidRDefault="00670B61" w:rsidP="00670B61">
      <w:pPr>
        <w:spacing w:before="12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vertAlign w:val="superscript"/>
          <w:lang w:val="en-US"/>
        </w:rPr>
        <w:t>2</w:t>
      </w:r>
      <w:r w:rsidRPr="00DF3CB9">
        <w:rPr>
          <w:rFonts w:ascii="Times New Roman" w:eastAsia="Times New Roman" w:hAnsi="Times New Roman" w:cs="Times New Roman"/>
          <w:sz w:val="20"/>
          <w:szCs w:val="20"/>
          <w:lang w:val="en-US"/>
        </w:rPr>
        <w:t>Institute of Environmental Assessment and Water Research (IDAEA), Spanish Council of Scientific Research (CSIC), Barcelona, Spain</w:t>
      </w:r>
    </w:p>
    <w:p w14:paraId="500B3325" w14:textId="77777777" w:rsidR="00670B61" w:rsidRPr="00DF3CB9" w:rsidRDefault="00670B61" w:rsidP="00670B61">
      <w:pPr>
        <w:spacing w:before="120" w:line="480" w:lineRule="auto"/>
        <w:rPr>
          <w:rFonts w:ascii="Times New Roman" w:eastAsia="Times New Roman" w:hAnsi="Times New Roman" w:cs="Times New Roman"/>
          <w:sz w:val="20"/>
          <w:szCs w:val="20"/>
          <w:vertAlign w:val="superscript"/>
          <w:lang w:val="en-US"/>
        </w:rPr>
      </w:pPr>
      <w:r w:rsidRPr="00DF3CB9">
        <w:rPr>
          <w:rFonts w:ascii="Times New Roman" w:eastAsia="Times New Roman" w:hAnsi="Times New Roman" w:cs="Times New Roman"/>
          <w:sz w:val="20"/>
          <w:szCs w:val="20"/>
          <w:vertAlign w:val="superscript"/>
          <w:lang w:val="en-US"/>
        </w:rPr>
        <w:t>3</w:t>
      </w:r>
      <w:r w:rsidRPr="00DF3CB9">
        <w:rPr>
          <w:rFonts w:ascii="Times New Roman" w:eastAsia="Times New Roman" w:hAnsi="Times New Roman" w:cs="Times New Roman"/>
          <w:sz w:val="20"/>
          <w:szCs w:val="20"/>
          <w:lang w:val="en-US"/>
        </w:rPr>
        <w:t xml:space="preserve">GRECO, Institute of Aquatic Ecology, University of Girona, </w:t>
      </w:r>
      <w:proofErr w:type="spellStart"/>
      <w:r w:rsidRPr="00DF3CB9">
        <w:rPr>
          <w:rFonts w:ascii="Times New Roman" w:eastAsia="Times New Roman" w:hAnsi="Times New Roman" w:cs="Times New Roman"/>
          <w:sz w:val="20"/>
          <w:szCs w:val="20"/>
          <w:lang w:val="en-US"/>
        </w:rPr>
        <w:t>Facultat</w:t>
      </w:r>
      <w:proofErr w:type="spellEnd"/>
      <w:r w:rsidRPr="00DF3CB9">
        <w:rPr>
          <w:rFonts w:ascii="Times New Roman" w:eastAsia="Times New Roman" w:hAnsi="Times New Roman" w:cs="Times New Roman"/>
          <w:sz w:val="20"/>
          <w:szCs w:val="20"/>
          <w:lang w:val="en-US"/>
        </w:rPr>
        <w:t xml:space="preserve"> de </w:t>
      </w:r>
      <w:proofErr w:type="spellStart"/>
      <w:r w:rsidRPr="00DF3CB9">
        <w:rPr>
          <w:rFonts w:ascii="Times New Roman" w:eastAsia="Times New Roman" w:hAnsi="Times New Roman" w:cs="Times New Roman"/>
          <w:sz w:val="20"/>
          <w:szCs w:val="20"/>
          <w:lang w:val="en-US"/>
        </w:rPr>
        <w:t>Ciències</w:t>
      </w:r>
      <w:proofErr w:type="spellEnd"/>
      <w:r w:rsidRPr="00DF3CB9">
        <w:rPr>
          <w:rFonts w:ascii="Times New Roman" w:eastAsia="Times New Roman" w:hAnsi="Times New Roman" w:cs="Times New Roman"/>
          <w:sz w:val="20"/>
          <w:szCs w:val="20"/>
          <w:lang w:val="en-US"/>
        </w:rPr>
        <w:t>, Girona, Spain</w:t>
      </w:r>
    </w:p>
    <w:p w14:paraId="58B5FBDD" w14:textId="77777777" w:rsidR="00670B61" w:rsidRPr="00DF3CB9" w:rsidRDefault="00670B61" w:rsidP="00670B61">
      <w:pPr>
        <w:spacing w:before="240" w:line="48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*Corresponding author</w:t>
      </w:r>
    </w:p>
    <w:p w14:paraId="7EA69BDB" w14:textId="684CA8B7" w:rsidR="00F63B28" w:rsidRPr="00DF3CB9" w:rsidRDefault="00670B61" w:rsidP="00757973">
      <w:pPr>
        <w:spacing w:before="120" w:after="200" w:line="480" w:lineRule="auto"/>
        <w:rPr>
          <w:rFonts w:ascii="Times New Roman" w:eastAsia="Times New Roman" w:hAnsi="Times New Roman" w:cs="Times New Roman"/>
          <w:sz w:val="20"/>
          <w:szCs w:val="20"/>
          <w:u w:val="single"/>
          <w:lang w:val="en-US"/>
        </w:rPr>
      </w:pPr>
      <w:r w:rsidRPr="00DF3CB9">
        <w:rPr>
          <w:rFonts w:ascii="Times New Roman" w:eastAsia="Times New Roman" w:hAnsi="Times New Roman" w:cs="Times New Roman"/>
          <w:sz w:val="20"/>
          <w:szCs w:val="20"/>
          <w:lang w:val="en-US"/>
        </w:rPr>
        <w:t xml:space="preserve">Email: </w:t>
      </w:r>
      <w:hyperlink r:id="rId8" w:history="1">
        <w:r w:rsidR="00F63B28" w:rsidRPr="00DF3CB9">
          <w:rPr>
            <w:rStyle w:val="Hipervnculo"/>
            <w:rFonts w:ascii="Times New Roman" w:eastAsia="Times New Roman" w:hAnsi="Times New Roman" w:cs="Times New Roman"/>
            <w:sz w:val="20"/>
            <w:szCs w:val="20"/>
            <w:lang w:val="en-US"/>
          </w:rPr>
          <w:t>dpineda@ceab.csic.es</w:t>
        </w:r>
      </w:hyperlink>
    </w:p>
    <w:p w14:paraId="71A77908"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2FA7AE10"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38729882"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15E87EFF"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6A358828"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20D792A4"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5ECD70A5" w14:textId="77777777" w:rsidR="00F63B28" w:rsidRPr="00DF3CB9" w:rsidRDefault="00F63B28" w:rsidP="00757973">
      <w:pPr>
        <w:spacing w:before="120" w:after="200" w:line="480" w:lineRule="auto"/>
        <w:rPr>
          <w:rFonts w:ascii="Times New Roman" w:eastAsia="Times New Roman" w:hAnsi="Times New Roman" w:cs="Times New Roman"/>
          <w:b/>
          <w:bCs/>
          <w:i/>
          <w:iCs/>
          <w:sz w:val="20"/>
          <w:szCs w:val="20"/>
        </w:rPr>
      </w:pPr>
    </w:p>
    <w:p w14:paraId="3715FC07" w14:textId="77777777" w:rsidR="00F63B28" w:rsidRDefault="00F63B28" w:rsidP="00757973">
      <w:pPr>
        <w:spacing w:before="120" w:after="200" w:line="480" w:lineRule="auto"/>
        <w:rPr>
          <w:rFonts w:ascii="Times New Roman" w:eastAsia="Times New Roman" w:hAnsi="Times New Roman" w:cs="Times New Roman"/>
          <w:b/>
          <w:bCs/>
          <w:i/>
          <w:iCs/>
          <w:sz w:val="20"/>
          <w:szCs w:val="20"/>
        </w:rPr>
      </w:pPr>
    </w:p>
    <w:p w14:paraId="5AB80D64" w14:textId="77777777" w:rsidR="00DF3CB9" w:rsidRDefault="00DF3CB9" w:rsidP="00757973">
      <w:pPr>
        <w:spacing w:before="120" w:after="200" w:line="480" w:lineRule="auto"/>
        <w:rPr>
          <w:rFonts w:ascii="Times New Roman" w:eastAsia="Times New Roman" w:hAnsi="Times New Roman" w:cs="Times New Roman"/>
          <w:b/>
          <w:bCs/>
          <w:i/>
          <w:iCs/>
          <w:sz w:val="20"/>
          <w:szCs w:val="20"/>
        </w:rPr>
      </w:pPr>
    </w:p>
    <w:p w14:paraId="06FFA1DC" w14:textId="77777777" w:rsidR="00DF3CB9" w:rsidRPr="00DF3CB9" w:rsidRDefault="00DF3CB9" w:rsidP="00757973">
      <w:pPr>
        <w:spacing w:before="120" w:after="200" w:line="480" w:lineRule="auto"/>
        <w:rPr>
          <w:rFonts w:ascii="Times New Roman" w:eastAsia="Times New Roman" w:hAnsi="Times New Roman" w:cs="Times New Roman"/>
          <w:b/>
          <w:bCs/>
          <w:i/>
          <w:iCs/>
          <w:sz w:val="20"/>
          <w:szCs w:val="20"/>
        </w:rPr>
      </w:pPr>
    </w:p>
    <w:p w14:paraId="2FD9B74E" w14:textId="1A86E26F" w:rsidR="00F63B28" w:rsidRPr="00DF3CB9" w:rsidRDefault="00F63B28" w:rsidP="00757973">
      <w:pPr>
        <w:spacing w:before="120" w:after="200" w:line="480" w:lineRule="auto"/>
        <w:rPr>
          <w:rFonts w:ascii="Times New Roman" w:eastAsia="Times New Roman" w:hAnsi="Times New Roman" w:cs="Times New Roman"/>
          <w:b/>
          <w:bCs/>
          <w:i/>
          <w:iCs/>
          <w:sz w:val="20"/>
          <w:szCs w:val="20"/>
          <w:lang w:val="en-US"/>
        </w:rPr>
      </w:pPr>
      <w:r w:rsidRPr="00DF3CB9">
        <w:rPr>
          <w:rFonts w:ascii="Times New Roman" w:eastAsia="Times New Roman" w:hAnsi="Times New Roman" w:cs="Times New Roman"/>
          <w:b/>
          <w:bCs/>
          <w:i/>
          <w:iCs/>
          <w:sz w:val="20"/>
          <w:szCs w:val="20"/>
        </w:rPr>
        <w:t>S</w:t>
      </w:r>
      <w:r w:rsidR="00B8198C">
        <w:rPr>
          <w:rFonts w:ascii="Times New Roman" w:eastAsia="Times New Roman" w:hAnsi="Times New Roman" w:cs="Times New Roman"/>
          <w:b/>
          <w:bCs/>
          <w:i/>
          <w:iCs/>
          <w:sz w:val="20"/>
          <w:szCs w:val="20"/>
        </w:rPr>
        <w:t>upplementary</w:t>
      </w:r>
      <w:r w:rsidRPr="00DF3CB9">
        <w:rPr>
          <w:rFonts w:ascii="Times New Roman" w:eastAsia="Times New Roman" w:hAnsi="Times New Roman" w:cs="Times New Roman"/>
          <w:b/>
          <w:bCs/>
          <w:i/>
          <w:iCs/>
          <w:sz w:val="20"/>
          <w:szCs w:val="20"/>
        </w:rPr>
        <w:t xml:space="preserve"> Information for:</w:t>
      </w:r>
    </w:p>
    <w:p w14:paraId="588C3CED" w14:textId="289C9116" w:rsidR="00F63B28" w:rsidRPr="00DF3CB9" w:rsidRDefault="00F63B28" w:rsidP="00757973">
      <w:pPr>
        <w:spacing w:before="120" w:after="200" w:line="480" w:lineRule="auto"/>
        <w:rPr>
          <w:rFonts w:ascii="Times New Roman" w:hAnsi="Times New Roman" w:cs="Times New Roman"/>
          <w:sz w:val="20"/>
          <w:szCs w:val="20"/>
          <w:lang w:val="en-US"/>
        </w:rPr>
        <w:sectPr w:rsidR="00F63B28" w:rsidRPr="00DF3CB9" w:rsidSect="00670B61">
          <w:headerReference w:type="default" r:id="rId9"/>
          <w:footerReference w:type="default" r:id="rId10"/>
          <w:pgSz w:w="11906" w:h="16838"/>
          <w:pgMar w:top="1417" w:right="1701" w:bottom="1417" w:left="1701" w:header="708" w:footer="708" w:gutter="0"/>
          <w:cols w:space="720"/>
          <w:docGrid w:linePitch="299"/>
        </w:sectPr>
      </w:pPr>
    </w:p>
    <w:p w14:paraId="170A42AA" w14:textId="4DF51F1B" w:rsidR="00670B61" w:rsidRPr="00DF3CB9" w:rsidRDefault="00670B61" w:rsidP="00670B61">
      <w:pPr>
        <w:spacing w:before="200" w:after="200" w:line="48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lastRenderedPageBreak/>
        <w:t>Supplementary Texts</w:t>
      </w:r>
    </w:p>
    <w:p w14:paraId="09BAE7EB" w14:textId="402F1F05" w:rsidR="00670B61" w:rsidRPr="00DF3CB9" w:rsidRDefault="00670B61" w:rsidP="001763F4">
      <w:pPr>
        <w:spacing w:before="200" w:after="200" w:line="480" w:lineRule="auto"/>
        <w:rPr>
          <w:rFonts w:ascii="Times New Roman" w:eastAsia="Times New Roman" w:hAnsi="Times New Roman" w:cs="Times New Roman"/>
          <w:b/>
          <w:bCs/>
          <w:sz w:val="20"/>
          <w:szCs w:val="20"/>
          <w:lang w:val="en-US"/>
        </w:rPr>
        <w:sectPr w:rsidR="00670B61" w:rsidRPr="00DF3CB9" w:rsidSect="00F84128">
          <w:headerReference w:type="default" r:id="rId11"/>
          <w:pgSz w:w="11906" w:h="16838"/>
          <w:pgMar w:top="1701" w:right="1417" w:bottom="1701" w:left="1417" w:header="708" w:footer="708" w:gutter="0"/>
          <w:cols w:space="720"/>
          <w:docGrid w:linePitch="299"/>
        </w:sectPr>
      </w:pPr>
      <w:r w:rsidRPr="00DF3CB9">
        <w:rPr>
          <w:rFonts w:ascii="Times New Roman" w:eastAsia="Times New Roman" w:hAnsi="Times New Roman" w:cs="Times New Roman"/>
          <w:b/>
          <w:bCs/>
          <w:sz w:val="20"/>
          <w:szCs w:val="20"/>
          <w:lang w:val="en-US"/>
        </w:rPr>
        <w:t>Text S1</w:t>
      </w:r>
      <w:r w:rsidR="00A16781"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 xml:space="preserve">To assess the reliability of PICRUSt2 predictions, we examined Nearest Sequenced Taxon Index (NSTI) values, which quantify the phylogenetic distance between each </w:t>
      </w:r>
      <w:r w:rsidRPr="00DF3CB9">
        <w:rPr>
          <w:rFonts w:ascii="Times New Roman" w:eastAsia="Times New Roman" w:hAnsi="Times New Roman" w:cs="Times New Roman"/>
          <w:sz w:val="20"/>
          <w:szCs w:val="20"/>
        </w:rPr>
        <w:t xml:space="preserve">amplicon sequence </w:t>
      </w:r>
      <w:proofErr w:type="gramStart"/>
      <w:r w:rsidRPr="00DF3CB9">
        <w:rPr>
          <w:rFonts w:ascii="Times New Roman" w:eastAsia="Times New Roman" w:hAnsi="Times New Roman" w:cs="Times New Roman"/>
          <w:sz w:val="20"/>
          <w:szCs w:val="20"/>
        </w:rPr>
        <w:t>variants</w:t>
      </w:r>
      <w:proofErr w:type="gramEnd"/>
      <w:r w:rsidRPr="00DF3CB9">
        <w:rPr>
          <w:rFonts w:ascii="Times New Roman" w:eastAsia="Times New Roman" w:hAnsi="Times New Roman" w:cs="Times New Roman"/>
          <w:sz w:val="20"/>
          <w:szCs w:val="20"/>
        </w:rPr>
        <w:t xml:space="preserve"> (</w:t>
      </w:r>
      <w:r w:rsidRPr="00DF3CB9">
        <w:rPr>
          <w:rFonts w:ascii="Times New Roman" w:eastAsia="Times New Roman" w:hAnsi="Times New Roman" w:cs="Times New Roman"/>
          <w:sz w:val="20"/>
          <w:szCs w:val="20"/>
          <w:lang w:val="en-US"/>
        </w:rPr>
        <w:t>ASV) and its closest sequenced reference genome. Because prediction accuracy decreases with increasing NSTI, lower values indicate stronger phylogenetic support for functional inference. Across all ASVs placed in the PICRUSt2 reference tree (</w:t>
      </w:r>
      <w:r w:rsidRPr="00DF3CB9">
        <w:rPr>
          <w:rFonts w:ascii="Times New Roman" w:eastAsia="Times New Roman" w:hAnsi="Times New Roman" w:cs="Times New Roman"/>
          <w:i/>
          <w:iCs/>
          <w:sz w:val="20"/>
          <w:szCs w:val="20"/>
          <w:lang w:val="en-US"/>
        </w:rPr>
        <w:t>n</w:t>
      </w:r>
      <w:r w:rsidRPr="00DF3CB9">
        <w:rPr>
          <w:rFonts w:ascii="Times New Roman" w:eastAsia="Times New Roman" w:hAnsi="Times New Roman" w:cs="Times New Roman"/>
          <w:sz w:val="20"/>
          <w:szCs w:val="20"/>
          <w:lang w:val="en-US"/>
        </w:rPr>
        <w:t xml:space="preserve"> = 22,613), NSTI values exhibited a right-skewed distribution, reflecting the presence of numerous rare taxa with limited genomic representation. ASVs contributing to functional predictions (</w:t>
      </w:r>
      <w:r w:rsidRPr="00DF3CB9">
        <w:rPr>
          <w:rFonts w:ascii="Times New Roman" w:eastAsia="Times New Roman" w:hAnsi="Times New Roman" w:cs="Times New Roman"/>
          <w:i/>
          <w:iCs/>
          <w:sz w:val="20"/>
          <w:szCs w:val="20"/>
          <w:lang w:val="en-US"/>
        </w:rPr>
        <w:t>n</w:t>
      </w:r>
      <w:r w:rsidRPr="00DF3CB9">
        <w:rPr>
          <w:rFonts w:ascii="Times New Roman" w:eastAsia="Times New Roman" w:hAnsi="Times New Roman" w:cs="Times New Roman"/>
          <w:sz w:val="20"/>
          <w:szCs w:val="20"/>
          <w:lang w:val="en-US"/>
        </w:rPr>
        <w:t xml:space="preserve"> = 7,494) showed lower NSTI values (median = 0.076; mean = 0.119; IQR = 0.030–0.173; SD = 0.140) than the full ASV dataset (median = 0.106; mean = 0.216). Importantly, the median NSTI of 0.076 indicates that the majority of predicted ASVs were closely related to sequenced reference genomes. According to Djemiel et al. (2022), NSTI values within this range are consistent with robust functional inference, supporting the reliability of PICRUSt2 predictions in our dataset. ASVs included in functional predictions accounted for approximately 97.6% of total community relative abundance, and 93.5% of the predicted functional signal originated from ASVs with NSTI ≤ 0.2. To further evaluate representativeness, Bray-Curtis dissimilarity matrices were calculated using (i) the complete ASV abundance table and (ii) the subset of ASVs contributing to PICRUSt2 predictions. A Mantel test revealed an almost perfect correlation between the two matrices (Spearman </w:t>
      </w:r>
      <w:r w:rsidRPr="00DF3CB9">
        <w:rPr>
          <w:rFonts w:ascii="Times New Roman" w:eastAsia="Times New Roman" w:hAnsi="Times New Roman" w:cs="Times New Roman"/>
          <w:i/>
          <w:iCs/>
          <w:sz w:val="20"/>
          <w:szCs w:val="20"/>
          <w:lang w:val="en-US"/>
        </w:rPr>
        <w:t xml:space="preserve">r </w:t>
      </w:r>
      <w:r w:rsidRPr="00DF3CB9">
        <w:rPr>
          <w:rFonts w:ascii="Times New Roman" w:eastAsia="Times New Roman" w:hAnsi="Times New Roman" w:cs="Times New Roman"/>
          <w:sz w:val="20"/>
          <w:szCs w:val="20"/>
          <w:lang w:val="en-US"/>
        </w:rPr>
        <w:t xml:space="preserve">= 0.9997, </w:t>
      </w:r>
      <w:r w:rsidR="00C91373" w:rsidRPr="00DF3CB9">
        <w:rPr>
          <w:rFonts w:ascii="Times New Roman" w:eastAsia="Times New Roman" w:hAnsi="Times New Roman" w:cs="Times New Roman"/>
          <w:i/>
          <w:iCs/>
          <w:sz w:val="20"/>
          <w:szCs w:val="20"/>
          <w:lang w:val="en-US"/>
        </w:rPr>
        <w:t>p</w:t>
      </w:r>
      <w:r w:rsidRPr="00DF3CB9">
        <w:rPr>
          <w:rFonts w:ascii="Times New Roman" w:eastAsia="Times New Roman" w:hAnsi="Times New Roman" w:cs="Times New Roman"/>
          <w:sz w:val="20"/>
          <w:szCs w:val="20"/>
          <w:lang w:val="en-US"/>
        </w:rPr>
        <w:t xml:space="preserve"> &lt; 0.001), demonstrating that beta-diversity patterns were effectively preserved when analyses were restricted to ASVs with predicted functions.</w:t>
      </w:r>
    </w:p>
    <w:p w14:paraId="6DCE8997" w14:textId="77777777" w:rsidR="00670B61" w:rsidRPr="00DF3CB9" w:rsidRDefault="00670B61" w:rsidP="00670B61">
      <w:pPr>
        <w:spacing w:before="200" w:after="120" w:line="36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lastRenderedPageBreak/>
        <w:t>Supplementary Tables</w:t>
      </w:r>
    </w:p>
    <w:p w14:paraId="27815B58" w14:textId="59CB3790" w:rsidR="00670B61" w:rsidRPr="00DF3CB9" w:rsidRDefault="00670B61" w:rsidP="00670B61">
      <w:pPr>
        <w:spacing w:before="200" w:after="120" w:line="36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t>Table S1</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sz w:val="20"/>
          <w:szCs w:val="20"/>
          <w:lang w:val="en-US"/>
        </w:rPr>
        <w:t xml:space="preserve"> Physiographic localization of the study sites along the Ter River. </w:t>
      </w:r>
    </w:p>
    <w:tbl>
      <w:tblPr>
        <w:tblStyle w:val="Tablaconcuadrcula"/>
        <w:tblpPr w:leftFromText="141" w:rightFromText="141" w:vertAnchor="text" w:horzAnchor="margin" w:tblpXSpec="center" w:tblpY="281"/>
        <w:tblW w:w="12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5"/>
        <w:gridCol w:w="3220"/>
        <w:gridCol w:w="2054"/>
        <w:gridCol w:w="1627"/>
        <w:gridCol w:w="1482"/>
        <w:gridCol w:w="1482"/>
        <w:gridCol w:w="1482"/>
      </w:tblGrid>
      <w:tr w:rsidR="00670B61" w:rsidRPr="00DF3CB9" w14:paraId="5770837A" w14:textId="77777777" w:rsidTr="001933E3">
        <w:trPr>
          <w:trHeight w:val="177"/>
        </w:trPr>
        <w:tc>
          <w:tcPr>
            <w:tcW w:w="1245" w:type="dxa"/>
            <w:tcBorders>
              <w:top w:val="single" w:sz="4" w:space="0" w:color="auto"/>
              <w:bottom w:val="single" w:sz="4" w:space="0" w:color="auto"/>
            </w:tcBorders>
            <w:vAlign w:val="center"/>
          </w:tcPr>
          <w:p w14:paraId="289A119E" w14:textId="77777777" w:rsidR="00670B61" w:rsidRPr="00DF3CB9" w:rsidRDefault="00670B61" w:rsidP="001933E3">
            <w:pPr>
              <w:jc w:val="center"/>
              <w:rPr>
                <w:rFonts w:ascii="Times New Roman" w:hAnsi="Times New Roman" w:cs="Times New Roman"/>
                <w:sz w:val="20"/>
                <w:szCs w:val="20"/>
                <w:lang w:val="en-US"/>
              </w:rPr>
            </w:pPr>
            <w:r w:rsidRPr="00DF3CB9">
              <w:rPr>
                <w:rFonts w:ascii="Times New Roman" w:hAnsi="Times New Roman" w:cs="Times New Roman"/>
                <w:b/>
                <w:color w:val="000000"/>
                <w:sz w:val="20"/>
                <w:szCs w:val="20"/>
                <w:lang w:val="en-US"/>
              </w:rPr>
              <w:t>Code</w:t>
            </w:r>
          </w:p>
        </w:tc>
        <w:tc>
          <w:tcPr>
            <w:tcW w:w="3220" w:type="dxa"/>
            <w:tcBorders>
              <w:top w:val="single" w:sz="4" w:space="0" w:color="auto"/>
              <w:bottom w:val="single" w:sz="4" w:space="0" w:color="auto"/>
            </w:tcBorders>
            <w:tcMar>
              <w:top w:w="28" w:type="dxa"/>
              <w:left w:w="28" w:type="dxa"/>
              <w:bottom w:w="28" w:type="dxa"/>
              <w:right w:w="28" w:type="dxa"/>
            </w:tcMar>
            <w:vAlign w:val="center"/>
          </w:tcPr>
          <w:p w14:paraId="39A29B49" w14:textId="77777777" w:rsidR="00670B61" w:rsidRPr="00DF3CB9" w:rsidRDefault="00670B61" w:rsidP="001933E3">
            <w:pPr>
              <w:rPr>
                <w:rFonts w:ascii="Times New Roman" w:hAnsi="Times New Roman" w:cs="Times New Roman"/>
                <w:sz w:val="20"/>
                <w:szCs w:val="20"/>
                <w:lang w:val="en-US"/>
              </w:rPr>
            </w:pPr>
            <w:r w:rsidRPr="00DF3CB9">
              <w:rPr>
                <w:rFonts w:ascii="Times New Roman" w:hAnsi="Times New Roman" w:cs="Times New Roman"/>
                <w:b/>
                <w:color w:val="000000"/>
                <w:sz w:val="20"/>
                <w:szCs w:val="20"/>
                <w:lang w:val="en-US"/>
              </w:rPr>
              <w:t>Site</w:t>
            </w:r>
          </w:p>
        </w:tc>
        <w:tc>
          <w:tcPr>
            <w:tcW w:w="2054" w:type="dxa"/>
            <w:tcBorders>
              <w:top w:val="single" w:sz="4" w:space="0" w:color="auto"/>
              <w:bottom w:val="single" w:sz="4" w:space="0" w:color="auto"/>
            </w:tcBorders>
            <w:vAlign w:val="center"/>
          </w:tcPr>
          <w:p w14:paraId="2E2C24E6" w14:textId="77777777" w:rsidR="00670B61" w:rsidRPr="00DF3CB9" w:rsidRDefault="00670B61"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 xml:space="preserve">Latitude, </w:t>
            </w:r>
          </w:p>
          <w:p w14:paraId="6E905C2D" w14:textId="77777777" w:rsidR="00670B61" w:rsidRPr="00DF3CB9" w:rsidRDefault="00670B61"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N</w:t>
            </w:r>
          </w:p>
        </w:tc>
        <w:tc>
          <w:tcPr>
            <w:tcW w:w="1627" w:type="dxa"/>
            <w:tcBorders>
              <w:top w:val="single" w:sz="4" w:space="0" w:color="auto"/>
              <w:bottom w:val="single" w:sz="4" w:space="0" w:color="auto"/>
            </w:tcBorders>
            <w:vAlign w:val="center"/>
          </w:tcPr>
          <w:p w14:paraId="332D1545" w14:textId="77777777" w:rsidR="00670B61" w:rsidRPr="00DF3CB9" w:rsidRDefault="00670B61"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 xml:space="preserve">Longitude, </w:t>
            </w:r>
          </w:p>
          <w:p w14:paraId="6395D9B2" w14:textId="77777777" w:rsidR="00670B61" w:rsidRPr="00DF3CB9" w:rsidRDefault="00670B61"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E</w:t>
            </w:r>
          </w:p>
        </w:tc>
        <w:tc>
          <w:tcPr>
            <w:tcW w:w="1482" w:type="dxa"/>
            <w:tcBorders>
              <w:top w:val="single" w:sz="4" w:space="0" w:color="auto"/>
              <w:bottom w:val="single" w:sz="4" w:space="0" w:color="auto"/>
            </w:tcBorders>
            <w:tcMar>
              <w:top w:w="28" w:type="dxa"/>
              <w:left w:w="28" w:type="dxa"/>
              <w:bottom w:w="28" w:type="dxa"/>
              <w:right w:w="28" w:type="dxa"/>
            </w:tcMar>
            <w:vAlign w:val="center"/>
          </w:tcPr>
          <w:p w14:paraId="06CD7582" w14:textId="77777777" w:rsidR="00670B61" w:rsidRPr="00DF3CB9" w:rsidRDefault="00670B61" w:rsidP="001933E3">
            <w:pPr>
              <w:spacing w:after="120"/>
              <w:jc w:val="center"/>
              <w:rPr>
                <w:rFonts w:ascii="Times New Roman" w:hAnsi="Times New Roman" w:cs="Times New Roman"/>
                <w:b/>
                <w:sz w:val="20"/>
                <w:szCs w:val="20"/>
                <w:lang w:val="en-US"/>
              </w:rPr>
            </w:pPr>
            <w:r w:rsidRPr="00DF3CB9">
              <w:rPr>
                <w:rFonts w:ascii="Times New Roman" w:hAnsi="Times New Roman" w:cs="Times New Roman"/>
                <w:b/>
                <w:sz w:val="20"/>
                <w:szCs w:val="20"/>
                <w:lang w:val="en-US"/>
              </w:rPr>
              <w:t>Altitude (m.</w:t>
            </w:r>
            <w:proofErr w:type="gramStart"/>
            <w:r w:rsidRPr="00DF3CB9">
              <w:rPr>
                <w:rFonts w:ascii="Times New Roman" w:hAnsi="Times New Roman" w:cs="Times New Roman"/>
                <w:b/>
                <w:sz w:val="20"/>
                <w:szCs w:val="20"/>
                <w:lang w:val="en-US"/>
              </w:rPr>
              <w:t>a.</w:t>
            </w:r>
            <w:proofErr w:type="gramEnd"/>
            <w:r w:rsidRPr="00DF3CB9">
              <w:rPr>
                <w:rFonts w:ascii="Times New Roman" w:hAnsi="Times New Roman" w:cs="Times New Roman"/>
                <w:b/>
                <w:sz w:val="20"/>
                <w:szCs w:val="20"/>
                <w:lang w:val="en-US"/>
              </w:rPr>
              <w:t>s.l.)</w:t>
            </w:r>
          </w:p>
        </w:tc>
        <w:tc>
          <w:tcPr>
            <w:tcW w:w="1482" w:type="dxa"/>
            <w:tcBorders>
              <w:top w:val="single" w:sz="4" w:space="0" w:color="auto"/>
              <w:bottom w:val="single" w:sz="4" w:space="0" w:color="auto"/>
            </w:tcBorders>
          </w:tcPr>
          <w:p w14:paraId="1321A8A9" w14:textId="77777777" w:rsidR="00670B61" w:rsidRPr="00DF3CB9" w:rsidRDefault="00670B61" w:rsidP="001933E3">
            <w:pPr>
              <w:spacing w:after="120"/>
              <w:jc w:val="center"/>
              <w:rPr>
                <w:rFonts w:ascii="Times New Roman" w:hAnsi="Times New Roman" w:cs="Times New Roman"/>
                <w:b/>
                <w:sz w:val="20"/>
                <w:szCs w:val="20"/>
                <w:lang w:val="en-US"/>
              </w:rPr>
            </w:pPr>
            <w:r w:rsidRPr="00DF3CB9">
              <w:rPr>
                <w:rFonts w:ascii="Times New Roman" w:hAnsi="Times New Roman" w:cs="Times New Roman"/>
                <w:b/>
                <w:sz w:val="20"/>
                <w:szCs w:val="20"/>
                <w:lang w:val="en-US"/>
              </w:rPr>
              <w:t>Distance to mouth (km)</w:t>
            </w:r>
          </w:p>
        </w:tc>
        <w:tc>
          <w:tcPr>
            <w:tcW w:w="1482" w:type="dxa"/>
            <w:tcBorders>
              <w:top w:val="single" w:sz="4" w:space="0" w:color="auto"/>
              <w:bottom w:val="single" w:sz="4" w:space="0" w:color="auto"/>
            </w:tcBorders>
            <w:tcMar>
              <w:top w:w="28" w:type="dxa"/>
              <w:left w:w="28" w:type="dxa"/>
              <w:bottom w:w="28" w:type="dxa"/>
              <w:right w:w="28" w:type="dxa"/>
            </w:tcMar>
            <w:vAlign w:val="center"/>
          </w:tcPr>
          <w:p w14:paraId="0D502A39" w14:textId="77777777" w:rsidR="00670B61" w:rsidRPr="00DF3CB9" w:rsidRDefault="00670B61" w:rsidP="001933E3">
            <w:pPr>
              <w:spacing w:after="120"/>
              <w:jc w:val="center"/>
              <w:rPr>
                <w:rFonts w:ascii="Times New Roman" w:hAnsi="Times New Roman" w:cs="Times New Roman"/>
                <w:b/>
                <w:sz w:val="20"/>
                <w:szCs w:val="20"/>
                <w:lang w:val="en-US"/>
              </w:rPr>
            </w:pPr>
            <w:r w:rsidRPr="00DF3CB9">
              <w:rPr>
                <w:rFonts w:ascii="Times New Roman" w:hAnsi="Times New Roman" w:cs="Times New Roman"/>
                <w:b/>
                <w:sz w:val="20"/>
                <w:szCs w:val="20"/>
                <w:lang w:val="en-US"/>
              </w:rPr>
              <w:t>Drainage area (km</w:t>
            </w:r>
            <w:r w:rsidRPr="00DF3CB9">
              <w:rPr>
                <w:rFonts w:ascii="Times New Roman" w:hAnsi="Times New Roman" w:cs="Times New Roman"/>
                <w:b/>
                <w:sz w:val="20"/>
                <w:szCs w:val="20"/>
                <w:vertAlign w:val="superscript"/>
                <w:lang w:val="en-US"/>
              </w:rPr>
              <w:t>2</w:t>
            </w:r>
            <w:r w:rsidRPr="00DF3CB9">
              <w:rPr>
                <w:rFonts w:ascii="Times New Roman" w:hAnsi="Times New Roman" w:cs="Times New Roman"/>
                <w:b/>
                <w:sz w:val="20"/>
                <w:szCs w:val="20"/>
                <w:lang w:val="en-US"/>
              </w:rPr>
              <w:t>)</w:t>
            </w:r>
          </w:p>
        </w:tc>
      </w:tr>
      <w:tr w:rsidR="00670B61" w:rsidRPr="00DF3CB9" w14:paraId="25D13CBE" w14:textId="77777777" w:rsidTr="001933E3">
        <w:trPr>
          <w:trHeight w:val="166"/>
        </w:trPr>
        <w:tc>
          <w:tcPr>
            <w:tcW w:w="1245" w:type="dxa"/>
            <w:tcBorders>
              <w:top w:val="single" w:sz="4" w:space="0" w:color="auto"/>
            </w:tcBorders>
            <w:vAlign w:val="center"/>
          </w:tcPr>
          <w:p w14:paraId="1270D70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T1</w:t>
            </w:r>
          </w:p>
        </w:tc>
        <w:tc>
          <w:tcPr>
            <w:tcW w:w="3220" w:type="dxa"/>
            <w:tcBorders>
              <w:top w:val="single" w:sz="4" w:space="0" w:color="auto"/>
            </w:tcBorders>
            <w:tcMar>
              <w:top w:w="28" w:type="dxa"/>
              <w:left w:w="28" w:type="dxa"/>
              <w:bottom w:w="28" w:type="dxa"/>
              <w:right w:w="28" w:type="dxa"/>
            </w:tcMar>
            <w:vAlign w:val="center"/>
          </w:tcPr>
          <w:p w14:paraId="0DF717F8"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Setcases</w:t>
            </w:r>
          </w:p>
        </w:tc>
        <w:tc>
          <w:tcPr>
            <w:tcW w:w="2054" w:type="dxa"/>
            <w:tcBorders>
              <w:top w:val="single" w:sz="4" w:space="0" w:color="auto"/>
            </w:tcBorders>
            <w:vAlign w:val="center"/>
          </w:tcPr>
          <w:p w14:paraId="5B5F3D70"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42°21'26.2"</w:t>
            </w:r>
          </w:p>
        </w:tc>
        <w:tc>
          <w:tcPr>
            <w:tcW w:w="1627" w:type="dxa"/>
            <w:tcBorders>
              <w:top w:val="single" w:sz="4" w:space="0" w:color="auto"/>
            </w:tcBorders>
            <w:vAlign w:val="center"/>
          </w:tcPr>
          <w:p w14:paraId="6FC4E24D"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2°17'33.7"</w:t>
            </w:r>
          </w:p>
        </w:tc>
        <w:tc>
          <w:tcPr>
            <w:tcW w:w="1482" w:type="dxa"/>
            <w:tcBorders>
              <w:top w:val="single" w:sz="4" w:space="0" w:color="auto"/>
            </w:tcBorders>
            <w:tcMar>
              <w:top w:w="28" w:type="dxa"/>
              <w:left w:w="28" w:type="dxa"/>
              <w:bottom w:w="28" w:type="dxa"/>
              <w:right w:w="28" w:type="dxa"/>
            </w:tcMar>
          </w:tcPr>
          <w:p w14:paraId="6F2AA466"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1166</w:t>
            </w:r>
          </w:p>
        </w:tc>
        <w:tc>
          <w:tcPr>
            <w:tcW w:w="1482" w:type="dxa"/>
            <w:tcBorders>
              <w:top w:val="single" w:sz="4" w:space="0" w:color="auto"/>
            </w:tcBorders>
          </w:tcPr>
          <w:p w14:paraId="51F1C3C8"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190</w:t>
            </w:r>
          </w:p>
        </w:tc>
        <w:tc>
          <w:tcPr>
            <w:tcW w:w="1482" w:type="dxa"/>
            <w:tcBorders>
              <w:top w:val="single" w:sz="4" w:space="0" w:color="auto"/>
            </w:tcBorders>
            <w:tcMar>
              <w:top w:w="28" w:type="dxa"/>
              <w:left w:w="28" w:type="dxa"/>
              <w:bottom w:w="28" w:type="dxa"/>
              <w:right w:w="28" w:type="dxa"/>
            </w:tcMar>
            <w:vAlign w:val="center"/>
          </w:tcPr>
          <w:p w14:paraId="42F0AAB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63</w:t>
            </w:r>
          </w:p>
        </w:tc>
      </w:tr>
      <w:tr w:rsidR="00670B61" w:rsidRPr="00DF3CB9" w14:paraId="2EB6474C" w14:textId="77777777" w:rsidTr="001933E3">
        <w:trPr>
          <w:trHeight w:val="166"/>
        </w:trPr>
        <w:tc>
          <w:tcPr>
            <w:tcW w:w="1245" w:type="dxa"/>
            <w:vAlign w:val="center"/>
          </w:tcPr>
          <w:p w14:paraId="671402D6"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T2</w:t>
            </w:r>
          </w:p>
        </w:tc>
        <w:tc>
          <w:tcPr>
            <w:tcW w:w="3220" w:type="dxa"/>
            <w:tcMar>
              <w:top w:w="28" w:type="dxa"/>
              <w:left w:w="28" w:type="dxa"/>
              <w:bottom w:w="28" w:type="dxa"/>
              <w:right w:w="28" w:type="dxa"/>
            </w:tcMar>
            <w:vAlign w:val="center"/>
          </w:tcPr>
          <w:p w14:paraId="05BDC654" w14:textId="77777777" w:rsidR="00670B61" w:rsidRPr="00DF3CB9" w:rsidRDefault="00670B61" w:rsidP="001933E3">
            <w:pPr>
              <w:rPr>
                <w:rFonts w:ascii="Times New Roman" w:hAnsi="Times New Roman" w:cs="Times New Roman"/>
                <w:color w:val="000000"/>
                <w:sz w:val="20"/>
                <w:szCs w:val="20"/>
                <w:lang w:val="es-ES"/>
              </w:rPr>
            </w:pPr>
            <w:r w:rsidRPr="00DF3CB9">
              <w:rPr>
                <w:rFonts w:ascii="Times New Roman" w:hAnsi="Times New Roman" w:cs="Times New Roman"/>
                <w:color w:val="000000"/>
                <w:sz w:val="20"/>
                <w:szCs w:val="20"/>
                <w:lang w:val="es-ES"/>
              </w:rPr>
              <w:t>Sant Joan de les Abadesses</w:t>
            </w:r>
          </w:p>
        </w:tc>
        <w:tc>
          <w:tcPr>
            <w:tcW w:w="2054" w:type="dxa"/>
            <w:vAlign w:val="center"/>
          </w:tcPr>
          <w:p w14:paraId="5C6E3E49"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42°13'14.7</w:t>
            </w:r>
          </w:p>
        </w:tc>
        <w:tc>
          <w:tcPr>
            <w:tcW w:w="1627" w:type="dxa"/>
            <w:vAlign w:val="center"/>
          </w:tcPr>
          <w:p w14:paraId="0C585216"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2°14'26.6"</w:t>
            </w:r>
          </w:p>
        </w:tc>
        <w:tc>
          <w:tcPr>
            <w:tcW w:w="1482" w:type="dxa"/>
            <w:tcMar>
              <w:top w:w="28" w:type="dxa"/>
              <w:left w:w="28" w:type="dxa"/>
              <w:bottom w:w="28" w:type="dxa"/>
              <w:right w:w="28" w:type="dxa"/>
            </w:tcMar>
          </w:tcPr>
          <w:p w14:paraId="3351C81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714</w:t>
            </w:r>
          </w:p>
        </w:tc>
        <w:tc>
          <w:tcPr>
            <w:tcW w:w="1482" w:type="dxa"/>
          </w:tcPr>
          <w:p w14:paraId="63771497"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162</w:t>
            </w:r>
          </w:p>
        </w:tc>
        <w:tc>
          <w:tcPr>
            <w:tcW w:w="1482" w:type="dxa"/>
            <w:tcMar>
              <w:top w:w="28" w:type="dxa"/>
              <w:left w:w="28" w:type="dxa"/>
              <w:bottom w:w="28" w:type="dxa"/>
              <w:right w:w="28" w:type="dxa"/>
            </w:tcMar>
            <w:vAlign w:val="center"/>
          </w:tcPr>
          <w:p w14:paraId="6A5DE20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302</w:t>
            </w:r>
          </w:p>
        </w:tc>
      </w:tr>
      <w:tr w:rsidR="00670B61" w:rsidRPr="00DF3CB9" w14:paraId="2BCB8BE0" w14:textId="77777777" w:rsidTr="001933E3">
        <w:trPr>
          <w:trHeight w:val="166"/>
        </w:trPr>
        <w:tc>
          <w:tcPr>
            <w:tcW w:w="1245" w:type="dxa"/>
            <w:vAlign w:val="center"/>
          </w:tcPr>
          <w:p w14:paraId="21D9ED07"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T3</w:t>
            </w:r>
          </w:p>
        </w:tc>
        <w:tc>
          <w:tcPr>
            <w:tcW w:w="3220" w:type="dxa"/>
            <w:tcMar>
              <w:top w:w="28" w:type="dxa"/>
              <w:left w:w="28" w:type="dxa"/>
              <w:bottom w:w="28" w:type="dxa"/>
              <w:right w:w="28" w:type="dxa"/>
            </w:tcMar>
            <w:vAlign w:val="center"/>
          </w:tcPr>
          <w:p w14:paraId="4066E4C8"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Ripoll</w:t>
            </w:r>
          </w:p>
        </w:tc>
        <w:tc>
          <w:tcPr>
            <w:tcW w:w="2054" w:type="dxa"/>
            <w:vAlign w:val="center"/>
          </w:tcPr>
          <w:p w14:paraId="4663B22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42°10'20.0"</w:t>
            </w:r>
          </w:p>
        </w:tc>
        <w:tc>
          <w:tcPr>
            <w:tcW w:w="1627" w:type="dxa"/>
            <w:vAlign w:val="center"/>
          </w:tcPr>
          <w:p w14:paraId="79B793A1"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2°11'38.0"</w:t>
            </w:r>
          </w:p>
        </w:tc>
        <w:tc>
          <w:tcPr>
            <w:tcW w:w="1482" w:type="dxa"/>
            <w:tcMar>
              <w:top w:w="28" w:type="dxa"/>
              <w:left w:w="28" w:type="dxa"/>
              <w:bottom w:w="28" w:type="dxa"/>
              <w:right w:w="28" w:type="dxa"/>
            </w:tcMar>
          </w:tcPr>
          <w:p w14:paraId="12A79089"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649</w:t>
            </w:r>
          </w:p>
        </w:tc>
        <w:tc>
          <w:tcPr>
            <w:tcW w:w="1482" w:type="dxa"/>
          </w:tcPr>
          <w:p w14:paraId="416093CA"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153</w:t>
            </w:r>
          </w:p>
        </w:tc>
        <w:tc>
          <w:tcPr>
            <w:tcW w:w="1482" w:type="dxa"/>
            <w:tcMar>
              <w:top w:w="28" w:type="dxa"/>
              <w:left w:w="28" w:type="dxa"/>
              <w:bottom w:w="28" w:type="dxa"/>
              <w:right w:w="28" w:type="dxa"/>
            </w:tcMar>
            <w:vAlign w:val="center"/>
          </w:tcPr>
          <w:p w14:paraId="311272D1"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738</w:t>
            </w:r>
          </w:p>
        </w:tc>
      </w:tr>
      <w:tr w:rsidR="00670B61" w:rsidRPr="00DF3CB9" w14:paraId="7CAED760" w14:textId="77777777" w:rsidTr="001933E3">
        <w:trPr>
          <w:trHeight w:val="166"/>
        </w:trPr>
        <w:tc>
          <w:tcPr>
            <w:tcW w:w="1245" w:type="dxa"/>
            <w:vAlign w:val="center"/>
          </w:tcPr>
          <w:p w14:paraId="3AC1E2F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T4</w:t>
            </w:r>
          </w:p>
        </w:tc>
        <w:tc>
          <w:tcPr>
            <w:tcW w:w="3220" w:type="dxa"/>
            <w:tcMar>
              <w:top w:w="28" w:type="dxa"/>
              <w:left w:w="28" w:type="dxa"/>
              <w:bottom w:w="28" w:type="dxa"/>
              <w:right w:w="28" w:type="dxa"/>
            </w:tcMar>
            <w:vAlign w:val="center"/>
          </w:tcPr>
          <w:p w14:paraId="3B2C3E33"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Montesquieu</w:t>
            </w:r>
          </w:p>
        </w:tc>
        <w:tc>
          <w:tcPr>
            <w:tcW w:w="2054" w:type="dxa"/>
            <w:vAlign w:val="center"/>
          </w:tcPr>
          <w:p w14:paraId="2B5AEDAA"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42°06'24.0"</w:t>
            </w:r>
          </w:p>
        </w:tc>
        <w:tc>
          <w:tcPr>
            <w:tcW w:w="1627" w:type="dxa"/>
            <w:vAlign w:val="center"/>
          </w:tcPr>
          <w:p w14:paraId="5A5C6301"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2°12'39.0"</w:t>
            </w:r>
          </w:p>
        </w:tc>
        <w:tc>
          <w:tcPr>
            <w:tcW w:w="1482" w:type="dxa"/>
            <w:tcMar>
              <w:top w:w="28" w:type="dxa"/>
              <w:left w:w="28" w:type="dxa"/>
              <w:bottom w:w="28" w:type="dxa"/>
              <w:right w:w="28" w:type="dxa"/>
            </w:tcMar>
          </w:tcPr>
          <w:p w14:paraId="254F0BC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563</w:t>
            </w:r>
          </w:p>
        </w:tc>
        <w:tc>
          <w:tcPr>
            <w:tcW w:w="1482" w:type="dxa"/>
          </w:tcPr>
          <w:p w14:paraId="6484D3F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142</w:t>
            </w:r>
          </w:p>
        </w:tc>
        <w:tc>
          <w:tcPr>
            <w:tcW w:w="1482" w:type="dxa"/>
            <w:tcMar>
              <w:top w:w="28" w:type="dxa"/>
              <w:left w:w="28" w:type="dxa"/>
              <w:bottom w:w="28" w:type="dxa"/>
              <w:right w:w="28" w:type="dxa"/>
            </w:tcMar>
            <w:vAlign w:val="center"/>
          </w:tcPr>
          <w:p w14:paraId="56C5C8A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853</w:t>
            </w:r>
          </w:p>
        </w:tc>
      </w:tr>
      <w:tr w:rsidR="00670B61" w:rsidRPr="00DF3CB9" w14:paraId="2321A45F" w14:textId="77777777" w:rsidTr="001933E3">
        <w:trPr>
          <w:trHeight w:val="169"/>
        </w:trPr>
        <w:tc>
          <w:tcPr>
            <w:tcW w:w="1245" w:type="dxa"/>
            <w:vAlign w:val="center"/>
          </w:tcPr>
          <w:p w14:paraId="5A8966A0"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T5</w:t>
            </w:r>
          </w:p>
        </w:tc>
        <w:tc>
          <w:tcPr>
            <w:tcW w:w="3220" w:type="dxa"/>
            <w:tcMar>
              <w:top w:w="28" w:type="dxa"/>
              <w:left w:w="28" w:type="dxa"/>
              <w:bottom w:w="28" w:type="dxa"/>
              <w:right w:w="28" w:type="dxa"/>
            </w:tcMar>
            <w:vAlign w:val="center"/>
          </w:tcPr>
          <w:p w14:paraId="6432DF90"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Torelló</w:t>
            </w:r>
          </w:p>
        </w:tc>
        <w:tc>
          <w:tcPr>
            <w:tcW w:w="2054" w:type="dxa"/>
            <w:vAlign w:val="center"/>
          </w:tcPr>
          <w:p w14:paraId="0EB7968B"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42°03'17.0"</w:t>
            </w:r>
          </w:p>
        </w:tc>
        <w:tc>
          <w:tcPr>
            <w:tcW w:w="1627" w:type="dxa"/>
            <w:vAlign w:val="center"/>
          </w:tcPr>
          <w:p w14:paraId="3417164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2°14'39.0"</w:t>
            </w:r>
          </w:p>
        </w:tc>
        <w:tc>
          <w:tcPr>
            <w:tcW w:w="1482" w:type="dxa"/>
            <w:tcMar>
              <w:top w:w="28" w:type="dxa"/>
              <w:left w:w="28" w:type="dxa"/>
              <w:bottom w:w="28" w:type="dxa"/>
              <w:right w:w="28" w:type="dxa"/>
            </w:tcMar>
          </w:tcPr>
          <w:p w14:paraId="74BF96E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503</w:t>
            </w:r>
          </w:p>
        </w:tc>
        <w:tc>
          <w:tcPr>
            <w:tcW w:w="1482" w:type="dxa"/>
          </w:tcPr>
          <w:p w14:paraId="750E3E8A"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128</w:t>
            </w:r>
          </w:p>
        </w:tc>
        <w:tc>
          <w:tcPr>
            <w:tcW w:w="1482" w:type="dxa"/>
            <w:tcMar>
              <w:top w:w="28" w:type="dxa"/>
              <w:left w:w="28" w:type="dxa"/>
              <w:bottom w:w="28" w:type="dxa"/>
              <w:right w:w="28" w:type="dxa"/>
            </w:tcMar>
            <w:vAlign w:val="center"/>
          </w:tcPr>
          <w:p w14:paraId="3E822DBE"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929</w:t>
            </w:r>
          </w:p>
        </w:tc>
      </w:tr>
      <w:tr w:rsidR="00670B61" w:rsidRPr="00DF3CB9" w14:paraId="6DC58EA1" w14:textId="77777777" w:rsidTr="001933E3">
        <w:trPr>
          <w:trHeight w:val="22"/>
        </w:trPr>
        <w:tc>
          <w:tcPr>
            <w:tcW w:w="1245" w:type="dxa"/>
            <w:vAlign w:val="center"/>
          </w:tcPr>
          <w:p w14:paraId="5CAB9BE3"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T6</w:t>
            </w:r>
          </w:p>
        </w:tc>
        <w:tc>
          <w:tcPr>
            <w:tcW w:w="3220" w:type="dxa"/>
            <w:tcMar>
              <w:top w:w="28" w:type="dxa"/>
              <w:left w:w="28" w:type="dxa"/>
              <w:bottom w:w="28" w:type="dxa"/>
              <w:right w:w="28" w:type="dxa"/>
            </w:tcMar>
            <w:vAlign w:val="center"/>
          </w:tcPr>
          <w:p w14:paraId="3E884954"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Manlleu</w:t>
            </w:r>
          </w:p>
        </w:tc>
        <w:tc>
          <w:tcPr>
            <w:tcW w:w="2054" w:type="dxa"/>
            <w:vAlign w:val="center"/>
          </w:tcPr>
          <w:p w14:paraId="0D71EAA5"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41°59'19.8"</w:t>
            </w:r>
          </w:p>
        </w:tc>
        <w:tc>
          <w:tcPr>
            <w:tcW w:w="1627" w:type="dxa"/>
            <w:vAlign w:val="center"/>
          </w:tcPr>
          <w:p w14:paraId="66436839"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2°16'54.2"</w:t>
            </w:r>
          </w:p>
        </w:tc>
        <w:tc>
          <w:tcPr>
            <w:tcW w:w="1482" w:type="dxa"/>
            <w:tcMar>
              <w:top w:w="28" w:type="dxa"/>
              <w:left w:w="28" w:type="dxa"/>
              <w:bottom w:w="28" w:type="dxa"/>
              <w:right w:w="28" w:type="dxa"/>
            </w:tcMar>
          </w:tcPr>
          <w:p w14:paraId="430239F5"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433</w:t>
            </w:r>
          </w:p>
        </w:tc>
        <w:tc>
          <w:tcPr>
            <w:tcW w:w="1482" w:type="dxa"/>
          </w:tcPr>
          <w:p w14:paraId="4776516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112</w:t>
            </w:r>
          </w:p>
        </w:tc>
        <w:tc>
          <w:tcPr>
            <w:tcW w:w="1482" w:type="dxa"/>
            <w:tcMar>
              <w:top w:w="28" w:type="dxa"/>
              <w:left w:w="28" w:type="dxa"/>
              <w:bottom w:w="28" w:type="dxa"/>
              <w:right w:w="28" w:type="dxa"/>
            </w:tcMar>
            <w:vAlign w:val="center"/>
          </w:tcPr>
          <w:p w14:paraId="211CED3A"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1135</w:t>
            </w:r>
          </w:p>
        </w:tc>
      </w:tr>
      <w:tr w:rsidR="00670B61" w:rsidRPr="00DF3CB9" w14:paraId="6900B26C" w14:textId="77777777" w:rsidTr="001933E3">
        <w:trPr>
          <w:trHeight w:val="22"/>
        </w:trPr>
        <w:tc>
          <w:tcPr>
            <w:tcW w:w="1245" w:type="dxa"/>
            <w:vAlign w:val="center"/>
          </w:tcPr>
          <w:p w14:paraId="4EFD980B"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T7</w:t>
            </w:r>
          </w:p>
        </w:tc>
        <w:tc>
          <w:tcPr>
            <w:tcW w:w="3220" w:type="dxa"/>
            <w:tcMar>
              <w:top w:w="28" w:type="dxa"/>
              <w:left w:w="28" w:type="dxa"/>
              <w:bottom w:w="28" w:type="dxa"/>
              <w:right w:w="28" w:type="dxa"/>
            </w:tcMar>
            <w:vAlign w:val="center"/>
          </w:tcPr>
          <w:p w14:paraId="71BECB04"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Roda de Ter</w:t>
            </w:r>
          </w:p>
        </w:tc>
        <w:tc>
          <w:tcPr>
            <w:tcW w:w="2054" w:type="dxa"/>
            <w:vAlign w:val="center"/>
          </w:tcPr>
          <w:p w14:paraId="3F7F3D4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41°58'55.7"</w:t>
            </w:r>
          </w:p>
        </w:tc>
        <w:tc>
          <w:tcPr>
            <w:tcW w:w="1627" w:type="dxa"/>
            <w:vAlign w:val="center"/>
          </w:tcPr>
          <w:p w14:paraId="0F5FC60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2°18'24.3"</w:t>
            </w:r>
          </w:p>
        </w:tc>
        <w:tc>
          <w:tcPr>
            <w:tcW w:w="1482" w:type="dxa"/>
            <w:tcMar>
              <w:top w:w="28" w:type="dxa"/>
              <w:left w:w="28" w:type="dxa"/>
              <w:bottom w:w="28" w:type="dxa"/>
              <w:right w:w="28" w:type="dxa"/>
            </w:tcMar>
          </w:tcPr>
          <w:p w14:paraId="683DF66D"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424</w:t>
            </w:r>
          </w:p>
        </w:tc>
        <w:tc>
          <w:tcPr>
            <w:tcW w:w="1482" w:type="dxa"/>
          </w:tcPr>
          <w:p w14:paraId="2C23B0A8"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109</w:t>
            </w:r>
          </w:p>
        </w:tc>
        <w:tc>
          <w:tcPr>
            <w:tcW w:w="1482" w:type="dxa"/>
            <w:tcMar>
              <w:top w:w="28" w:type="dxa"/>
              <w:left w:w="28" w:type="dxa"/>
              <w:bottom w:w="28" w:type="dxa"/>
              <w:right w:w="28" w:type="dxa"/>
            </w:tcMar>
            <w:vAlign w:val="center"/>
          </w:tcPr>
          <w:p w14:paraId="703CD693"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1394</w:t>
            </w:r>
          </w:p>
        </w:tc>
      </w:tr>
      <w:tr w:rsidR="00670B61" w:rsidRPr="00DF3CB9" w14:paraId="04547367" w14:textId="77777777" w:rsidTr="001933E3">
        <w:trPr>
          <w:trHeight w:val="22"/>
        </w:trPr>
        <w:tc>
          <w:tcPr>
            <w:tcW w:w="1245" w:type="dxa"/>
            <w:vAlign w:val="center"/>
          </w:tcPr>
          <w:p w14:paraId="5AC9BE29"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T8</w:t>
            </w:r>
          </w:p>
        </w:tc>
        <w:tc>
          <w:tcPr>
            <w:tcW w:w="3220" w:type="dxa"/>
            <w:tcMar>
              <w:top w:w="28" w:type="dxa"/>
              <w:left w:w="28" w:type="dxa"/>
              <w:bottom w:w="28" w:type="dxa"/>
              <w:right w:w="28" w:type="dxa"/>
            </w:tcMar>
            <w:vAlign w:val="center"/>
          </w:tcPr>
          <w:p w14:paraId="08911E70"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Cellera de Ter</w:t>
            </w:r>
          </w:p>
        </w:tc>
        <w:tc>
          <w:tcPr>
            <w:tcW w:w="2054" w:type="dxa"/>
            <w:vAlign w:val="center"/>
          </w:tcPr>
          <w:p w14:paraId="4249659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41°58'07.8"</w:t>
            </w:r>
          </w:p>
        </w:tc>
        <w:tc>
          <w:tcPr>
            <w:tcW w:w="1627" w:type="dxa"/>
            <w:vAlign w:val="center"/>
          </w:tcPr>
          <w:p w14:paraId="14CBF0F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2°37'37.2"</w:t>
            </w:r>
          </w:p>
        </w:tc>
        <w:tc>
          <w:tcPr>
            <w:tcW w:w="1482" w:type="dxa"/>
            <w:tcMar>
              <w:top w:w="28" w:type="dxa"/>
              <w:left w:w="28" w:type="dxa"/>
              <w:bottom w:w="28" w:type="dxa"/>
              <w:right w:w="28" w:type="dxa"/>
            </w:tcMar>
          </w:tcPr>
          <w:p w14:paraId="6EE8A8D1"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146</w:t>
            </w:r>
          </w:p>
        </w:tc>
        <w:tc>
          <w:tcPr>
            <w:tcW w:w="1482" w:type="dxa"/>
          </w:tcPr>
          <w:p w14:paraId="6EA15FB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65</w:t>
            </w:r>
          </w:p>
        </w:tc>
        <w:tc>
          <w:tcPr>
            <w:tcW w:w="1482" w:type="dxa"/>
            <w:tcMar>
              <w:top w:w="28" w:type="dxa"/>
              <w:left w:w="28" w:type="dxa"/>
              <w:bottom w:w="28" w:type="dxa"/>
              <w:right w:w="28" w:type="dxa"/>
            </w:tcMar>
            <w:vAlign w:val="center"/>
          </w:tcPr>
          <w:p w14:paraId="3FE30C1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1913</w:t>
            </w:r>
          </w:p>
        </w:tc>
      </w:tr>
      <w:tr w:rsidR="00670B61" w:rsidRPr="00DF3CB9" w14:paraId="5C162794" w14:textId="77777777" w:rsidTr="001933E3">
        <w:trPr>
          <w:trHeight w:val="22"/>
        </w:trPr>
        <w:tc>
          <w:tcPr>
            <w:tcW w:w="1245" w:type="dxa"/>
            <w:vAlign w:val="center"/>
          </w:tcPr>
          <w:p w14:paraId="36DBF91B"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T9</w:t>
            </w:r>
          </w:p>
        </w:tc>
        <w:tc>
          <w:tcPr>
            <w:tcW w:w="3220" w:type="dxa"/>
            <w:tcMar>
              <w:top w:w="28" w:type="dxa"/>
              <w:left w:w="28" w:type="dxa"/>
              <w:bottom w:w="28" w:type="dxa"/>
              <w:right w:w="28" w:type="dxa"/>
            </w:tcMar>
            <w:vAlign w:val="center"/>
          </w:tcPr>
          <w:p w14:paraId="2FF04D9D"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Sant Gregori</w:t>
            </w:r>
          </w:p>
        </w:tc>
        <w:tc>
          <w:tcPr>
            <w:tcW w:w="2054" w:type="dxa"/>
            <w:vAlign w:val="center"/>
          </w:tcPr>
          <w:p w14:paraId="30DE3A7B"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41°58'49.7"</w:t>
            </w:r>
          </w:p>
        </w:tc>
        <w:tc>
          <w:tcPr>
            <w:tcW w:w="1627" w:type="dxa"/>
            <w:vAlign w:val="center"/>
          </w:tcPr>
          <w:p w14:paraId="58764E3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2°46'00.8"</w:t>
            </w:r>
          </w:p>
        </w:tc>
        <w:tc>
          <w:tcPr>
            <w:tcW w:w="1482" w:type="dxa"/>
            <w:tcMar>
              <w:top w:w="28" w:type="dxa"/>
              <w:left w:w="28" w:type="dxa"/>
              <w:bottom w:w="28" w:type="dxa"/>
              <w:right w:w="28" w:type="dxa"/>
            </w:tcMar>
          </w:tcPr>
          <w:p w14:paraId="4DA42D8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75</w:t>
            </w:r>
          </w:p>
        </w:tc>
        <w:tc>
          <w:tcPr>
            <w:tcW w:w="1482" w:type="dxa"/>
          </w:tcPr>
          <w:p w14:paraId="2E74B804"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50</w:t>
            </w:r>
          </w:p>
        </w:tc>
        <w:tc>
          <w:tcPr>
            <w:tcW w:w="1482" w:type="dxa"/>
            <w:tcMar>
              <w:top w:w="28" w:type="dxa"/>
              <w:left w:w="28" w:type="dxa"/>
              <w:bottom w:w="28" w:type="dxa"/>
              <w:right w:w="28" w:type="dxa"/>
            </w:tcMar>
            <w:vAlign w:val="center"/>
          </w:tcPr>
          <w:p w14:paraId="4EC44EF7"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2080</w:t>
            </w:r>
          </w:p>
        </w:tc>
      </w:tr>
      <w:tr w:rsidR="00670B61" w:rsidRPr="00DF3CB9" w14:paraId="7536C397" w14:textId="77777777" w:rsidTr="001933E3">
        <w:trPr>
          <w:trHeight w:val="22"/>
        </w:trPr>
        <w:tc>
          <w:tcPr>
            <w:tcW w:w="1245" w:type="dxa"/>
            <w:vAlign w:val="center"/>
          </w:tcPr>
          <w:p w14:paraId="58F94E67"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T10</w:t>
            </w:r>
          </w:p>
        </w:tc>
        <w:tc>
          <w:tcPr>
            <w:tcW w:w="3220" w:type="dxa"/>
            <w:tcMar>
              <w:top w:w="28" w:type="dxa"/>
              <w:left w:w="28" w:type="dxa"/>
              <w:bottom w:w="28" w:type="dxa"/>
              <w:right w:w="28" w:type="dxa"/>
            </w:tcMar>
            <w:vAlign w:val="center"/>
          </w:tcPr>
          <w:p w14:paraId="6F41A5FF"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Celrà</w:t>
            </w:r>
          </w:p>
        </w:tc>
        <w:tc>
          <w:tcPr>
            <w:tcW w:w="2054" w:type="dxa"/>
            <w:vAlign w:val="center"/>
          </w:tcPr>
          <w:p w14:paraId="448A2D0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42°02'21.9"</w:t>
            </w:r>
          </w:p>
        </w:tc>
        <w:tc>
          <w:tcPr>
            <w:tcW w:w="1627" w:type="dxa"/>
            <w:vAlign w:val="center"/>
          </w:tcPr>
          <w:p w14:paraId="03ED8BD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2°51'54.4"</w:t>
            </w:r>
          </w:p>
        </w:tc>
        <w:tc>
          <w:tcPr>
            <w:tcW w:w="1482" w:type="dxa"/>
            <w:tcMar>
              <w:top w:w="28" w:type="dxa"/>
              <w:left w:w="28" w:type="dxa"/>
              <w:bottom w:w="28" w:type="dxa"/>
              <w:right w:w="28" w:type="dxa"/>
            </w:tcMar>
          </w:tcPr>
          <w:p w14:paraId="4B1B1A23"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27</w:t>
            </w:r>
          </w:p>
        </w:tc>
        <w:tc>
          <w:tcPr>
            <w:tcW w:w="1482" w:type="dxa"/>
          </w:tcPr>
          <w:p w14:paraId="69C698CA"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37</w:t>
            </w:r>
          </w:p>
        </w:tc>
        <w:tc>
          <w:tcPr>
            <w:tcW w:w="1482" w:type="dxa"/>
            <w:tcMar>
              <w:top w:w="28" w:type="dxa"/>
              <w:left w:w="28" w:type="dxa"/>
              <w:bottom w:w="28" w:type="dxa"/>
              <w:right w:w="28" w:type="dxa"/>
            </w:tcMar>
            <w:vAlign w:val="center"/>
          </w:tcPr>
          <w:p w14:paraId="02E062B1"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2607</w:t>
            </w:r>
          </w:p>
        </w:tc>
      </w:tr>
      <w:tr w:rsidR="00670B61" w:rsidRPr="00DF3CB9" w14:paraId="0489DB79" w14:textId="77777777" w:rsidTr="001933E3">
        <w:trPr>
          <w:trHeight w:val="22"/>
        </w:trPr>
        <w:tc>
          <w:tcPr>
            <w:tcW w:w="1245" w:type="dxa"/>
            <w:vAlign w:val="center"/>
          </w:tcPr>
          <w:p w14:paraId="50FA66E7"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T11</w:t>
            </w:r>
          </w:p>
        </w:tc>
        <w:tc>
          <w:tcPr>
            <w:tcW w:w="3220" w:type="dxa"/>
            <w:tcMar>
              <w:top w:w="28" w:type="dxa"/>
              <w:left w:w="28" w:type="dxa"/>
              <w:bottom w:w="28" w:type="dxa"/>
              <w:right w:w="28" w:type="dxa"/>
            </w:tcMar>
            <w:vAlign w:val="center"/>
          </w:tcPr>
          <w:p w14:paraId="314A7DD1"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Sobrànigues</w:t>
            </w:r>
          </w:p>
        </w:tc>
        <w:tc>
          <w:tcPr>
            <w:tcW w:w="2054" w:type="dxa"/>
            <w:vAlign w:val="center"/>
          </w:tcPr>
          <w:p w14:paraId="11C982DC"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42°03'34.7"</w:t>
            </w:r>
          </w:p>
        </w:tc>
        <w:tc>
          <w:tcPr>
            <w:tcW w:w="1627" w:type="dxa"/>
            <w:vAlign w:val="center"/>
          </w:tcPr>
          <w:p w14:paraId="7AADF3C8"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2°57'35.0"</w:t>
            </w:r>
          </w:p>
        </w:tc>
        <w:tc>
          <w:tcPr>
            <w:tcW w:w="1482" w:type="dxa"/>
            <w:tcMar>
              <w:top w:w="28" w:type="dxa"/>
              <w:left w:w="28" w:type="dxa"/>
              <w:bottom w:w="28" w:type="dxa"/>
              <w:right w:w="28" w:type="dxa"/>
            </w:tcMar>
          </w:tcPr>
          <w:p w14:paraId="7E6E32E4"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22</w:t>
            </w:r>
          </w:p>
        </w:tc>
        <w:tc>
          <w:tcPr>
            <w:tcW w:w="1482" w:type="dxa"/>
          </w:tcPr>
          <w:p w14:paraId="64A3631D"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w:t>
            </w:r>
          </w:p>
        </w:tc>
        <w:tc>
          <w:tcPr>
            <w:tcW w:w="1482" w:type="dxa"/>
            <w:tcMar>
              <w:top w:w="28" w:type="dxa"/>
              <w:left w:w="28" w:type="dxa"/>
              <w:bottom w:w="28" w:type="dxa"/>
              <w:right w:w="28" w:type="dxa"/>
            </w:tcMar>
            <w:vAlign w:val="center"/>
          </w:tcPr>
          <w:p w14:paraId="6B1E4D56"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2850</w:t>
            </w:r>
          </w:p>
        </w:tc>
      </w:tr>
      <w:tr w:rsidR="00670B61" w:rsidRPr="00DF3CB9" w14:paraId="5411905B" w14:textId="77777777" w:rsidTr="001933E3">
        <w:trPr>
          <w:trHeight w:val="36"/>
        </w:trPr>
        <w:tc>
          <w:tcPr>
            <w:tcW w:w="1245" w:type="dxa"/>
            <w:tcBorders>
              <w:bottom w:val="single" w:sz="4" w:space="0" w:color="auto"/>
            </w:tcBorders>
            <w:vAlign w:val="center"/>
          </w:tcPr>
          <w:p w14:paraId="37B574EB"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T12</w:t>
            </w:r>
          </w:p>
        </w:tc>
        <w:tc>
          <w:tcPr>
            <w:tcW w:w="3220" w:type="dxa"/>
            <w:tcBorders>
              <w:bottom w:val="single" w:sz="4" w:space="0" w:color="auto"/>
            </w:tcBorders>
            <w:tcMar>
              <w:top w:w="28" w:type="dxa"/>
              <w:left w:w="28" w:type="dxa"/>
              <w:bottom w:w="28" w:type="dxa"/>
              <w:right w:w="28" w:type="dxa"/>
            </w:tcMar>
            <w:vAlign w:val="center"/>
          </w:tcPr>
          <w:p w14:paraId="47532B8B" w14:textId="77777777" w:rsidR="00670B61" w:rsidRPr="00DF3CB9" w:rsidRDefault="00670B61" w:rsidP="001933E3">
            <w:pP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Torroella de Montgrí</w:t>
            </w:r>
          </w:p>
        </w:tc>
        <w:tc>
          <w:tcPr>
            <w:tcW w:w="2054" w:type="dxa"/>
            <w:tcBorders>
              <w:bottom w:val="single" w:sz="4" w:space="0" w:color="auto"/>
            </w:tcBorders>
            <w:vAlign w:val="center"/>
          </w:tcPr>
          <w:p w14:paraId="5CBA5AF8"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42°01'32.0"</w:t>
            </w:r>
          </w:p>
        </w:tc>
        <w:tc>
          <w:tcPr>
            <w:tcW w:w="1627" w:type="dxa"/>
            <w:tcBorders>
              <w:bottom w:val="single" w:sz="4" w:space="0" w:color="auto"/>
            </w:tcBorders>
            <w:vAlign w:val="center"/>
          </w:tcPr>
          <w:p w14:paraId="7440D660"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3°09'07.0"</w:t>
            </w:r>
          </w:p>
        </w:tc>
        <w:tc>
          <w:tcPr>
            <w:tcW w:w="1482" w:type="dxa"/>
            <w:tcBorders>
              <w:bottom w:val="single" w:sz="4" w:space="0" w:color="auto"/>
            </w:tcBorders>
            <w:tcMar>
              <w:top w:w="28" w:type="dxa"/>
              <w:left w:w="28" w:type="dxa"/>
              <w:bottom w:w="28" w:type="dxa"/>
              <w:right w:w="28" w:type="dxa"/>
            </w:tcMar>
          </w:tcPr>
          <w:p w14:paraId="766D0B7F"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w:t>
            </w:r>
          </w:p>
        </w:tc>
        <w:tc>
          <w:tcPr>
            <w:tcW w:w="1482" w:type="dxa"/>
            <w:tcBorders>
              <w:bottom w:val="single" w:sz="4" w:space="0" w:color="auto"/>
            </w:tcBorders>
          </w:tcPr>
          <w:p w14:paraId="505EF34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w:t>
            </w:r>
          </w:p>
        </w:tc>
        <w:tc>
          <w:tcPr>
            <w:tcW w:w="1482" w:type="dxa"/>
            <w:tcBorders>
              <w:bottom w:val="single" w:sz="4" w:space="0" w:color="auto"/>
            </w:tcBorders>
            <w:tcMar>
              <w:top w:w="28" w:type="dxa"/>
              <w:left w:w="28" w:type="dxa"/>
              <w:bottom w:w="28" w:type="dxa"/>
              <w:right w:w="28" w:type="dxa"/>
            </w:tcMar>
            <w:vAlign w:val="center"/>
          </w:tcPr>
          <w:p w14:paraId="65A70902" w14:textId="77777777" w:rsidR="00670B61" w:rsidRPr="00DF3CB9" w:rsidRDefault="00670B61" w:rsidP="001933E3">
            <w:pPr>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2950</w:t>
            </w:r>
          </w:p>
        </w:tc>
      </w:tr>
    </w:tbl>
    <w:p w14:paraId="40DBCBD9" w14:textId="77777777" w:rsidR="00670B61" w:rsidRPr="00DF3CB9" w:rsidRDefault="00670B61" w:rsidP="00670B61">
      <w:pPr>
        <w:spacing w:before="200" w:after="200" w:line="480" w:lineRule="auto"/>
        <w:rPr>
          <w:rFonts w:ascii="Times New Roman" w:eastAsia="Times New Roman" w:hAnsi="Times New Roman" w:cs="Times New Roman"/>
          <w:b/>
          <w:bCs/>
          <w:sz w:val="20"/>
          <w:szCs w:val="20"/>
          <w:lang w:val="en-US"/>
        </w:rPr>
        <w:sectPr w:rsidR="00670B61" w:rsidRPr="00DF3CB9" w:rsidSect="00F84128">
          <w:headerReference w:type="default" r:id="rId12"/>
          <w:pgSz w:w="16838" w:h="11906" w:orient="landscape"/>
          <w:pgMar w:top="1701" w:right="1417" w:bottom="1701" w:left="1417" w:header="708" w:footer="708" w:gutter="0"/>
          <w:cols w:space="720"/>
          <w:docGrid w:linePitch="299"/>
        </w:sectPr>
      </w:pPr>
    </w:p>
    <w:p w14:paraId="3677BF9B" w14:textId="641F6E9F" w:rsidR="00670B61" w:rsidRPr="00DF3CB9" w:rsidRDefault="00670B61" w:rsidP="00670B61">
      <w:pPr>
        <w:spacing w:before="200" w:after="20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Table S2</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Investigated genes related to microbial phosphorus (P) cycling with their corresponding KO numbers. Genes indicated by an asterisk had a global relative abundance below 0.01% and were not included in the results. For P cycling, the following multi-subunit systems were considered: including the phosphate transporter system (</w:t>
      </w:r>
      <w:r w:rsidRPr="00DF3CB9">
        <w:rPr>
          <w:rFonts w:ascii="Times New Roman" w:eastAsia="Times New Roman" w:hAnsi="Times New Roman" w:cs="Times New Roman"/>
          <w:i/>
          <w:iCs/>
          <w:sz w:val="20"/>
          <w:szCs w:val="20"/>
          <w:lang w:val="en-US"/>
        </w:rPr>
        <w:t>pstSCAB</w:t>
      </w:r>
      <w:r w:rsidRPr="00DF3CB9">
        <w:rPr>
          <w:rFonts w:ascii="Times New Roman" w:eastAsia="Times New Roman" w:hAnsi="Times New Roman" w:cs="Times New Roman"/>
          <w:sz w:val="20"/>
          <w:szCs w:val="20"/>
          <w:lang w:val="en-US"/>
        </w:rPr>
        <w:t xml:space="preserve">), the </w:t>
      </w:r>
      <w:r w:rsidRPr="00DF3CB9">
        <w:rPr>
          <w:rFonts w:ascii="Times New Roman" w:eastAsia="Times New Roman" w:hAnsi="Times New Roman" w:cs="Times New Roman"/>
          <w:i/>
          <w:iCs/>
          <w:sz w:val="20"/>
          <w:szCs w:val="20"/>
          <w:lang w:val="en-US"/>
        </w:rPr>
        <w:t>ugp</w:t>
      </w:r>
      <w:r w:rsidRPr="00DF3CB9">
        <w:rPr>
          <w:rFonts w:ascii="Times New Roman" w:eastAsia="Times New Roman" w:hAnsi="Times New Roman" w:cs="Times New Roman"/>
          <w:sz w:val="20"/>
          <w:szCs w:val="20"/>
          <w:lang w:val="en-US"/>
        </w:rPr>
        <w:t xml:space="preserve"> transporter system (</w:t>
      </w:r>
      <w:r w:rsidRPr="00DF3CB9">
        <w:rPr>
          <w:rFonts w:ascii="Times New Roman" w:eastAsia="Times New Roman" w:hAnsi="Times New Roman" w:cs="Times New Roman"/>
          <w:i/>
          <w:iCs/>
          <w:sz w:val="20"/>
          <w:szCs w:val="20"/>
          <w:lang w:val="en-US"/>
        </w:rPr>
        <w:t>ugpBAEC</w:t>
      </w:r>
      <w:r w:rsidRPr="00DF3CB9">
        <w:rPr>
          <w:rFonts w:ascii="Times New Roman" w:eastAsia="Times New Roman" w:hAnsi="Times New Roman" w:cs="Times New Roman"/>
          <w:sz w:val="20"/>
          <w:szCs w:val="20"/>
          <w:lang w:val="en-US"/>
        </w:rPr>
        <w:t>), phosphonate transporter systems (</w:t>
      </w:r>
      <w:r w:rsidRPr="00DF3CB9">
        <w:rPr>
          <w:rFonts w:ascii="Times New Roman" w:eastAsia="Times New Roman" w:hAnsi="Times New Roman" w:cs="Times New Roman"/>
          <w:i/>
          <w:iCs/>
          <w:sz w:val="20"/>
          <w:szCs w:val="20"/>
          <w:lang w:val="en-US"/>
        </w:rPr>
        <w:t>phnCDE</w:t>
      </w:r>
      <w:r w:rsidRPr="00DF3CB9">
        <w:rPr>
          <w:rFonts w:ascii="Times New Roman" w:eastAsia="Times New Roman" w:hAnsi="Times New Roman" w:cs="Times New Roman"/>
          <w:sz w:val="20"/>
          <w:szCs w:val="20"/>
          <w:lang w:val="en-US"/>
        </w:rPr>
        <w:t xml:space="preserve"> and </w:t>
      </w:r>
      <w:r w:rsidRPr="00DF3CB9">
        <w:rPr>
          <w:rFonts w:ascii="Times New Roman" w:eastAsia="Times New Roman" w:hAnsi="Times New Roman" w:cs="Times New Roman"/>
          <w:i/>
          <w:iCs/>
          <w:sz w:val="20"/>
          <w:szCs w:val="20"/>
          <w:lang w:val="en-US"/>
        </w:rPr>
        <w:t>phnSVUT</w:t>
      </w:r>
      <w:r w:rsidRPr="00DF3CB9">
        <w:rPr>
          <w:rFonts w:ascii="Times New Roman" w:eastAsia="Times New Roman" w:hAnsi="Times New Roman" w:cs="Times New Roman"/>
          <w:sz w:val="20"/>
          <w:szCs w:val="20"/>
          <w:lang w:val="en-US"/>
        </w:rPr>
        <w:t>), and the C-P lyase complex (</w:t>
      </w:r>
      <w:r w:rsidRPr="00DF3CB9">
        <w:rPr>
          <w:rFonts w:ascii="Times New Roman" w:eastAsia="Times New Roman" w:hAnsi="Times New Roman" w:cs="Times New Roman"/>
          <w:i/>
          <w:iCs/>
          <w:sz w:val="20"/>
          <w:szCs w:val="20"/>
          <w:lang w:val="en-US"/>
        </w:rPr>
        <w:t>phnGHIJKLMNOP</w:t>
      </w:r>
      <w:r w:rsidRPr="00DF3CB9">
        <w:rPr>
          <w:rFonts w:ascii="Times New Roman" w:eastAsia="Times New Roman" w:hAnsi="Times New Roman" w:cs="Times New Roman"/>
          <w:sz w:val="20"/>
          <w:szCs w:val="20"/>
          <w:lang w:val="en-US"/>
        </w:rPr>
        <w:t xml:space="preserve">). </w:t>
      </w:r>
    </w:p>
    <w:tbl>
      <w:tblPr>
        <w:tblW w:w="9215" w:type="dxa"/>
        <w:tblInd w:w="-426" w:type="dxa"/>
        <w:tblBorders>
          <w:top w:val="nil"/>
          <w:left w:val="nil"/>
          <w:bottom w:val="nil"/>
          <w:right w:val="nil"/>
          <w:insideH w:val="nil"/>
          <w:insideV w:val="nil"/>
        </w:tblBorders>
        <w:tblLayout w:type="fixed"/>
        <w:tblLook w:val="0600" w:firstRow="0" w:lastRow="0" w:firstColumn="0" w:lastColumn="0" w:noHBand="1" w:noVBand="1"/>
      </w:tblPr>
      <w:tblGrid>
        <w:gridCol w:w="993"/>
        <w:gridCol w:w="6940"/>
        <w:gridCol w:w="1282"/>
      </w:tblGrid>
      <w:tr w:rsidR="00670B61" w:rsidRPr="00DF3CB9" w14:paraId="4A41843A" w14:textId="77777777" w:rsidTr="001933E3">
        <w:tc>
          <w:tcPr>
            <w:tcW w:w="993" w:type="dxa"/>
            <w:tcBorders>
              <w:top w:val="single" w:sz="6" w:space="0" w:color="000000"/>
              <w:left w:val="nil"/>
              <w:bottom w:val="single" w:sz="4" w:space="0" w:color="auto"/>
              <w:right w:val="nil"/>
            </w:tcBorders>
            <w:tcMar>
              <w:top w:w="-56" w:type="dxa"/>
              <w:left w:w="-56" w:type="dxa"/>
              <w:bottom w:w="-56" w:type="dxa"/>
              <w:right w:w="-56" w:type="dxa"/>
            </w:tcMar>
            <w:vAlign w:val="center"/>
          </w:tcPr>
          <w:p w14:paraId="2AFE7EDE" w14:textId="77777777" w:rsidR="00670B61" w:rsidRPr="00DF3CB9" w:rsidRDefault="00670B61" w:rsidP="001933E3">
            <w:pPr>
              <w:jc w:val="cente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Gene</w:t>
            </w:r>
          </w:p>
        </w:tc>
        <w:tc>
          <w:tcPr>
            <w:tcW w:w="6940" w:type="dxa"/>
            <w:tcBorders>
              <w:top w:val="single" w:sz="6" w:space="0" w:color="000000"/>
              <w:left w:val="nil"/>
              <w:bottom w:val="single" w:sz="4" w:space="0" w:color="auto"/>
              <w:right w:val="nil"/>
            </w:tcBorders>
            <w:tcMar>
              <w:top w:w="-56" w:type="dxa"/>
              <w:left w:w="-56" w:type="dxa"/>
              <w:bottom w:w="-56" w:type="dxa"/>
              <w:right w:w="-56" w:type="dxa"/>
            </w:tcMar>
            <w:vAlign w:val="center"/>
          </w:tcPr>
          <w:p w14:paraId="0055D129"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Description</w:t>
            </w:r>
          </w:p>
        </w:tc>
        <w:tc>
          <w:tcPr>
            <w:tcW w:w="1282" w:type="dxa"/>
            <w:tcBorders>
              <w:top w:val="single" w:sz="6" w:space="0" w:color="000000"/>
              <w:left w:val="nil"/>
              <w:bottom w:val="single" w:sz="4" w:space="0" w:color="auto"/>
              <w:right w:val="nil"/>
            </w:tcBorders>
            <w:tcMar>
              <w:top w:w="-56" w:type="dxa"/>
              <w:left w:w="-56" w:type="dxa"/>
              <w:bottom w:w="-56" w:type="dxa"/>
              <w:right w:w="-56" w:type="dxa"/>
            </w:tcMar>
            <w:vAlign w:val="center"/>
          </w:tcPr>
          <w:p w14:paraId="7745C272" w14:textId="77777777" w:rsidR="00670B61" w:rsidRPr="00DF3CB9" w:rsidRDefault="00670B61" w:rsidP="001933E3">
            <w:pPr>
              <w:jc w:val="cente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KEGG ID</w:t>
            </w:r>
          </w:p>
        </w:tc>
      </w:tr>
      <w:tr w:rsidR="00670B61" w:rsidRPr="00DF3CB9" w14:paraId="4F93DD96" w14:textId="77777777" w:rsidTr="001933E3">
        <w:tc>
          <w:tcPr>
            <w:tcW w:w="9215" w:type="dxa"/>
            <w:gridSpan w:val="3"/>
            <w:tcBorders>
              <w:top w:val="single" w:sz="4" w:space="0" w:color="auto"/>
              <w:left w:val="nil"/>
              <w:bottom w:val="nil"/>
              <w:right w:val="nil"/>
            </w:tcBorders>
            <w:tcMar>
              <w:top w:w="-56" w:type="dxa"/>
              <w:left w:w="-56" w:type="dxa"/>
              <w:bottom w:w="-56" w:type="dxa"/>
              <w:right w:w="-56" w:type="dxa"/>
            </w:tcMar>
            <w:vAlign w:val="center"/>
          </w:tcPr>
          <w:p w14:paraId="4E7A9430"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Phosphorus uptake and transport </w:t>
            </w:r>
          </w:p>
        </w:tc>
      </w:tr>
      <w:tr w:rsidR="00670B61" w:rsidRPr="00DF3CB9" w14:paraId="36C6C824" w14:textId="77777777" w:rsidTr="001933E3">
        <w:tc>
          <w:tcPr>
            <w:tcW w:w="993" w:type="dxa"/>
            <w:tcBorders>
              <w:top w:val="nil"/>
              <w:left w:val="nil"/>
              <w:bottom w:val="nil"/>
              <w:right w:val="nil"/>
            </w:tcBorders>
            <w:tcMar>
              <w:top w:w="-56" w:type="dxa"/>
              <w:left w:w="-56" w:type="dxa"/>
              <w:bottom w:w="-56" w:type="dxa"/>
              <w:right w:w="-56" w:type="dxa"/>
            </w:tcMar>
            <w:vAlign w:val="center"/>
          </w:tcPr>
          <w:p w14:paraId="76A8AFC3"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pstA</w:t>
            </w:r>
          </w:p>
        </w:tc>
        <w:tc>
          <w:tcPr>
            <w:tcW w:w="6940" w:type="dxa"/>
            <w:tcBorders>
              <w:top w:val="nil"/>
              <w:left w:val="nil"/>
              <w:bottom w:val="nil"/>
              <w:right w:val="nil"/>
            </w:tcBorders>
            <w:tcMar>
              <w:top w:w="-56" w:type="dxa"/>
              <w:left w:w="-56" w:type="dxa"/>
              <w:bottom w:w="-56" w:type="dxa"/>
              <w:right w:w="-56" w:type="dxa"/>
            </w:tcMar>
            <w:vAlign w:val="center"/>
          </w:tcPr>
          <w:p w14:paraId="406BB7B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Phosphate-specific transport system subunit PstA</w:t>
            </w:r>
          </w:p>
        </w:tc>
        <w:tc>
          <w:tcPr>
            <w:tcW w:w="1282" w:type="dxa"/>
            <w:tcBorders>
              <w:top w:val="nil"/>
              <w:left w:val="nil"/>
              <w:bottom w:val="nil"/>
              <w:right w:val="nil"/>
            </w:tcBorders>
            <w:tcMar>
              <w:top w:w="-56" w:type="dxa"/>
              <w:left w:w="-56" w:type="dxa"/>
              <w:bottom w:w="-56" w:type="dxa"/>
              <w:right w:w="-56" w:type="dxa"/>
            </w:tcMar>
            <w:vAlign w:val="center"/>
          </w:tcPr>
          <w:p w14:paraId="7F7496B6"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K02038</w:t>
            </w:r>
          </w:p>
        </w:tc>
      </w:tr>
      <w:tr w:rsidR="00670B61" w:rsidRPr="00DF3CB9" w14:paraId="0D7B32E0" w14:textId="77777777" w:rsidTr="001933E3">
        <w:tc>
          <w:tcPr>
            <w:tcW w:w="993" w:type="dxa"/>
            <w:tcBorders>
              <w:top w:val="nil"/>
              <w:left w:val="nil"/>
              <w:bottom w:val="nil"/>
              <w:right w:val="nil"/>
            </w:tcBorders>
            <w:tcMar>
              <w:top w:w="-56" w:type="dxa"/>
              <w:left w:w="-56" w:type="dxa"/>
              <w:bottom w:w="-56" w:type="dxa"/>
              <w:right w:w="-56" w:type="dxa"/>
            </w:tcMar>
            <w:vAlign w:val="center"/>
          </w:tcPr>
          <w:p w14:paraId="02F8E90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pstB</w:t>
            </w:r>
          </w:p>
        </w:tc>
        <w:tc>
          <w:tcPr>
            <w:tcW w:w="6940" w:type="dxa"/>
            <w:tcBorders>
              <w:top w:val="nil"/>
              <w:left w:val="nil"/>
              <w:bottom w:val="nil"/>
              <w:right w:val="nil"/>
            </w:tcBorders>
            <w:tcMar>
              <w:top w:w="-56" w:type="dxa"/>
              <w:left w:w="-56" w:type="dxa"/>
              <w:bottom w:w="-56" w:type="dxa"/>
              <w:right w:w="-56" w:type="dxa"/>
            </w:tcMar>
            <w:vAlign w:val="center"/>
          </w:tcPr>
          <w:p w14:paraId="2210136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Phosphate-specific transport system subunit PstB</w:t>
            </w:r>
          </w:p>
        </w:tc>
        <w:tc>
          <w:tcPr>
            <w:tcW w:w="1282" w:type="dxa"/>
            <w:tcBorders>
              <w:top w:val="nil"/>
              <w:left w:val="nil"/>
              <w:bottom w:val="nil"/>
              <w:right w:val="nil"/>
            </w:tcBorders>
            <w:tcMar>
              <w:top w:w="-56" w:type="dxa"/>
              <w:left w:w="-56" w:type="dxa"/>
              <w:bottom w:w="-56" w:type="dxa"/>
              <w:right w:w="-56" w:type="dxa"/>
            </w:tcMar>
            <w:vAlign w:val="center"/>
          </w:tcPr>
          <w:p w14:paraId="5DC5EF53"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K02036</w:t>
            </w:r>
          </w:p>
        </w:tc>
      </w:tr>
      <w:tr w:rsidR="00670B61" w:rsidRPr="00DF3CB9" w14:paraId="28B6D3D0" w14:textId="77777777" w:rsidTr="001933E3">
        <w:tc>
          <w:tcPr>
            <w:tcW w:w="993" w:type="dxa"/>
            <w:tcBorders>
              <w:top w:val="nil"/>
              <w:left w:val="nil"/>
              <w:bottom w:val="nil"/>
              <w:right w:val="nil"/>
            </w:tcBorders>
            <w:tcMar>
              <w:top w:w="-56" w:type="dxa"/>
              <w:left w:w="-56" w:type="dxa"/>
              <w:bottom w:w="-56" w:type="dxa"/>
              <w:right w:w="-56" w:type="dxa"/>
            </w:tcMar>
            <w:vAlign w:val="center"/>
          </w:tcPr>
          <w:p w14:paraId="4A5B682F"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pstC</w:t>
            </w:r>
          </w:p>
        </w:tc>
        <w:tc>
          <w:tcPr>
            <w:tcW w:w="6940" w:type="dxa"/>
            <w:tcBorders>
              <w:top w:val="nil"/>
              <w:left w:val="nil"/>
              <w:bottom w:val="nil"/>
              <w:right w:val="nil"/>
            </w:tcBorders>
            <w:tcMar>
              <w:top w:w="-56" w:type="dxa"/>
              <w:left w:w="-56" w:type="dxa"/>
              <w:bottom w:w="-56" w:type="dxa"/>
              <w:right w:w="-56" w:type="dxa"/>
            </w:tcMar>
            <w:vAlign w:val="center"/>
          </w:tcPr>
          <w:p w14:paraId="2FB89E6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Phosphate-specific transport system subunit PstC</w:t>
            </w:r>
          </w:p>
        </w:tc>
        <w:tc>
          <w:tcPr>
            <w:tcW w:w="1282" w:type="dxa"/>
            <w:tcBorders>
              <w:top w:val="nil"/>
              <w:left w:val="nil"/>
              <w:bottom w:val="nil"/>
              <w:right w:val="nil"/>
            </w:tcBorders>
            <w:tcMar>
              <w:top w:w="-56" w:type="dxa"/>
              <w:left w:w="-56" w:type="dxa"/>
              <w:bottom w:w="-56" w:type="dxa"/>
              <w:right w:w="-56" w:type="dxa"/>
            </w:tcMar>
            <w:vAlign w:val="center"/>
          </w:tcPr>
          <w:p w14:paraId="58A0B7C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K02037</w:t>
            </w:r>
          </w:p>
        </w:tc>
      </w:tr>
      <w:tr w:rsidR="00670B61" w:rsidRPr="00DF3CB9" w14:paraId="69326D21" w14:textId="77777777" w:rsidTr="001933E3">
        <w:tc>
          <w:tcPr>
            <w:tcW w:w="993" w:type="dxa"/>
            <w:tcBorders>
              <w:top w:val="nil"/>
              <w:left w:val="nil"/>
              <w:bottom w:val="nil"/>
              <w:right w:val="nil"/>
            </w:tcBorders>
            <w:tcMar>
              <w:top w:w="-56" w:type="dxa"/>
              <w:left w:w="-56" w:type="dxa"/>
              <w:bottom w:w="-56" w:type="dxa"/>
              <w:right w:w="-56" w:type="dxa"/>
            </w:tcMar>
            <w:vAlign w:val="center"/>
          </w:tcPr>
          <w:p w14:paraId="08E8A4D6"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pstS</w:t>
            </w:r>
          </w:p>
        </w:tc>
        <w:tc>
          <w:tcPr>
            <w:tcW w:w="6940" w:type="dxa"/>
            <w:tcBorders>
              <w:top w:val="nil"/>
              <w:left w:val="nil"/>
              <w:bottom w:val="nil"/>
              <w:right w:val="nil"/>
            </w:tcBorders>
            <w:tcMar>
              <w:top w:w="-56" w:type="dxa"/>
              <w:left w:w="-56" w:type="dxa"/>
              <w:bottom w:w="-56" w:type="dxa"/>
              <w:right w:w="-56" w:type="dxa"/>
            </w:tcMar>
            <w:vAlign w:val="center"/>
          </w:tcPr>
          <w:p w14:paraId="60086A2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 -specific transport system subunit PstS</w:t>
            </w:r>
          </w:p>
        </w:tc>
        <w:tc>
          <w:tcPr>
            <w:tcW w:w="1282" w:type="dxa"/>
            <w:tcBorders>
              <w:top w:val="nil"/>
              <w:left w:val="nil"/>
              <w:bottom w:val="nil"/>
              <w:right w:val="nil"/>
            </w:tcBorders>
            <w:tcMar>
              <w:top w:w="-56" w:type="dxa"/>
              <w:left w:w="-56" w:type="dxa"/>
              <w:bottom w:w="-56" w:type="dxa"/>
              <w:right w:w="-56" w:type="dxa"/>
            </w:tcMar>
            <w:vAlign w:val="center"/>
          </w:tcPr>
          <w:p w14:paraId="3DDD2DC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K02040</w:t>
            </w:r>
          </w:p>
        </w:tc>
      </w:tr>
      <w:tr w:rsidR="00670B61" w:rsidRPr="00DF3CB9" w14:paraId="778AE19E" w14:textId="77777777" w:rsidTr="001933E3">
        <w:tc>
          <w:tcPr>
            <w:tcW w:w="993" w:type="dxa"/>
            <w:tcBorders>
              <w:top w:val="nil"/>
              <w:left w:val="nil"/>
              <w:bottom w:val="nil"/>
              <w:right w:val="nil"/>
            </w:tcBorders>
            <w:tcMar>
              <w:top w:w="-56" w:type="dxa"/>
              <w:left w:w="-56" w:type="dxa"/>
              <w:bottom w:w="-56" w:type="dxa"/>
              <w:right w:w="-56" w:type="dxa"/>
            </w:tcMar>
            <w:vAlign w:val="center"/>
          </w:tcPr>
          <w:p w14:paraId="4E91878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pit</w:t>
            </w:r>
          </w:p>
        </w:tc>
        <w:tc>
          <w:tcPr>
            <w:tcW w:w="6940" w:type="dxa"/>
            <w:tcBorders>
              <w:top w:val="nil"/>
              <w:left w:val="nil"/>
              <w:bottom w:val="nil"/>
              <w:right w:val="nil"/>
            </w:tcBorders>
            <w:tcMar>
              <w:top w:w="-56" w:type="dxa"/>
              <w:left w:w="-56" w:type="dxa"/>
              <w:bottom w:w="-56" w:type="dxa"/>
              <w:right w:w="-56" w:type="dxa"/>
            </w:tcMar>
            <w:vAlign w:val="center"/>
          </w:tcPr>
          <w:p w14:paraId="4008CECF"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 inorganic transporter</w:t>
            </w:r>
          </w:p>
        </w:tc>
        <w:tc>
          <w:tcPr>
            <w:tcW w:w="1282" w:type="dxa"/>
            <w:tcBorders>
              <w:top w:val="nil"/>
              <w:left w:val="nil"/>
              <w:bottom w:val="nil"/>
              <w:right w:val="nil"/>
            </w:tcBorders>
            <w:tcMar>
              <w:top w:w="-56" w:type="dxa"/>
              <w:left w:w="-56" w:type="dxa"/>
              <w:bottom w:w="-56" w:type="dxa"/>
              <w:right w:w="-56" w:type="dxa"/>
            </w:tcMar>
            <w:vAlign w:val="center"/>
          </w:tcPr>
          <w:p w14:paraId="2CF2BEB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K03306</w:t>
            </w:r>
          </w:p>
        </w:tc>
      </w:tr>
      <w:tr w:rsidR="00670B61" w:rsidRPr="00DF3CB9" w14:paraId="25E171FA" w14:textId="77777777" w:rsidTr="001933E3">
        <w:tc>
          <w:tcPr>
            <w:tcW w:w="993" w:type="dxa"/>
            <w:tcBorders>
              <w:top w:val="nil"/>
              <w:left w:val="nil"/>
              <w:bottom w:val="nil"/>
              <w:right w:val="nil"/>
            </w:tcBorders>
            <w:tcMar>
              <w:top w:w="-56" w:type="dxa"/>
              <w:left w:w="-56" w:type="dxa"/>
              <w:bottom w:w="-56" w:type="dxa"/>
              <w:right w:w="-56" w:type="dxa"/>
            </w:tcMar>
            <w:vAlign w:val="center"/>
          </w:tcPr>
          <w:p w14:paraId="25FE6F9F"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phnC</w:t>
            </w:r>
          </w:p>
        </w:tc>
        <w:tc>
          <w:tcPr>
            <w:tcW w:w="6940" w:type="dxa"/>
            <w:tcBorders>
              <w:top w:val="nil"/>
              <w:left w:val="nil"/>
              <w:bottom w:val="nil"/>
              <w:right w:val="nil"/>
            </w:tcBorders>
            <w:tcMar>
              <w:top w:w="-56" w:type="dxa"/>
              <w:left w:w="-56" w:type="dxa"/>
              <w:bottom w:w="-56" w:type="dxa"/>
              <w:right w:w="-56" w:type="dxa"/>
            </w:tcMar>
            <w:vAlign w:val="center"/>
          </w:tcPr>
          <w:p w14:paraId="2D0CFF1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Phosphonate transporter subunit PhnC</w:t>
            </w:r>
          </w:p>
        </w:tc>
        <w:tc>
          <w:tcPr>
            <w:tcW w:w="1282" w:type="dxa"/>
            <w:tcBorders>
              <w:top w:val="nil"/>
              <w:left w:val="nil"/>
              <w:bottom w:val="nil"/>
              <w:right w:val="nil"/>
            </w:tcBorders>
            <w:tcMar>
              <w:top w:w="-56" w:type="dxa"/>
              <w:left w:w="-56" w:type="dxa"/>
              <w:bottom w:w="-56" w:type="dxa"/>
              <w:right w:w="-56" w:type="dxa"/>
            </w:tcMar>
            <w:vAlign w:val="center"/>
          </w:tcPr>
          <w:p w14:paraId="66A3683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K02041</w:t>
            </w:r>
          </w:p>
        </w:tc>
      </w:tr>
      <w:tr w:rsidR="00670B61" w:rsidRPr="00DF3CB9" w14:paraId="0CF83459" w14:textId="77777777" w:rsidTr="001933E3">
        <w:tc>
          <w:tcPr>
            <w:tcW w:w="993" w:type="dxa"/>
            <w:tcBorders>
              <w:top w:val="nil"/>
              <w:left w:val="nil"/>
              <w:bottom w:val="nil"/>
              <w:right w:val="nil"/>
            </w:tcBorders>
            <w:tcMar>
              <w:top w:w="-56" w:type="dxa"/>
              <w:left w:w="-56" w:type="dxa"/>
              <w:bottom w:w="-56" w:type="dxa"/>
              <w:right w:w="-56" w:type="dxa"/>
            </w:tcMar>
            <w:vAlign w:val="center"/>
          </w:tcPr>
          <w:p w14:paraId="54DE4A8D"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phnD</w:t>
            </w:r>
          </w:p>
        </w:tc>
        <w:tc>
          <w:tcPr>
            <w:tcW w:w="6940" w:type="dxa"/>
            <w:tcBorders>
              <w:top w:val="nil"/>
              <w:left w:val="nil"/>
              <w:bottom w:val="nil"/>
              <w:right w:val="nil"/>
            </w:tcBorders>
            <w:tcMar>
              <w:top w:w="-56" w:type="dxa"/>
              <w:left w:w="-56" w:type="dxa"/>
              <w:bottom w:w="-56" w:type="dxa"/>
              <w:right w:w="-56" w:type="dxa"/>
            </w:tcMar>
            <w:vAlign w:val="center"/>
          </w:tcPr>
          <w:p w14:paraId="6EDEEF0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Phosphonate transporter subunit PhnD</w:t>
            </w:r>
          </w:p>
        </w:tc>
        <w:tc>
          <w:tcPr>
            <w:tcW w:w="1282" w:type="dxa"/>
            <w:tcBorders>
              <w:top w:val="nil"/>
              <w:left w:val="nil"/>
              <w:bottom w:val="nil"/>
              <w:right w:val="nil"/>
            </w:tcBorders>
            <w:tcMar>
              <w:top w:w="-56" w:type="dxa"/>
              <w:left w:w="-56" w:type="dxa"/>
              <w:bottom w:w="-56" w:type="dxa"/>
              <w:right w:w="-56" w:type="dxa"/>
            </w:tcMar>
            <w:vAlign w:val="center"/>
          </w:tcPr>
          <w:p w14:paraId="79856171"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K02044</w:t>
            </w:r>
          </w:p>
        </w:tc>
      </w:tr>
      <w:tr w:rsidR="00670B61" w:rsidRPr="00DF3CB9" w14:paraId="2085C2D2" w14:textId="77777777" w:rsidTr="001933E3">
        <w:tc>
          <w:tcPr>
            <w:tcW w:w="993" w:type="dxa"/>
            <w:tcBorders>
              <w:top w:val="nil"/>
              <w:left w:val="nil"/>
              <w:bottom w:val="nil"/>
              <w:right w:val="nil"/>
            </w:tcBorders>
            <w:tcMar>
              <w:top w:w="-56" w:type="dxa"/>
              <w:left w:w="-56" w:type="dxa"/>
              <w:bottom w:w="-56" w:type="dxa"/>
              <w:right w:w="-56" w:type="dxa"/>
            </w:tcMar>
            <w:vAlign w:val="center"/>
          </w:tcPr>
          <w:p w14:paraId="28FCFD6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phnE</w:t>
            </w:r>
          </w:p>
        </w:tc>
        <w:tc>
          <w:tcPr>
            <w:tcW w:w="6940" w:type="dxa"/>
            <w:tcBorders>
              <w:top w:val="nil"/>
              <w:left w:val="nil"/>
              <w:bottom w:val="nil"/>
              <w:right w:val="nil"/>
            </w:tcBorders>
            <w:tcMar>
              <w:top w:w="-56" w:type="dxa"/>
              <w:left w:w="-56" w:type="dxa"/>
              <w:bottom w:w="-56" w:type="dxa"/>
              <w:right w:w="-56" w:type="dxa"/>
            </w:tcMar>
            <w:vAlign w:val="center"/>
          </w:tcPr>
          <w:p w14:paraId="0C91D4FA"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Phosphonate transporter subunit PhnE</w:t>
            </w:r>
          </w:p>
        </w:tc>
        <w:tc>
          <w:tcPr>
            <w:tcW w:w="1282" w:type="dxa"/>
            <w:tcBorders>
              <w:top w:val="nil"/>
              <w:left w:val="nil"/>
              <w:bottom w:val="nil"/>
              <w:right w:val="nil"/>
            </w:tcBorders>
            <w:tcMar>
              <w:top w:w="-56" w:type="dxa"/>
              <w:left w:w="-56" w:type="dxa"/>
              <w:bottom w:w="-56" w:type="dxa"/>
              <w:right w:w="-56" w:type="dxa"/>
            </w:tcMar>
            <w:vAlign w:val="center"/>
          </w:tcPr>
          <w:p w14:paraId="51A420A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K02042</w:t>
            </w:r>
          </w:p>
        </w:tc>
      </w:tr>
      <w:tr w:rsidR="00670B61" w:rsidRPr="00DF3CB9" w14:paraId="4F4F1064" w14:textId="77777777" w:rsidTr="001933E3">
        <w:tc>
          <w:tcPr>
            <w:tcW w:w="993" w:type="dxa"/>
            <w:tcBorders>
              <w:top w:val="nil"/>
              <w:left w:val="nil"/>
              <w:bottom w:val="nil"/>
              <w:right w:val="nil"/>
            </w:tcBorders>
            <w:tcMar>
              <w:top w:w="-56" w:type="dxa"/>
              <w:left w:w="-56" w:type="dxa"/>
              <w:bottom w:w="-56" w:type="dxa"/>
              <w:right w:w="-56" w:type="dxa"/>
            </w:tcMar>
            <w:vAlign w:val="center"/>
          </w:tcPr>
          <w:p w14:paraId="468FBA72"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ugpA</w:t>
            </w:r>
          </w:p>
        </w:tc>
        <w:tc>
          <w:tcPr>
            <w:tcW w:w="6940" w:type="dxa"/>
            <w:tcBorders>
              <w:top w:val="nil"/>
              <w:left w:val="nil"/>
              <w:bottom w:val="nil"/>
              <w:right w:val="nil"/>
            </w:tcBorders>
            <w:tcMar>
              <w:top w:w="-56" w:type="dxa"/>
              <w:left w:w="-56" w:type="dxa"/>
              <w:bottom w:w="-56" w:type="dxa"/>
              <w:right w:w="-56" w:type="dxa"/>
            </w:tcMar>
            <w:vAlign w:val="center"/>
          </w:tcPr>
          <w:p w14:paraId="12F07E2F"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Glycerol-3-phosphate transporter subunit UgpA</w:t>
            </w:r>
          </w:p>
        </w:tc>
        <w:tc>
          <w:tcPr>
            <w:tcW w:w="1282" w:type="dxa"/>
            <w:tcBorders>
              <w:top w:val="nil"/>
              <w:left w:val="nil"/>
              <w:bottom w:val="nil"/>
              <w:right w:val="nil"/>
            </w:tcBorders>
            <w:tcMar>
              <w:top w:w="-56" w:type="dxa"/>
              <w:left w:w="-56" w:type="dxa"/>
              <w:bottom w:w="-56" w:type="dxa"/>
              <w:right w:w="-56" w:type="dxa"/>
            </w:tcMar>
            <w:vAlign w:val="center"/>
          </w:tcPr>
          <w:p w14:paraId="2F259197"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K05814</w:t>
            </w:r>
          </w:p>
        </w:tc>
      </w:tr>
      <w:tr w:rsidR="00670B61" w:rsidRPr="00DF3CB9" w14:paraId="2AC6B143" w14:textId="77777777" w:rsidTr="001933E3">
        <w:tc>
          <w:tcPr>
            <w:tcW w:w="993" w:type="dxa"/>
            <w:tcBorders>
              <w:top w:val="nil"/>
              <w:left w:val="nil"/>
              <w:bottom w:val="nil"/>
              <w:right w:val="nil"/>
            </w:tcBorders>
            <w:tcMar>
              <w:top w:w="-56" w:type="dxa"/>
              <w:left w:w="-56" w:type="dxa"/>
              <w:bottom w:w="-56" w:type="dxa"/>
              <w:right w:w="-56" w:type="dxa"/>
            </w:tcMar>
            <w:vAlign w:val="center"/>
          </w:tcPr>
          <w:p w14:paraId="2734B18F"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ugpB</w:t>
            </w:r>
          </w:p>
        </w:tc>
        <w:tc>
          <w:tcPr>
            <w:tcW w:w="6940" w:type="dxa"/>
            <w:tcBorders>
              <w:top w:val="nil"/>
              <w:left w:val="nil"/>
              <w:bottom w:val="nil"/>
              <w:right w:val="nil"/>
            </w:tcBorders>
            <w:tcMar>
              <w:top w:w="-56" w:type="dxa"/>
              <w:left w:w="-56" w:type="dxa"/>
              <w:bottom w:w="-56" w:type="dxa"/>
              <w:right w:w="-56" w:type="dxa"/>
            </w:tcMar>
            <w:vAlign w:val="center"/>
          </w:tcPr>
          <w:p w14:paraId="2B8C7DA3"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Glycerol-3-phosphate transporter subunit UgpB</w:t>
            </w:r>
          </w:p>
        </w:tc>
        <w:tc>
          <w:tcPr>
            <w:tcW w:w="1282" w:type="dxa"/>
            <w:tcBorders>
              <w:top w:val="nil"/>
              <w:left w:val="nil"/>
              <w:bottom w:val="nil"/>
              <w:right w:val="nil"/>
            </w:tcBorders>
            <w:tcMar>
              <w:top w:w="-56" w:type="dxa"/>
              <w:left w:w="-56" w:type="dxa"/>
              <w:bottom w:w="-56" w:type="dxa"/>
              <w:right w:w="-56" w:type="dxa"/>
            </w:tcMar>
            <w:vAlign w:val="center"/>
          </w:tcPr>
          <w:p w14:paraId="47BCA30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K05813</w:t>
            </w:r>
          </w:p>
        </w:tc>
      </w:tr>
      <w:tr w:rsidR="00670B61" w:rsidRPr="00DF3CB9" w14:paraId="5A57C03E" w14:textId="77777777" w:rsidTr="001933E3">
        <w:tc>
          <w:tcPr>
            <w:tcW w:w="993" w:type="dxa"/>
            <w:tcBorders>
              <w:top w:val="nil"/>
              <w:left w:val="nil"/>
              <w:bottom w:val="nil"/>
              <w:right w:val="nil"/>
            </w:tcBorders>
            <w:tcMar>
              <w:top w:w="-56" w:type="dxa"/>
              <w:left w:w="-56" w:type="dxa"/>
              <w:bottom w:w="-56" w:type="dxa"/>
              <w:right w:w="-56" w:type="dxa"/>
            </w:tcMar>
            <w:vAlign w:val="center"/>
          </w:tcPr>
          <w:p w14:paraId="238B24E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ugpC</w:t>
            </w:r>
          </w:p>
        </w:tc>
        <w:tc>
          <w:tcPr>
            <w:tcW w:w="6940" w:type="dxa"/>
            <w:tcBorders>
              <w:top w:val="nil"/>
              <w:left w:val="nil"/>
              <w:bottom w:val="nil"/>
              <w:right w:val="nil"/>
            </w:tcBorders>
            <w:tcMar>
              <w:top w:w="-56" w:type="dxa"/>
              <w:left w:w="-56" w:type="dxa"/>
              <w:bottom w:w="-56" w:type="dxa"/>
              <w:right w:w="-56" w:type="dxa"/>
            </w:tcMar>
            <w:vAlign w:val="center"/>
          </w:tcPr>
          <w:p w14:paraId="2C131898"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Glycerol-3-phosphate transporter subunit UgpC</w:t>
            </w:r>
          </w:p>
        </w:tc>
        <w:tc>
          <w:tcPr>
            <w:tcW w:w="1282" w:type="dxa"/>
            <w:tcBorders>
              <w:top w:val="nil"/>
              <w:left w:val="nil"/>
              <w:bottom w:val="nil"/>
              <w:right w:val="nil"/>
            </w:tcBorders>
            <w:tcMar>
              <w:top w:w="-56" w:type="dxa"/>
              <w:left w:w="-56" w:type="dxa"/>
              <w:bottom w:w="-56" w:type="dxa"/>
              <w:right w:w="-56" w:type="dxa"/>
            </w:tcMar>
            <w:vAlign w:val="center"/>
          </w:tcPr>
          <w:p w14:paraId="73A349EB"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K05816</w:t>
            </w:r>
          </w:p>
        </w:tc>
      </w:tr>
      <w:tr w:rsidR="00670B61" w:rsidRPr="00DF3CB9" w14:paraId="17836089" w14:textId="77777777" w:rsidTr="001933E3">
        <w:tc>
          <w:tcPr>
            <w:tcW w:w="993" w:type="dxa"/>
            <w:tcBorders>
              <w:top w:val="nil"/>
              <w:left w:val="nil"/>
              <w:bottom w:val="nil"/>
              <w:right w:val="nil"/>
            </w:tcBorders>
            <w:tcMar>
              <w:top w:w="-56" w:type="dxa"/>
              <w:left w:w="-56" w:type="dxa"/>
              <w:bottom w:w="-56" w:type="dxa"/>
              <w:right w:w="-56" w:type="dxa"/>
            </w:tcMar>
            <w:vAlign w:val="center"/>
          </w:tcPr>
          <w:p w14:paraId="7376FEBC"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ugpE</w:t>
            </w:r>
          </w:p>
        </w:tc>
        <w:tc>
          <w:tcPr>
            <w:tcW w:w="6940" w:type="dxa"/>
            <w:tcBorders>
              <w:top w:val="nil"/>
              <w:left w:val="nil"/>
              <w:bottom w:val="nil"/>
              <w:right w:val="nil"/>
            </w:tcBorders>
            <w:tcMar>
              <w:top w:w="-56" w:type="dxa"/>
              <w:left w:w="-56" w:type="dxa"/>
              <w:bottom w:w="-56" w:type="dxa"/>
              <w:right w:w="-56" w:type="dxa"/>
            </w:tcMar>
            <w:vAlign w:val="center"/>
          </w:tcPr>
          <w:p w14:paraId="371767EF"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Glycerol-3-phosphate transporter subunit UgpE</w:t>
            </w:r>
          </w:p>
        </w:tc>
        <w:tc>
          <w:tcPr>
            <w:tcW w:w="1282" w:type="dxa"/>
            <w:tcBorders>
              <w:top w:val="nil"/>
              <w:left w:val="nil"/>
              <w:bottom w:val="nil"/>
              <w:right w:val="nil"/>
            </w:tcBorders>
            <w:tcMar>
              <w:top w:w="-56" w:type="dxa"/>
              <w:left w:w="-56" w:type="dxa"/>
              <w:bottom w:w="-56" w:type="dxa"/>
              <w:right w:w="-56" w:type="dxa"/>
            </w:tcMar>
            <w:vAlign w:val="center"/>
          </w:tcPr>
          <w:p w14:paraId="17FB1C8F"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K05815</w:t>
            </w:r>
          </w:p>
        </w:tc>
      </w:tr>
      <w:tr w:rsidR="00670B61" w:rsidRPr="00DF3CB9" w14:paraId="5D03E6DA" w14:textId="77777777" w:rsidTr="001933E3">
        <w:tc>
          <w:tcPr>
            <w:tcW w:w="993" w:type="dxa"/>
            <w:tcBorders>
              <w:top w:val="nil"/>
              <w:left w:val="nil"/>
              <w:bottom w:val="nil"/>
              <w:right w:val="nil"/>
            </w:tcBorders>
            <w:tcMar>
              <w:top w:w="-56" w:type="dxa"/>
              <w:left w:w="-56" w:type="dxa"/>
              <w:bottom w:w="-56" w:type="dxa"/>
              <w:right w:w="-56" w:type="dxa"/>
            </w:tcMar>
            <w:vAlign w:val="center"/>
          </w:tcPr>
          <w:p w14:paraId="261B1F4B"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glpT</w:t>
            </w:r>
          </w:p>
        </w:tc>
        <w:tc>
          <w:tcPr>
            <w:tcW w:w="6940" w:type="dxa"/>
            <w:tcBorders>
              <w:top w:val="nil"/>
              <w:left w:val="nil"/>
              <w:bottom w:val="nil"/>
              <w:right w:val="nil"/>
            </w:tcBorders>
            <w:tcMar>
              <w:top w:w="-56" w:type="dxa"/>
              <w:left w:w="-56" w:type="dxa"/>
              <w:bottom w:w="-56" w:type="dxa"/>
              <w:right w:w="-56" w:type="dxa"/>
            </w:tcMar>
            <w:vAlign w:val="center"/>
          </w:tcPr>
          <w:p w14:paraId="798C4A92"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Glycerol-3-phosphate transporter</w:t>
            </w:r>
          </w:p>
        </w:tc>
        <w:tc>
          <w:tcPr>
            <w:tcW w:w="1282" w:type="dxa"/>
            <w:tcBorders>
              <w:top w:val="nil"/>
              <w:left w:val="nil"/>
              <w:bottom w:val="nil"/>
              <w:right w:val="nil"/>
            </w:tcBorders>
            <w:tcMar>
              <w:top w:w="-56" w:type="dxa"/>
              <w:left w:w="-56" w:type="dxa"/>
              <w:bottom w:w="-56" w:type="dxa"/>
              <w:right w:w="-56" w:type="dxa"/>
            </w:tcMar>
            <w:vAlign w:val="center"/>
          </w:tcPr>
          <w:p w14:paraId="1615CA70"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K02445</w:t>
            </w:r>
          </w:p>
        </w:tc>
      </w:tr>
      <w:tr w:rsidR="00670B61" w:rsidRPr="00DF3CB9" w14:paraId="6A040BA9" w14:textId="77777777" w:rsidTr="001933E3">
        <w:tc>
          <w:tcPr>
            <w:tcW w:w="993" w:type="dxa"/>
            <w:tcBorders>
              <w:top w:val="nil"/>
              <w:left w:val="nil"/>
              <w:bottom w:val="nil"/>
              <w:right w:val="nil"/>
            </w:tcBorders>
            <w:tcMar>
              <w:top w:w="-56" w:type="dxa"/>
              <w:left w:w="-56" w:type="dxa"/>
              <w:bottom w:w="-56" w:type="dxa"/>
              <w:right w:w="-56" w:type="dxa"/>
            </w:tcMar>
            <w:vAlign w:val="center"/>
          </w:tcPr>
          <w:p w14:paraId="79BC33ED"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pgtP*</w:t>
            </w:r>
          </w:p>
        </w:tc>
        <w:tc>
          <w:tcPr>
            <w:tcW w:w="6940" w:type="dxa"/>
            <w:tcBorders>
              <w:top w:val="nil"/>
              <w:left w:val="nil"/>
              <w:bottom w:val="nil"/>
              <w:right w:val="nil"/>
            </w:tcBorders>
            <w:tcMar>
              <w:top w:w="-56" w:type="dxa"/>
              <w:left w:w="-56" w:type="dxa"/>
              <w:bottom w:w="-56" w:type="dxa"/>
              <w:right w:w="-56" w:type="dxa"/>
            </w:tcMar>
            <w:vAlign w:val="center"/>
          </w:tcPr>
          <w:p w14:paraId="4420F92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Phosphoglycerate transporter protein</w:t>
            </w:r>
          </w:p>
        </w:tc>
        <w:tc>
          <w:tcPr>
            <w:tcW w:w="1282" w:type="dxa"/>
            <w:tcBorders>
              <w:top w:val="nil"/>
              <w:left w:val="nil"/>
              <w:bottom w:val="nil"/>
              <w:right w:val="nil"/>
            </w:tcBorders>
            <w:tcMar>
              <w:top w:w="-56" w:type="dxa"/>
              <w:left w:w="-56" w:type="dxa"/>
              <w:bottom w:w="-56" w:type="dxa"/>
              <w:right w:w="-56" w:type="dxa"/>
            </w:tcMar>
            <w:vAlign w:val="center"/>
          </w:tcPr>
          <w:p w14:paraId="4003BA0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K11382</w:t>
            </w:r>
          </w:p>
        </w:tc>
      </w:tr>
      <w:tr w:rsidR="00670B61" w:rsidRPr="00DF3CB9" w14:paraId="5605504B" w14:textId="77777777" w:rsidTr="001933E3">
        <w:tc>
          <w:tcPr>
            <w:tcW w:w="993" w:type="dxa"/>
            <w:tcBorders>
              <w:top w:val="nil"/>
              <w:left w:val="nil"/>
              <w:bottom w:val="nil"/>
              <w:right w:val="nil"/>
            </w:tcBorders>
            <w:tcMar>
              <w:top w:w="-56" w:type="dxa"/>
              <w:left w:w="-56" w:type="dxa"/>
              <w:bottom w:w="-56" w:type="dxa"/>
              <w:right w:w="-56" w:type="dxa"/>
            </w:tcMar>
            <w:vAlign w:val="center"/>
          </w:tcPr>
          <w:p w14:paraId="384034ED"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phnS</w:t>
            </w:r>
          </w:p>
        </w:tc>
        <w:tc>
          <w:tcPr>
            <w:tcW w:w="6940" w:type="dxa"/>
            <w:tcBorders>
              <w:top w:val="nil"/>
              <w:left w:val="nil"/>
              <w:bottom w:val="nil"/>
              <w:right w:val="nil"/>
            </w:tcBorders>
            <w:tcMar>
              <w:top w:w="-56" w:type="dxa"/>
              <w:left w:w="-56" w:type="dxa"/>
              <w:bottom w:w="-56" w:type="dxa"/>
              <w:right w:w="-56" w:type="dxa"/>
            </w:tcMar>
            <w:vAlign w:val="center"/>
          </w:tcPr>
          <w:p w14:paraId="123B3C78"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2-aminoethylphosphonate transport system substrate-binding protein</w:t>
            </w:r>
          </w:p>
        </w:tc>
        <w:tc>
          <w:tcPr>
            <w:tcW w:w="1282" w:type="dxa"/>
            <w:tcBorders>
              <w:top w:val="nil"/>
              <w:left w:val="nil"/>
              <w:bottom w:val="nil"/>
              <w:right w:val="nil"/>
            </w:tcBorders>
            <w:tcMar>
              <w:top w:w="-56" w:type="dxa"/>
              <w:left w:w="-56" w:type="dxa"/>
              <w:bottom w:w="-56" w:type="dxa"/>
              <w:right w:w="-56" w:type="dxa"/>
            </w:tcMar>
            <w:vAlign w:val="center"/>
          </w:tcPr>
          <w:p w14:paraId="058B8F4E"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K11081</w:t>
            </w:r>
          </w:p>
        </w:tc>
      </w:tr>
      <w:tr w:rsidR="00670B61" w:rsidRPr="00DF3CB9" w14:paraId="01F4AD69" w14:textId="77777777" w:rsidTr="001933E3">
        <w:tc>
          <w:tcPr>
            <w:tcW w:w="993" w:type="dxa"/>
            <w:tcBorders>
              <w:top w:val="nil"/>
              <w:left w:val="nil"/>
              <w:bottom w:val="nil"/>
              <w:right w:val="nil"/>
            </w:tcBorders>
            <w:tcMar>
              <w:top w:w="-56" w:type="dxa"/>
              <w:left w:w="-56" w:type="dxa"/>
              <w:bottom w:w="-56" w:type="dxa"/>
              <w:right w:w="-56" w:type="dxa"/>
            </w:tcMar>
            <w:vAlign w:val="center"/>
          </w:tcPr>
          <w:p w14:paraId="24E6267D"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phnV</w:t>
            </w:r>
          </w:p>
        </w:tc>
        <w:tc>
          <w:tcPr>
            <w:tcW w:w="6940" w:type="dxa"/>
            <w:tcBorders>
              <w:top w:val="nil"/>
              <w:left w:val="nil"/>
              <w:bottom w:val="nil"/>
              <w:right w:val="nil"/>
            </w:tcBorders>
            <w:tcMar>
              <w:top w:w="-56" w:type="dxa"/>
              <w:left w:w="-56" w:type="dxa"/>
              <w:bottom w:w="-56" w:type="dxa"/>
              <w:right w:w="-56" w:type="dxa"/>
            </w:tcMar>
            <w:vAlign w:val="center"/>
          </w:tcPr>
          <w:p w14:paraId="2C5F49B3"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2-aminoethylphosphonate transport system permease protein</w:t>
            </w:r>
          </w:p>
        </w:tc>
        <w:tc>
          <w:tcPr>
            <w:tcW w:w="1282" w:type="dxa"/>
            <w:tcBorders>
              <w:top w:val="nil"/>
              <w:left w:val="nil"/>
              <w:bottom w:val="nil"/>
              <w:right w:val="nil"/>
            </w:tcBorders>
            <w:tcMar>
              <w:top w:w="-56" w:type="dxa"/>
              <w:left w:w="-56" w:type="dxa"/>
              <w:bottom w:w="-56" w:type="dxa"/>
              <w:right w:w="-56" w:type="dxa"/>
            </w:tcMar>
            <w:vAlign w:val="center"/>
          </w:tcPr>
          <w:p w14:paraId="5E9B2C0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K11082</w:t>
            </w:r>
          </w:p>
        </w:tc>
      </w:tr>
      <w:tr w:rsidR="00670B61" w:rsidRPr="00DF3CB9" w14:paraId="22D63D20" w14:textId="77777777" w:rsidTr="001933E3">
        <w:tc>
          <w:tcPr>
            <w:tcW w:w="993" w:type="dxa"/>
            <w:tcBorders>
              <w:top w:val="nil"/>
              <w:left w:val="nil"/>
              <w:bottom w:val="nil"/>
              <w:right w:val="nil"/>
            </w:tcBorders>
            <w:tcMar>
              <w:top w:w="-56" w:type="dxa"/>
              <w:left w:w="-56" w:type="dxa"/>
              <w:bottom w:w="-56" w:type="dxa"/>
              <w:right w:w="-56" w:type="dxa"/>
            </w:tcMar>
            <w:vAlign w:val="center"/>
          </w:tcPr>
          <w:p w14:paraId="22AD56B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phnU</w:t>
            </w:r>
          </w:p>
        </w:tc>
        <w:tc>
          <w:tcPr>
            <w:tcW w:w="6940" w:type="dxa"/>
            <w:tcBorders>
              <w:top w:val="nil"/>
              <w:left w:val="nil"/>
              <w:bottom w:val="nil"/>
              <w:right w:val="nil"/>
            </w:tcBorders>
            <w:tcMar>
              <w:top w:w="-56" w:type="dxa"/>
              <w:left w:w="-56" w:type="dxa"/>
              <w:bottom w:w="-56" w:type="dxa"/>
              <w:right w:w="-56" w:type="dxa"/>
            </w:tcMar>
            <w:vAlign w:val="center"/>
          </w:tcPr>
          <w:p w14:paraId="6EE4351F"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2-aminoethylphosphonate transport system permease protein</w:t>
            </w:r>
          </w:p>
        </w:tc>
        <w:tc>
          <w:tcPr>
            <w:tcW w:w="1282" w:type="dxa"/>
            <w:tcBorders>
              <w:top w:val="nil"/>
              <w:left w:val="nil"/>
              <w:bottom w:val="nil"/>
              <w:right w:val="nil"/>
            </w:tcBorders>
            <w:tcMar>
              <w:top w:w="-56" w:type="dxa"/>
              <w:left w:w="-56" w:type="dxa"/>
              <w:bottom w:w="-56" w:type="dxa"/>
              <w:right w:w="-56" w:type="dxa"/>
            </w:tcMar>
            <w:vAlign w:val="center"/>
          </w:tcPr>
          <w:p w14:paraId="43D6CF2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K11083</w:t>
            </w:r>
          </w:p>
        </w:tc>
      </w:tr>
      <w:tr w:rsidR="00670B61" w:rsidRPr="00DF3CB9" w14:paraId="64356D45" w14:textId="77777777" w:rsidTr="001933E3">
        <w:tc>
          <w:tcPr>
            <w:tcW w:w="993" w:type="dxa"/>
            <w:tcBorders>
              <w:top w:val="nil"/>
              <w:left w:val="nil"/>
              <w:bottom w:val="nil"/>
              <w:right w:val="nil"/>
            </w:tcBorders>
            <w:tcMar>
              <w:top w:w="-56" w:type="dxa"/>
              <w:left w:w="-56" w:type="dxa"/>
              <w:bottom w:w="-56" w:type="dxa"/>
              <w:right w:w="-56" w:type="dxa"/>
            </w:tcMar>
            <w:vAlign w:val="center"/>
          </w:tcPr>
          <w:p w14:paraId="0FF3B750"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phnT</w:t>
            </w:r>
          </w:p>
        </w:tc>
        <w:tc>
          <w:tcPr>
            <w:tcW w:w="6940" w:type="dxa"/>
            <w:tcBorders>
              <w:top w:val="nil"/>
              <w:left w:val="nil"/>
              <w:bottom w:val="nil"/>
              <w:right w:val="nil"/>
            </w:tcBorders>
            <w:tcMar>
              <w:top w:w="-56" w:type="dxa"/>
              <w:left w:w="-56" w:type="dxa"/>
              <w:bottom w:w="-56" w:type="dxa"/>
              <w:right w:w="-56" w:type="dxa"/>
            </w:tcMar>
            <w:vAlign w:val="center"/>
          </w:tcPr>
          <w:p w14:paraId="13CC44D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2-aminoethylphosphonate transport system ATP-binding protein</w:t>
            </w:r>
          </w:p>
        </w:tc>
        <w:tc>
          <w:tcPr>
            <w:tcW w:w="1282" w:type="dxa"/>
            <w:tcBorders>
              <w:top w:val="nil"/>
              <w:left w:val="nil"/>
              <w:bottom w:val="nil"/>
              <w:right w:val="nil"/>
            </w:tcBorders>
            <w:tcMar>
              <w:top w:w="-56" w:type="dxa"/>
              <w:left w:w="-56" w:type="dxa"/>
              <w:bottom w:w="-56" w:type="dxa"/>
              <w:right w:w="-56" w:type="dxa"/>
            </w:tcMar>
            <w:vAlign w:val="center"/>
          </w:tcPr>
          <w:p w14:paraId="1E7AB318"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K11084</w:t>
            </w:r>
          </w:p>
        </w:tc>
      </w:tr>
      <w:tr w:rsidR="00670B61" w:rsidRPr="00DF3CB9" w14:paraId="5624BB15" w14:textId="77777777" w:rsidTr="001933E3">
        <w:tc>
          <w:tcPr>
            <w:tcW w:w="9215" w:type="dxa"/>
            <w:gridSpan w:val="3"/>
            <w:tcBorders>
              <w:top w:val="nil"/>
              <w:left w:val="nil"/>
              <w:bottom w:val="nil"/>
              <w:right w:val="nil"/>
            </w:tcBorders>
            <w:tcMar>
              <w:top w:w="-56" w:type="dxa"/>
              <w:left w:w="-56" w:type="dxa"/>
              <w:bottom w:w="-56" w:type="dxa"/>
              <w:right w:w="-56" w:type="dxa"/>
            </w:tcMar>
            <w:vAlign w:val="center"/>
          </w:tcPr>
          <w:p w14:paraId="70ADC9D4"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Organic phosphorus mineralization </w:t>
            </w:r>
          </w:p>
        </w:tc>
      </w:tr>
      <w:tr w:rsidR="00670B61" w:rsidRPr="00DF3CB9" w14:paraId="2D1C4E15" w14:textId="77777777" w:rsidTr="001933E3">
        <w:tc>
          <w:tcPr>
            <w:tcW w:w="993" w:type="dxa"/>
            <w:tcBorders>
              <w:top w:val="nil"/>
              <w:left w:val="nil"/>
              <w:bottom w:val="nil"/>
              <w:right w:val="nil"/>
            </w:tcBorders>
            <w:tcMar>
              <w:top w:w="-56" w:type="dxa"/>
              <w:left w:w="-56" w:type="dxa"/>
              <w:bottom w:w="-56" w:type="dxa"/>
              <w:right w:w="-56" w:type="dxa"/>
            </w:tcMar>
            <w:vAlign w:val="center"/>
          </w:tcPr>
          <w:p w14:paraId="5A29F237"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phoN</w:t>
            </w:r>
          </w:p>
        </w:tc>
        <w:tc>
          <w:tcPr>
            <w:tcW w:w="6940" w:type="dxa"/>
            <w:tcBorders>
              <w:top w:val="nil"/>
              <w:left w:val="nil"/>
              <w:bottom w:val="nil"/>
              <w:right w:val="nil"/>
            </w:tcBorders>
            <w:tcMar>
              <w:top w:w="-56" w:type="dxa"/>
              <w:left w:w="-56" w:type="dxa"/>
              <w:bottom w:w="-56" w:type="dxa"/>
              <w:right w:w="-56" w:type="dxa"/>
            </w:tcMar>
            <w:vAlign w:val="center"/>
          </w:tcPr>
          <w:p w14:paraId="163DFCC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Acid phosphatase (class A)</w:t>
            </w:r>
          </w:p>
        </w:tc>
        <w:tc>
          <w:tcPr>
            <w:tcW w:w="1282" w:type="dxa"/>
            <w:tcBorders>
              <w:top w:val="nil"/>
              <w:left w:val="nil"/>
              <w:bottom w:val="nil"/>
              <w:right w:val="nil"/>
            </w:tcBorders>
            <w:tcMar>
              <w:top w:w="-56" w:type="dxa"/>
              <w:left w:w="-56" w:type="dxa"/>
              <w:bottom w:w="-56" w:type="dxa"/>
              <w:right w:w="-56" w:type="dxa"/>
            </w:tcMar>
            <w:vAlign w:val="center"/>
          </w:tcPr>
          <w:p w14:paraId="63180FA0"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K09474</w:t>
            </w:r>
          </w:p>
        </w:tc>
      </w:tr>
      <w:tr w:rsidR="00670B61" w:rsidRPr="00DF3CB9" w14:paraId="4D078B67" w14:textId="77777777" w:rsidTr="001933E3">
        <w:tc>
          <w:tcPr>
            <w:tcW w:w="993" w:type="dxa"/>
            <w:tcBorders>
              <w:top w:val="nil"/>
              <w:left w:val="nil"/>
              <w:bottom w:val="nil"/>
              <w:right w:val="nil"/>
            </w:tcBorders>
            <w:tcMar>
              <w:top w:w="-56" w:type="dxa"/>
              <w:left w:w="-56" w:type="dxa"/>
              <w:bottom w:w="-56" w:type="dxa"/>
              <w:right w:w="-56" w:type="dxa"/>
            </w:tcMar>
            <w:vAlign w:val="center"/>
          </w:tcPr>
          <w:p w14:paraId="31EC571E"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aphA</w:t>
            </w:r>
          </w:p>
        </w:tc>
        <w:tc>
          <w:tcPr>
            <w:tcW w:w="6940" w:type="dxa"/>
            <w:tcBorders>
              <w:top w:val="nil"/>
              <w:left w:val="nil"/>
              <w:bottom w:val="nil"/>
              <w:right w:val="nil"/>
            </w:tcBorders>
            <w:tcMar>
              <w:top w:w="-56" w:type="dxa"/>
              <w:left w:w="-56" w:type="dxa"/>
              <w:bottom w:w="-56" w:type="dxa"/>
              <w:right w:w="-56" w:type="dxa"/>
            </w:tcMar>
            <w:vAlign w:val="center"/>
          </w:tcPr>
          <w:p w14:paraId="52D6EB6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Acid phosphatase (class B)</w:t>
            </w:r>
          </w:p>
        </w:tc>
        <w:tc>
          <w:tcPr>
            <w:tcW w:w="1282" w:type="dxa"/>
            <w:tcBorders>
              <w:top w:val="nil"/>
              <w:left w:val="nil"/>
              <w:bottom w:val="nil"/>
              <w:right w:val="nil"/>
            </w:tcBorders>
            <w:tcMar>
              <w:top w:w="-56" w:type="dxa"/>
              <w:left w:w="-56" w:type="dxa"/>
              <w:bottom w:w="-56" w:type="dxa"/>
              <w:right w:w="-56" w:type="dxa"/>
            </w:tcMar>
            <w:vAlign w:val="center"/>
          </w:tcPr>
          <w:p w14:paraId="1A1259B1"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K03788</w:t>
            </w:r>
          </w:p>
        </w:tc>
      </w:tr>
      <w:tr w:rsidR="00670B61" w:rsidRPr="00DF3CB9" w14:paraId="480C14A2" w14:textId="77777777" w:rsidTr="001933E3">
        <w:tc>
          <w:tcPr>
            <w:tcW w:w="993" w:type="dxa"/>
            <w:tcBorders>
              <w:top w:val="nil"/>
              <w:left w:val="nil"/>
              <w:bottom w:val="nil"/>
              <w:right w:val="nil"/>
            </w:tcBorders>
            <w:tcMar>
              <w:top w:w="-56" w:type="dxa"/>
              <w:left w:w="-56" w:type="dxa"/>
              <w:bottom w:w="-56" w:type="dxa"/>
              <w:right w:w="-56" w:type="dxa"/>
            </w:tcMar>
            <w:vAlign w:val="center"/>
          </w:tcPr>
          <w:p w14:paraId="357BDFC9"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olpA</w:t>
            </w:r>
          </w:p>
        </w:tc>
        <w:tc>
          <w:tcPr>
            <w:tcW w:w="6940" w:type="dxa"/>
            <w:tcBorders>
              <w:top w:val="nil"/>
              <w:left w:val="nil"/>
              <w:bottom w:val="nil"/>
              <w:right w:val="nil"/>
            </w:tcBorders>
            <w:tcMar>
              <w:top w:w="-56" w:type="dxa"/>
              <w:left w:w="-56" w:type="dxa"/>
              <w:bottom w:w="-56" w:type="dxa"/>
              <w:right w:w="-56" w:type="dxa"/>
            </w:tcMar>
            <w:vAlign w:val="center"/>
          </w:tcPr>
          <w:p w14:paraId="6C44F50A"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Acid phosphatase</w:t>
            </w:r>
          </w:p>
        </w:tc>
        <w:tc>
          <w:tcPr>
            <w:tcW w:w="1282" w:type="dxa"/>
            <w:tcBorders>
              <w:top w:val="nil"/>
              <w:left w:val="nil"/>
              <w:bottom w:val="nil"/>
              <w:right w:val="nil"/>
            </w:tcBorders>
            <w:tcMar>
              <w:top w:w="-56" w:type="dxa"/>
              <w:left w:w="-56" w:type="dxa"/>
              <w:bottom w:w="-56" w:type="dxa"/>
              <w:right w:w="-56" w:type="dxa"/>
            </w:tcMar>
            <w:vAlign w:val="center"/>
          </w:tcPr>
          <w:p w14:paraId="2C79645D"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K01078</w:t>
            </w:r>
          </w:p>
        </w:tc>
      </w:tr>
      <w:tr w:rsidR="00670B61" w:rsidRPr="00DF3CB9" w14:paraId="3ABEEA0B" w14:textId="77777777" w:rsidTr="001933E3">
        <w:tc>
          <w:tcPr>
            <w:tcW w:w="993" w:type="dxa"/>
            <w:tcBorders>
              <w:top w:val="nil"/>
              <w:left w:val="nil"/>
              <w:bottom w:val="nil"/>
              <w:right w:val="nil"/>
            </w:tcBorders>
            <w:tcMar>
              <w:top w:w="-56" w:type="dxa"/>
              <w:left w:w="-56" w:type="dxa"/>
              <w:bottom w:w="-56" w:type="dxa"/>
              <w:right w:w="-56" w:type="dxa"/>
            </w:tcMar>
            <w:vAlign w:val="center"/>
          </w:tcPr>
          <w:p w14:paraId="12806452"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phoA</w:t>
            </w:r>
          </w:p>
        </w:tc>
        <w:tc>
          <w:tcPr>
            <w:tcW w:w="6940" w:type="dxa"/>
            <w:tcBorders>
              <w:top w:val="nil"/>
              <w:left w:val="nil"/>
              <w:bottom w:val="nil"/>
              <w:right w:val="nil"/>
            </w:tcBorders>
            <w:tcMar>
              <w:top w:w="-56" w:type="dxa"/>
              <w:left w:w="-56" w:type="dxa"/>
              <w:bottom w:w="-56" w:type="dxa"/>
              <w:right w:w="-56" w:type="dxa"/>
            </w:tcMar>
            <w:vAlign w:val="center"/>
          </w:tcPr>
          <w:p w14:paraId="62954C9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Alkaline phosphatase A</w:t>
            </w:r>
          </w:p>
        </w:tc>
        <w:tc>
          <w:tcPr>
            <w:tcW w:w="1282" w:type="dxa"/>
            <w:tcBorders>
              <w:top w:val="nil"/>
              <w:left w:val="nil"/>
              <w:bottom w:val="nil"/>
              <w:right w:val="nil"/>
            </w:tcBorders>
            <w:tcMar>
              <w:top w:w="-56" w:type="dxa"/>
              <w:left w:w="-56" w:type="dxa"/>
              <w:bottom w:w="-56" w:type="dxa"/>
              <w:right w:w="-56" w:type="dxa"/>
            </w:tcMar>
            <w:vAlign w:val="center"/>
          </w:tcPr>
          <w:p w14:paraId="14A9376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K01077</w:t>
            </w:r>
          </w:p>
        </w:tc>
      </w:tr>
      <w:tr w:rsidR="00670B61" w:rsidRPr="00DF3CB9" w14:paraId="37BCAE50" w14:textId="77777777" w:rsidTr="001933E3">
        <w:tc>
          <w:tcPr>
            <w:tcW w:w="993" w:type="dxa"/>
            <w:tcBorders>
              <w:top w:val="nil"/>
              <w:left w:val="nil"/>
              <w:bottom w:val="nil"/>
              <w:right w:val="nil"/>
            </w:tcBorders>
            <w:tcMar>
              <w:top w:w="-56" w:type="dxa"/>
              <w:left w:w="-56" w:type="dxa"/>
              <w:bottom w:w="-56" w:type="dxa"/>
              <w:right w:w="-56" w:type="dxa"/>
            </w:tcMar>
            <w:vAlign w:val="center"/>
          </w:tcPr>
          <w:p w14:paraId="4925855B"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phoD</w:t>
            </w:r>
          </w:p>
        </w:tc>
        <w:tc>
          <w:tcPr>
            <w:tcW w:w="6940" w:type="dxa"/>
            <w:tcBorders>
              <w:top w:val="nil"/>
              <w:left w:val="nil"/>
              <w:bottom w:val="nil"/>
              <w:right w:val="nil"/>
            </w:tcBorders>
            <w:tcMar>
              <w:top w:w="-56" w:type="dxa"/>
              <w:left w:w="-56" w:type="dxa"/>
              <w:bottom w:w="-56" w:type="dxa"/>
              <w:right w:w="-56" w:type="dxa"/>
            </w:tcMar>
            <w:vAlign w:val="center"/>
          </w:tcPr>
          <w:p w14:paraId="3F79DA5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Alkaline phosphatase D</w:t>
            </w:r>
          </w:p>
        </w:tc>
        <w:tc>
          <w:tcPr>
            <w:tcW w:w="1282" w:type="dxa"/>
            <w:tcBorders>
              <w:top w:val="nil"/>
              <w:left w:val="nil"/>
              <w:bottom w:val="nil"/>
              <w:right w:val="nil"/>
            </w:tcBorders>
            <w:tcMar>
              <w:top w:w="-56" w:type="dxa"/>
              <w:left w:w="-56" w:type="dxa"/>
              <w:bottom w:w="-56" w:type="dxa"/>
              <w:right w:w="-56" w:type="dxa"/>
            </w:tcMar>
            <w:vAlign w:val="center"/>
          </w:tcPr>
          <w:p w14:paraId="40B9ECC2"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K01113</w:t>
            </w:r>
          </w:p>
        </w:tc>
      </w:tr>
      <w:tr w:rsidR="00670B61" w:rsidRPr="00DF3CB9" w14:paraId="65F59D58" w14:textId="77777777" w:rsidTr="001933E3">
        <w:tc>
          <w:tcPr>
            <w:tcW w:w="993" w:type="dxa"/>
            <w:tcBorders>
              <w:top w:val="nil"/>
              <w:left w:val="nil"/>
              <w:bottom w:val="nil"/>
              <w:right w:val="nil"/>
            </w:tcBorders>
            <w:tcMar>
              <w:top w:w="-56" w:type="dxa"/>
              <w:left w:w="-56" w:type="dxa"/>
              <w:bottom w:w="-56" w:type="dxa"/>
              <w:right w:w="-56" w:type="dxa"/>
            </w:tcMar>
            <w:vAlign w:val="center"/>
          </w:tcPr>
          <w:p w14:paraId="5C77F2C0"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phoX</w:t>
            </w:r>
          </w:p>
        </w:tc>
        <w:tc>
          <w:tcPr>
            <w:tcW w:w="6940" w:type="dxa"/>
            <w:tcBorders>
              <w:top w:val="nil"/>
              <w:left w:val="nil"/>
              <w:bottom w:val="nil"/>
              <w:right w:val="nil"/>
            </w:tcBorders>
            <w:tcMar>
              <w:top w:w="-56" w:type="dxa"/>
              <w:left w:w="-56" w:type="dxa"/>
              <w:bottom w:w="-56" w:type="dxa"/>
              <w:right w:w="-56" w:type="dxa"/>
            </w:tcMar>
            <w:vAlign w:val="center"/>
          </w:tcPr>
          <w:p w14:paraId="00A898B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Alkaline phosphatase X</w:t>
            </w:r>
          </w:p>
        </w:tc>
        <w:tc>
          <w:tcPr>
            <w:tcW w:w="1282" w:type="dxa"/>
            <w:tcBorders>
              <w:top w:val="nil"/>
              <w:left w:val="nil"/>
              <w:bottom w:val="nil"/>
              <w:right w:val="nil"/>
            </w:tcBorders>
            <w:tcMar>
              <w:top w:w="-56" w:type="dxa"/>
              <w:left w:w="-56" w:type="dxa"/>
              <w:bottom w:w="-56" w:type="dxa"/>
              <w:right w:w="-56" w:type="dxa"/>
            </w:tcMar>
            <w:vAlign w:val="center"/>
          </w:tcPr>
          <w:p w14:paraId="5EF7DD67"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K07093</w:t>
            </w:r>
          </w:p>
        </w:tc>
      </w:tr>
      <w:tr w:rsidR="00670B61" w:rsidRPr="00DF3CB9" w14:paraId="1281B638" w14:textId="77777777" w:rsidTr="001933E3">
        <w:tc>
          <w:tcPr>
            <w:tcW w:w="993" w:type="dxa"/>
            <w:tcBorders>
              <w:top w:val="nil"/>
              <w:left w:val="nil"/>
              <w:bottom w:val="nil"/>
              <w:right w:val="nil"/>
            </w:tcBorders>
            <w:tcMar>
              <w:top w:w="-56" w:type="dxa"/>
              <w:left w:w="-56" w:type="dxa"/>
              <w:bottom w:w="-56" w:type="dxa"/>
              <w:right w:w="-56" w:type="dxa"/>
            </w:tcMar>
            <w:vAlign w:val="center"/>
          </w:tcPr>
          <w:p w14:paraId="1AA237FA"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appA</w:t>
            </w:r>
          </w:p>
        </w:tc>
        <w:tc>
          <w:tcPr>
            <w:tcW w:w="6940" w:type="dxa"/>
            <w:tcBorders>
              <w:top w:val="nil"/>
              <w:left w:val="nil"/>
              <w:bottom w:val="nil"/>
              <w:right w:val="nil"/>
            </w:tcBorders>
            <w:tcMar>
              <w:top w:w="-56" w:type="dxa"/>
              <w:left w:w="-56" w:type="dxa"/>
              <w:bottom w:w="-56" w:type="dxa"/>
              <w:right w:w="-56" w:type="dxa"/>
            </w:tcMar>
            <w:vAlign w:val="center"/>
          </w:tcPr>
          <w:p w14:paraId="5C4A20B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4-phytase</w:t>
            </w:r>
          </w:p>
        </w:tc>
        <w:tc>
          <w:tcPr>
            <w:tcW w:w="1282" w:type="dxa"/>
            <w:tcBorders>
              <w:top w:val="nil"/>
              <w:left w:val="nil"/>
              <w:bottom w:val="nil"/>
              <w:right w:val="nil"/>
            </w:tcBorders>
            <w:tcMar>
              <w:top w:w="-56" w:type="dxa"/>
              <w:left w:w="-56" w:type="dxa"/>
              <w:bottom w:w="-56" w:type="dxa"/>
              <w:right w:w="-56" w:type="dxa"/>
            </w:tcMar>
            <w:vAlign w:val="center"/>
          </w:tcPr>
          <w:p w14:paraId="22D64E2C"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K01093</w:t>
            </w:r>
          </w:p>
        </w:tc>
      </w:tr>
      <w:tr w:rsidR="00670B61" w:rsidRPr="00DF3CB9" w14:paraId="09E8A340" w14:textId="77777777" w:rsidTr="001933E3">
        <w:tc>
          <w:tcPr>
            <w:tcW w:w="993" w:type="dxa"/>
            <w:tcBorders>
              <w:top w:val="nil"/>
              <w:left w:val="nil"/>
              <w:bottom w:val="nil"/>
              <w:right w:val="nil"/>
            </w:tcBorders>
            <w:tcMar>
              <w:top w:w="-56" w:type="dxa"/>
              <w:left w:w="-56" w:type="dxa"/>
              <w:bottom w:w="-56" w:type="dxa"/>
              <w:right w:w="-56" w:type="dxa"/>
            </w:tcMar>
            <w:vAlign w:val="center"/>
          </w:tcPr>
          <w:p w14:paraId="153839B8"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phy</w:t>
            </w:r>
          </w:p>
        </w:tc>
        <w:tc>
          <w:tcPr>
            <w:tcW w:w="6940" w:type="dxa"/>
            <w:tcBorders>
              <w:top w:val="nil"/>
              <w:left w:val="nil"/>
              <w:bottom w:val="nil"/>
              <w:right w:val="nil"/>
            </w:tcBorders>
            <w:tcMar>
              <w:top w:w="-56" w:type="dxa"/>
              <w:left w:w="-56" w:type="dxa"/>
              <w:bottom w:w="-56" w:type="dxa"/>
              <w:right w:w="-56" w:type="dxa"/>
            </w:tcMar>
            <w:vAlign w:val="center"/>
          </w:tcPr>
          <w:p w14:paraId="290B043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3-phytase</w:t>
            </w:r>
          </w:p>
        </w:tc>
        <w:tc>
          <w:tcPr>
            <w:tcW w:w="1282" w:type="dxa"/>
            <w:tcBorders>
              <w:top w:val="nil"/>
              <w:left w:val="nil"/>
              <w:bottom w:val="nil"/>
              <w:right w:val="nil"/>
            </w:tcBorders>
            <w:tcMar>
              <w:top w:w="-56" w:type="dxa"/>
              <w:left w:w="-56" w:type="dxa"/>
              <w:bottom w:w="-56" w:type="dxa"/>
              <w:right w:w="-56" w:type="dxa"/>
            </w:tcMar>
            <w:vAlign w:val="center"/>
          </w:tcPr>
          <w:p w14:paraId="26AE5B13"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K01083</w:t>
            </w:r>
          </w:p>
        </w:tc>
      </w:tr>
      <w:tr w:rsidR="00670B61" w:rsidRPr="00DF3CB9" w14:paraId="3A5785A2" w14:textId="77777777" w:rsidTr="001933E3">
        <w:tc>
          <w:tcPr>
            <w:tcW w:w="993" w:type="dxa"/>
            <w:tcBorders>
              <w:top w:val="nil"/>
              <w:left w:val="nil"/>
              <w:bottom w:val="nil"/>
              <w:right w:val="nil"/>
            </w:tcBorders>
            <w:tcMar>
              <w:top w:w="-56" w:type="dxa"/>
              <w:left w:w="-56" w:type="dxa"/>
              <w:bottom w:w="-56" w:type="dxa"/>
              <w:right w:w="-56" w:type="dxa"/>
            </w:tcMar>
            <w:vAlign w:val="center"/>
          </w:tcPr>
          <w:p w14:paraId="3CCB7C5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opd</w:t>
            </w:r>
          </w:p>
        </w:tc>
        <w:tc>
          <w:tcPr>
            <w:tcW w:w="6940" w:type="dxa"/>
            <w:tcBorders>
              <w:top w:val="nil"/>
              <w:left w:val="nil"/>
              <w:bottom w:val="nil"/>
              <w:right w:val="nil"/>
            </w:tcBorders>
            <w:tcMar>
              <w:top w:w="-56" w:type="dxa"/>
              <w:left w:w="-56" w:type="dxa"/>
              <w:bottom w:w="-56" w:type="dxa"/>
              <w:right w:w="-56" w:type="dxa"/>
            </w:tcMar>
            <w:vAlign w:val="center"/>
          </w:tcPr>
          <w:p w14:paraId="656D978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Phosphotriesterase</w:t>
            </w:r>
          </w:p>
        </w:tc>
        <w:tc>
          <w:tcPr>
            <w:tcW w:w="1282" w:type="dxa"/>
            <w:tcBorders>
              <w:top w:val="nil"/>
              <w:left w:val="nil"/>
              <w:bottom w:val="nil"/>
              <w:right w:val="nil"/>
            </w:tcBorders>
            <w:tcMar>
              <w:top w:w="-56" w:type="dxa"/>
              <w:left w:w="-56" w:type="dxa"/>
              <w:bottom w:w="-56" w:type="dxa"/>
              <w:right w:w="-56" w:type="dxa"/>
            </w:tcMar>
            <w:vAlign w:val="center"/>
          </w:tcPr>
          <w:p w14:paraId="385BF1C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K07048</w:t>
            </w:r>
          </w:p>
        </w:tc>
      </w:tr>
      <w:tr w:rsidR="00670B61" w:rsidRPr="00DF3CB9" w14:paraId="2E419534" w14:textId="77777777" w:rsidTr="001933E3">
        <w:tc>
          <w:tcPr>
            <w:tcW w:w="993" w:type="dxa"/>
            <w:tcBorders>
              <w:top w:val="nil"/>
              <w:left w:val="nil"/>
              <w:bottom w:val="nil"/>
              <w:right w:val="nil"/>
            </w:tcBorders>
            <w:tcMar>
              <w:top w:w="-56" w:type="dxa"/>
              <w:left w:w="-56" w:type="dxa"/>
              <w:bottom w:w="-56" w:type="dxa"/>
              <w:right w:w="-56" w:type="dxa"/>
            </w:tcMar>
            <w:vAlign w:val="center"/>
          </w:tcPr>
          <w:p w14:paraId="4AAE7AFB"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ugpQ</w:t>
            </w:r>
          </w:p>
        </w:tc>
        <w:tc>
          <w:tcPr>
            <w:tcW w:w="6940" w:type="dxa"/>
            <w:tcBorders>
              <w:top w:val="nil"/>
              <w:left w:val="nil"/>
              <w:bottom w:val="nil"/>
              <w:right w:val="nil"/>
            </w:tcBorders>
            <w:tcMar>
              <w:top w:w="-56" w:type="dxa"/>
              <w:left w:w="-56" w:type="dxa"/>
              <w:bottom w:w="-56" w:type="dxa"/>
              <w:right w:w="-56" w:type="dxa"/>
            </w:tcMar>
            <w:vAlign w:val="center"/>
          </w:tcPr>
          <w:p w14:paraId="22B0D4F0"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Glycerophosphoryl diester phosphodiesterase (GDP)</w:t>
            </w:r>
          </w:p>
        </w:tc>
        <w:tc>
          <w:tcPr>
            <w:tcW w:w="1282" w:type="dxa"/>
            <w:tcBorders>
              <w:top w:val="nil"/>
              <w:left w:val="nil"/>
              <w:bottom w:val="nil"/>
              <w:right w:val="nil"/>
            </w:tcBorders>
            <w:tcMar>
              <w:top w:w="-56" w:type="dxa"/>
              <w:left w:w="-56" w:type="dxa"/>
              <w:bottom w:w="-56" w:type="dxa"/>
              <w:right w:w="-56" w:type="dxa"/>
            </w:tcMar>
            <w:vAlign w:val="center"/>
          </w:tcPr>
          <w:p w14:paraId="74E5C84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K01126</w:t>
            </w:r>
          </w:p>
        </w:tc>
      </w:tr>
      <w:tr w:rsidR="00670B61" w:rsidRPr="00DF3CB9" w14:paraId="5C6CE264" w14:textId="77777777" w:rsidTr="001933E3">
        <w:tc>
          <w:tcPr>
            <w:tcW w:w="993" w:type="dxa"/>
            <w:tcBorders>
              <w:top w:val="nil"/>
              <w:left w:val="nil"/>
              <w:bottom w:val="nil"/>
              <w:right w:val="nil"/>
            </w:tcBorders>
            <w:tcMar>
              <w:top w:w="-56" w:type="dxa"/>
              <w:left w:w="-56" w:type="dxa"/>
              <w:bottom w:w="-56" w:type="dxa"/>
              <w:right w:w="-56" w:type="dxa"/>
            </w:tcMar>
            <w:vAlign w:val="center"/>
          </w:tcPr>
          <w:p w14:paraId="2505A8F6"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phnA</w:t>
            </w:r>
          </w:p>
        </w:tc>
        <w:tc>
          <w:tcPr>
            <w:tcW w:w="6940" w:type="dxa"/>
            <w:tcBorders>
              <w:top w:val="nil"/>
              <w:left w:val="nil"/>
              <w:bottom w:val="nil"/>
              <w:right w:val="nil"/>
            </w:tcBorders>
            <w:tcMar>
              <w:top w:w="-56" w:type="dxa"/>
              <w:left w:w="-56" w:type="dxa"/>
              <w:bottom w:w="-56" w:type="dxa"/>
              <w:right w:w="-56" w:type="dxa"/>
            </w:tcMar>
            <w:vAlign w:val="center"/>
          </w:tcPr>
          <w:p w14:paraId="652F9A44"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Phosphonoacetate hydrolase</w:t>
            </w:r>
          </w:p>
        </w:tc>
        <w:tc>
          <w:tcPr>
            <w:tcW w:w="1282" w:type="dxa"/>
            <w:tcBorders>
              <w:top w:val="nil"/>
              <w:left w:val="nil"/>
              <w:bottom w:val="nil"/>
              <w:right w:val="nil"/>
            </w:tcBorders>
            <w:tcMar>
              <w:top w:w="-56" w:type="dxa"/>
              <w:left w:w="-56" w:type="dxa"/>
              <w:bottom w:w="-56" w:type="dxa"/>
              <w:right w:w="-56" w:type="dxa"/>
            </w:tcMar>
            <w:vAlign w:val="center"/>
          </w:tcPr>
          <w:p w14:paraId="6E3E05AE"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K06193</w:t>
            </w:r>
          </w:p>
        </w:tc>
      </w:tr>
      <w:tr w:rsidR="00670B61" w:rsidRPr="00DF3CB9" w14:paraId="646AB846" w14:textId="77777777" w:rsidTr="001933E3">
        <w:tc>
          <w:tcPr>
            <w:tcW w:w="993" w:type="dxa"/>
            <w:tcBorders>
              <w:top w:val="nil"/>
              <w:left w:val="nil"/>
              <w:bottom w:val="nil"/>
              <w:right w:val="nil"/>
            </w:tcBorders>
            <w:tcMar>
              <w:top w:w="-56" w:type="dxa"/>
              <w:left w:w="-56" w:type="dxa"/>
              <w:bottom w:w="-56" w:type="dxa"/>
              <w:right w:w="-56" w:type="dxa"/>
            </w:tcMar>
            <w:vAlign w:val="center"/>
          </w:tcPr>
          <w:p w14:paraId="5835EBAC"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phnG</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279EFB0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 synthase</w:t>
            </w:r>
          </w:p>
        </w:tc>
        <w:tc>
          <w:tcPr>
            <w:tcW w:w="1282" w:type="dxa"/>
            <w:tcBorders>
              <w:top w:val="nil"/>
              <w:left w:val="nil"/>
              <w:bottom w:val="nil"/>
              <w:right w:val="nil"/>
            </w:tcBorders>
            <w:tcMar>
              <w:top w:w="-56" w:type="dxa"/>
              <w:left w:w="-56" w:type="dxa"/>
              <w:bottom w:w="-56" w:type="dxa"/>
              <w:right w:w="-56" w:type="dxa"/>
            </w:tcMar>
            <w:vAlign w:val="center"/>
          </w:tcPr>
          <w:p w14:paraId="19120C33"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K06166</w:t>
            </w:r>
          </w:p>
        </w:tc>
      </w:tr>
      <w:tr w:rsidR="00670B61" w:rsidRPr="00DF3CB9" w14:paraId="1C535E4A" w14:textId="77777777" w:rsidTr="001933E3">
        <w:tc>
          <w:tcPr>
            <w:tcW w:w="993" w:type="dxa"/>
            <w:tcBorders>
              <w:top w:val="nil"/>
              <w:left w:val="nil"/>
              <w:bottom w:val="nil"/>
              <w:right w:val="nil"/>
            </w:tcBorders>
            <w:tcMar>
              <w:top w:w="-56" w:type="dxa"/>
              <w:left w:w="-56" w:type="dxa"/>
              <w:bottom w:w="-56" w:type="dxa"/>
              <w:right w:w="-56" w:type="dxa"/>
            </w:tcMar>
            <w:vAlign w:val="center"/>
          </w:tcPr>
          <w:p w14:paraId="6D2C34A9"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phnH</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53ED326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 synthase</w:t>
            </w:r>
          </w:p>
        </w:tc>
        <w:tc>
          <w:tcPr>
            <w:tcW w:w="1282" w:type="dxa"/>
            <w:tcBorders>
              <w:top w:val="nil"/>
              <w:left w:val="nil"/>
              <w:bottom w:val="nil"/>
              <w:right w:val="nil"/>
            </w:tcBorders>
            <w:tcMar>
              <w:top w:w="-56" w:type="dxa"/>
              <w:left w:w="-56" w:type="dxa"/>
              <w:bottom w:w="-56" w:type="dxa"/>
              <w:right w:w="-56" w:type="dxa"/>
            </w:tcMar>
            <w:vAlign w:val="center"/>
          </w:tcPr>
          <w:p w14:paraId="4DB4635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K06165</w:t>
            </w:r>
          </w:p>
        </w:tc>
      </w:tr>
      <w:tr w:rsidR="00670B61" w:rsidRPr="00DF3CB9" w14:paraId="4DDB816B" w14:textId="77777777" w:rsidTr="001933E3">
        <w:tc>
          <w:tcPr>
            <w:tcW w:w="993" w:type="dxa"/>
            <w:tcBorders>
              <w:top w:val="nil"/>
              <w:left w:val="nil"/>
              <w:bottom w:val="nil"/>
              <w:right w:val="nil"/>
            </w:tcBorders>
            <w:tcMar>
              <w:top w:w="-56" w:type="dxa"/>
              <w:left w:w="-56" w:type="dxa"/>
              <w:bottom w:w="-56" w:type="dxa"/>
              <w:right w:w="-56" w:type="dxa"/>
            </w:tcMar>
            <w:vAlign w:val="center"/>
          </w:tcPr>
          <w:p w14:paraId="45550F61"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phnI</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6B3BD58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 synthase</w:t>
            </w:r>
          </w:p>
        </w:tc>
        <w:tc>
          <w:tcPr>
            <w:tcW w:w="1282" w:type="dxa"/>
            <w:tcBorders>
              <w:top w:val="nil"/>
              <w:left w:val="nil"/>
              <w:bottom w:val="nil"/>
              <w:right w:val="nil"/>
            </w:tcBorders>
            <w:tcMar>
              <w:top w:w="-56" w:type="dxa"/>
              <w:left w:w="-56" w:type="dxa"/>
              <w:bottom w:w="-56" w:type="dxa"/>
              <w:right w:w="-56" w:type="dxa"/>
            </w:tcMar>
            <w:vAlign w:val="center"/>
          </w:tcPr>
          <w:p w14:paraId="717C6FD7"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K06164</w:t>
            </w:r>
          </w:p>
        </w:tc>
      </w:tr>
      <w:tr w:rsidR="00670B61" w:rsidRPr="00DF3CB9" w14:paraId="1760D66F" w14:textId="77777777" w:rsidTr="001933E3">
        <w:tc>
          <w:tcPr>
            <w:tcW w:w="993" w:type="dxa"/>
            <w:tcBorders>
              <w:top w:val="nil"/>
              <w:left w:val="nil"/>
              <w:bottom w:val="nil"/>
              <w:right w:val="nil"/>
            </w:tcBorders>
            <w:tcMar>
              <w:top w:w="-56" w:type="dxa"/>
              <w:left w:w="-56" w:type="dxa"/>
              <w:bottom w:w="-56" w:type="dxa"/>
              <w:right w:w="-56" w:type="dxa"/>
            </w:tcMar>
            <w:vAlign w:val="center"/>
          </w:tcPr>
          <w:p w14:paraId="7900B884"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phnJ</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2BB38735"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5-phosphate C-P lyase</w:t>
            </w:r>
          </w:p>
        </w:tc>
        <w:tc>
          <w:tcPr>
            <w:tcW w:w="1282" w:type="dxa"/>
            <w:tcBorders>
              <w:top w:val="nil"/>
              <w:left w:val="nil"/>
              <w:bottom w:val="nil"/>
              <w:right w:val="nil"/>
            </w:tcBorders>
            <w:tcMar>
              <w:top w:w="-56" w:type="dxa"/>
              <w:left w:w="-56" w:type="dxa"/>
              <w:bottom w:w="-56" w:type="dxa"/>
              <w:right w:w="-56" w:type="dxa"/>
            </w:tcMar>
            <w:vAlign w:val="center"/>
          </w:tcPr>
          <w:p w14:paraId="2156BB6C"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K06163</w:t>
            </w:r>
          </w:p>
        </w:tc>
      </w:tr>
      <w:tr w:rsidR="00670B61" w:rsidRPr="00DF3CB9" w14:paraId="6E14BE87" w14:textId="77777777" w:rsidTr="001933E3">
        <w:tc>
          <w:tcPr>
            <w:tcW w:w="993" w:type="dxa"/>
            <w:tcBorders>
              <w:top w:val="nil"/>
              <w:left w:val="nil"/>
              <w:bottom w:val="nil"/>
              <w:right w:val="nil"/>
            </w:tcBorders>
            <w:tcMar>
              <w:top w:w="-56" w:type="dxa"/>
              <w:left w:w="-56" w:type="dxa"/>
              <w:bottom w:w="-56" w:type="dxa"/>
              <w:right w:w="-56" w:type="dxa"/>
            </w:tcMar>
            <w:vAlign w:val="center"/>
          </w:tcPr>
          <w:p w14:paraId="790F1CA3"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phnK</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53CAA1E2"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 synthase</w:t>
            </w:r>
          </w:p>
        </w:tc>
        <w:tc>
          <w:tcPr>
            <w:tcW w:w="1282" w:type="dxa"/>
            <w:tcBorders>
              <w:top w:val="nil"/>
              <w:left w:val="nil"/>
              <w:bottom w:val="nil"/>
              <w:right w:val="nil"/>
            </w:tcBorders>
            <w:tcMar>
              <w:top w:w="-56" w:type="dxa"/>
              <w:left w:w="-56" w:type="dxa"/>
              <w:bottom w:w="-56" w:type="dxa"/>
              <w:right w:w="-56" w:type="dxa"/>
            </w:tcMar>
            <w:vAlign w:val="center"/>
          </w:tcPr>
          <w:p w14:paraId="1FB140EE"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K05781</w:t>
            </w:r>
          </w:p>
        </w:tc>
      </w:tr>
      <w:tr w:rsidR="00670B61" w:rsidRPr="00DF3CB9" w14:paraId="32492F0A" w14:textId="77777777" w:rsidTr="001933E3">
        <w:tc>
          <w:tcPr>
            <w:tcW w:w="993" w:type="dxa"/>
            <w:tcBorders>
              <w:top w:val="nil"/>
              <w:left w:val="nil"/>
              <w:bottom w:val="nil"/>
              <w:right w:val="nil"/>
            </w:tcBorders>
            <w:tcMar>
              <w:top w:w="-56" w:type="dxa"/>
              <w:left w:w="-56" w:type="dxa"/>
              <w:bottom w:w="-56" w:type="dxa"/>
              <w:right w:w="-56" w:type="dxa"/>
            </w:tcMar>
            <w:vAlign w:val="center"/>
          </w:tcPr>
          <w:p w14:paraId="2CDE399B"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phnL</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6454ACD3"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 synthase</w:t>
            </w:r>
          </w:p>
        </w:tc>
        <w:tc>
          <w:tcPr>
            <w:tcW w:w="1282" w:type="dxa"/>
            <w:tcBorders>
              <w:top w:val="nil"/>
              <w:left w:val="nil"/>
              <w:bottom w:val="nil"/>
              <w:right w:val="nil"/>
            </w:tcBorders>
            <w:tcMar>
              <w:top w:w="-56" w:type="dxa"/>
              <w:left w:w="-56" w:type="dxa"/>
              <w:bottom w:w="-56" w:type="dxa"/>
              <w:right w:w="-56" w:type="dxa"/>
            </w:tcMar>
            <w:vAlign w:val="center"/>
          </w:tcPr>
          <w:p w14:paraId="1F76F95D"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K05780</w:t>
            </w:r>
          </w:p>
        </w:tc>
      </w:tr>
      <w:tr w:rsidR="00670B61" w:rsidRPr="00DF3CB9" w14:paraId="67A3D292" w14:textId="77777777" w:rsidTr="001933E3">
        <w:tc>
          <w:tcPr>
            <w:tcW w:w="993" w:type="dxa"/>
            <w:tcBorders>
              <w:top w:val="nil"/>
              <w:left w:val="nil"/>
              <w:bottom w:val="nil"/>
              <w:right w:val="nil"/>
            </w:tcBorders>
            <w:tcMar>
              <w:top w:w="-56" w:type="dxa"/>
              <w:left w:w="-56" w:type="dxa"/>
              <w:bottom w:w="-56" w:type="dxa"/>
              <w:right w:w="-56" w:type="dxa"/>
            </w:tcMar>
            <w:vAlign w:val="center"/>
          </w:tcPr>
          <w:p w14:paraId="3C9E6CB2"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phnM</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24BCCF3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Alpha-D-ribose 1-methylphosphonate 5-triphosphate</w:t>
            </w:r>
          </w:p>
        </w:tc>
        <w:tc>
          <w:tcPr>
            <w:tcW w:w="1282" w:type="dxa"/>
            <w:tcBorders>
              <w:top w:val="nil"/>
              <w:left w:val="nil"/>
              <w:bottom w:val="nil"/>
              <w:right w:val="nil"/>
            </w:tcBorders>
            <w:tcMar>
              <w:top w:w="-56" w:type="dxa"/>
              <w:left w:w="-56" w:type="dxa"/>
              <w:bottom w:w="-56" w:type="dxa"/>
              <w:right w:w="-56" w:type="dxa"/>
            </w:tcMar>
            <w:vAlign w:val="center"/>
          </w:tcPr>
          <w:p w14:paraId="7A674A8C"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K06162</w:t>
            </w:r>
          </w:p>
        </w:tc>
      </w:tr>
      <w:tr w:rsidR="00670B61" w:rsidRPr="00DF3CB9" w14:paraId="3863C14E" w14:textId="77777777" w:rsidTr="001933E3">
        <w:tc>
          <w:tcPr>
            <w:tcW w:w="993" w:type="dxa"/>
            <w:tcBorders>
              <w:top w:val="nil"/>
              <w:left w:val="nil"/>
              <w:bottom w:val="nil"/>
              <w:right w:val="nil"/>
            </w:tcBorders>
            <w:tcMar>
              <w:top w:w="-56" w:type="dxa"/>
              <w:left w:w="-56" w:type="dxa"/>
              <w:bottom w:w="-56" w:type="dxa"/>
              <w:right w:w="-56" w:type="dxa"/>
            </w:tcMar>
            <w:vAlign w:val="center"/>
          </w:tcPr>
          <w:p w14:paraId="12D212AB"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phnN</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2022E59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Ribose 1,5-bisphosphokinase</w:t>
            </w:r>
          </w:p>
        </w:tc>
        <w:tc>
          <w:tcPr>
            <w:tcW w:w="1282" w:type="dxa"/>
            <w:tcBorders>
              <w:top w:val="nil"/>
              <w:left w:val="nil"/>
              <w:bottom w:val="nil"/>
              <w:right w:val="nil"/>
            </w:tcBorders>
            <w:tcMar>
              <w:top w:w="-56" w:type="dxa"/>
              <w:left w:w="-56" w:type="dxa"/>
              <w:bottom w:w="-56" w:type="dxa"/>
              <w:right w:w="-56" w:type="dxa"/>
            </w:tcMar>
            <w:vAlign w:val="center"/>
          </w:tcPr>
          <w:p w14:paraId="75CF9A6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K05774</w:t>
            </w:r>
          </w:p>
        </w:tc>
      </w:tr>
      <w:tr w:rsidR="00670B61" w:rsidRPr="00DF3CB9" w14:paraId="21704CB8" w14:textId="77777777" w:rsidTr="001933E3">
        <w:tc>
          <w:tcPr>
            <w:tcW w:w="993" w:type="dxa"/>
            <w:tcBorders>
              <w:top w:val="nil"/>
              <w:left w:val="nil"/>
              <w:bottom w:val="nil"/>
              <w:right w:val="nil"/>
            </w:tcBorders>
            <w:tcMar>
              <w:top w:w="-56" w:type="dxa"/>
              <w:left w:w="-56" w:type="dxa"/>
              <w:bottom w:w="-56" w:type="dxa"/>
              <w:right w:w="-56" w:type="dxa"/>
            </w:tcMar>
            <w:vAlign w:val="center"/>
          </w:tcPr>
          <w:p w14:paraId="65FB9D48"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phnO</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00CDCC18"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Aminoalkylphosphonate N-acetyltransferase</w:t>
            </w:r>
          </w:p>
        </w:tc>
        <w:tc>
          <w:tcPr>
            <w:tcW w:w="1282" w:type="dxa"/>
            <w:tcBorders>
              <w:top w:val="nil"/>
              <w:left w:val="nil"/>
              <w:bottom w:val="nil"/>
              <w:right w:val="nil"/>
            </w:tcBorders>
            <w:tcMar>
              <w:top w:w="-56" w:type="dxa"/>
              <w:left w:w="-56" w:type="dxa"/>
              <w:bottom w:w="-56" w:type="dxa"/>
              <w:right w:w="-56" w:type="dxa"/>
            </w:tcMar>
            <w:vAlign w:val="center"/>
          </w:tcPr>
          <w:p w14:paraId="721B6EA3"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K09994</w:t>
            </w:r>
          </w:p>
        </w:tc>
      </w:tr>
      <w:tr w:rsidR="00670B61" w:rsidRPr="00DF3CB9" w14:paraId="737EDC79" w14:textId="77777777" w:rsidTr="001933E3">
        <w:tc>
          <w:tcPr>
            <w:tcW w:w="993" w:type="dxa"/>
            <w:tcBorders>
              <w:top w:val="nil"/>
              <w:left w:val="nil"/>
              <w:bottom w:val="nil"/>
              <w:right w:val="nil"/>
            </w:tcBorders>
            <w:tcMar>
              <w:top w:w="-56" w:type="dxa"/>
              <w:left w:w="-56" w:type="dxa"/>
              <w:bottom w:w="-56" w:type="dxa"/>
              <w:right w:w="-56" w:type="dxa"/>
            </w:tcMar>
            <w:vAlign w:val="center"/>
          </w:tcPr>
          <w:p w14:paraId="6C3BE444"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phnP</w:t>
            </w:r>
            <w:proofErr w:type="spellEnd"/>
          </w:p>
        </w:tc>
        <w:tc>
          <w:tcPr>
            <w:tcW w:w="6940" w:type="dxa"/>
            <w:tcBorders>
              <w:top w:val="nil"/>
              <w:left w:val="nil"/>
              <w:bottom w:val="nil"/>
              <w:right w:val="nil"/>
            </w:tcBorders>
            <w:tcMar>
              <w:top w:w="-56" w:type="dxa"/>
              <w:left w:w="-56" w:type="dxa"/>
              <w:bottom w:w="-56" w:type="dxa"/>
              <w:right w:w="-56" w:type="dxa"/>
            </w:tcMar>
            <w:vAlign w:val="center"/>
          </w:tcPr>
          <w:p w14:paraId="50B0F21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Phosphoribosyl 1,2-cyclic phosphate phosphodiesterase</w:t>
            </w:r>
          </w:p>
        </w:tc>
        <w:tc>
          <w:tcPr>
            <w:tcW w:w="1282" w:type="dxa"/>
            <w:tcBorders>
              <w:top w:val="nil"/>
              <w:left w:val="nil"/>
              <w:bottom w:val="nil"/>
              <w:right w:val="nil"/>
            </w:tcBorders>
            <w:tcMar>
              <w:top w:w="-56" w:type="dxa"/>
              <w:left w:w="-56" w:type="dxa"/>
              <w:bottom w:w="-56" w:type="dxa"/>
              <w:right w:w="-56" w:type="dxa"/>
            </w:tcMar>
            <w:vAlign w:val="center"/>
          </w:tcPr>
          <w:p w14:paraId="2F448A6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K06167</w:t>
            </w:r>
          </w:p>
        </w:tc>
      </w:tr>
      <w:tr w:rsidR="00670B61" w:rsidRPr="00DF3CB9" w14:paraId="0E8F0607" w14:textId="77777777" w:rsidTr="001933E3">
        <w:tc>
          <w:tcPr>
            <w:tcW w:w="993" w:type="dxa"/>
            <w:tcBorders>
              <w:top w:val="nil"/>
              <w:left w:val="nil"/>
              <w:bottom w:val="nil"/>
              <w:right w:val="nil"/>
            </w:tcBorders>
            <w:tcMar>
              <w:top w:w="-56" w:type="dxa"/>
              <w:left w:w="-56" w:type="dxa"/>
              <w:bottom w:w="-56" w:type="dxa"/>
              <w:right w:w="-56" w:type="dxa"/>
            </w:tcMar>
            <w:vAlign w:val="center"/>
          </w:tcPr>
          <w:p w14:paraId="64DCF13C"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phnW</w:t>
            </w:r>
          </w:p>
        </w:tc>
        <w:tc>
          <w:tcPr>
            <w:tcW w:w="6940" w:type="dxa"/>
            <w:tcBorders>
              <w:top w:val="nil"/>
              <w:left w:val="nil"/>
              <w:bottom w:val="nil"/>
              <w:right w:val="nil"/>
            </w:tcBorders>
            <w:tcMar>
              <w:top w:w="-56" w:type="dxa"/>
              <w:left w:w="-56" w:type="dxa"/>
              <w:bottom w:w="-56" w:type="dxa"/>
              <w:right w:w="-56" w:type="dxa"/>
            </w:tcMar>
            <w:vAlign w:val="center"/>
          </w:tcPr>
          <w:p w14:paraId="0B1F7E9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2-aminoethylphosphonate-pyruvate transaminase (2APT)</w:t>
            </w:r>
          </w:p>
        </w:tc>
        <w:tc>
          <w:tcPr>
            <w:tcW w:w="1282" w:type="dxa"/>
            <w:tcBorders>
              <w:top w:val="nil"/>
              <w:left w:val="nil"/>
              <w:bottom w:val="nil"/>
              <w:right w:val="nil"/>
            </w:tcBorders>
            <w:tcMar>
              <w:top w:w="-56" w:type="dxa"/>
              <w:left w:w="-56" w:type="dxa"/>
              <w:bottom w:w="-56" w:type="dxa"/>
              <w:right w:w="-56" w:type="dxa"/>
            </w:tcMar>
            <w:vAlign w:val="center"/>
          </w:tcPr>
          <w:p w14:paraId="5247262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K03430</w:t>
            </w:r>
          </w:p>
        </w:tc>
      </w:tr>
      <w:tr w:rsidR="00670B61" w:rsidRPr="00DF3CB9" w14:paraId="4A63019B" w14:textId="77777777" w:rsidTr="001933E3">
        <w:trPr>
          <w:trHeight w:val="153"/>
        </w:trPr>
        <w:tc>
          <w:tcPr>
            <w:tcW w:w="993" w:type="dxa"/>
            <w:tcBorders>
              <w:top w:val="nil"/>
              <w:left w:val="nil"/>
              <w:bottom w:val="nil"/>
              <w:right w:val="nil"/>
            </w:tcBorders>
            <w:tcMar>
              <w:top w:w="-56" w:type="dxa"/>
              <w:left w:w="-56" w:type="dxa"/>
              <w:bottom w:w="-56" w:type="dxa"/>
              <w:right w:w="-56" w:type="dxa"/>
            </w:tcMar>
            <w:vAlign w:val="center"/>
          </w:tcPr>
          <w:p w14:paraId="1FE6F0F1"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lastRenderedPageBreak/>
              <w:t>phnX</w:t>
            </w:r>
          </w:p>
        </w:tc>
        <w:tc>
          <w:tcPr>
            <w:tcW w:w="6940" w:type="dxa"/>
            <w:tcBorders>
              <w:top w:val="nil"/>
              <w:left w:val="nil"/>
              <w:bottom w:val="nil"/>
              <w:right w:val="nil"/>
            </w:tcBorders>
            <w:tcMar>
              <w:top w:w="-56" w:type="dxa"/>
              <w:left w:w="-56" w:type="dxa"/>
              <w:bottom w:w="-56" w:type="dxa"/>
              <w:right w:w="-56" w:type="dxa"/>
            </w:tcMar>
            <w:vAlign w:val="center"/>
          </w:tcPr>
          <w:p w14:paraId="79B6227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Phosphonoacetaldehyde hydrolase</w:t>
            </w:r>
          </w:p>
        </w:tc>
        <w:tc>
          <w:tcPr>
            <w:tcW w:w="1282" w:type="dxa"/>
            <w:tcBorders>
              <w:top w:val="nil"/>
              <w:left w:val="nil"/>
              <w:bottom w:val="nil"/>
              <w:right w:val="nil"/>
            </w:tcBorders>
            <w:tcMar>
              <w:top w:w="-56" w:type="dxa"/>
              <w:left w:w="-56" w:type="dxa"/>
              <w:bottom w:w="-56" w:type="dxa"/>
              <w:right w:w="-56" w:type="dxa"/>
            </w:tcMar>
            <w:vAlign w:val="center"/>
          </w:tcPr>
          <w:p w14:paraId="5B54418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K05306</w:t>
            </w:r>
          </w:p>
        </w:tc>
      </w:tr>
      <w:tr w:rsidR="00670B61" w:rsidRPr="00DF3CB9" w14:paraId="10EC2CFD" w14:textId="77777777" w:rsidTr="001933E3">
        <w:trPr>
          <w:trHeight w:val="168"/>
        </w:trPr>
        <w:tc>
          <w:tcPr>
            <w:tcW w:w="9215" w:type="dxa"/>
            <w:gridSpan w:val="3"/>
            <w:tcBorders>
              <w:top w:val="nil"/>
              <w:left w:val="nil"/>
              <w:bottom w:val="nil"/>
              <w:right w:val="nil"/>
            </w:tcBorders>
            <w:tcMar>
              <w:top w:w="-56" w:type="dxa"/>
              <w:left w:w="-56" w:type="dxa"/>
              <w:bottom w:w="-56" w:type="dxa"/>
              <w:right w:w="-56" w:type="dxa"/>
            </w:tcMar>
            <w:vAlign w:val="center"/>
          </w:tcPr>
          <w:p w14:paraId="5341732B"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Phosphorus starvation regulation </w:t>
            </w:r>
          </w:p>
        </w:tc>
      </w:tr>
      <w:tr w:rsidR="00670B61" w:rsidRPr="00DF3CB9" w14:paraId="30A6ABCF" w14:textId="77777777" w:rsidTr="001933E3">
        <w:tc>
          <w:tcPr>
            <w:tcW w:w="993" w:type="dxa"/>
            <w:tcBorders>
              <w:top w:val="nil"/>
              <w:left w:val="nil"/>
              <w:bottom w:val="nil"/>
              <w:right w:val="nil"/>
            </w:tcBorders>
            <w:tcMar>
              <w:top w:w="-56" w:type="dxa"/>
              <w:left w:w="-56" w:type="dxa"/>
              <w:bottom w:w="-56" w:type="dxa"/>
              <w:right w:w="-56" w:type="dxa"/>
            </w:tcMar>
            <w:vAlign w:val="center"/>
          </w:tcPr>
          <w:p w14:paraId="4F869CC2"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phoB</w:t>
            </w:r>
          </w:p>
        </w:tc>
        <w:tc>
          <w:tcPr>
            <w:tcW w:w="6940" w:type="dxa"/>
            <w:tcBorders>
              <w:top w:val="nil"/>
              <w:left w:val="nil"/>
              <w:bottom w:val="nil"/>
              <w:right w:val="nil"/>
            </w:tcBorders>
            <w:tcMar>
              <w:top w:w="-56" w:type="dxa"/>
              <w:left w:w="-56" w:type="dxa"/>
              <w:bottom w:w="-56" w:type="dxa"/>
              <w:right w:w="-56" w:type="dxa"/>
            </w:tcMar>
            <w:vAlign w:val="center"/>
          </w:tcPr>
          <w:p w14:paraId="7A3896D0"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 regulon response regulator (PhoB)</w:t>
            </w:r>
          </w:p>
        </w:tc>
        <w:tc>
          <w:tcPr>
            <w:tcW w:w="1282" w:type="dxa"/>
            <w:tcBorders>
              <w:top w:val="nil"/>
              <w:left w:val="nil"/>
              <w:bottom w:val="nil"/>
              <w:right w:val="nil"/>
            </w:tcBorders>
            <w:tcMar>
              <w:top w:w="-56" w:type="dxa"/>
              <w:left w:w="-56" w:type="dxa"/>
              <w:bottom w:w="-56" w:type="dxa"/>
              <w:right w:w="-56" w:type="dxa"/>
            </w:tcMar>
            <w:vAlign w:val="center"/>
          </w:tcPr>
          <w:p w14:paraId="67FEAFAF"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K07657</w:t>
            </w:r>
          </w:p>
        </w:tc>
      </w:tr>
      <w:tr w:rsidR="00670B61" w:rsidRPr="00DF3CB9" w14:paraId="34D363CE" w14:textId="77777777" w:rsidTr="001933E3">
        <w:tc>
          <w:tcPr>
            <w:tcW w:w="993" w:type="dxa"/>
            <w:tcBorders>
              <w:top w:val="nil"/>
              <w:left w:val="nil"/>
              <w:bottom w:val="nil"/>
              <w:right w:val="nil"/>
            </w:tcBorders>
            <w:tcMar>
              <w:top w:w="-56" w:type="dxa"/>
              <w:left w:w="-56" w:type="dxa"/>
              <w:bottom w:w="-56" w:type="dxa"/>
              <w:right w:w="-56" w:type="dxa"/>
            </w:tcMar>
            <w:vAlign w:val="center"/>
          </w:tcPr>
          <w:p w14:paraId="0519F8DF"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phoU</w:t>
            </w:r>
          </w:p>
        </w:tc>
        <w:tc>
          <w:tcPr>
            <w:tcW w:w="6940" w:type="dxa"/>
            <w:tcBorders>
              <w:top w:val="nil"/>
              <w:left w:val="nil"/>
              <w:bottom w:val="nil"/>
              <w:right w:val="nil"/>
            </w:tcBorders>
            <w:tcMar>
              <w:top w:w="-56" w:type="dxa"/>
              <w:left w:w="-56" w:type="dxa"/>
              <w:bottom w:w="-56" w:type="dxa"/>
              <w:right w:w="-56" w:type="dxa"/>
            </w:tcMar>
            <w:vAlign w:val="center"/>
          </w:tcPr>
          <w:p w14:paraId="506D403A"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PhoR/PhoB inhibitor protein</w:t>
            </w:r>
          </w:p>
        </w:tc>
        <w:tc>
          <w:tcPr>
            <w:tcW w:w="1282" w:type="dxa"/>
            <w:tcBorders>
              <w:top w:val="nil"/>
              <w:left w:val="nil"/>
              <w:bottom w:val="nil"/>
              <w:right w:val="nil"/>
            </w:tcBorders>
            <w:tcMar>
              <w:top w:w="-56" w:type="dxa"/>
              <w:left w:w="-56" w:type="dxa"/>
              <w:bottom w:w="-56" w:type="dxa"/>
              <w:right w:w="-56" w:type="dxa"/>
            </w:tcMar>
            <w:vAlign w:val="center"/>
          </w:tcPr>
          <w:p w14:paraId="0A45DA46"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K02039</w:t>
            </w:r>
          </w:p>
        </w:tc>
      </w:tr>
      <w:tr w:rsidR="00670B61" w:rsidRPr="00DF3CB9" w14:paraId="2E3D7E89" w14:textId="77777777" w:rsidTr="001933E3">
        <w:tc>
          <w:tcPr>
            <w:tcW w:w="993" w:type="dxa"/>
            <w:tcBorders>
              <w:top w:val="nil"/>
              <w:left w:val="nil"/>
              <w:bottom w:val="nil"/>
              <w:right w:val="nil"/>
            </w:tcBorders>
            <w:tcMar>
              <w:top w:w="-56" w:type="dxa"/>
              <w:left w:w="-56" w:type="dxa"/>
              <w:bottom w:w="-56" w:type="dxa"/>
              <w:right w:w="-56" w:type="dxa"/>
            </w:tcMar>
            <w:vAlign w:val="center"/>
          </w:tcPr>
          <w:p w14:paraId="2CA8AE67"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phoR</w:t>
            </w:r>
          </w:p>
        </w:tc>
        <w:tc>
          <w:tcPr>
            <w:tcW w:w="6940" w:type="dxa"/>
            <w:tcBorders>
              <w:top w:val="nil"/>
              <w:left w:val="nil"/>
              <w:bottom w:val="nil"/>
              <w:right w:val="nil"/>
            </w:tcBorders>
            <w:tcMar>
              <w:top w:w="-56" w:type="dxa"/>
              <w:left w:w="-56" w:type="dxa"/>
              <w:bottom w:w="-56" w:type="dxa"/>
              <w:right w:w="-56" w:type="dxa"/>
            </w:tcMar>
            <w:vAlign w:val="center"/>
          </w:tcPr>
          <w:p w14:paraId="5E3773B7"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Phosphate regulon sensor histidine kinase (PhoR)</w:t>
            </w:r>
          </w:p>
        </w:tc>
        <w:tc>
          <w:tcPr>
            <w:tcW w:w="1282" w:type="dxa"/>
            <w:tcBorders>
              <w:top w:val="nil"/>
              <w:left w:val="nil"/>
              <w:bottom w:val="nil"/>
              <w:right w:val="nil"/>
            </w:tcBorders>
            <w:tcMar>
              <w:top w:w="-56" w:type="dxa"/>
              <w:left w:w="-56" w:type="dxa"/>
              <w:bottom w:w="-56" w:type="dxa"/>
              <w:right w:w="-56" w:type="dxa"/>
            </w:tcMar>
            <w:vAlign w:val="center"/>
          </w:tcPr>
          <w:p w14:paraId="105F2C91"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K07636</w:t>
            </w:r>
          </w:p>
        </w:tc>
      </w:tr>
      <w:tr w:rsidR="00670B61" w:rsidRPr="00DF3CB9" w14:paraId="1C5532C2" w14:textId="77777777" w:rsidTr="001933E3">
        <w:tc>
          <w:tcPr>
            <w:tcW w:w="9215" w:type="dxa"/>
            <w:gridSpan w:val="3"/>
            <w:tcBorders>
              <w:top w:val="nil"/>
              <w:left w:val="nil"/>
              <w:bottom w:val="nil"/>
              <w:right w:val="nil"/>
            </w:tcBorders>
            <w:tcMar>
              <w:top w:w="-56" w:type="dxa"/>
              <w:left w:w="-56" w:type="dxa"/>
              <w:bottom w:w="-56" w:type="dxa"/>
              <w:right w:w="-56" w:type="dxa"/>
            </w:tcMar>
            <w:vAlign w:val="center"/>
          </w:tcPr>
          <w:p w14:paraId="082C08AB"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Inorganic phosphorus solubilization</w:t>
            </w:r>
          </w:p>
        </w:tc>
      </w:tr>
      <w:tr w:rsidR="00670B61" w:rsidRPr="00DF3CB9" w14:paraId="16614012" w14:textId="77777777" w:rsidTr="001933E3">
        <w:tc>
          <w:tcPr>
            <w:tcW w:w="993" w:type="dxa"/>
            <w:tcBorders>
              <w:top w:val="nil"/>
              <w:left w:val="nil"/>
              <w:bottom w:val="nil"/>
              <w:right w:val="nil"/>
            </w:tcBorders>
            <w:tcMar>
              <w:top w:w="-56" w:type="dxa"/>
              <w:left w:w="-56" w:type="dxa"/>
              <w:bottom w:w="-56" w:type="dxa"/>
              <w:right w:w="-56" w:type="dxa"/>
            </w:tcMar>
            <w:vAlign w:val="center"/>
          </w:tcPr>
          <w:p w14:paraId="0B88FD85"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gcd</w:t>
            </w:r>
          </w:p>
        </w:tc>
        <w:tc>
          <w:tcPr>
            <w:tcW w:w="6940" w:type="dxa"/>
            <w:tcBorders>
              <w:top w:val="nil"/>
              <w:left w:val="nil"/>
              <w:bottom w:val="nil"/>
              <w:right w:val="nil"/>
            </w:tcBorders>
            <w:tcMar>
              <w:top w:w="-56" w:type="dxa"/>
              <w:left w:w="-56" w:type="dxa"/>
              <w:bottom w:w="-56" w:type="dxa"/>
              <w:right w:w="-56" w:type="dxa"/>
            </w:tcMar>
            <w:vAlign w:val="center"/>
          </w:tcPr>
          <w:p w14:paraId="21727DE8"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Quinoprotein glucose dehydrogenase (PQQGDH)</w:t>
            </w:r>
          </w:p>
        </w:tc>
        <w:tc>
          <w:tcPr>
            <w:tcW w:w="1282" w:type="dxa"/>
            <w:tcBorders>
              <w:top w:val="nil"/>
              <w:left w:val="nil"/>
              <w:bottom w:val="nil"/>
              <w:right w:val="nil"/>
            </w:tcBorders>
            <w:tcMar>
              <w:top w:w="-56" w:type="dxa"/>
              <w:left w:w="-56" w:type="dxa"/>
              <w:bottom w:w="-56" w:type="dxa"/>
              <w:right w:w="-56" w:type="dxa"/>
            </w:tcMar>
            <w:vAlign w:val="center"/>
          </w:tcPr>
          <w:p w14:paraId="4054F5A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K00117</w:t>
            </w:r>
          </w:p>
        </w:tc>
      </w:tr>
      <w:tr w:rsidR="00670B61" w:rsidRPr="00DF3CB9" w14:paraId="2E4D6B81" w14:textId="77777777" w:rsidTr="0000057E">
        <w:tc>
          <w:tcPr>
            <w:tcW w:w="993" w:type="dxa"/>
            <w:tcBorders>
              <w:top w:val="nil"/>
              <w:left w:val="nil"/>
              <w:bottom w:val="nil"/>
              <w:right w:val="nil"/>
            </w:tcBorders>
            <w:tcMar>
              <w:top w:w="-56" w:type="dxa"/>
              <w:left w:w="-56" w:type="dxa"/>
              <w:bottom w:w="-56" w:type="dxa"/>
              <w:right w:w="-56" w:type="dxa"/>
            </w:tcMar>
            <w:vAlign w:val="center"/>
          </w:tcPr>
          <w:p w14:paraId="2BE3A6B1"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ppa</w:t>
            </w:r>
          </w:p>
        </w:tc>
        <w:tc>
          <w:tcPr>
            <w:tcW w:w="6940" w:type="dxa"/>
            <w:tcBorders>
              <w:top w:val="nil"/>
              <w:left w:val="nil"/>
              <w:bottom w:val="nil"/>
              <w:right w:val="nil"/>
            </w:tcBorders>
            <w:tcMar>
              <w:top w:w="-56" w:type="dxa"/>
              <w:left w:w="-56" w:type="dxa"/>
              <w:bottom w:w="-56" w:type="dxa"/>
              <w:right w:w="-56" w:type="dxa"/>
            </w:tcMar>
            <w:vAlign w:val="center"/>
          </w:tcPr>
          <w:p w14:paraId="577E97F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Inorganic pyrophosphatase</w:t>
            </w:r>
          </w:p>
        </w:tc>
        <w:tc>
          <w:tcPr>
            <w:tcW w:w="1282" w:type="dxa"/>
            <w:tcBorders>
              <w:top w:val="nil"/>
              <w:left w:val="nil"/>
              <w:bottom w:val="nil"/>
              <w:right w:val="nil"/>
            </w:tcBorders>
            <w:tcMar>
              <w:top w:w="-56" w:type="dxa"/>
              <w:left w:w="-56" w:type="dxa"/>
              <w:bottom w:w="-56" w:type="dxa"/>
              <w:right w:w="-56" w:type="dxa"/>
            </w:tcMar>
            <w:vAlign w:val="center"/>
          </w:tcPr>
          <w:p w14:paraId="2E989308"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K01507</w:t>
            </w:r>
          </w:p>
        </w:tc>
      </w:tr>
      <w:tr w:rsidR="00670B61" w:rsidRPr="00DF3CB9" w14:paraId="7D67FBE9" w14:textId="77777777" w:rsidTr="0000057E">
        <w:tc>
          <w:tcPr>
            <w:tcW w:w="993" w:type="dxa"/>
            <w:tcBorders>
              <w:top w:val="nil"/>
              <w:left w:val="nil"/>
              <w:bottom w:val="single" w:sz="4" w:space="0" w:color="auto"/>
              <w:right w:val="nil"/>
            </w:tcBorders>
            <w:tcMar>
              <w:top w:w="-56" w:type="dxa"/>
              <w:left w:w="-56" w:type="dxa"/>
              <w:bottom w:w="-56" w:type="dxa"/>
              <w:right w:w="-56" w:type="dxa"/>
            </w:tcMar>
            <w:vAlign w:val="center"/>
          </w:tcPr>
          <w:p w14:paraId="6B220648"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ppx</w:t>
            </w:r>
          </w:p>
        </w:tc>
        <w:tc>
          <w:tcPr>
            <w:tcW w:w="6940" w:type="dxa"/>
            <w:tcBorders>
              <w:top w:val="nil"/>
              <w:left w:val="nil"/>
              <w:bottom w:val="single" w:sz="4" w:space="0" w:color="auto"/>
              <w:right w:val="nil"/>
            </w:tcBorders>
            <w:tcMar>
              <w:top w:w="-56" w:type="dxa"/>
              <w:left w:w="-56" w:type="dxa"/>
              <w:bottom w:w="-56" w:type="dxa"/>
              <w:right w:w="-56" w:type="dxa"/>
            </w:tcMar>
            <w:vAlign w:val="center"/>
          </w:tcPr>
          <w:p w14:paraId="1357F0DE"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 xml:space="preserve">Exopolyphosphatase </w:t>
            </w:r>
          </w:p>
        </w:tc>
        <w:tc>
          <w:tcPr>
            <w:tcW w:w="1282" w:type="dxa"/>
            <w:tcBorders>
              <w:top w:val="nil"/>
              <w:left w:val="nil"/>
              <w:bottom w:val="single" w:sz="4" w:space="0" w:color="auto"/>
              <w:right w:val="nil"/>
            </w:tcBorders>
            <w:tcMar>
              <w:top w:w="-56" w:type="dxa"/>
              <w:left w:w="-56" w:type="dxa"/>
              <w:bottom w:w="-56" w:type="dxa"/>
              <w:right w:w="-56" w:type="dxa"/>
            </w:tcMar>
            <w:vAlign w:val="center"/>
          </w:tcPr>
          <w:p w14:paraId="2FC0401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K01524</w:t>
            </w:r>
          </w:p>
        </w:tc>
      </w:tr>
    </w:tbl>
    <w:p w14:paraId="19380B04" w14:textId="24E3A567" w:rsidR="00670B61" w:rsidRPr="00DF3CB9" w:rsidRDefault="00670B61" w:rsidP="00670B61">
      <w:pPr>
        <w:spacing w:before="200" w:after="200" w:line="480" w:lineRule="auto"/>
        <w:rPr>
          <w:rFonts w:ascii="Times New Roman" w:eastAsia="Times New Roman" w:hAnsi="Times New Roman" w:cs="Times New Roman"/>
          <w:sz w:val="20"/>
          <w:szCs w:val="20"/>
          <w:lang w:val="en-US"/>
        </w:rPr>
      </w:pPr>
      <w:r w:rsidRPr="00DF3CB9">
        <w:rPr>
          <w:rFonts w:ascii="Times New Roman" w:hAnsi="Times New Roman" w:cs="Times New Roman"/>
          <w:sz w:val="20"/>
          <w:szCs w:val="20"/>
          <w:lang w:val="en-US"/>
        </w:rPr>
        <w:br w:type="page"/>
      </w:r>
      <w:r w:rsidRPr="00DF3CB9">
        <w:rPr>
          <w:rFonts w:ascii="Times New Roman" w:eastAsia="Times New Roman" w:hAnsi="Times New Roman" w:cs="Times New Roman"/>
          <w:b/>
          <w:bCs/>
          <w:sz w:val="20"/>
          <w:szCs w:val="20"/>
          <w:lang w:val="en-US"/>
        </w:rPr>
        <w:lastRenderedPageBreak/>
        <w:t>Table S3</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 xml:space="preserve">Investigated genes related to microbial nitrogen (N) cycling with their corresponding KO numbers. Genes indicated by an asterisk had a global relative abundance below 0.01% and were not included in the results. For N cycling, the following multi-subunit systems were considered: glutamate synthase (NADPH, </w:t>
      </w:r>
      <w:r w:rsidRPr="00DF3CB9">
        <w:rPr>
          <w:rFonts w:ascii="Times New Roman" w:eastAsia="Times New Roman" w:hAnsi="Times New Roman" w:cs="Times New Roman"/>
          <w:i/>
          <w:iCs/>
          <w:sz w:val="20"/>
          <w:szCs w:val="20"/>
          <w:lang w:val="en-US"/>
        </w:rPr>
        <w:t>gltBD</w:t>
      </w:r>
      <w:r w:rsidRPr="00DF3CB9">
        <w:rPr>
          <w:rFonts w:ascii="Times New Roman" w:eastAsia="Times New Roman" w:hAnsi="Times New Roman" w:cs="Times New Roman"/>
          <w:sz w:val="20"/>
          <w:szCs w:val="20"/>
          <w:lang w:val="en-US"/>
        </w:rPr>
        <w:t>), nitrite reductase (</w:t>
      </w:r>
      <w:r w:rsidRPr="00DF3CB9">
        <w:rPr>
          <w:rFonts w:ascii="Times New Roman" w:eastAsia="Times New Roman" w:hAnsi="Times New Roman" w:cs="Times New Roman"/>
          <w:i/>
          <w:iCs/>
          <w:sz w:val="20"/>
          <w:szCs w:val="20"/>
          <w:lang w:val="en-US"/>
        </w:rPr>
        <w:t>nirBD</w:t>
      </w:r>
      <w:r w:rsidRPr="00DF3CB9">
        <w:rPr>
          <w:rFonts w:ascii="Times New Roman" w:eastAsia="Times New Roman" w:hAnsi="Times New Roman" w:cs="Times New Roman"/>
          <w:sz w:val="20"/>
          <w:szCs w:val="20"/>
          <w:lang w:val="en-US"/>
        </w:rPr>
        <w:t xml:space="preserve">), cytochrome </w:t>
      </w:r>
      <w:r w:rsidRPr="00DF3CB9">
        <w:rPr>
          <w:rFonts w:ascii="Times New Roman" w:eastAsia="Times New Roman" w:hAnsi="Times New Roman" w:cs="Times New Roman"/>
          <w:i/>
          <w:iCs/>
          <w:sz w:val="20"/>
          <w:szCs w:val="20"/>
          <w:lang w:val="en-US"/>
        </w:rPr>
        <w:t>c</w:t>
      </w:r>
      <w:r w:rsidRPr="00DF3CB9">
        <w:rPr>
          <w:rFonts w:ascii="Times New Roman" w:eastAsia="Times New Roman" w:hAnsi="Times New Roman" w:cs="Times New Roman"/>
          <w:sz w:val="20"/>
          <w:szCs w:val="20"/>
          <w:lang w:val="en-US"/>
        </w:rPr>
        <w:t xml:space="preserve"> nitrite reductase (</w:t>
      </w:r>
      <w:r w:rsidRPr="00DF3CB9">
        <w:rPr>
          <w:rFonts w:ascii="Times New Roman" w:eastAsia="Times New Roman" w:hAnsi="Times New Roman" w:cs="Times New Roman"/>
          <w:i/>
          <w:iCs/>
          <w:sz w:val="20"/>
          <w:szCs w:val="20"/>
          <w:lang w:val="en-US"/>
        </w:rPr>
        <w:t>nrfAH</w:t>
      </w:r>
      <w:r w:rsidRPr="00DF3CB9">
        <w:rPr>
          <w:rFonts w:ascii="Times New Roman" w:eastAsia="Times New Roman" w:hAnsi="Times New Roman" w:cs="Times New Roman"/>
          <w:sz w:val="20"/>
          <w:szCs w:val="20"/>
          <w:lang w:val="en-US"/>
        </w:rPr>
        <w:t>), nitric oxide reductase (</w:t>
      </w:r>
      <w:r w:rsidRPr="00DF3CB9">
        <w:rPr>
          <w:rFonts w:ascii="Times New Roman" w:eastAsia="Times New Roman" w:hAnsi="Times New Roman" w:cs="Times New Roman"/>
          <w:i/>
          <w:iCs/>
          <w:sz w:val="20"/>
          <w:szCs w:val="20"/>
          <w:lang w:val="en-US"/>
        </w:rPr>
        <w:t>norBC</w:t>
      </w:r>
      <w:r w:rsidRPr="00DF3CB9">
        <w:rPr>
          <w:rFonts w:ascii="Times New Roman" w:eastAsia="Times New Roman" w:hAnsi="Times New Roman" w:cs="Times New Roman"/>
          <w:sz w:val="20"/>
          <w:szCs w:val="20"/>
          <w:lang w:val="en-US"/>
        </w:rPr>
        <w:t>), assimilatory nitrate reductase (</w:t>
      </w:r>
      <w:r w:rsidRPr="00DF3CB9">
        <w:rPr>
          <w:rFonts w:ascii="Times New Roman" w:eastAsia="Times New Roman" w:hAnsi="Times New Roman" w:cs="Times New Roman"/>
          <w:i/>
          <w:iCs/>
          <w:sz w:val="20"/>
          <w:szCs w:val="20"/>
          <w:lang w:val="en-US"/>
        </w:rPr>
        <w:t>nasAB</w:t>
      </w:r>
      <w:r w:rsidRPr="00DF3CB9">
        <w:rPr>
          <w:rFonts w:ascii="Times New Roman" w:eastAsia="Times New Roman" w:hAnsi="Times New Roman" w:cs="Times New Roman"/>
          <w:sz w:val="20"/>
          <w:szCs w:val="20"/>
          <w:lang w:val="en-US"/>
        </w:rPr>
        <w:t>), nitrogenase (</w:t>
      </w:r>
      <w:r w:rsidRPr="00DF3CB9">
        <w:rPr>
          <w:rFonts w:ascii="Times New Roman" w:eastAsia="Times New Roman" w:hAnsi="Times New Roman" w:cs="Times New Roman"/>
          <w:i/>
          <w:iCs/>
          <w:sz w:val="20"/>
          <w:szCs w:val="20"/>
          <w:lang w:val="en-US"/>
        </w:rPr>
        <w:t>nifHDK</w:t>
      </w:r>
      <w:r w:rsidRPr="00DF3CB9">
        <w:rPr>
          <w:rFonts w:ascii="Times New Roman" w:eastAsia="Times New Roman" w:hAnsi="Times New Roman" w:cs="Times New Roman"/>
          <w:sz w:val="20"/>
          <w:szCs w:val="20"/>
          <w:lang w:val="en-US"/>
        </w:rPr>
        <w:t>), and ammonia monooxygenase (</w:t>
      </w:r>
      <w:r w:rsidRPr="00DF3CB9">
        <w:rPr>
          <w:rFonts w:ascii="Times New Roman" w:eastAsia="Times New Roman" w:hAnsi="Times New Roman" w:cs="Times New Roman"/>
          <w:i/>
          <w:iCs/>
          <w:sz w:val="20"/>
          <w:szCs w:val="20"/>
          <w:lang w:val="en-US"/>
        </w:rPr>
        <w:t>amoABC</w:t>
      </w:r>
      <w:r w:rsidRPr="00DF3CB9">
        <w:rPr>
          <w:rFonts w:ascii="Times New Roman" w:eastAsia="Times New Roman" w:hAnsi="Times New Roman" w:cs="Times New Roman"/>
          <w:sz w:val="20"/>
          <w:szCs w:val="20"/>
          <w:lang w:val="en-US"/>
        </w:rPr>
        <w:t xml:space="preserve">).  </w:t>
      </w:r>
    </w:p>
    <w:tbl>
      <w:tblPr>
        <w:tblW w:w="8359" w:type="dxa"/>
        <w:tblInd w:w="-142" w:type="dxa"/>
        <w:tblLayout w:type="fixed"/>
        <w:tblLook w:val="0600" w:firstRow="0" w:lastRow="0" w:firstColumn="0" w:lastColumn="0" w:noHBand="1" w:noVBand="1"/>
      </w:tblPr>
      <w:tblGrid>
        <w:gridCol w:w="1554"/>
        <w:gridCol w:w="5530"/>
        <w:gridCol w:w="1275"/>
      </w:tblGrid>
      <w:tr w:rsidR="00670B61" w:rsidRPr="00DF3CB9" w14:paraId="2C0D7500" w14:textId="77777777" w:rsidTr="001933E3">
        <w:trPr>
          <w:trHeight w:val="182"/>
        </w:trPr>
        <w:tc>
          <w:tcPr>
            <w:tcW w:w="1554" w:type="dxa"/>
            <w:tcBorders>
              <w:top w:val="single" w:sz="4" w:space="0" w:color="auto"/>
              <w:bottom w:val="single" w:sz="4" w:space="0" w:color="auto"/>
            </w:tcBorders>
            <w:tcMar>
              <w:top w:w="20" w:type="dxa"/>
              <w:left w:w="20" w:type="dxa"/>
              <w:bottom w:w="0" w:type="dxa"/>
              <w:right w:w="20" w:type="dxa"/>
            </w:tcMar>
            <w:vAlign w:val="center"/>
          </w:tcPr>
          <w:p w14:paraId="160B4530" w14:textId="77777777" w:rsidR="00670B61" w:rsidRPr="00DF3CB9" w:rsidRDefault="00670B61" w:rsidP="001933E3">
            <w:pPr>
              <w:jc w:val="cente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Gene</w:t>
            </w:r>
          </w:p>
        </w:tc>
        <w:tc>
          <w:tcPr>
            <w:tcW w:w="5530" w:type="dxa"/>
            <w:tcBorders>
              <w:top w:val="single" w:sz="4" w:space="0" w:color="auto"/>
              <w:bottom w:val="single" w:sz="4" w:space="0" w:color="auto"/>
            </w:tcBorders>
            <w:vAlign w:val="center"/>
          </w:tcPr>
          <w:p w14:paraId="496A06C6"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Description</w:t>
            </w:r>
          </w:p>
        </w:tc>
        <w:tc>
          <w:tcPr>
            <w:tcW w:w="1275" w:type="dxa"/>
            <w:tcBorders>
              <w:top w:val="single" w:sz="4" w:space="0" w:color="auto"/>
              <w:bottom w:val="single" w:sz="4" w:space="0" w:color="auto"/>
            </w:tcBorders>
            <w:vAlign w:val="center"/>
          </w:tcPr>
          <w:p w14:paraId="0392A696"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KEGG ID</w:t>
            </w:r>
          </w:p>
        </w:tc>
      </w:tr>
      <w:tr w:rsidR="00670B61" w:rsidRPr="00DF3CB9" w14:paraId="276482C3" w14:textId="77777777" w:rsidTr="001933E3">
        <w:trPr>
          <w:trHeight w:val="39"/>
        </w:trPr>
        <w:tc>
          <w:tcPr>
            <w:tcW w:w="8359" w:type="dxa"/>
            <w:gridSpan w:val="3"/>
            <w:tcBorders>
              <w:top w:val="single" w:sz="4" w:space="0" w:color="auto"/>
            </w:tcBorders>
            <w:tcMar>
              <w:top w:w="20" w:type="dxa"/>
              <w:left w:w="20" w:type="dxa"/>
              <w:bottom w:w="0" w:type="dxa"/>
              <w:right w:w="20" w:type="dxa"/>
            </w:tcMar>
            <w:vAlign w:val="center"/>
          </w:tcPr>
          <w:p w14:paraId="1B4E56CC"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Organic nitrogen synthesis </w:t>
            </w:r>
          </w:p>
        </w:tc>
      </w:tr>
      <w:tr w:rsidR="00670B61" w:rsidRPr="00DF3CB9" w14:paraId="3F2BD51A" w14:textId="77777777" w:rsidTr="001933E3">
        <w:trPr>
          <w:trHeight w:val="40"/>
        </w:trPr>
        <w:tc>
          <w:tcPr>
            <w:tcW w:w="1554" w:type="dxa"/>
            <w:tcMar>
              <w:top w:w="20" w:type="dxa"/>
              <w:left w:w="20" w:type="dxa"/>
              <w:bottom w:w="0" w:type="dxa"/>
              <w:right w:w="20" w:type="dxa"/>
            </w:tcMar>
            <w:vAlign w:val="center"/>
          </w:tcPr>
          <w:p w14:paraId="55F94496"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GLT1*</w:t>
            </w:r>
          </w:p>
        </w:tc>
        <w:tc>
          <w:tcPr>
            <w:tcW w:w="5530" w:type="dxa"/>
            <w:tcMar>
              <w:top w:w="0" w:type="dxa"/>
              <w:left w:w="0" w:type="dxa"/>
              <w:bottom w:w="0" w:type="dxa"/>
              <w:right w:w="0" w:type="dxa"/>
            </w:tcMar>
            <w:vAlign w:val="center"/>
          </w:tcPr>
          <w:p w14:paraId="56C90ED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synthase (NADH) [EC:1.4.1.14]</w:t>
            </w:r>
          </w:p>
        </w:tc>
        <w:tc>
          <w:tcPr>
            <w:tcW w:w="1275" w:type="dxa"/>
            <w:tcMar>
              <w:top w:w="0" w:type="dxa"/>
              <w:left w:w="0" w:type="dxa"/>
              <w:bottom w:w="0" w:type="dxa"/>
              <w:right w:w="0" w:type="dxa"/>
            </w:tcMar>
            <w:vAlign w:val="center"/>
          </w:tcPr>
          <w:p w14:paraId="7A4B8B4C"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K00264</w:t>
            </w:r>
          </w:p>
        </w:tc>
      </w:tr>
      <w:tr w:rsidR="00670B61" w:rsidRPr="00DF3CB9" w14:paraId="607035FC" w14:textId="77777777" w:rsidTr="001933E3">
        <w:trPr>
          <w:trHeight w:val="28"/>
        </w:trPr>
        <w:tc>
          <w:tcPr>
            <w:tcW w:w="1554" w:type="dxa"/>
            <w:tcMar>
              <w:top w:w="20" w:type="dxa"/>
              <w:left w:w="20" w:type="dxa"/>
              <w:bottom w:w="0" w:type="dxa"/>
              <w:right w:w="20" w:type="dxa"/>
            </w:tcMar>
            <w:vAlign w:val="center"/>
          </w:tcPr>
          <w:p w14:paraId="0F9B0EE7"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gltB</w:t>
            </w:r>
          </w:p>
        </w:tc>
        <w:tc>
          <w:tcPr>
            <w:tcW w:w="5530" w:type="dxa"/>
            <w:tcMar>
              <w:top w:w="0" w:type="dxa"/>
              <w:left w:w="0" w:type="dxa"/>
              <w:bottom w:w="0" w:type="dxa"/>
              <w:right w:w="0" w:type="dxa"/>
            </w:tcMar>
            <w:vAlign w:val="center"/>
          </w:tcPr>
          <w:p w14:paraId="4A978032"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synthase (NADPH) large chain [EC:1.4.1.13]</w:t>
            </w:r>
          </w:p>
        </w:tc>
        <w:tc>
          <w:tcPr>
            <w:tcW w:w="1275" w:type="dxa"/>
            <w:tcMar>
              <w:top w:w="0" w:type="dxa"/>
              <w:left w:w="0" w:type="dxa"/>
              <w:bottom w:w="0" w:type="dxa"/>
              <w:right w:w="0" w:type="dxa"/>
            </w:tcMar>
            <w:vAlign w:val="center"/>
          </w:tcPr>
          <w:p w14:paraId="311DD48F"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K00265</w:t>
            </w:r>
          </w:p>
        </w:tc>
      </w:tr>
      <w:tr w:rsidR="00670B61" w:rsidRPr="00DF3CB9" w14:paraId="4FEBA43C" w14:textId="77777777" w:rsidTr="001933E3">
        <w:trPr>
          <w:trHeight w:val="28"/>
        </w:trPr>
        <w:tc>
          <w:tcPr>
            <w:tcW w:w="1554" w:type="dxa"/>
            <w:tcMar>
              <w:top w:w="20" w:type="dxa"/>
              <w:left w:w="20" w:type="dxa"/>
              <w:bottom w:w="0" w:type="dxa"/>
              <w:right w:w="20" w:type="dxa"/>
            </w:tcMar>
            <w:vAlign w:val="center"/>
          </w:tcPr>
          <w:p w14:paraId="4BD3DBB0"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gltD</w:t>
            </w:r>
          </w:p>
        </w:tc>
        <w:tc>
          <w:tcPr>
            <w:tcW w:w="5530" w:type="dxa"/>
            <w:tcMar>
              <w:top w:w="0" w:type="dxa"/>
              <w:left w:w="0" w:type="dxa"/>
              <w:bottom w:w="0" w:type="dxa"/>
              <w:right w:w="0" w:type="dxa"/>
            </w:tcMar>
            <w:vAlign w:val="center"/>
          </w:tcPr>
          <w:p w14:paraId="199FD24C"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synthase (NADPH) small chain [EC:1.4.1.13]</w:t>
            </w:r>
          </w:p>
        </w:tc>
        <w:tc>
          <w:tcPr>
            <w:tcW w:w="1275" w:type="dxa"/>
            <w:tcMar>
              <w:top w:w="0" w:type="dxa"/>
              <w:left w:w="0" w:type="dxa"/>
              <w:bottom w:w="0" w:type="dxa"/>
              <w:right w:w="0" w:type="dxa"/>
            </w:tcMar>
            <w:vAlign w:val="center"/>
          </w:tcPr>
          <w:p w14:paraId="23535B8B"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K00266</w:t>
            </w:r>
          </w:p>
        </w:tc>
      </w:tr>
      <w:tr w:rsidR="00670B61" w:rsidRPr="00DF3CB9" w14:paraId="723DA74B" w14:textId="77777777" w:rsidTr="001933E3">
        <w:trPr>
          <w:trHeight w:val="72"/>
        </w:trPr>
        <w:tc>
          <w:tcPr>
            <w:tcW w:w="1554" w:type="dxa"/>
            <w:tcMar>
              <w:top w:w="20" w:type="dxa"/>
              <w:left w:w="20" w:type="dxa"/>
              <w:bottom w:w="0" w:type="dxa"/>
              <w:right w:w="20" w:type="dxa"/>
            </w:tcMar>
            <w:vAlign w:val="center"/>
          </w:tcPr>
          <w:p w14:paraId="1E08693E"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gltS</w:t>
            </w:r>
          </w:p>
        </w:tc>
        <w:tc>
          <w:tcPr>
            <w:tcW w:w="5530" w:type="dxa"/>
            <w:tcMar>
              <w:top w:w="0" w:type="dxa"/>
              <w:left w:w="0" w:type="dxa"/>
              <w:bottom w:w="0" w:type="dxa"/>
              <w:right w:w="0" w:type="dxa"/>
            </w:tcMar>
            <w:vAlign w:val="center"/>
          </w:tcPr>
          <w:p w14:paraId="43BA220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synthase (ferredoxin) [EC:1.4.7.1]</w:t>
            </w:r>
          </w:p>
        </w:tc>
        <w:tc>
          <w:tcPr>
            <w:tcW w:w="1275" w:type="dxa"/>
            <w:tcMar>
              <w:top w:w="0" w:type="dxa"/>
              <w:left w:w="0" w:type="dxa"/>
              <w:bottom w:w="0" w:type="dxa"/>
              <w:right w:w="0" w:type="dxa"/>
            </w:tcMar>
            <w:vAlign w:val="center"/>
          </w:tcPr>
          <w:p w14:paraId="56B82A5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K00284</w:t>
            </w:r>
          </w:p>
        </w:tc>
      </w:tr>
      <w:tr w:rsidR="00670B61" w:rsidRPr="00DF3CB9" w14:paraId="62A91B20" w14:textId="77777777" w:rsidTr="001933E3">
        <w:trPr>
          <w:trHeight w:val="28"/>
        </w:trPr>
        <w:tc>
          <w:tcPr>
            <w:tcW w:w="1554" w:type="dxa"/>
            <w:tcMar>
              <w:top w:w="20" w:type="dxa"/>
              <w:left w:w="20" w:type="dxa"/>
              <w:bottom w:w="0" w:type="dxa"/>
              <w:right w:w="20" w:type="dxa"/>
            </w:tcMar>
            <w:vAlign w:val="center"/>
          </w:tcPr>
          <w:p w14:paraId="4247D7F7"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glnA</w:t>
            </w:r>
          </w:p>
        </w:tc>
        <w:tc>
          <w:tcPr>
            <w:tcW w:w="5530" w:type="dxa"/>
            <w:tcMar>
              <w:top w:w="0" w:type="dxa"/>
              <w:left w:w="0" w:type="dxa"/>
              <w:bottom w:w="0" w:type="dxa"/>
              <w:right w:w="0" w:type="dxa"/>
            </w:tcMar>
            <w:vAlign w:val="center"/>
          </w:tcPr>
          <w:p w14:paraId="5934F1F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glutamine synthetase [EC:6.3.1.2]</w:t>
            </w:r>
          </w:p>
        </w:tc>
        <w:tc>
          <w:tcPr>
            <w:tcW w:w="1275" w:type="dxa"/>
            <w:tcMar>
              <w:top w:w="0" w:type="dxa"/>
              <w:left w:w="0" w:type="dxa"/>
              <w:bottom w:w="0" w:type="dxa"/>
              <w:right w:w="0" w:type="dxa"/>
            </w:tcMar>
            <w:vAlign w:val="center"/>
          </w:tcPr>
          <w:p w14:paraId="5F33D617"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K01915</w:t>
            </w:r>
          </w:p>
        </w:tc>
      </w:tr>
      <w:tr w:rsidR="00670B61" w:rsidRPr="00DF3CB9" w14:paraId="088BF36D" w14:textId="77777777" w:rsidTr="001933E3">
        <w:trPr>
          <w:trHeight w:val="30"/>
        </w:trPr>
        <w:tc>
          <w:tcPr>
            <w:tcW w:w="8359" w:type="dxa"/>
            <w:gridSpan w:val="3"/>
            <w:tcMar>
              <w:top w:w="20" w:type="dxa"/>
              <w:left w:w="20" w:type="dxa"/>
              <w:bottom w:w="0" w:type="dxa"/>
              <w:right w:w="20" w:type="dxa"/>
            </w:tcMar>
            <w:vAlign w:val="center"/>
          </w:tcPr>
          <w:p w14:paraId="0C82949D"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Organic nitrogen degradation </w:t>
            </w:r>
          </w:p>
        </w:tc>
      </w:tr>
      <w:tr w:rsidR="00670B61" w:rsidRPr="00DF3CB9" w14:paraId="72EC29E7" w14:textId="77777777" w:rsidTr="001933E3">
        <w:trPr>
          <w:trHeight w:val="117"/>
        </w:trPr>
        <w:tc>
          <w:tcPr>
            <w:tcW w:w="1554" w:type="dxa"/>
            <w:tcMar>
              <w:top w:w="20" w:type="dxa"/>
              <w:left w:w="20" w:type="dxa"/>
              <w:bottom w:w="0" w:type="dxa"/>
              <w:right w:w="20" w:type="dxa"/>
            </w:tcMar>
            <w:vAlign w:val="center"/>
          </w:tcPr>
          <w:p w14:paraId="7C064C66"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gudB</w:t>
            </w:r>
          </w:p>
        </w:tc>
        <w:tc>
          <w:tcPr>
            <w:tcW w:w="5530" w:type="dxa"/>
            <w:tcMar>
              <w:top w:w="0" w:type="dxa"/>
              <w:left w:w="0" w:type="dxa"/>
              <w:bottom w:w="0" w:type="dxa"/>
              <w:right w:w="0" w:type="dxa"/>
            </w:tcMar>
            <w:vAlign w:val="center"/>
          </w:tcPr>
          <w:p w14:paraId="18ADE0EA"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dehydrogenase [EC:1.4.1.2]</w:t>
            </w:r>
          </w:p>
        </w:tc>
        <w:tc>
          <w:tcPr>
            <w:tcW w:w="1275" w:type="dxa"/>
            <w:tcMar>
              <w:top w:w="0" w:type="dxa"/>
              <w:left w:w="0" w:type="dxa"/>
              <w:bottom w:w="0" w:type="dxa"/>
              <w:right w:w="0" w:type="dxa"/>
            </w:tcMar>
            <w:vAlign w:val="center"/>
          </w:tcPr>
          <w:p w14:paraId="619A2E3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K00260</w:t>
            </w:r>
          </w:p>
        </w:tc>
      </w:tr>
      <w:tr w:rsidR="00670B61" w:rsidRPr="00DF3CB9" w14:paraId="66572F87" w14:textId="77777777" w:rsidTr="001933E3">
        <w:trPr>
          <w:trHeight w:val="119"/>
        </w:trPr>
        <w:tc>
          <w:tcPr>
            <w:tcW w:w="1554" w:type="dxa"/>
            <w:tcMar>
              <w:top w:w="20" w:type="dxa"/>
              <w:left w:w="20" w:type="dxa"/>
              <w:bottom w:w="0" w:type="dxa"/>
              <w:right w:w="20" w:type="dxa"/>
            </w:tcMar>
            <w:vAlign w:val="center"/>
          </w:tcPr>
          <w:p w14:paraId="69108404"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GLUD1_2</w:t>
            </w:r>
          </w:p>
        </w:tc>
        <w:tc>
          <w:tcPr>
            <w:tcW w:w="5530" w:type="dxa"/>
            <w:tcMar>
              <w:top w:w="0" w:type="dxa"/>
              <w:left w:w="0" w:type="dxa"/>
              <w:bottom w:w="0" w:type="dxa"/>
              <w:right w:w="0" w:type="dxa"/>
            </w:tcMar>
            <w:vAlign w:val="center"/>
          </w:tcPr>
          <w:p w14:paraId="39A58C75" w14:textId="77777777" w:rsidR="00670B61" w:rsidRPr="00DF3CB9" w:rsidRDefault="00670B61" w:rsidP="001933E3">
            <w:pPr>
              <w:rPr>
                <w:rFonts w:ascii="Times New Roman" w:eastAsia="Times New Roman" w:hAnsi="Times New Roman" w:cs="Times New Roman"/>
                <w:sz w:val="20"/>
                <w:szCs w:val="20"/>
                <w:lang w:val="es-ES"/>
              </w:rPr>
            </w:pPr>
            <w:r w:rsidRPr="00DF3CB9">
              <w:rPr>
                <w:rFonts w:ascii="Times New Roman" w:eastAsia="Times New Roman" w:hAnsi="Times New Roman" w:cs="Times New Roman"/>
                <w:sz w:val="20"/>
                <w:szCs w:val="20"/>
                <w:lang w:val="es-ES"/>
              </w:rPr>
              <w:t>Glutamate dehydrogenase (NAD(P)+) [EC:1.4.1.3]</w:t>
            </w:r>
          </w:p>
        </w:tc>
        <w:tc>
          <w:tcPr>
            <w:tcW w:w="1275" w:type="dxa"/>
            <w:tcMar>
              <w:top w:w="0" w:type="dxa"/>
              <w:left w:w="0" w:type="dxa"/>
              <w:bottom w:w="0" w:type="dxa"/>
              <w:right w:w="0" w:type="dxa"/>
            </w:tcMar>
            <w:vAlign w:val="center"/>
          </w:tcPr>
          <w:p w14:paraId="1F0A39C6"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K00261</w:t>
            </w:r>
          </w:p>
        </w:tc>
      </w:tr>
      <w:tr w:rsidR="00670B61" w:rsidRPr="00DF3CB9" w14:paraId="17125B2F" w14:textId="77777777" w:rsidTr="001933E3">
        <w:trPr>
          <w:trHeight w:val="43"/>
        </w:trPr>
        <w:tc>
          <w:tcPr>
            <w:tcW w:w="1554" w:type="dxa"/>
            <w:tcMar>
              <w:top w:w="20" w:type="dxa"/>
              <w:left w:w="20" w:type="dxa"/>
              <w:bottom w:w="0" w:type="dxa"/>
              <w:right w:w="20" w:type="dxa"/>
            </w:tcMar>
            <w:vAlign w:val="center"/>
          </w:tcPr>
          <w:p w14:paraId="39C73CA3"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gdhA</w:t>
            </w:r>
          </w:p>
        </w:tc>
        <w:tc>
          <w:tcPr>
            <w:tcW w:w="5530" w:type="dxa"/>
            <w:tcMar>
              <w:top w:w="0" w:type="dxa"/>
              <w:left w:w="0" w:type="dxa"/>
              <w:bottom w:w="0" w:type="dxa"/>
              <w:right w:w="0" w:type="dxa"/>
            </w:tcMar>
            <w:vAlign w:val="center"/>
          </w:tcPr>
          <w:p w14:paraId="2B6E16F4"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dehydrogenase (NADP+) [EC:1.4.1.4]</w:t>
            </w:r>
          </w:p>
        </w:tc>
        <w:tc>
          <w:tcPr>
            <w:tcW w:w="1275" w:type="dxa"/>
            <w:tcMar>
              <w:top w:w="0" w:type="dxa"/>
              <w:left w:w="0" w:type="dxa"/>
              <w:bottom w:w="0" w:type="dxa"/>
              <w:right w:w="0" w:type="dxa"/>
            </w:tcMar>
            <w:vAlign w:val="center"/>
          </w:tcPr>
          <w:p w14:paraId="39734B09"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K00262</w:t>
            </w:r>
          </w:p>
        </w:tc>
      </w:tr>
      <w:tr w:rsidR="00670B61" w:rsidRPr="00DF3CB9" w14:paraId="678B4CCB" w14:textId="77777777" w:rsidTr="001933E3">
        <w:trPr>
          <w:trHeight w:val="43"/>
        </w:trPr>
        <w:tc>
          <w:tcPr>
            <w:tcW w:w="1554" w:type="dxa"/>
            <w:tcMar>
              <w:top w:w="20" w:type="dxa"/>
              <w:left w:w="20" w:type="dxa"/>
              <w:bottom w:w="0" w:type="dxa"/>
              <w:right w:w="20" w:type="dxa"/>
            </w:tcMar>
            <w:vAlign w:val="center"/>
          </w:tcPr>
          <w:p w14:paraId="3640D56B"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GDH2</w:t>
            </w:r>
          </w:p>
        </w:tc>
        <w:tc>
          <w:tcPr>
            <w:tcW w:w="5530" w:type="dxa"/>
            <w:tcMar>
              <w:top w:w="0" w:type="dxa"/>
              <w:left w:w="0" w:type="dxa"/>
              <w:bottom w:w="0" w:type="dxa"/>
              <w:right w:w="0" w:type="dxa"/>
            </w:tcMar>
            <w:vAlign w:val="center"/>
          </w:tcPr>
          <w:p w14:paraId="70483E50"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Glutamate dehydrogenase [EC:1.4.1.2]</w:t>
            </w:r>
          </w:p>
        </w:tc>
        <w:tc>
          <w:tcPr>
            <w:tcW w:w="1275" w:type="dxa"/>
            <w:tcMar>
              <w:top w:w="0" w:type="dxa"/>
              <w:left w:w="0" w:type="dxa"/>
              <w:bottom w:w="0" w:type="dxa"/>
              <w:right w:w="0" w:type="dxa"/>
            </w:tcMar>
            <w:vAlign w:val="center"/>
          </w:tcPr>
          <w:p w14:paraId="1E8B781A"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K15371</w:t>
            </w:r>
          </w:p>
        </w:tc>
      </w:tr>
      <w:tr w:rsidR="00670B61" w:rsidRPr="00DF3CB9" w14:paraId="3FA2117F" w14:textId="77777777" w:rsidTr="001933E3">
        <w:trPr>
          <w:trHeight w:val="35"/>
        </w:trPr>
        <w:tc>
          <w:tcPr>
            <w:tcW w:w="8359" w:type="dxa"/>
            <w:gridSpan w:val="3"/>
            <w:tcMar>
              <w:top w:w="20" w:type="dxa"/>
              <w:left w:w="20" w:type="dxa"/>
              <w:bottom w:w="0" w:type="dxa"/>
              <w:right w:w="20" w:type="dxa"/>
            </w:tcMar>
            <w:vAlign w:val="center"/>
          </w:tcPr>
          <w:p w14:paraId="660DEF4C"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 xml:space="preserve">Dissimilatory Nitrate Reduction </w:t>
            </w:r>
          </w:p>
        </w:tc>
      </w:tr>
      <w:tr w:rsidR="00670B61" w:rsidRPr="00DF3CB9" w14:paraId="34EDC8E7" w14:textId="77777777" w:rsidTr="001933E3">
        <w:trPr>
          <w:trHeight w:val="30"/>
        </w:trPr>
        <w:tc>
          <w:tcPr>
            <w:tcW w:w="1554" w:type="dxa"/>
            <w:tcMar>
              <w:top w:w="20" w:type="dxa"/>
              <w:left w:w="20" w:type="dxa"/>
              <w:bottom w:w="0" w:type="dxa"/>
              <w:right w:w="20" w:type="dxa"/>
            </w:tcMar>
            <w:vAlign w:val="center"/>
          </w:tcPr>
          <w:p w14:paraId="47861BA3"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nirB</w:t>
            </w:r>
            <w:proofErr w:type="spellEnd"/>
          </w:p>
        </w:tc>
        <w:tc>
          <w:tcPr>
            <w:tcW w:w="5530" w:type="dxa"/>
            <w:tcMar>
              <w:top w:w="0" w:type="dxa"/>
              <w:left w:w="0" w:type="dxa"/>
              <w:bottom w:w="0" w:type="dxa"/>
              <w:right w:w="0" w:type="dxa"/>
            </w:tcMar>
            <w:vAlign w:val="center"/>
          </w:tcPr>
          <w:p w14:paraId="7EDF28A2"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Nitrite reductase (NADH) large subunit</w:t>
            </w:r>
          </w:p>
        </w:tc>
        <w:tc>
          <w:tcPr>
            <w:tcW w:w="1275" w:type="dxa"/>
            <w:tcMar>
              <w:top w:w="0" w:type="dxa"/>
              <w:left w:w="0" w:type="dxa"/>
              <w:bottom w:w="0" w:type="dxa"/>
              <w:right w:w="0" w:type="dxa"/>
            </w:tcMar>
            <w:vAlign w:val="center"/>
          </w:tcPr>
          <w:p w14:paraId="5226C8AF"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K00362</w:t>
            </w:r>
          </w:p>
        </w:tc>
      </w:tr>
      <w:tr w:rsidR="00670B61" w:rsidRPr="00DF3CB9" w14:paraId="382964A8" w14:textId="77777777" w:rsidTr="001933E3">
        <w:trPr>
          <w:trHeight w:val="43"/>
        </w:trPr>
        <w:tc>
          <w:tcPr>
            <w:tcW w:w="1554" w:type="dxa"/>
            <w:tcMar>
              <w:top w:w="20" w:type="dxa"/>
              <w:left w:w="20" w:type="dxa"/>
              <w:bottom w:w="0" w:type="dxa"/>
              <w:right w:w="20" w:type="dxa"/>
            </w:tcMar>
            <w:vAlign w:val="center"/>
          </w:tcPr>
          <w:p w14:paraId="21410BE7"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nirD</w:t>
            </w:r>
            <w:proofErr w:type="spellEnd"/>
          </w:p>
        </w:tc>
        <w:tc>
          <w:tcPr>
            <w:tcW w:w="5530" w:type="dxa"/>
            <w:tcMar>
              <w:top w:w="0" w:type="dxa"/>
              <w:left w:w="0" w:type="dxa"/>
              <w:bottom w:w="0" w:type="dxa"/>
              <w:right w:w="0" w:type="dxa"/>
            </w:tcMar>
            <w:vAlign w:val="center"/>
          </w:tcPr>
          <w:p w14:paraId="5772696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Nitrite reductase (NADH) small subunit</w:t>
            </w:r>
          </w:p>
        </w:tc>
        <w:tc>
          <w:tcPr>
            <w:tcW w:w="1275" w:type="dxa"/>
            <w:tcMar>
              <w:top w:w="0" w:type="dxa"/>
              <w:left w:w="0" w:type="dxa"/>
              <w:bottom w:w="0" w:type="dxa"/>
              <w:right w:w="0" w:type="dxa"/>
            </w:tcMar>
            <w:vAlign w:val="center"/>
          </w:tcPr>
          <w:p w14:paraId="5B43192B"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K00363</w:t>
            </w:r>
          </w:p>
        </w:tc>
      </w:tr>
      <w:tr w:rsidR="00670B61" w:rsidRPr="00DF3CB9" w14:paraId="6CDAA5B2" w14:textId="77777777" w:rsidTr="001933E3">
        <w:trPr>
          <w:trHeight w:val="43"/>
        </w:trPr>
        <w:tc>
          <w:tcPr>
            <w:tcW w:w="1554" w:type="dxa"/>
            <w:tcMar>
              <w:top w:w="20" w:type="dxa"/>
              <w:left w:w="20" w:type="dxa"/>
              <w:bottom w:w="0" w:type="dxa"/>
              <w:right w:w="20" w:type="dxa"/>
            </w:tcMar>
            <w:vAlign w:val="center"/>
          </w:tcPr>
          <w:p w14:paraId="2707594C"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nrfA</w:t>
            </w:r>
            <w:proofErr w:type="spellEnd"/>
          </w:p>
        </w:tc>
        <w:tc>
          <w:tcPr>
            <w:tcW w:w="5530" w:type="dxa"/>
            <w:tcMar>
              <w:top w:w="0" w:type="dxa"/>
              <w:left w:w="0" w:type="dxa"/>
              <w:bottom w:w="0" w:type="dxa"/>
              <w:right w:w="0" w:type="dxa"/>
            </w:tcMar>
            <w:vAlign w:val="center"/>
          </w:tcPr>
          <w:p w14:paraId="5FF9916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Nitrite reductase (cytochrome c-552)</w:t>
            </w:r>
          </w:p>
        </w:tc>
        <w:tc>
          <w:tcPr>
            <w:tcW w:w="1275" w:type="dxa"/>
            <w:tcMar>
              <w:top w:w="0" w:type="dxa"/>
              <w:left w:w="0" w:type="dxa"/>
              <w:bottom w:w="0" w:type="dxa"/>
              <w:right w:w="0" w:type="dxa"/>
            </w:tcMar>
            <w:vAlign w:val="center"/>
          </w:tcPr>
          <w:p w14:paraId="044BD944"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K03385</w:t>
            </w:r>
          </w:p>
        </w:tc>
      </w:tr>
      <w:tr w:rsidR="00670B61" w:rsidRPr="00DF3CB9" w14:paraId="2D591719" w14:textId="77777777" w:rsidTr="001933E3">
        <w:trPr>
          <w:trHeight w:val="43"/>
        </w:trPr>
        <w:tc>
          <w:tcPr>
            <w:tcW w:w="1554" w:type="dxa"/>
            <w:tcMar>
              <w:top w:w="20" w:type="dxa"/>
              <w:left w:w="20" w:type="dxa"/>
              <w:bottom w:w="0" w:type="dxa"/>
              <w:right w:w="20" w:type="dxa"/>
            </w:tcMar>
            <w:vAlign w:val="center"/>
          </w:tcPr>
          <w:p w14:paraId="1B138D03"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nrfH</w:t>
            </w:r>
            <w:proofErr w:type="spellEnd"/>
          </w:p>
        </w:tc>
        <w:tc>
          <w:tcPr>
            <w:tcW w:w="5530" w:type="dxa"/>
            <w:tcMar>
              <w:top w:w="0" w:type="dxa"/>
              <w:left w:w="0" w:type="dxa"/>
              <w:bottom w:w="0" w:type="dxa"/>
              <w:right w:w="0" w:type="dxa"/>
            </w:tcMar>
            <w:vAlign w:val="center"/>
          </w:tcPr>
          <w:p w14:paraId="58155C9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Cytochrome c nitrite reductase small subunit</w:t>
            </w:r>
          </w:p>
        </w:tc>
        <w:tc>
          <w:tcPr>
            <w:tcW w:w="1275" w:type="dxa"/>
            <w:tcMar>
              <w:top w:w="0" w:type="dxa"/>
              <w:left w:w="0" w:type="dxa"/>
              <w:bottom w:w="0" w:type="dxa"/>
              <w:right w:w="0" w:type="dxa"/>
            </w:tcMar>
            <w:vAlign w:val="center"/>
          </w:tcPr>
          <w:p w14:paraId="468D148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K15876</w:t>
            </w:r>
          </w:p>
        </w:tc>
      </w:tr>
      <w:tr w:rsidR="00670B61" w:rsidRPr="00DF3CB9" w14:paraId="6CB90451" w14:textId="77777777" w:rsidTr="001933E3">
        <w:trPr>
          <w:trHeight w:val="43"/>
        </w:trPr>
        <w:tc>
          <w:tcPr>
            <w:tcW w:w="8359" w:type="dxa"/>
            <w:gridSpan w:val="3"/>
            <w:tcMar>
              <w:top w:w="20" w:type="dxa"/>
              <w:left w:w="20" w:type="dxa"/>
              <w:bottom w:w="0" w:type="dxa"/>
              <w:right w:w="20" w:type="dxa"/>
            </w:tcMar>
            <w:vAlign w:val="center"/>
          </w:tcPr>
          <w:p w14:paraId="4DD7D952"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Denitrification</w:t>
            </w:r>
          </w:p>
        </w:tc>
      </w:tr>
      <w:tr w:rsidR="00670B61" w:rsidRPr="00DF3CB9" w14:paraId="3290227C" w14:textId="77777777" w:rsidTr="001933E3">
        <w:trPr>
          <w:trHeight w:val="43"/>
        </w:trPr>
        <w:tc>
          <w:tcPr>
            <w:tcW w:w="1554" w:type="dxa"/>
            <w:tcMar>
              <w:top w:w="20" w:type="dxa"/>
              <w:left w:w="20" w:type="dxa"/>
              <w:bottom w:w="0" w:type="dxa"/>
              <w:right w:w="20" w:type="dxa"/>
            </w:tcMar>
            <w:vAlign w:val="center"/>
          </w:tcPr>
          <w:p w14:paraId="10E775FD"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norB</w:t>
            </w:r>
            <w:proofErr w:type="spellEnd"/>
          </w:p>
        </w:tc>
        <w:tc>
          <w:tcPr>
            <w:tcW w:w="5530" w:type="dxa"/>
            <w:tcMar>
              <w:top w:w="0" w:type="dxa"/>
              <w:left w:w="0" w:type="dxa"/>
              <w:bottom w:w="0" w:type="dxa"/>
              <w:right w:w="0" w:type="dxa"/>
            </w:tcMar>
            <w:vAlign w:val="center"/>
          </w:tcPr>
          <w:p w14:paraId="1AA6276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Nitric oxide reductase subunit B</w:t>
            </w:r>
          </w:p>
        </w:tc>
        <w:tc>
          <w:tcPr>
            <w:tcW w:w="1275" w:type="dxa"/>
            <w:tcMar>
              <w:top w:w="0" w:type="dxa"/>
              <w:left w:w="0" w:type="dxa"/>
              <w:bottom w:w="0" w:type="dxa"/>
              <w:right w:w="0" w:type="dxa"/>
            </w:tcMar>
            <w:vAlign w:val="center"/>
          </w:tcPr>
          <w:p w14:paraId="73417E1D"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K04561</w:t>
            </w:r>
          </w:p>
        </w:tc>
      </w:tr>
      <w:tr w:rsidR="00670B61" w:rsidRPr="00DF3CB9" w14:paraId="2131D2A7" w14:textId="77777777" w:rsidTr="001933E3">
        <w:trPr>
          <w:trHeight w:val="112"/>
        </w:trPr>
        <w:tc>
          <w:tcPr>
            <w:tcW w:w="1554" w:type="dxa"/>
            <w:tcMar>
              <w:top w:w="20" w:type="dxa"/>
              <w:left w:w="20" w:type="dxa"/>
              <w:bottom w:w="0" w:type="dxa"/>
              <w:right w:w="20" w:type="dxa"/>
            </w:tcMar>
            <w:vAlign w:val="center"/>
          </w:tcPr>
          <w:p w14:paraId="5E87C3F0"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norC</w:t>
            </w:r>
            <w:proofErr w:type="spellEnd"/>
          </w:p>
        </w:tc>
        <w:tc>
          <w:tcPr>
            <w:tcW w:w="5530" w:type="dxa"/>
            <w:tcMar>
              <w:top w:w="0" w:type="dxa"/>
              <w:left w:w="0" w:type="dxa"/>
              <w:bottom w:w="0" w:type="dxa"/>
              <w:right w:w="0" w:type="dxa"/>
            </w:tcMar>
            <w:vAlign w:val="center"/>
          </w:tcPr>
          <w:p w14:paraId="1974C6A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Nitric oxide reductase subunit C</w:t>
            </w:r>
          </w:p>
        </w:tc>
        <w:tc>
          <w:tcPr>
            <w:tcW w:w="1275" w:type="dxa"/>
            <w:tcMar>
              <w:top w:w="0" w:type="dxa"/>
              <w:left w:w="0" w:type="dxa"/>
              <w:bottom w:w="0" w:type="dxa"/>
              <w:right w:w="0" w:type="dxa"/>
            </w:tcMar>
            <w:vAlign w:val="center"/>
          </w:tcPr>
          <w:p w14:paraId="2FF69152"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K02305</w:t>
            </w:r>
          </w:p>
        </w:tc>
      </w:tr>
      <w:tr w:rsidR="00670B61" w:rsidRPr="00DF3CB9" w14:paraId="74872019" w14:textId="77777777" w:rsidTr="001933E3">
        <w:trPr>
          <w:trHeight w:val="43"/>
        </w:trPr>
        <w:tc>
          <w:tcPr>
            <w:tcW w:w="1554" w:type="dxa"/>
            <w:tcMar>
              <w:top w:w="20" w:type="dxa"/>
              <w:left w:w="20" w:type="dxa"/>
              <w:bottom w:w="0" w:type="dxa"/>
              <w:right w:w="20" w:type="dxa"/>
            </w:tcMar>
            <w:vAlign w:val="center"/>
          </w:tcPr>
          <w:p w14:paraId="0F6B1EAC"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nosZ</w:t>
            </w:r>
          </w:p>
        </w:tc>
        <w:tc>
          <w:tcPr>
            <w:tcW w:w="5530" w:type="dxa"/>
            <w:tcMar>
              <w:top w:w="0" w:type="dxa"/>
              <w:left w:w="0" w:type="dxa"/>
              <w:bottom w:w="0" w:type="dxa"/>
              <w:right w:w="0" w:type="dxa"/>
            </w:tcMar>
            <w:vAlign w:val="center"/>
          </w:tcPr>
          <w:p w14:paraId="1B846356"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Nitrous-oxide reductase</w:t>
            </w:r>
          </w:p>
        </w:tc>
        <w:tc>
          <w:tcPr>
            <w:tcW w:w="1275" w:type="dxa"/>
            <w:tcMar>
              <w:top w:w="0" w:type="dxa"/>
              <w:left w:w="0" w:type="dxa"/>
              <w:bottom w:w="0" w:type="dxa"/>
              <w:right w:w="0" w:type="dxa"/>
            </w:tcMar>
            <w:vAlign w:val="center"/>
          </w:tcPr>
          <w:p w14:paraId="40E38C38"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K00376</w:t>
            </w:r>
          </w:p>
        </w:tc>
      </w:tr>
      <w:tr w:rsidR="00670B61" w:rsidRPr="00DF3CB9" w14:paraId="0E087C38" w14:textId="77777777" w:rsidTr="001933E3">
        <w:trPr>
          <w:trHeight w:val="43"/>
        </w:trPr>
        <w:tc>
          <w:tcPr>
            <w:tcW w:w="8359" w:type="dxa"/>
            <w:gridSpan w:val="3"/>
            <w:tcMar>
              <w:top w:w="20" w:type="dxa"/>
              <w:left w:w="20" w:type="dxa"/>
              <w:bottom w:w="0" w:type="dxa"/>
              <w:right w:w="20" w:type="dxa"/>
            </w:tcMar>
            <w:vAlign w:val="center"/>
          </w:tcPr>
          <w:p w14:paraId="7EE76487"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Assimilatory Nitrate Reduction</w:t>
            </w:r>
          </w:p>
        </w:tc>
      </w:tr>
      <w:tr w:rsidR="00670B61" w:rsidRPr="00DF3CB9" w14:paraId="660A3A9B" w14:textId="77777777" w:rsidTr="001933E3">
        <w:trPr>
          <w:trHeight w:val="50"/>
        </w:trPr>
        <w:tc>
          <w:tcPr>
            <w:tcW w:w="1554" w:type="dxa"/>
            <w:tcMar>
              <w:top w:w="20" w:type="dxa"/>
              <w:left w:w="20" w:type="dxa"/>
              <w:bottom w:w="0" w:type="dxa"/>
              <w:right w:w="20" w:type="dxa"/>
            </w:tcMar>
            <w:vAlign w:val="center"/>
          </w:tcPr>
          <w:p w14:paraId="7692167B"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nasA</w:t>
            </w:r>
            <w:proofErr w:type="spellEnd"/>
          </w:p>
        </w:tc>
        <w:tc>
          <w:tcPr>
            <w:tcW w:w="5530" w:type="dxa"/>
            <w:tcMar>
              <w:top w:w="0" w:type="dxa"/>
              <w:left w:w="0" w:type="dxa"/>
              <w:bottom w:w="0" w:type="dxa"/>
              <w:right w:w="0" w:type="dxa"/>
            </w:tcMar>
            <w:vAlign w:val="center"/>
          </w:tcPr>
          <w:p w14:paraId="5D7557FB"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Assimilatory nitrate reductase catalytic subunit</w:t>
            </w:r>
          </w:p>
        </w:tc>
        <w:tc>
          <w:tcPr>
            <w:tcW w:w="1275" w:type="dxa"/>
            <w:tcMar>
              <w:top w:w="0" w:type="dxa"/>
              <w:left w:w="0" w:type="dxa"/>
              <w:bottom w:w="0" w:type="dxa"/>
              <w:right w:w="0" w:type="dxa"/>
            </w:tcMar>
            <w:vAlign w:val="center"/>
          </w:tcPr>
          <w:p w14:paraId="79BD1637"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K00372</w:t>
            </w:r>
          </w:p>
        </w:tc>
      </w:tr>
      <w:tr w:rsidR="00670B61" w:rsidRPr="00DF3CB9" w14:paraId="0DAD4FBB" w14:textId="77777777" w:rsidTr="001933E3">
        <w:trPr>
          <w:trHeight w:val="50"/>
        </w:trPr>
        <w:tc>
          <w:tcPr>
            <w:tcW w:w="1554" w:type="dxa"/>
            <w:tcMar>
              <w:top w:w="20" w:type="dxa"/>
              <w:left w:w="20" w:type="dxa"/>
              <w:bottom w:w="0" w:type="dxa"/>
              <w:right w:w="20" w:type="dxa"/>
            </w:tcMar>
            <w:vAlign w:val="center"/>
          </w:tcPr>
          <w:p w14:paraId="31774B9D"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nasB</w:t>
            </w:r>
            <w:proofErr w:type="spellEnd"/>
          </w:p>
        </w:tc>
        <w:tc>
          <w:tcPr>
            <w:tcW w:w="5530" w:type="dxa"/>
            <w:tcMar>
              <w:top w:w="0" w:type="dxa"/>
              <w:left w:w="0" w:type="dxa"/>
              <w:bottom w:w="0" w:type="dxa"/>
              <w:right w:w="0" w:type="dxa"/>
            </w:tcMar>
            <w:vAlign w:val="center"/>
          </w:tcPr>
          <w:p w14:paraId="489C90D0"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Assimilatory nitrate reductase electron transfer subunit</w:t>
            </w:r>
          </w:p>
        </w:tc>
        <w:tc>
          <w:tcPr>
            <w:tcW w:w="1275" w:type="dxa"/>
            <w:tcMar>
              <w:top w:w="0" w:type="dxa"/>
              <w:left w:w="0" w:type="dxa"/>
              <w:bottom w:w="0" w:type="dxa"/>
              <w:right w:w="0" w:type="dxa"/>
            </w:tcMar>
            <w:vAlign w:val="center"/>
          </w:tcPr>
          <w:p w14:paraId="396C600B"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K00360</w:t>
            </w:r>
          </w:p>
        </w:tc>
      </w:tr>
      <w:tr w:rsidR="00670B61" w:rsidRPr="00DF3CB9" w14:paraId="7119C612" w14:textId="77777777" w:rsidTr="001933E3">
        <w:trPr>
          <w:trHeight w:val="50"/>
        </w:trPr>
        <w:tc>
          <w:tcPr>
            <w:tcW w:w="1554" w:type="dxa"/>
            <w:tcMar>
              <w:top w:w="20" w:type="dxa"/>
              <w:left w:w="20" w:type="dxa"/>
              <w:bottom w:w="0" w:type="dxa"/>
              <w:right w:w="20" w:type="dxa"/>
            </w:tcMar>
            <w:vAlign w:val="center"/>
          </w:tcPr>
          <w:p w14:paraId="4CD86238"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narB</w:t>
            </w:r>
          </w:p>
        </w:tc>
        <w:tc>
          <w:tcPr>
            <w:tcW w:w="5530" w:type="dxa"/>
            <w:tcMar>
              <w:top w:w="0" w:type="dxa"/>
              <w:left w:w="0" w:type="dxa"/>
              <w:bottom w:w="0" w:type="dxa"/>
              <w:right w:w="0" w:type="dxa"/>
            </w:tcMar>
            <w:vAlign w:val="center"/>
          </w:tcPr>
          <w:p w14:paraId="243CDB68"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Ferredoxin-nitrate reductase</w:t>
            </w:r>
          </w:p>
        </w:tc>
        <w:tc>
          <w:tcPr>
            <w:tcW w:w="1275" w:type="dxa"/>
            <w:tcMar>
              <w:top w:w="0" w:type="dxa"/>
              <w:left w:w="0" w:type="dxa"/>
              <w:bottom w:w="0" w:type="dxa"/>
              <w:right w:w="0" w:type="dxa"/>
            </w:tcMar>
            <w:vAlign w:val="center"/>
          </w:tcPr>
          <w:p w14:paraId="4DB9EF2F"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K00367</w:t>
            </w:r>
          </w:p>
        </w:tc>
      </w:tr>
      <w:tr w:rsidR="00670B61" w:rsidRPr="00DF3CB9" w14:paraId="0498055F" w14:textId="77777777" w:rsidTr="001933E3">
        <w:trPr>
          <w:trHeight w:val="50"/>
        </w:trPr>
        <w:tc>
          <w:tcPr>
            <w:tcW w:w="1554" w:type="dxa"/>
            <w:tcMar>
              <w:top w:w="20" w:type="dxa"/>
              <w:left w:w="20" w:type="dxa"/>
              <w:bottom w:w="0" w:type="dxa"/>
              <w:right w:w="20" w:type="dxa"/>
            </w:tcMar>
            <w:vAlign w:val="center"/>
          </w:tcPr>
          <w:p w14:paraId="04D0A53E"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nirA</w:t>
            </w:r>
          </w:p>
        </w:tc>
        <w:tc>
          <w:tcPr>
            <w:tcW w:w="5530" w:type="dxa"/>
            <w:tcMar>
              <w:top w:w="0" w:type="dxa"/>
              <w:left w:w="0" w:type="dxa"/>
              <w:bottom w:w="0" w:type="dxa"/>
              <w:right w:w="0" w:type="dxa"/>
            </w:tcMar>
            <w:vAlign w:val="center"/>
          </w:tcPr>
          <w:p w14:paraId="535FE303"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Ferredoxin-nitrite reductase</w:t>
            </w:r>
          </w:p>
        </w:tc>
        <w:tc>
          <w:tcPr>
            <w:tcW w:w="1275" w:type="dxa"/>
            <w:tcMar>
              <w:top w:w="0" w:type="dxa"/>
              <w:left w:w="0" w:type="dxa"/>
              <w:bottom w:w="0" w:type="dxa"/>
              <w:right w:w="0" w:type="dxa"/>
            </w:tcMar>
            <w:vAlign w:val="center"/>
          </w:tcPr>
          <w:p w14:paraId="2094B95E"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K00366</w:t>
            </w:r>
          </w:p>
        </w:tc>
      </w:tr>
      <w:tr w:rsidR="00670B61" w:rsidRPr="00DF3CB9" w14:paraId="0648D2AA" w14:textId="77777777" w:rsidTr="001933E3">
        <w:trPr>
          <w:trHeight w:val="40"/>
        </w:trPr>
        <w:tc>
          <w:tcPr>
            <w:tcW w:w="8359" w:type="dxa"/>
            <w:gridSpan w:val="3"/>
            <w:tcMar>
              <w:top w:w="20" w:type="dxa"/>
              <w:left w:w="20" w:type="dxa"/>
              <w:bottom w:w="0" w:type="dxa"/>
              <w:right w:w="20" w:type="dxa"/>
            </w:tcMar>
            <w:vAlign w:val="center"/>
          </w:tcPr>
          <w:p w14:paraId="5712C628"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Nitrogen fixation</w:t>
            </w:r>
          </w:p>
        </w:tc>
      </w:tr>
      <w:tr w:rsidR="00670B61" w:rsidRPr="00DF3CB9" w14:paraId="2BF873C6" w14:textId="77777777" w:rsidTr="001933E3">
        <w:trPr>
          <w:trHeight w:val="35"/>
        </w:trPr>
        <w:tc>
          <w:tcPr>
            <w:tcW w:w="1554" w:type="dxa"/>
            <w:tcMar>
              <w:top w:w="20" w:type="dxa"/>
              <w:left w:w="20" w:type="dxa"/>
              <w:bottom w:w="0" w:type="dxa"/>
              <w:right w:w="20" w:type="dxa"/>
            </w:tcMar>
            <w:vAlign w:val="center"/>
          </w:tcPr>
          <w:p w14:paraId="32C666FA"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anfG</w:t>
            </w:r>
            <w:proofErr w:type="spellEnd"/>
            <w:r w:rsidRPr="00DF3CB9">
              <w:rPr>
                <w:rFonts w:ascii="Times New Roman" w:eastAsia="Times New Roman" w:hAnsi="Times New Roman" w:cs="Times New Roman"/>
                <w:i/>
                <w:iCs/>
                <w:sz w:val="20"/>
                <w:szCs w:val="20"/>
                <w:lang w:val="en-US"/>
              </w:rPr>
              <w:t>*</w:t>
            </w:r>
          </w:p>
        </w:tc>
        <w:tc>
          <w:tcPr>
            <w:tcW w:w="5530" w:type="dxa"/>
            <w:tcMar>
              <w:top w:w="0" w:type="dxa"/>
              <w:left w:w="0" w:type="dxa"/>
              <w:bottom w:w="0" w:type="dxa"/>
              <w:right w:w="0" w:type="dxa"/>
            </w:tcMar>
            <w:vAlign w:val="center"/>
          </w:tcPr>
          <w:p w14:paraId="0069468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Nitrogenase delta subunit</w:t>
            </w:r>
          </w:p>
        </w:tc>
        <w:tc>
          <w:tcPr>
            <w:tcW w:w="1275" w:type="dxa"/>
            <w:tcMar>
              <w:top w:w="0" w:type="dxa"/>
              <w:left w:w="0" w:type="dxa"/>
              <w:bottom w:w="0" w:type="dxa"/>
              <w:right w:w="0" w:type="dxa"/>
            </w:tcMar>
            <w:vAlign w:val="center"/>
          </w:tcPr>
          <w:p w14:paraId="61C3B4B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K00531</w:t>
            </w:r>
          </w:p>
        </w:tc>
      </w:tr>
      <w:tr w:rsidR="00670B61" w:rsidRPr="00DF3CB9" w14:paraId="55F8EBD1" w14:textId="77777777" w:rsidTr="001933E3">
        <w:trPr>
          <w:trHeight w:val="50"/>
        </w:trPr>
        <w:tc>
          <w:tcPr>
            <w:tcW w:w="1554" w:type="dxa"/>
            <w:tcMar>
              <w:top w:w="20" w:type="dxa"/>
              <w:left w:w="20" w:type="dxa"/>
              <w:bottom w:w="0" w:type="dxa"/>
              <w:right w:w="20" w:type="dxa"/>
            </w:tcMar>
            <w:vAlign w:val="center"/>
          </w:tcPr>
          <w:p w14:paraId="757E49FE"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nifD</w:t>
            </w:r>
            <w:proofErr w:type="spellEnd"/>
          </w:p>
        </w:tc>
        <w:tc>
          <w:tcPr>
            <w:tcW w:w="5530" w:type="dxa"/>
            <w:tcMar>
              <w:top w:w="0" w:type="dxa"/>
              <w:left w:w="0" w:type="dxa"/>
              <w:bottom w:w="0" w:type="dxa"/>
              <w:right w:w="0" w:type="dxa"/>
            </w:tcMar>
            <w:vAlign w:val="center"/>
          </w:tcPr>
          <w:p w14:paraId="08E99807"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Nitrogenase molybdenum-iron protein alpha chain</w:t>
            </w:r>
          </w:p>
        </w:tc>
        <w:tc>
          <w:tcPr>
            <w:tcW w:w="1275" w:type="dxa"/>
            <w:tcMar>
              <w:top w:w="0" w:type="dxa"/>
              <w:left w:w="0" w:type="dxa"/>
              <w:bottom w:w="0" w:type="dxa"/>
              <w:right w:w="0" w:type="dxa"/>
            </w:tcMar>
            <w:vAlign w:val="center"/>
          </w:tcPr>
          <w:p w14:paraId="0479F6AD"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K02586</w:t>
            </w:r>
          </w:p>
        </w:tc>
      </w:tr>
      <w:tr w:rsidR="00670B61" w:rsidRPr="00DF3CB9" w14:paraId="559F8951" w14:textId="77777777" w:rsidTr="001933E3">
        <w:trPr>
          <w:trHeight w:val="362"/>
        </w:trPr>
        <w:tc>
          <w:tcPr>
            <w:tcW w:w="1554" w:type="dxa"/>
            <w:tcMar>
              <w:top w:w="20" w:type="dxa"/>
              <w:left w:w="20" w:type="dxa"/>
              <w:bottom w:w="0" w:type="dxa"/>
              <w:right w:w="20" w:type="dxa"/>
            </w:tcMar>
            <w:vAlign w:val="center"/>
          </w:tcPr>
          <w:p w14:paraId="497B87C4"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nifH</w:t>
            </w:r>
            <w:proofErr w:type="spellEnd"/>
          </w:p>
        </w:tc>
        <w:tc>
          <w:tcPr>
            <w:tcW w:w="5530" w:type="dxa"/>
            <w:tcMar>
              <w:top w:w="0" w:type="dxa"/>
              <w:left w:w="0" w:type="dxa"/>
              <w:bottom w:w="0" w:type="dxa"/>
              <w:right w:w="0" w:type="dxa"/>
            </w:tcMar>
            <w:vAlign w:val="center"/>
          </w:tcPr>
          <w:p w14:paraId="2314580D"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Nitrogenase iron protein</w:t>
            </w:r>
          </w:p>
        </w:tc>
        <w:tc>
          <w:tcPr>
            <w:tcW w:w="1275" w:type="dxa"/>
            <w:tcMar>
              <w:top w:w="0" w:type="dxa"/>
              <w:left w:w="0" w:type="dxa"/>
              <w:bottom w:w="0" w:type="dxa"/>
              <w:right w:w="0" w:type="dxa"/>
            </w:tcMar>
            <w:vAlign w:val="center"/>
          </w:tcPr>
          <w:p w14:paraId="5E82A923"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K02588</w:t>
            </w:r>
          </w:p>
        </w:tc>
      </w:tr>
      <w:tr w:rsidR="00670B61" w:rsidRPr="00DF3CB9" w14:paraId="0C720690" w14:textId="77777777" w:rsidTr="001933E3">
        <w:trPr>
          <w:trHeight w:val="50"/>
        </w:trPr>
        <w:tc>
          <w:tcPr>
            <w:tcW w:w="1554" w:type="dxa"/>
            <w:tcMar>
              <w:top w:w="20" w:type="dxa"/>
              <w:left w:w="20" w:type="dxa"/>
              <w:bottom w:w="0" w:type="dxa"/>
              <w:right w:w="20" w:type="dxa"/>
            </w:tcMar>
            <w:vAlign w:val="center"/>
          </w:tcPr>
          <w:p w14:paraId="6463CDF4"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nifK</w:t>
            </w:r>
            <w:proofErr w:type="spellEnd"/>
          </w:p>
        </w:tc>
        <w:tc>
          <w:tcPr>
            <w:tcW w:w="5530" w:type="dxa"/>
            <w:tcMar>
              <w:top w:w="0" w:type="dxa"/>
              <w:left w:w="0" w:type="dxa"/>
              <w:bottom w:w="0" w:type="dxa"/>
              <w:right w:w="0" w:type="dxa"/>
            </w:tcMar>
            <w:vAlign w:val="center"/>
          </w:tcPr>
          <w:p w14:paraId="63E0E833"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Nitrogenase molybdenum-iron protein beta chain</w:t>
            </w:r>
          </w:p>
        </w:tc>
        <w:tc>
          <w:tcPr>
            <w:tcW w:w="1275" w:type="dxa"/>
            <w:tcMar>
              <w:top w:w="0" w:type="dxa"/>
              <w:left w:w="0" w:type="dxa"/>
              <w:bottom w:w="0" w:type="dxa"/>
              <w:right w:w="0" w:type="dxa"/>
            </w:tcMar>
            <w:vAlign w:val="center"/>
          </w:tcPr>
          <w:p w14:paraId="4638CF3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K02591</w:t>
            </w:r>
          </w:p>
        </w:tc>
      </w:tr>
      <w:tr w:rsidR="00670B61" w:rsidRPr="00DF3CB9" w14:paraId="7CE9835C" w14:textId="77777777" w:rsidTr="001933E3">
        <w:trPr>
          <w:trHeight w:val="50"/>
        </w:trPr>
        <w:tc>
          <w:tcPr>
            <w:tcW w:w="8359" w:type="dxa"/>
            <w:gridSpan w:val="3"/>
            <w:tcMar>
              <w:top w:w="20" w:type="dxa"/>
              <w:left w:w="20" w:type="dxa"/>
              <w:bottom w:w="0" w:type="dxa"/>
              <w:right w:w="20" w:type="dxa"/>
            </w:tcMar>
            <w:vAlign w:val="center"/>
          </w:tcPr>
          <w:p w14:paraId="0D7281C8" w14:textId="77777777" w:rsidR="00670B61" w:rsidRPr="00DF3CB9" w:rsidRDefault="00670B61" w:rsidP="001933E3">
            <w:pPr>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t>Nitrification</w:t>
            </w:r>
          </w:p>
        </w:tc>
      </w:tr>
      <w:tr w:rsidR="00670B61" w:rsidRPr="00DF3CB9" w14:paraId="664F93EE" w14:textId="77777777" w:rsidTr="001933E3">
        <w:trPr>
          <w:trHeight w:val="50"/>
        </w:trPr>
        <w:tc>
          <w:tcPr>
            <w:tcW w:w="1554" w:type="dxa"/>
            <w:tcMar>
              <w:top w:w="20" w:type="dxa"/>
              <w:left w:w="20" w:type="dxa"/>
              <w:bottom w:w="0" w:type="dxa"/>
              <w:right w:w="20" w:type="dxa"/>
            </w:tcMar>
            <w:vAlign w:val="center"/>
          </w:tcPr>
          <w:p w14:paraId="256158FC"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amoA</w:t>
            </w:r>
            <w:proofErr w:type="spellEnd"/>
          </w:p>
        </w:tc>
        <w:tc>
          <w:tcPr>
            <w:tcW w:w="5530" w:type="dxa"/>
            <w:tcMar>
              <w:top w:w="0" w:type="dxa"/>
              <w:left w:w="0" w:type="dxa"/>
              <w:bottom w:w="0" w:type="dxa"/>
              <w:right w:w="0" w:type="dxa"/>
            </w:tcMar>
            <w:vAlign w:val="center"/>
          </w:tcPr>
          <w:p w14:paraId="229F7911"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Ammonia monooxygenase subunit A</w:t>
            </w:r>
          </w:p>
        </w:tc>
        <w:tc>
          <w:tcPr>
            <w:tcW w:w="1275" w:type="dxa"/>
            <w:tcMar>
              <w:top w:w="0" w:type="dxa"/>
              <w:left w:w="0" w:type="dxa"/>
              <w:bottom w:w="0" w:type="dxa"/>
              <w:right w:w="0" w:type="dxa"/>
            </w:tcMar>
            <w:vAlign w:val="center"/>
          </w:tcPr>
          <w:p w14:paraId="5AF4398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K28504</w:t>
            </w:r>
          </w:p>
        </w:tc>
      </w:tr>
      <w:tr w:rsidR="00670B61" w:rsidRPr="00DF3CB9" w14:paraId="7A945487" w14:textId="77777777" w:rsidTr="001933E3">
        <w:trPr>
          <w:trHeight w:val="50"/>
        </w:trPr>
        <w:tc>
          <w:tcPr>
            <w:tcW w:w="1554" w:type="dxa"/>
            <w:tcMar>
              <w:top w:w="20" w:type="dxa"/>
              <w:left w:w="20" w:type="dxa"/>
              <w:bottom w:w="0" w:type="dxa"/>
              <w:right w:w="20" w:type="dxa"/>
            </w:tcMar>
            <w:vAlign w:val="center"/>
          </w:tcPr>
          <w:p w14:paraId="15EB11E4"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amoB</w:t>
            </w:r>
            <w:proofErr w:type="spellEnd"/>
          </w:p>
        </w:tc>
        <w:tc>
          <w:tcPr>
            <w:tcW w:w="5530" w:type="dxa"/>
            <w:tcMar>
              <w:top w:w="0" w:type="dxa"/>
              <w:left w:w="0" w:type="dxa"/>
              <w:bottom w:w="0" w:type="dxa"/>
              <w:right w:w="0" w:type="dxa"/>
            </w:tcMar>
            <w:vAlign w:val="center"/>
          </w:tcPr>
          <w:p w14:paraId="761A180A"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Hydrazine synthase subunit</w:t>
            </w:r>
          </w:p>
        </w:tc>
        <w:tc>
          <w:tcPr>
            <w:tcW w:w="1275" w:type="dxa"/>
            <w:tcMar>
              <w:top w:w="0" w:type="dxa"/>
              <w:left w:w="0" w:type="dxa"/>
              <w:bottom w:w="0" w:type="dxa"/>
              <w:right w:w="0" w:type="dxa"/>
            </w:tcMar>
            <w:vAlign w:val="center"/>
          </w:tcPr>
          <w:p w14:paraId="62192B05"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K10945</w:t>
            </w:r>
          </w:p>
        </w:tc>
      </w:tr>
      <w:tr w:rsidR="00670B61" w:rsidRPr="00DF3CB9" w14:paraId="7D67F0E6" w14:textId="77777777" w:rsidTr="001933E3">
        <w:trPr>
          <w:trHeight w:val="50"/>
        </w:trPr>
        <w:tc>
          <w:tcPr>
            <w:tcW w:w="1554" w:type="dxa"/>
            <w:tcMar>
              <w:top w:w="20" w:type="dxa"/>
              <w:left w:w="20" w:type="dxa"/>
              <w:bottom w:w="0" w:type="dxa"/>
              <w:right w:w="20" w:type="dxa"/>
            </w:tcMar>
            <w:vAlign w:val="center"/>
          </w:tcPr>
          <w:p w14:paraId="277BA699" w14:textId="77777777" w:rsidR="00670B61" w:rsidRPr="00DF3CB9" w:rsidRDefault="00670B61" w:rsidP="001933E3">
            <w:pPr>
              <w:jc w:val="center"/>
              <w:rPr>
                <w:rFonts w:ascii="Times New Roman" w:eastAsia="Times New Roman" w:hAnsi="Times New Roman" w:cs="Times New Roman"/>
                <w:i/>
                <w:iCs/>
                <w:sz w:val="20"/>
                <w:szCs w:val="20"/>
                <w:lang w:val="en-US"/>
              </w:rPr>
            </w:pPr>
            <w:proofErr w:type="spellStart"/>
            <w:r w:rsidRPr="00DF3CB9">
              <w:rPr>
                <w:rFonts w:ascii="Times New Roman" w:eastAsia="Times New Roman" w:hAnsi="Times New Roman" w:cs="Times New Roman"/>
                <w:i/>
                <w:iCs/>
                <w:sz w:val="20"/>
                <w:szCs w:val="20"/>
                <w:lang w:val="en-US"/>
              </w:rPr>
              <w:t>amoC</w:t>
            </w:r>
            <w:proofErr w:type="spellEnd"/>
          </w:p>
        </w:tc>
        <w:tc>
          <w:tcPr>
            <w:tcW w:w="5530" w:type="dxa"/>
            <w:tcMar>
              <w:top w:w="0" w:type="dxa"/>
              <w:left w:w="0" w:type="dxa"/>
              <w:bottom w:w="0" w:type="dxa"/>
              <w:right w:w="0" w:type="dxa"/>
            </w:tcMar>
            <w:vAlign w:val="center"/>
          </w:tcPr>
          <w:p w14:paraId="4DB2F042"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Hydrazine dehydrogenase</w:t>
            </w:r>
          </w:p>
        </w:tc>
        <w:tc>
          <w:tcPr>
            <w:tcW w:w="1275" w:type="dxa"/>
            <w:tcMar>
              <w:top w:w="0" w:type="dxa"/>
              <w:left w:w="0" w:type="dxa"/>
              <w:bottom w:w="0" w:type="dxa"/>
              <w:right w:w="0" w:type="dxa"/>
            </w:tcMar>
            <w:vAlign w:val="center"/>
          </w:tcPr>
          <w:p w14:paraId="64B7E20D"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K10946</w:t>
            </w:r>
          </w:p>
        </w:tc>
      </w:tr>
      <w:tr w:rsidR="00670B61" w:rsidRPr="00DF3CB9" w14:paraId="7C9F932E" w14:textId="77777777" w:rsidTr="001933E3">
        <w:trPr>
          <w:trHeight w:val="50"/>
        </w:trPr>
        <w:tc>
          <w:tcPr>
            <w:tcW w:w="1554" w:type="dxa"/>
            <w:tcBorders>
              <w:bottom w:val="single" w:sz="4" w:space="0" w:color="auto"/>
            </w:tcBorders>
            <w:tcMar>
              <w:top w:w="20" w:type="dxa"/>
              <w:left w:w="20" w:type="dxa"/>
              <w:bottom w:w="0" w:type="dxa"/>
              <w:right w:w="20" w:type="dxa"/>
            </w:tcMar>
            <w:vAlign w:val="center"/>
          </w:tcPr>
          <w:p w14:paraId="1791A224" w14:textId="77777777" w:rsidR="00670B61" w:rsidRPr="00DF3CB9" w:rsidRDefault="00670B61" w:rsidP="001933E3">
            <w:pPr>
              <w:jc w:val="center"/>
              <w:rPr>
                <w:rFonts w:ascii="Times New Roman" w:eastAsia="Times New Roman" w:hAnsi="Times New Roman" w:cs="Times New Roman"/>
                <w:i/>
                <w:iCs/>
                <w:sz w:val="20"/>
                <w:szCs w:val="20"/>
                <w:lang w:val="en-US"/>
              </w:rPr>
            </w:pPr>
            <w:r w:rsidRPr="00DF3CB9">
              <w:rPr>
                <w:rFonts w:ascii="Times New Roman" w:eastAsia="Times New Roman" w:hAnsi="Times New Roman" w:cs="Times New Roman"/>
                <w:i/>
                <w:iCs/>
                <w:sz w:val="20"/>
                <w:szCs w:val="20"/>
                <w:lang w:val="en-US"/>
              </w:rPr>
              <w:t>hao</w:t>
            </w:r>
          </w:p>
        </w:tc>
        <w:tc>
          <w:tcPr>
            <w:tcW w:w="5530" w:type="dxa"/>
            <w:tcBorders>
              <w:bottom w:val="single" w:sz="4" w:space="0" w:color="auto"/>
            </w:tcBorders>
            <w:tcMar>
              <w:top w:w="0" w:type="dxa"/>
              <w:left w:w="0" w:type="dxa"/>
              <w:bottom w:w="0" w:type="dxa"/>
              <w:right w:w="0" w:type="dxa"/>
            </w:tcMar>
            <w:vAlign w:val="center"/>
          </w:tcPr>
          <w:p w14:paraId="4905F8D9" w14:textId="77777777" w:rsidR="00670B61" w:rsidRPr="00DF3CB9" w:rsidRDefault="00670B61" w:rsidP="001933E3">
            <w:pP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Methane/ammonia monooxygenase subunit B</w:t>
            </w:r>
          </w:p>
        </w:tc>
        <w:tc>
          <w:tcPr>
            <w:tcW w:w="1275" w:type="dxa"/>
            <w:tcBorders>
              <w:bottom w:val="single" w:sz="4" w:space="0" w:color="auto"/>
            </w:tcBorders>
            <w:tcMar>
              <w:top w:w="0" w:type="dxa"/>
              <w:left w:w="0" w:type="dxa"/>
              <w:bottom w:w="0" w:type="dxa"/>
              <w:right w:w="0" w:type="dxa"/>
            </w:tcMar>
            <w:vAlign w:val="center"/>
          </w:tcPr>
          <w:p w14:paraId="05287866" w14:textId="77777777" w:rsidR="00670B61" w:rsidRPr="00DF3CB9" w:rsidRDefault="00670B61" w:rsidP="001933E3">
            <w:pPr>
              <w:jc w:val="center"/>
              <w:rPr>
                <w:rFonts w:ascii="Times New Roman" w:eastAsia="Times New Roman" w:hAnsi="Times New Roman" w:cs="Times New Roman"/>
                <w:sz w:val="20"/>
                <w:szCs w:val="20"/>
                <w:lang w:val="en-US"/>
              </w:rPr>
            </w:pPr>
            <w:r w:rsidRPr="00DF3CB9">
              <w:rPr>
                <w:rFonts w:ascii="Times New Roman" w:eastAsia="Times New Roman" w:hAnsi="Times New Roman" w:cs="Times New Roman"/>
                <w:sz w:val="20"/>
                <w:szCs w:val="20"/>
                <w:lang w:val="en-US"/>
              </w:rPr>
              <w:t>K10535</w:t>
            </w:r>
          </w:p>
        </w:tc>
      </w:tr>
    </w:tbl>
    <w:p w14:paraId="10DE3969" w14:textId="77777777" w:rsidR="00670B61" w:rsidRPr="00DF3CB9" w:rsidRDefault="00670B61" w:rsidP="00670B61">
      <w:pPr>
        <w:spacing w:before="200" w:after="200" w:line="360" w:lineRule="auto"/>
        <w:rPr>
          <w:rFonts w:ascii="Times New Roman" w:eastAsia="Times New Roman" w:hAnsi="Times New Roman" w:cs="Times New Roman"/>
          <w:b/>
          <w:bCs/>
          <w:sz w:val="20"/>
          <w:szCs w:val="20"/>
          <w:lang w:val="en-US"/>
        </w:rPr>
        <w:sectPr w:rsidR="00670B61" w:rsidRPr="00DF3CB9" w:rsidSect="00F84128">
          <w:headerReference w:type="default" r:id="rId13"/>
          <w:pgSz w:w="11906" w:h="16838"/>
          <w:pgMar w:top="1417" w:right="1701" w:bottom="1417" w:left="1701" w:header="708" w:footer="708" w:gutter="0"/>
          <w:cols w:space="720"/>
          <w:docGrid w:linePitch="299"/>
        </w:sectPr>
      </w:pPr>
    </w:p>
    <w:p w14:paraId="02FDBF71" w14:textId="4C4D1983" w:rsidR="00E17284" w:rsidRPr="00DF3CB9" w:rsidRDefault="00E17284" w:rsidP="00E17284">
      <w:pPr>
        <w:spacing w:before="200" w:after="24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Table S4</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Mean and standard deviation of physical and chemical characteristics at each sampling site and date. Variables are: pH, dissolved oxygen (DO), dissolved oxygen saturation (DOsat), water temperature (T), electrical conductivity (EC), concentrations of total phosphorus (TP), total dissolved phosphorus (TDP), dissolved organic phosphorus (DOP), soluble reactive phosphorus (SRP), total dissolved nitrogen (TDN), ammonium (NH</w:t>
      </w:r>
      <w:r w:rsidRPr="00DF3CB9">
        <w:rPr>
          <w:rFonts w:ascii="Times New Roman" w:eastAsia="Times New Roman" w:hAnsi="Times New Roman" w:cs="Times New Roman"/>
          <w:sz w:val="20"/>
          <w:szCs w:val="20"/>
          <w:vertAlign w:val="subscript"/>
          <w:lang w:val="en-US"/>
        </w:rPr>
        <w:t>4</w:t>
      </w:r>
      <w:r w:rsidRPr="00DF3CB9">
        <w:rPr>
          <w:rFonts w:ascii="Times New Roman" w:eastAsia="Times New Roman" w:hAnsi="Times New Roman" w:cs="Times New Roman"/>
          <w:sz w:val="20"/>
          <w:szCs w:val="20"/>
          <w:vertAlign w:val="superscript"/>
          <w:lang w:val="en-US"/>
        </w:rPr>
        <w:t>+</w:t>
      </w:r>
      <w:r w:rsidRPr="00DF3CB9">
        <w:rPr>
          <w:rFonts w:ascii="Times New Roman" w:eastAsia="Times New Roman" w:hAnsi="Times New Roman" w:cs="Times New Roman"/>
          <w:sz w:val="20"/>
          <w:szCs w:val="20"/>
          <w:lang w:val="en-US"/>
        </w:rPr>
        <w:t>), nitrite (NO</w:t>
      </w:r>
      <w:r w:rsidRPr="00DF3CB9">
        <w:rPr>
          <w:rFonts w:ascii="Times New Roman" w:eastAsia="Times New Roman" w:hAnsi="Times New Roman" w:cs="Times New Roman"/>
          <w:sz w:val="20"/>
          <w:szCs w:val="20"/>
          <w:vertAlign w:val="subscript"/>
          <w:lang w:val="en-US"/>
        </w:rPr>
        <w:t>2</w:t>
      </w:r>
      <w:r w:rsidRPr="00DF3CB9">
        <w:rPr>
          <w:rFonts w:ascii="Times New Roman" w:eastAsia="Times New Roman" w:hAnsi="Times New Roman" w:cs="Times New Roman"/>
          <w:sz w:val="20"/>
          <w:szCs w:val="20"/>
          <w:vertAlign w:val="superscript"/>
          <w:lang w:val="en-US"/>
        </w:rPr>
        <w:t>–</w:t>
      </w:r>
      <w:r w:rsidRPr="00DF3CB9">
        <w:rPr>
          <w:rFonts w:ascii="Times New Roman" w:eastAsia="Times New Roman" w:hAnsi="Times New Roman" w:cs="Times New Roman"/>
          <w:sz w:val="20"/>
          <w:szCs w:val="20"/>
          <w:lang w:val="en-US"/>
        </w:rPr>
        <w:t>), nitrate (NO</w:t>
      </w:r>
      <w:r w:rsidRPr="00DF3CB9">
        <w:rPr>
          <w:rFonts w:ascii="Times New Roman" w:eastAsia="Times New Roman" w:hAnsi="Times New Roman" w:cs="Times New Roman"/>
          <w:sz w:val="20"/>
          <w:szCs w:val="20"/>
          <w:vertAlign w:val="subscript"/>
          <w:lang w:val="en-US"/>
        </w:rPr>
        <w:t>3</w:t>
      </w:r>
      <w:r w:rsidRPr="00DF3CB9">
        <w:rPr>
          <w:rFonts w:ascii="Times New Roman" w:eastAsia="Times New Roman" w:hAnsi="Times New Roman" w:cs="Times New Roman"/>
          <w:sz w:val="20"/>
          <w:szCs w:val="20"/>
          <w:vertAlign w:val="superscript"/>
          <w:lang w:val="en-US"/>
        </w:rPr>
        <w:t>–</w:t>
      </w:r>
      <w:r w:rsidRPr="00DF3CB9">
        <w:rPr>
          <w:rFonts w:ascii="Times New Roman" w:eastAsia="Times New Roman" w:hAnsi="Times New Roman" w:cs="Times New Roman"/>
          <w:sz w:val="20"/>
          <w:szCs w:val="20"/>
          <w:lang w:val="en-US"/>
        </w:rPr>
        <w:t xml:space="preserve">), and dissolved organic carbon (DOC). Sampling site codes are defined in Table S1 caption. Sampling date codes: November 2020 (Nov. 2020), March 2021 (Mar. 2021), June-July 2021 (Jun. 2021), and September 2021 (Sep. 2021). </w:t>
      </w:r>
    </w:p>
    <w:tbl>
      <w:tblPr>
        <w:tblStyle w:val="Tablaconcuadrcula"/>
        <w:tblpPr w:leftFromText="141" w:rightFromText="141" w:vertAnchor="page" w:horzAnchor="margin" w:tblpXSpec="center" w:tblpY="4171"/>
        <w:tblW w:w="15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960"/>
        <w:gridCol w:w="901"/>
        <w:gridCol w:w="901"/>
        <w:gridCol w:w="901"/>
        <w:gridCol w:w="901"/>
        <w:gridCol w:w="1083"/>
        <w:gridCol w:w="1083"/>
        <w:gridCol w:w="1080"/>
        <w:gridCol w:w="1083"/>
        <w:gridCol w:w="1080"/>
        <w:gridCol w:w="1083"/>
        <w:gridCol w:w="1080"/>
        <w:gridCol w:w="1083"/>
        <w:gridCol w:w="1080"/>
        <w:gridCol w:w="1002"/>
      </w:tblGrid>
      <w:tr w:rsidR="00E17284" w:rsidRPr="00DF3CB9" w14:paraId="64FEA4CE" w14:textId="77777777" w:rsidTr="001933E3">
        <w:trPr>
          <w:trHeight w:val="699"/>
        </w:trPr>
        <w:tc>
          <w:tcPr>
            <w:tcW w:w="960" w:type="dxa"/>
            <w:tcBorders>
              <w:top w:val="single" w:sz="4" w:space="0" w:color="auto"/>
              <w:bottom w:val="single" w:sz="4" w:space="0" w:color="auto"/>
            </w:tcBorders>
            <w:vAlign w:val="center"/>
          </w:tcPr>
          <w:p w14:paraId="5BA5F903" w14:textId="77777777" w:rsidR="00E17284" w:rsidRPr="00DF3CB9" w:rsidRDefault="00E17284" w:rsidP="001933E3">
            <w:pPr>
              <w:spacing w:line="276" w:lineRule="auto"/>
              <w:jc w:val="center"/>
              <w:rPr>
                <w:rFonts w:ascii="Times New Roman" w:hAnsi="Times New Roman" w:cs="Times New Roman"/>
                <w:b/>
                <w:sz w:val="20"/>
                <w:szCs w:val="20"/>
                <w:lang w:val="en-US"/>
              </w:rPr>
            </w:pPr>
          </w:p>
        </w:tc>
        <w:tc>
          <w:tcPr>
            <w:tcW w:w="901" w:type="dxa"/>
            <w:tcBorders>
              <w:top w:val="single" w:sz="4" w:space="0" w:color="auto"/>
              <w:bottom w:val="single" w:sz="4" w:space="0" w:color="auto"/>
            </w:tcBorders>
            <w:vAlign w:val="center"/>
          </w:tcPr>
          <w:p w14:paraId="094ED351" w14:textId="77777777" w:rsidR="00E17284" w:rsidRPr="00DF3CB9" w:rsidRDefault="00E17284" w:rsidP="001933E3">
            <w:pPr>
              <w:spacing w:line="276" w:lineRule="auto"/>
              <w:jc w:val="center"/>
              <w:rPr>
                <w:rFonts w:ascii="Times New Roman" w:hAnsi="Times New Roman" w:cs="Times New Roman"/>
                <w:b/>
                <w:bCs/>
                <w:color w:val="000000"/>
                <w:sz w:val="20"/>
                <w:szCs w:val="20"/>
              </w:rPr>
            </w:pPr>
            <w:r w:rsidRPr="00DF3CB9">
              <w:rPr>
                <w:rFonts w:ascii="Times New Roman" w:hAnsi="Times New Roman" w:cs="Times New Roman"/>
                <w:b/>
                <w:bCs/>
                <w:color w:val="000000"/>
                <w:sz w:val="20"/>
                <w:szCs w:val="20"/>
                <w:lang w:val="en-US"/>
              </w:rPr>
              <w:t>pH</w:t>
            </w:r>
          </w:p>
        </w:tc>
        <w:tc>
          <w:tcPr>
            <w:tcW w:w="901" w:type="dxa"/>
            <w:tcBorders>
              <w:top w:val="single" w:sz="4" w:space="0" w:color="auto"/>
              <w:bottom w:val="single" w:sz="4" w:space="0" w:color="auto"/>
            </w:tcBorders>
            <w:vAlign w:val="center"/>
          </w:tcPr>
          <w:p w14:paraId="300D9222" w14:textId="77777777" w:rsidR="00E17284" w:rsidRPr="00DF3CB9" w:rsidRDefault="00E17284" w:rsidP="001933E3">
            <w:pPr>
              <w:spacing w:line="276" w:lineRule="auto"/>
              <w:jc w:val="center"/>
              <w:rPr>
                <w:rFonts w:ascii="Times New Roman" w:hAnsi="Times New Roman" w:cs="Times New Roman"/>
                <w:b/>
                <w:sz w:val="20"/>
                <w:szCs w:val="20"/>
                <w:lang w:val="en-US"/>
              </w:rPr>
            </w:pPr>
            <w:r w:rsidRPr="00DF3CB9">
              <w:rPr>
                <w:rFonts w:ascii="Times New Roman" w:hAnsi="Times New Roman" w:cs="Times New Roman"/>
                <w:b/>
                <w:bCs/>
                <w:color w:val="000000"/>
                <w:sz w:val="20"/>
                <w:szCs w:val="20"/>
                <w:lang w:val="en-US"/>
              </w:rPr>
              <w:t>DO</w:t>
            </w:r>
            <w:r w:rsidRPr="00DF3CB9">
              <w:rPr>
                <w:rFonts w:ascii="Times New Roman" w:hAnsi="Times New Roman" w:cs="Times New Roman"/>
                <w:b/>
                <w:sz w:val="20"/>
                <w:szCs w:val="20"/>
                <w:lang w:val="en-US"/>
              </w:rPr>
              <w:t xml:space="preserve"> </w:t>
            </w:r>
          </w:p>
          <w:p w14:paraId="13ABF5AD"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mg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901" w:type="dxa"/>
            <w:tcBorders>
              <w:top w:val="single" w:sz="4" w:space="0" w:color="auto"/>
              <w:bottom w:val="single" w:sz="4" w:space="0" w:color="auto"/>
            </w:tcBorders>
            <w:vAlign w:val="center"/>
          </w:tcPr>
          <w:p w14:paraId="46FCA0B9"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DOsat (%)</w:t>
            </w:r>
          </w:p>
        </w:tc>
        <w:tc>
          <w:tcPr>
            <w:tcW w:w="901" w:type="dxa"/>
            <w:tcBorders>
              <w:top w:val="single" w:sz="4" w:space="0" w:color="auto"/>
              <w:bottom w:val="single" w:sz="4" w:space="0" w:color="auto"/>
            </w:tcBorders>
            <w:vAlign w:val="center"/>
          </w:tcPr>
          <w:p w14:paraId="64AEBFDB"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T</w:t>
            </w:r>
          </w:p>
          <w:p w14:paraId="1F032EEB"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 (ºC)</w:t>
            </w:r>
          </w:p>
        </w:tc>
        <w:tc>
          <w:tcPr>
            <w:tcW w:w="1083" w:type="dxa"/>
            <w:tcBorders>
              <w:top w:val="single" w:sz="4" w:space="0" w:color="auto"/>
              <w:bottom w:val="single" w:sz="4" w:space="0" w:color="auto"/>
            </w:tcBorders>
            <w:vAlign w:val="center"/>
          </w:tcPr>
          <w:p w14:paraId="582BB899"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EC </w:t>
            </w:r>
          </w:p>
          <w:p w14:paraId="2055AD83"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μS cm</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3" w:type="dxa"/>
            <w:tcBorders>
              <w:top w:val="single" w:sz="4" w:space="0" w:color="auto"/>
              <w:bottom w:val="single" w:sz="4" w:space="0" w:color="auto"/>
            </w:tcBorders>
            <w:vAlign w:val="center"/>
          </w:tcPr>
          <w:p w14:paraId="11EE2B99"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TP</w:t>
            </w:r>
          </w:p>
          <w:p w14:paraId="790B381D"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 (</w:t>
            </w:r>
            <w:r w:rsidRPr="00DF3CB9">
              <w:rPr>
                <w:rFonts w:ascii="Times New Roman" w:hAnsi="Times New Roman" w:cs="Times New Roman"/>
                <w:b/>
                <w:sz w:val="20"/>
                <w:szCs w:val="20"/>
                <w:lang w:val="en-US"/>
              </w:rPr>
              <w:t>μg P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0" w:type="dxa"/>
            <w:tcBorders>
              <w:top w:val="single" w:sz="4" w:space="0" w:color="auto"/>
              <w:bottom w:val="single" w:sz="4" w:space="0" w:color="auto"/>
            </w:tcBorders>
            <w:vAlign w:val="center"/>
          </w:tcPr>
          <w:p w14:paraId="3E749ED4"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TDP  </w:t>
            </w:r>
          </w:p>
          <w:p w14:paraId="1AFE133E"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μg P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3" w:type="dxa"/>
            <w:tcBorders>
              <w:top w:val="single" w:sz="4" w:space="0" w:color="auto"/>
              <w:bottom w:val="single" w:sz="4" w:space="0" w:color="auto"/>
            </w:tcBorders>
            <w:vAlign w:val="center"/>
          </w:tcPr>
          <w:p w14:paraId="2034FE67"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DOP</w:t>
            </w:r>
          </w:p>
          <w:p w14:paraId="2C1076D5"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μg P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0" w:type="dxa"/>
            <w:tcBorders>
              <w:top w:val="single" w:sz="4" w:space="0" w:color="auto"/>
              <w:bottom w:val="single" w:sz="4" w:space="0" w:color="auto"/>
            </w:tcBorders>
            <w:vAlign w:val="center"/>
          </w:tcPr>
          <w:p w14:paraId="0EAB92D0"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SRP </w:t>
            </w:r>
          </w:p>
          <w:p w14:paraId="672BE956" w14:textId="77777777" w:rsidR="00E17284" w:rsidRPr="00DF3CB9" w:rsidRDefault="00E17284" w:rsidP="001933E3">
            <w:pPr>
              <w:spacing w:line="276" w:lineRule="auto"/>
              <w:jc w:val="center"/>
              <w:rPr>
                <w:rFonts w:ascii="Times New Roman" w:hAnsi="Times New Roman" w:cs="Times New Roman"/>
                <w:b/>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μg P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3" w:type="dxa"/>
            <w:tcBorders>
              <w:top w:val="single" w:sz="4" w:space="0" w:color="auto"/>
              <w:bottom w:val="single" w:sz="4" w:space="0" w:color="auto"/>
            </w:tcBorders>
            <w:vAlign w:val="center"/>
          </w:tcPr>
          <w:p w14:paraId="1AA375CA"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TDN </w:t>
            </w:r>
          </w:p>
          <w:p w14:paraId="0BEA8F4B" w14:textId="77777777" w:rsidR="00E17284" w:rsidRPr="00DF3CB9" w:rsidRDefault="00E17284" w:rsidP="001933E3">
            <w:pPr>
              <w:spacing w:line="276" w:lineRule="auto"/>
              <w:jc w:val="center"/>
              <w:rPr>
                <w:rFonts w:ascii="Times New Roman" w:hAnsi="Times New Roman" w:cs="Times New Roman"/>
                <w:b/>
                <w:sz w:val="20"/>
                <w:szCs w:val="20"/>
                <w:lang w:val="en-US"/>
              </w:rPr>
            </w:pPr>
            <w:r w:rsidRPr="00DF3CB9">
              <w:rPr>
                <w:rFonts w:ascii="Times New Roman" w:hAnsi="Times New Roman" w:cs="Times New Roman"/>
                <w:b/>
                <w:bCs/>
                <w:color w:val="000000"/>
                <w:sz w:val="20"/>
                <w:szCs w:val="20"/>
                <w:lang w:val="en-US"/>
              </w:rPr>
              <w:t>(mg N</w:t>
            </w:r>
            <w:r w:rsidRPr="00DF3CB9">
              <w:rPr>
                <w:rFonts w:ascii="Times New Roman" w:hAnsi="Times New Roman" w:cs="Times New Roman"/>
                <w:b/>
                <w:sz w:val="20"/>
                <w:szCs w:val="20"/>
                <w:lang w:val="en-US"/>
              </w:rPr>
              <w:t xml:space="preserve">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80" w:type="dxa"/>
            <w:tcBorders>
              <w:top w:val="single" w:sz="4" w:space="0" w:color="auto"/>
              <w:bottom w:val="single" w:sz="4" w:space="0" w:color="auto"/>
            </w:tcBorders>
            <w:vAlign w:val="center"/>
          </w:tcPr>
          <w:p w14:paraId="4087D99B" w14:textId="77777777" w:rsidR="00E17284" w:rsidRPr="00DF3CB9" w:rsidRDefault="00E17284" w:rsidP="001933E3">
            <w:pPr>
              <w:spacing w:line="276" w:lineRule="auto"/>
              <w:jc w:val="center"/>
              <w:rPr>
                <w:rFonts w:ascii="Times New Roman" w:hAnsi="Times New Roman" w:cs="Times New Roman"/>
                <w:b/>
                <w:bCs/>
                <w:color w:val="000000"/>
                <w:sz w:val="20"/>
                <w:szCs w:val="20"/>
                <w:vertAlign w:val="superscript"/>
                <w:lang w:val="en-US"/>
              </w:rPr>
            </w:pPr>
            <w:r w:rsidRPr="00DF3CB9">
              <w:rPr>
                <w:rFonts w:ascii="Times New Roman" w:hAnsi="Times New Roman" w:cs="Times New Roman"/>
                <w:b/>
                <w:bCs/>
                <w:color w:val="000000"/>
                <w:sz w:val="20"/>
                <w:szCs w:val="20"/>
                <w:lang w:val="en-US"/>
              </w:rPr>
              <w:t>NH</w:t>
            </w:r>
            <w:r w:rsidRPr="00DF3CB9">
              <w:rPr>
                <w:rFonts w:ascii="Times New Roman" w:hAnsi="Times New Roman" w:cs="Times New Roman"/>
                <w:b/>
                <w:bCs/>
                <w:color w:val="000000"/>
                <w:sz w:val="20"/>
                <w:szCs w:val="20"/>
                <w:vertAlign w:val="subscript"/>
                <w:lang w:val="en-US"/>
              </w:rPr>
              <w:t>4</w:t>
            </w:r>
            <w:r w:rsidRPr="00DF3CB9">
              <w:rPr>
                <w:rFonts w:ascii="Times New Roman" w:hAnsi="Times New Roman" w:cs="Times New Roman"/>
                <w:b/>
                <w:bCs/>
                <w:color w:val="000000"/>
                <w:sz w:val="20"/>
                <w:szCs w:val="20"/>
                <w:vertAlign w:val="superscript"/>
                <w:lang w:val="en-US"/>
              </w:rPr>
              <w:t xml:space="preserve">+ </w:t>
            </w:r>
          </w:p>
          <w:p w14:paraId="36B3F357"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μg N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 xml:space="preserve">) </w:t>
            </w:r>
          </w:p>
        </w:tc>
        <w:tc>
          <w:tcPr>
            <w:tcW w:w="1083" w:type="dxa"/>
            <w:tcBorders>
              <w:top w:val="single" w:sz="4" w:space="0" w:color="auto"/>
              <w:bottom w:val="single" w:sz="4" w:space="0" w:color="auto"/>
            </w:tcBorders>
            <w:vAlign w:val="center"/>
          </w:tcPr>
          <w:p w14:paraId="308B16E4" w14:textId="77777777" w:rsidR="00E17284" w:rsidRPr="00DF3CB9" w:rsidRDefault="00E17284" w:rsidP="001933E3">
            <w:pPr>
              <w:spacing w:line="276" w:lineRule="auto"/>
              <w:jc w:val="center"/>
              <w:rPr>
                <w:rFonts w:ascii="Times New Roman" w:hAnsi="Times New Roman" w:cs="Times New Roman"/>
                <w:b/>
                <w:bCs/>
                <w:color w:val="000000"/>
                <w:sz w:val="20"/>
                <w:szCs w:val="20"/>
                <w:vertAlign w:val="superscript"/>
                <w:lang w:val="en-US"/>
              </w:rPr>
            </w:pPr>
            <w:r w:rsidRPr="00DF3CB9">
              <w:rPr>
                <w:rFonts w:ascii="Times New Roman" w:hAnsi="Times New Roman" w:cs="Times New Roman"/>
                <w:b/>
                <w:bCs/>
                <w:color w:val="000000"/>
                <w:sz w:val="20"/>
                <w:szCs w:val="20"/>
                <w:lang w:val="en-US"/>
              </w:rPr>
              <w:t>NO</w:t>
            </w:r>
            <w:r w:rsidRPr="00DF3CB9">
              <w:rPr>
                <w:rFonts w:ascii="Times New Roman" w:hAnsi="Times New Roman" w:cs="Times New Roman"/>
                <w:b/>
                <w:bCs/>
                <w:color w:val="000000"/>
                <w:sz w:val="20"/>
                <w:szCs w:val="20"/>
                <w:vertAlign w:val="subscript"/>
                <w:lang w:val="en-US"/>
              </w:rPr>
              <w:t>2</w:t>
            </w:r>
            <w:r w:rsidRPr="00DF3CB9">
              <w:rPr>
                <w:rFonts w:ascii="Times New Roman" w:hAnsi="Times New Roman" w:cs="Times New Roman"/>
                <w:b/>
                <w:bCs/>
                <w:color w:val="000000"/>
                <w:sz w:val="20"/>
                <w:szCs w:val="20"/>
                <w:vertAlign w:val="superscript"/>
                <w:lang w:val="en-US"/>
              </w:rPr>
              <w:t xml:space="preserve">–  </w:t>
            </w:r>
          </w:p>
          <w:p w14:paraId="62F9EAD7" w14:textId="77777777" w:rsidR="00E17284" w:rsidRPr="00DF3CB9" w:rsidRDefault="00E17284" w:rsidP="001933E3">
            <w:pPr>
              <w:spacing w:line="276" w:lineRule="auto"/>
              <w:jc w:val="center"/>
              <w:rPr>
                <w:rFonts w:ascii="Times New Roman" w:hAnsi="Times New Roman" w:cs="Times New Roman"/>
                <w:b/>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μg N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 xml:space="preserve">) </w:t>
            </w:r>
          </w:p>
        </w:tc>
        <w:tc>
          <w:tcPr>
            <w:tcW w:w="1080" w:type="dxa"/>
            <w:tcBorders>
              <w:top w:val="single" w:sz="4" w:space="0" w:color="auto"/>
              <w:bottom w:val="single" w:sz="4" w:space="0" w:color="auto"/>
            </w:tcBorders>
            <w:vAlign w:val="center"/>
          </w:tcPr>
          <w:p w14:paraId="28B314EC" w14:textId="77777777" w:rsidR="00E17284" w:rsidRPr="00DF3CB9" w:rsidRDefault="00E17284" w:rsidP="001933E3">
            <w:pPr>
              <w:spacing w:line="276" w:lineRule="auto"/>
              <w:jc w:val="center"/>
              <w:rPr>
                <w:rFonts w:ascii="Times New Roman" w:hAnsi="Times New Roman" w:cs="Times New Roman"/>
                <w:b/>
                <w:bCs/>
                <w:color w:val="000000"/>
                <w:sz w:val="20"/>
                <w:szCs w:val="20"/>
                <w:vertAlign w:val="superscript"/>
                <w:lang w:val="en-US"/>
              </w:rPr>
            </w:pPr>
            <w:r w:rsidRPr="00DF3CB9">
              <w:rPr>
                <w:rFonts w:ascii="Times New Roman" w:hAnsi="Times New Roman" w:cs="Times New Roman"/>
                <w:b/>
                <w:bCs/>
                <w:color w:val="000000"/>
                <w:sz w:val="20"/>
                <w:szCs w:val="20"/>
                <w:lang w:val="en-US"/>
              </w:rPr>
              <w:t>NO</w:t>
            </w:r>
            <w:r w:rsidRPr="00DF3CB9">
              <w:rPr>
                <w:rFonts w:ascii="Times New Roman" w:hAnsi="Times New Roman" w:cs="Times New Roman"/>
                <w:b/>
                <w:bCs/>
                <w:color w:val="000000"/>
                <w:sz w:val="20"/>
                <w:szCs w:val="20"/>
                <w:vertAlign w:val="subscript"/>
                <w:lang w:val="en-US"/>
              </w:rPr>
              <w:t>3</w:t>
            </w:r>
            <w:r w:rsidRPr="00DF3CB9">
              <w:rPr>
                <w:rFonts w:ascii="Times New Roman" w:hAnsi="Times New Roman" w:cs="Times New Roman"/>
                <w:b/>
                <w:bCs/>
                <w:color w:val="000000"/>
                <w:sz w:val="20"/>
                <w:szCs w:val="20"/>
                <w:vertAlign w:val="superscript"/>
                <w:lang w:val="en-US"/>
              </w:rPr>
              <w:t xml:space="preserve">– </w:t>
            </w:r>
          </w:p>
          <w:p w14:paraId="79365AE7"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mg N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c>
          <w:tcPr>
            <w:tcW w:w="1002" w:type="dxa"/>
            <w:tcBorders>
              <w:top w:val="single" w:sz="4" w:space="0" w:color="auto"/>
              <w:bottom w:val="single" w:sz="4" w:space="0" w:color="auto"/>
            </w:tcBorders>
            <w:vAlign w:val="center"/>
          </w:tcPr>
          <w:p w14:paraId="354A4076" w14:textId="77777777" w:rsidR="00E17284" w:rsidRPr="00DF3CB9" w:rsidRDefault="00E17284" w:rsidP="001933E3">
            <w:pPr>
              <w:spacing w:line="276" w:lineRule="auto"/>
              <w:jc w:val="center"/>
              <w:rPr>
                <w:rFonts w:ascii="Times New Roman" w:hAnsi="Times New Roman" w:cs="Times New Roman"/>
                <w:b/>
                <w:bCs/>
                <w:color w:val="000000"/>
                <w:sz w:val="20"/>
                <w:szCs w:val="20"/>
                <w:lang w:val="en-US"/>
              </w:rPr>
            </w:pPr>
            <w:r w:rsidRPr="00DF3CB9">
              <w:rPr>
                <w:rFonts w:ascii="Times New Roman" w:hAnsi="Times New Roman" w:cs="Times New Roman"/>
                <w:b/>
                <w:bCs/>
                <w:color w:val="000000"/>
                <w:sz w:val="20"/>
                <w:szCs w:val="20"/>
                <w:lang w:val="en-US"/>
              </w:rPr>
              <w:t xml:space="preserve">DOC </w:t>
            </w:r>
          </w:p>
          <w:p w14:paraId="7C97C21C" w14:textId="77777777" w:rsidR="00E17284" w:rsidRPr="00DF3CB9" w:rsidRDefault="00E17284" w:rsidP="001933E3">
            <w:pPr>
              <w:spacing w:line="276" w:lineRule="auto"/>
              <w:jc w:val="center"/>
              <w:rPr>
                <w:rFonts w:ascii="Times New Roman" w:hAnsi="Times New Roman" w:cs="Times New Roman"/>
                <w:b/>
                <w:bCs/>
                <w:color w:val="000000"/>
                <w:sz w:val="20"/>
                <w:szCs w:val="20"/>
              </w:rPr>
            </w:pPr>
            <w:r w:rsidRPr="00DF3CB9">
              <w:rPr>
                <w:rFonts w:ascii="Times New Roman" w:hAnsi="Times New Roman" w:cs="Times New Roman"/>
                <w:b/>
                <w:bCs/>
                <w:color w:val="000000"/>
                <w:sz w:val="20"/>
                <w:szCs w:val="20"/>
                <w:lang w:val="en-US"/>
              </w:rPr>
              <w:t>(</w:t>
            </w:r>
            <w:r w:rsidRPr="00DF3CB9">
              <w:rPr>
                <w:rFonts w:ascii="Times New Roman" w:hAnsi="Times New Roman" w:cs="Times New Roman"/>
                <w:b/>
                <w:sz w:val="20"/>
                <w:szCs w:val="20"/>
                <w:lang w:val="en-US"/>
              </w:rPr>
              <w:t>mg C L</w:t>
            </w:r>
            <w:r w:rsidRPr="00DF3CB9">
              <w:rPr>
                <w:rFonts w:ascii="Times New Roman" w:hAnsi="Times New Roman" w:cs="Times New Roman"/>
                <w:b/>
                <w:sz w:val="20"/>
                <w:szCs w:val="20"/>
                <w:vertAlign w:val="superscript"/>
                <w:lang w:val="en-US"/>
              </w:rPr>
              <w:t>–1</w:t>
            </w:r>
            <w:r w:rsidRPr="00DF3CB9">
              <w:rPr>
                <w:rFonts w:ascii="Times New Roman" w:hAnsi="Times New Roman" w:cs="Times New Roman"/>
                <w:b/>
                <w:bCs/>
                <w:color w:val="000000"/>
                <w:sz w:val="20"/>
                <w:szCs w:val="20"/>
                <w:lang w:val="en-US"/>
              </w:rPr>
              <w:t>)</w:t>
            </w:r>
          </w:p>
        </w:tc>
      </w:tr>
      <w:tr w:rsidR="00E17284" w:rsidRPr="00DF3CB9" w14:paraId="073AFAEE" w14:textId="77777777" w:rsidTr="001933E3">
        <w:trPr>
          <w:trHeight w:val="72"/>
        </w:trPr>
        <w:tc>
          <w:tcPr>
            <w:tcW w:w="960" w:type="dxa"/>
            <w:tcBorders>
              <w:top w:val="single" w:sz="4" w:space="0" w:color="auto"/>
            </w:tcBorders>
            <w:vAlign w:val="center"/>
          </w:tcPr>
          <w:p w14:paraId="18055DC3"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T1</w:t>
            </w:r>
          </w:p>
        </w:tc>
        <w:tc>
          <w:tcPr>
            <w:tcW w:w="901" w:type="dxa"/>
            <w:tcBorders>
              <w:top w:val="single" w:sz="4" w:space="0" w:color="auto"/>
            </w:tcBorders>
            <w:vAlign w:val="bottom"/>
          </w:tcPr>
          <w:p w14:paraId="20EABD0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0.1</w:t>
            </w:r>
          </w:p>
        </w:tc>
        <w:tc>
          <w:tcPr>
            <w:tcW w:w="901" w:type="dxa"/>
            <w:tcBorders>
              <w:top w:val="single" w:sz="4" w:space="0" w:color="auto"/>
            </w:tcBorders>
            <w:tcMar>
              <w:left w:w="0" w:type="dxa"/>
              <w:right w:w="0" w:type="dxa"/>
            </w:tcMar>
            <w:vAlign w:val="bottom"/>
          </w:tcPr>
          <w:p w14:paraId="6862C8C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9.0 ± 1.0</w:t>
            </w:r>
          </w:p>
        </w:tc>
        <w:tc>
          <w:tcPr>
            <w:tcW w:w="901" w:type="dxa"/>
            <w:tcBorders>
              <w:top w:val="single" w:sz="4" w:space="0" w:color="auto"/>
            </w:tcBorders>
            <w:tcMar>
              <w:left w:w="0" w:type="dxa"/>
              <w:right w:w="0" w:type="dxa"/>
            </w:tcMar>
            <w:vAlign w:val="bottom"/>
          </w:tcPr>
          <w:p w14:paraId="30BD513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8</w:t>
            </w:r>
          </w:p>
        </w:tc>
        <w:tc>
          <w:tcPr>
            <w:tcW w:w="901" w:type="dxa"/>
            <w:tcBorders>
              <w:top w:val="single" w:sz="4" w:space="0" w:color="auto"/>
            </w:tcBorders>
            <w:tcMar>
              <w:left w:w="0" w:type="dxa"/>
              <w:right w:w="0" w:type="dxa"/>
            </w:tcMar>
            <w:vAlign w:val="bottom"/>
          </w:tcPr>
          <w:p w14:paraId="69E1531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10.8 ± 3.8</w:t>
            </w:r>
          </w:p>
        </w:tc>
        <w:tc>
          <w:tcPr>
            <w:tcW w:w="1083" w:type="dxa"/>
            <w:tcBorders>
              <w:top w:val="single" w:sz="4" w:space="0" w:color="auto"/>
            </w:tcBorders>
            <w:tcMar>
              <w:left w:w="0" w:type="dxa"/>
              <w:right w:w="0" w:type="dxa"/>
            </w:tcMar>
            <w:vAlign w:val="bottom"/>
          </w:tcPr>
          <w:p w14:paraId="043C93D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110 ± 10</w:t>
            </w:r>
          </w:p>
        </w:tc>
        <w:tc>
          <w:tcPr>
            <w:tcW w:w="1083" w:type="dxa"/>
            <w:tcBorders>
              <w:top w:val="single" w:sz="4" w:space="0" w:color="auto"/>
            </w:tcBorders>
            <w:tcMar>
              <w:left w:w="0" w:type="dxa"/>
              <w:right w:w="0" w:type="dxa"/>
            </w:tcMar>
            <w:vAlign w:val="bottom"/>
          </w:tcPr>
          <w:p w14:paraId="2300385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68.2 ± 15.6</w:t>
            </w:r>
          </w:p>
        </w:tc>
        <w:tc>
          <w:tcPr>
            <w:tcW w:w="1080" w:type="dxa"/>
            <w:tcBorders>
              <w:top w:val="single" w:sz="4" w:space="0" w:color="auto"/>
            </w:tcBorders>
            <w:tcMar>
              <w:left w:w="0" w:type="dxa"/>
              <w:right w:w="0" w:type="dxa"/>
            </w:tcMar>
            <w:vAlign w:val="bottom"/>
          </w:tcPr>
          <w:p w14:paraId="5A7EDD1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31.7 ± 6.2</w:t>
            </w:r>
          </w:p>
        </w:tc>
        <w:tc>
          <w:tcPr>
            <w:tcW w:w="1083" w:type="dxa"/>
            <w:tcBorders>
              <w:top w:val="single" w:sz="4" w:space="0" w:color="auto"/>
            </w:tcBorders>
            <w:vAlign w:val="bottom"/>
          </w:tcPr>
          <w:p w14:paraId="4FF39F2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6.5 ± 5.5</w:t>
            </w:r>
          </w:p>
        </w:tc>
        <w:tc>
          <w:tcPr>
            <w:tcW w:w="1080" w:type="dxa"/>
            <w:tcBorders>
              <w:top w:val="single" w:sz="4" w:space="0" w:color="auto"/>
            </w:tcBorders>
            <w:tcMar>
              <w:left w:w="0" w:type="dxa"/>
              <w:right w:w="0" w:type="dxa"/>
            </w:tcMar>
            <w:vAlign w:val="bottom"/>
          </w:tcPr>
          <w:p w14:paraId="502C998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25.2 ± 11.0</w:t>
            </w:r>
          </w:p>
        </w:tc>
        <w:tc>
          <w:tcPr>
            <w:tcW w:w="1083" w:type="dxa"/>
            <w:tcBorders>
              <w:top w:val="single" w:sz="4" w:space="0" w:color="auto"/>
            </w:tcBorders>
            <w:tcMar>
              <w:left w:w="0" w:type="dxa"/>
              <w:right w:w="0" w:type="dxa"/>
            </w:tcMar>
            <w:vAlign w:val="bottom"/>
          </w:tcPr>
          <w:p w14:paraId="5A0B3A3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0.5 ± 0.1</w:t>
            </w:r>
          </w:p>
        </w:tc>
        <w:tc>
          <w:tcPr>
            <w:tcW w:w="1080" w:type="dxa"/>
            <w:tcBorders>
              <w:top w:val="single" w:sz="4" w:space="0" w:color="auto"/>
            </w:tcBorders>
            <w:vAlign w:val="bottom"/>
          </w:tcPr>
          <w:p w14:paraId="7BC45BB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15.2 ± 10.2</w:t>
            </w:r>
          </w:p>
        </w:tc>
        <w:tc>
          <w:tcPr>
            <w:tcW w:w="1083" w:type="dxa"/>
            <w:tcBorders>
              <w:top w:val="single" w:sz="4" w:space="0" w:color="auto"/>
            </w:tcBorders>
            <w:tcMar>
              <w:left w:w="0" w:type="dxa"/>
              <w:right w:w="0" w:type="dxa"/>
            </w:tcMar>
            <w:vAlign w:val="bottom"/>
          </w:tcPr>
          <w:p w14:paraId="36FE72B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 ± 1.5</w:t>
            </w:r>
          </w:p>
        </w:tc>
        <w:tc>
          <w:tcPr>
            <w:tcW w:w="1080" w:type="dxa"/>
            <w:tcBorders>
              <w:top w:val="single" w:sz="4" w:space="0" w:color="auto"/>
            </w:tcBorders>
            <w:tcMar>
              <w:left w:w="0" w:type="dxa"/>
              <w:right w:w="0" w:type="dxa"/>
            </w:tcMar>
            <w:vAlign w:val="bottom"/>
          </w:tcPr>
          <w:p w14:paraId="5A84839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0.44 ± 0.10</w:t>
            </w:r>
          </w:p>
        </w:tc>
        <w:tc>
          <w:tcPr>
            <w:tcW w:w="1002" w:type="dxa"/>
            <w:tcBorders>
              <w:top w:val="single" w:sz="4" w:space="0" w:color="auto"/>
            </w:tcBorders>
            <w:vAlign w:val="bottom"/>
          </w:tcPr>
          <w:p w14:paraId="28BA1EC4"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1.5 ± 1.2</w:t>
            </w:r>
          </w:p>
        </w:tc>
      </w:tr>
      <w:tr w:rsidR="00E17284" w:rsidRPr="00DF3CB9" w14:paraId="749001DA" w14:textId="77777777" w:rsidTr="001933E3">
        <w:trPr>
          <w:trHeight w:val="82"/>
        </w:trPr>
        <w:tc>
          <w:tcPr>
            <w:tcW w:w="960" w:type="dxa"/>
            <w:vAlign w:val="center"/>
          </w:tcPr>
          <w:p w14:paraId="7CB93900"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T2</w:t>
            </w:r>
          </w:p>
        </w:tc>
        <w:tc>
          <w:tcPr>
            <w:tcW w:w="901" w:type="dxa"/>
            <w:vAlign w:val="bottom"/>
          </w:tcPr>
          <w:p w14:paraId="68CCAC3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0.2</w:t>
            </w:r>
          </w:p>
        </w:tc>
        <w:tc>
          <w:tcPr>
            <w:tcW w:w="901" w:type="dxa"/>
            <w:tcMar>
              <w:left w:w="0" w:type="dxa"/>
              <w:right w:w="0" w:type="dxa"/>
            </w:tcMar>
            <w:vAlign w:val="bottom"/>
          </w:tcPr>
          <w:p w14:paraId="0EF76D2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10.5 ± 2.9</w:t>
            </w:r>
          </w:p>
        </w:tc>
        <w:tc>
          <w:tcPr>
            <w:tcW w:w="901" w:type="dxa"/>
            <w:tcMar>
              <w:left w:w="0" w:type="dxa"/>
              <w:right w:w="0" w:type="dxa"/>
            </w:tcMar>
            <w:vAlign w:val="bottom"/>
          </w:tcPr>
          <w:p w14:paraId="452373B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97 ± 22</w:t>
            </w:r>
          </w:p>
        </w:tc>
        <w:tc>
          <w:tcPr>
            <w:tcW w:w="901" w:type="dxa"/>
            <w:tcMar>
              <w:left w:w="0" w:type="dxa"/>
              <w:right w:w="0" w:type="dxa"/>
            </w:tcMar>
            <w:vAlign w:val="bottom"/>
          </w:tcPr>
          <w:p w14:paraId="7C1A372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12.8 ± 5.0</w:t>
            </w:r>
          </w:p>
        </w:tc>
        <w:tc>
          <w:tcPr>
            <w:tcW w:w="1083" w:type="dxa"/>
            <w:tcMar>
              <w:left w:w="0" w:type="dxa"/>
              <w:right w:w="0" w:type="dxa"/>
            </w:tcMar>
            <w:vAlign w:val="bottom"/>
          </w:tcPr>
          <w:p w14:paraId="14C3861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293 ± 21</w:t>
            </w:r>
          </w:p>
        </w:tc>
        <w:tc>
          <w:tcPr>
            <w:tcW w:w="1083" w:type="dxa"/>
            <w:tcMar>
              <w:left w:w="0" w:type="dxa"/>
              <w:right w:w="0" w:type="dxa"/>
            </w:tcMar>
            <w:vAlign w:val="bottom"/>
          </w:tcPr>
          <w:p w14:paraId="2BFB60B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59.1 ± 18.4</w:t>
            </w:r>
          </w:p>
        </w:tc>
        <w:tc>
          <w:tcPr>
            <w:tcW w:w="1080" w:type="dxa"/>
            <w:tcMar>
              <w:left w:w="0" w:type="dxa"/>
              <w:right w:w="0" w:type="dxa"/>
            </w:tcMar>
            <w:vAlign w:val="bottom"/>
          </w:tcPr>
          <w:p w14:paraId="65BB2AB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26.4 ± 7.8</w:t>
            </w:r>
          </w:p>
        </w:tc>
        <w:tc>
          <w:tcPr>
            <w:tcW w:w="1083" w:type="dxa"/>
            <w:vAlign w:val="bottom"/>
          </w:tcPr>
          <w:p w14:paraId="5861C80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 ± 5.1</w:t>
            </w:r>
          </w:p>
        </w:tc>
        <w:tc>
          <w:tcPr>
            <w:tcW w:w="1080" w:type="dxa"/>
            <w:tcMar>
              <w:left w:w="0" w:type="dxa"/>
              <w:right w:w="0" w:type="dxa"/>
            </w:tcMar>
            <w:vAlign w:val="bottom"/>
          </w:tcPr>
          <w:p w14:paraId="3A448F5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22.2 ± 12.2</w:t>
            </w:r>
          </w:p>
        </w:tc>
        <w:tc>
          <w:tcPr>
            <w:tcW w:w="1083" w:type="dxa"/>
            <w:tcMar>
              <w:left w:w="0" w:type="dxa"/>
              <w:right w:w="0" w:type="dxa"/>
            </w:tcMar>
            <w:vAlign w:val="bottom"/>
          </w:tcPr>
          <w:p w14:paraId="733ABBD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0.8 ± 0.3</w:t>
            </w:r>
          </w:p>
        </w:tc>
        <w:tc>
          <w:tcPr>
            <w:tcW w:w="1080" w:type="dxa"/>
            <w:vAlign w:val="bottom"/>
          </w:tcPr>
          <w:p w14:paraId="2F440CE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70.9 ± 67.3</w:t>
            </w:r>
          </w:p>
        </w:tc>
        <w:tc>
          <w:tcPr>
            <w:tcW w:w="1083" w:type="dxa"/>
            <w:tcMar>
              <w:left w:w="0" w:type="dxa"/>
              <w:right w:w="0" w:type="dxa"/>
            </w:tcMar>
            <w:vAlign w:val="bottom"/>
          </w:tcPr>
          <w:p w14:paraId="60AFDAF3"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16.3 ± 8.7</w:t>
            </w:r>
          </w:p>
        </w:tc>
        <w:tc>
          <w:tcPr>
            <w:tcW w:w="1080" w:type="dxa"/>
            <w:tcMar>
              <w:left w:w="0" w:type="dxa"/>
              <w:right w:w="0" w:type="dxa"/>
            </w:tcMar>
            <w:vAlign w:val="bottom"/>
          </w:tcPr>
          <w:p w14:paraId="556F7EB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0.68 ± 0.28</w:t>
            </w:r>
          </w:p>
        </w:tc>
        <w:tc>
          <w:tcPr>
            <w:tcW w:w="1002" w:type="dxa"/>
            <w:vAlign w:val="bottom"/>
          </w:tcPr>
          <w:p w14:paraId="315DBFB3"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2.0 ± 1.5</w:t>
            </w:r>
          </w:p>
        </w:tc>
      </w:tr>
      <w:tr w:rsidR="00E17284" w:rsidRPr="00DF3CB9" w14:paraId="68848004" w14:textId="77777777" w:rsidTr="001933E3">
        <w:trPr>
          <w:trHeight w:val="154"/>
        </w:trPr>
        <w:tc>
          <w:tcPr>
            <w:tcW w:w="960" w:type="dxa"/>
            <w:vAlign w:val="center"/>
          </w:tcPr>
          <w:p w14:paraId="53A40181"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T3</w:t>
            </w:r>
          </w:p>
        </w:tc>
        <w:tc>
          <w:tcPr>
            <w:tcW w:w="901" w:type="dxa"/>
            <w:vAlign w:val="bottom"/>
          </w:tcPr>
          <w:p w14:paraId="55DA8EB3"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0.3</w:t>
            </w:r>
          </w:p>
        </w:tc>
        <w:tc>
          <w:tcPr>
            <w:tcW w:w="901" w:type="dxa"/>
            <w:tcMar>
              <w:left w:w="0" w:type="dxa"/>
              <w:right w:w="0" w:type="dxa"/>
            </w:tcMar>
            <w:vAlign w:val="bottom"/>
          </w:tcPr>
          <w:p w14:paraId="3CA144E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10.3 ± 1.7</w:t>
            </w:r>
          </w:p>
        </w:tc>
        <w:tc>
          <w:tcPr>
            <w:tcW w:w="901" w:type="dxa"/>
            <w:tcMar>
              <w:left w:w="0" w:type="dxa"/>
              <w:right w:w="0" w:type="dxa"/>
            </w:tcMar>
            <w:vAlign w:val="bottom"/>
          </w:tcPr>
          <w:p w14:paraId="11DCACD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96 ± 8</w:t>
            </w:r>
          </w:p>
        </w:tc>
        <w:tc>
          <w:tcPr>
            <w:tcW w:w="901" w:type="dxa"/>
            <w:tcMar>
              <w:left w:w="0" w:type="dxa"/>
              <w:right w:w="0" w:type="dxa"/>
            </w:tcMar>
            <w:vAlign w:val="bottom"/>
          </w:tcPr>
          <w:p w14:paraId="59DF1E3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12.9 ± 4.8</w:t>
            </w:r>
          </w:p>
        </w:tc>
        <w:tc>
          <w:tcPr>
            <w:tcW w:w="1083" w:type="dxa"/>
            <w:tcMar>
              <w:left w:w="0" w:type="dxa"/>
              <w:right w:w="0" w:type="dxa"/>
            </w:tcMar>
            <w:vAlign w:val="bottom"/>
          </w:tcPr>
          <w:p w14:paraId="5F976F6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343 ± 20</w:t>
            </w:r>
          </w:p>
        </w:tc>
        <w:tc>
          <w:tcPr>
            <w:tcW w:w="1083" w:type="dxa"/>
            <w:tcMar>
              <w:left w:w="0" w:type="dxa"/>
              <w:right w:w="0" w:type="dxa"/>
            </w:tcMar>
            <w:vAlign w:val="bottom"/>
          </w:tcPr>
          <w:p w14:paraId="4F99EEE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40.3 ± 14.7</w:t>
            </w:r>
          </w:p>
        </w:tc>
        <w:tc>
          <w:tcPr>
            <w:tcW w:w="1080" w:type="dxa"/>
            <w:tcMar>
              <w:left w:w="0" w:type="dxa"/>
              <w:right w:w="0" w:type="dxa"/>
            </w:tcMar>
            <w:vAlign w:val="bottom"/>
          </w:tcPr>
          <w:p w14:paraId="5F6EF30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17.0 ± 5.9</w:t>
            </w:r>
          </w:p>
        </w:tc>
        <w:tc>
          <w:tcPr>
            <w:tcW w:w="1083" w:type="dxa"/>
            <w:vAlign w:val="bottom"/>
          </w:tcPr>
          <w:p w14:paraId="3E6D341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7.1 ± 8.6</w:t>
            </w:r>
          </w:p>
        </w:tc>
        <w:tc>
          <w:tcPr>
            <w:tcW w:w="1080" w:type="dxa"/>
            <w:tcMar>
              <w:left w:w="0" w:type="dxa"/>
              <w:right w:w="0" w:type="dxa"/>
            </w:tcMar>
            <w:vAlign w:val="bottom"/>
          </w:tcPr>
          <w:p w14:paraId="7E74688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9.9 ± 3.9</w:t>
            </w:r>
          </w:p>
        </w:tc>
        <w:tc>
          <w:tcPr>
            <w:tcW w:w="1083" w:type="dxa"/>
            <w:tcMar>
              <w:left w:w="0" w:type="dxa"/>
              <w:right w:w="0" w:type="dxa"/>
            </w:tcMar>
            <w:vAlign w:val="bottom"/>
          </w:tcPr>
          <w:p w14:paraId="52DB5E9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0.6 ± 0.2</w:t>
            </w:r>
          </w:p>
        </w:tc>
        <w:tc>
          <w:tcPr>
            <w:tcW w:w="1080" w:type="dxa"/>
            <w:vAlign w:val="bottom"/>
          </w:tcPr>
          <w:p w14:paraId="44C85C0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9.7 ± 4.1</w:t>
            </w:r>
          </w:p>
        </w:tc>
        <w:tc>
          <w:tcPr>
            <w:tcW w:w="1083" w:type="dxa"/>
            <w:tcMar>
              <w:left w:w="0" w:type="dxa"/>
              <w:right w:w="0" w:type="dxa"/>
            </w:tcMar>
            <w:vAlign w:val="bottom"/>
          </w:tcPr>
          <w:p w14:paraId="558094C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8.2 ± 3.1</w:t>
            </w:r>
          </w:p>
        </w:tc>
        <w:tc>
          <w:tcPr>
            <w:tcW w:w="1080" w:type="dxa"/>
            <w:tcMar>
              <w:left w:w="0" w:type="dxa"/>
              <w:right w:w="0" w:type="dxa"/>
            </w:tcMar>
            <w:vAlign w:val="bottom"/>
          </w:tcPr>
          <w:p w14:paraId="40D93EC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0.46 ± 0.10</w:t>
            </w:r>
          </w:p>
        </w:tc>
        <w:tc>
          <w:tcPr>
            <w:tcW w:w="1002" w:type="dxa"/>
            <w:vAlign w:val="bottom"/>
          </w:tcPr>
          <w:p w14:paraId="694A7557"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1.7 ± 1.4</w:t>
            </w:r>
          </w:p>
        </w:tc>
      </w:tr>
      <w:tr w:rsidR="00E17284" w:rsidRPr="00DF3CB9" w14:paraId="352D4A90" w14:textId="77777777" w:rsidTr="001933E3">
        <w:trPr>
          <w:trHeight w:val="72"/>
        </w:trPr>
        <w:tc>
          <w:tcPr>
            <w:tcW w:w="960" w:type="dxa"/>
            <w:vAlign w:val="center"/>
          </w:tcPr>
          <w:p w14:paraId="3E300B7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T4</w:t>
            </w:r>
          </w:p>
        </w:tc>
        <w:tc>
          <w:tcPr>
            <w:tcW w:w="901" w:type="dxa"/>
            <w:vAlign w:val="bottom"/>
          </w:tcPr>
          <w:p w14:paraId="5435CC2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0.3</w:t>
            </w:r>
          </w:p>
        </w:tc>
        <w:tc>
          <w:tcPr>
            <w:tcW w:w="901" w:type="dxa"/>
            <w:tcMar>
              <w:left w:w="0" w:type="dxa"/>
              <w:right w:w="0" w:type="dxa"/>
            </w:tcMar>
            <w:vAlign w:val="bottom"/>
          </w:tcPr>
          <w:p w14:paraId="2EE58C7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10.2 ± 1.5</w:t>
            </w:r>
          </w:p>
        </w:tc>
        <w:tc>
          <w:tcPr>
            <w:tcW w:w="901" w:type="dxa"/>
            <w:tcMar>
              <w:left w:w="0" w:type="dxa"/>
              <w:right w:w="0" w:type="dxa"/>
            </w:tcMar>
            <w:vAlign w:val="bottom"/>
          </w:tcPr>
          <w:p w14:paraId="3749C58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98 ± 7</w:t>
            </w:r>
          </w:p>
        </w:tc>
        <w:tc>
          <w:tcPr>
            <w:tcW w:w="901" w:type="dxa"/>
            <w:tcMar>
              <w:left w:w="0" w:type="dxa"/>
              <w:right w:w="0" w:type="dxa"/>
            </w:tcMar>
            <w:vAlign w:val="bottom"/>
          </w:tcPr>
          <w:p w14:paraId="242CD81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14.0 ± 4.9</w:t>
            </w:r>
          </w:p>
        </w:tc>
        <w:tc>
          <w:tcPr>
            <w:tcW w:w="1083" w:type="dxa"/>
            <w:tcMar>
              <w:left w:w="0" w:type="dxa"/>
              <w:right w:w="0" w:type="dxa"/>
            </w:tcMar>
            <w:vAlign w:val="bottom"/>
          </w:tcPr>
          <w:p w14:paraId="676BB03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363 ± 28</w:t>
            </w:r>
          </w:p>
        </w:tc>
        <w:tc>
          <w:tcPr>
            <w:tcW w:w="1083" w:type="dxa"/>
            <w:tcMar>
              <w:left w:w="0" w:type="dxa"/>
              <w:right w:w="0" w:type="dxa"/>
            </w:tcMar>
            <w:vAlign w:val="bottom"/>
          </w:tcPr>
          <w:p w14:paraId="29542C7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60.6 ± 32.5</w:t>
            </w:r>
          </w:p>
        </w:tc>
        <w:tc>
          <w:tcPr>
            <w:tcW w:w="1080" w:type="dxa"/>
            <w:tcMar>
              <w:left w:w="0" w:type="dxa"/>
              <w:right w:w="0" w:type="dxa"/>
            </w:tcMar>
            <w:vAlign w:val="bottom"/>
          </w:tcPr>
          <w:p w14:paraId="1D3A75B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25.1 ± 11.3</w:t>
            </w:r>
          </w:p>
        </w:tc>
        <w:tc>
          <w:tcPr>
            <w:tcW w:w="1083" w:type="dxa"/>
            <w:vAlign w:val="bottom"/>
          </w:tcPr>
          <w:p w14:paraId="66C2FF4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5.3 ± 5.9</w:t>
            </w:r>
          </w:p>
        </w:tc>
        <w:tc>
          <w:tcPr>
            <w:tcW w:w="1080" w:type="dxa"/>
            <w:tcMar>
              <w:left w:w="0" w:type="dxa"/>
              <w:right w:w="0" w:type="dxa"/>
            </w:tcMar>
            <w:vAlign w:val="bottom"/>
          </w:tcPr>
          <w:p w14:paraId="61C8A5D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19.7 ± 13.5</w:t>
            </w:r>
          </w:p>
        </w:tc>
        <w:tc>
          <w:tcPr>
            <w:tcW w:w="1083" w:type="dxa"/>
            <w:tcMar>
              <w:left w:w="0" w:type="dxa"/>
              <w:right w:w="0" w:type="dxa"/>
            </w:tcMar>
            <w:vAlign w:val="bottom"/>
          </w:tcPr>
          <w:p w14:paraId="698F929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0.7 ± 0.2</w:t>
            </w:r>
          </w:p>
        </w:tc>
        <w:tc>
          <w:tcPr>
            <w:tcW w:w="1080" w:type="dxa"/>
            <w:vAlign w:val="bottom"/>
          </w:tcPr>
          <w:p w14:paraId="43F737A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20.9 ± 19.3</w:t>
            </w:r>
          </w:p>
        </w:tc>
        <w:tc>
          <w:tcPr>
            <w:tcW w:w="1083" w:type="dxa"/>
            <w:tcMar>
              <w:left w:w="0" w:type="dxa"/>
              <w:right w:w="0" w:type="dxa"/>
            </w:tcMar>
            <w:vAlign w:val="bottom"/>
          </w:tcPr>
          <w:p w14:paraId="7E1F774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8.6 ± 6.2</w:t>
            </w:r>
          </w:p>
        </w:tc>
        <w:tc>
          <w:tcPr>
            <w:tcW w:w="1080" w:type="dxa"/>
            <w:tcMar>
              <w:left w:w="0" w:type="dxa"/>
              <w:right w:w="0" w:type="dxa"/>
            </w:tcMar>
            <w:vAlign w:val="bottom"/>
          </w:tcPr>
          <w:p w14:paraId="182FEF0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0.67 ± 0.21</w:t>
            </w:r>
          </w:p>
        </w:tc>
        <w:tc>
          <w:tcPr>
            <w:tcW w:w="1002" w:type="dxa"/>
            <w:vAlign w:val="bottom"/>
          </w:tcPr>
          <w:p w14:paraId="01F1D2B6"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2.7 ± 1.3</w:t>
            </w:r>
          </w:p>
        </w:tc>
      </w:tr>
      <w:tr w:rsidR="00E17284" w:rsidRPr="00DF3CB9" w14:paraId="7BEB4A89" w14:textId="77777777" w:rsidTr="001933E3">
        <w:trPr>
          <w:trHeight w:val="72"/>
        </w:trPr>
        <w:tc>
          <w:tcPr>
            <w:tcW w:w="960" w:type="dxa"/>
            <w:vAlign w:val="center"/>
          </w:tcPr>
          <w:p w14:paraId="259243D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T5</w:t>
            </w:r>
          </w:p>
        </w:tc>
        <w:tc>
          <w:tcPr>
            <w:tcW w:w="901" w:type="dxa"/>
            <w:vAlign w:val="bottom"/>
          </w:tcPr>
          <w:p w14:paraId="7742660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0.1</w:t>
            </w:r>
          </w:p>
        </w:tc>
        <w:tc>
          <w:tcPr>
            <w:tcW w:w="901" w:type="dxa"/>
            <w:tcMar>
              <w:left w:w="0" w:type="dxa"/>
              <w:right w:w="0" w:type="dxa"/>
            </w:tcMar>
            <w:vAlign w:val="bottom"/>
          </w:tcPr>
          <w:p w14:paraId="4951E8B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10.1 ± 1.9</w:t>
            </w:r>
          </w:p>
        </w:tc>
        <w:tc>
          <w:tcPr>
            <w:tcW w:w="901" w:type="dxa"/>
            <w:tcMar>
              <w:left w:w="0" w:type="dxa"/>
              <w:right w:w="0" w:type="dxa"/>
            </w:tcMar>
            <w:vAlign w:val="bottom"/>
          </w:tcPr>
          <w:p w14:paraId="6659DF8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97 ± 10</w:t>
            </w:r>
          </w:p>
        </w:tc>
        <w:tc>
          <w:tcPr>
            <w:tcW w:w="901" w:type="dxa"/>
            <w:tcMar>
              <w:left w:w="0" w:type="dxa"/>
              <w:right w:w="0" w:type="dxa"/>
            </w:tcMar>
            <w:vAlign w:val="bottom"/>
          </w:tcPr>
          <w:p w14:paraId="20E1A54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14.5 ± 6.1</w:t>
            </w:r>
          </w:p>
        </w:tc>
        <w:tc>
          <w:tcPr>
            <w:tcW w:w="1083" w:type="dxa"/>
            <w:tcMar>
              <w:left w:w="0" w:type="dxa"/>
              <w:right w:w="0" w:type="dxa"/>
            </w:tcMar>
            <w:vAlign w:val="bottom"/>
          </w:tcPr>
          <w:p w14:paraId="0B8E36B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363 ± 28</w:t>
            </w:r>
          </w:p>
        </w:tc>
        <w:tc>
          <w:tcPr>
            <w:tcW w:w="1083" w:type="dxa"/>
            <w:tcMar>
              <w:left w:w="0" w:type="dxa"/>
              <w:right w:w="0" w:type="dxa"/>
            </w:tcMar>
            <w:vAlign w:val="bottom"/>
          </w:tcPr>
          <w:p w14:paraId="69D6AF0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51.3 ± 18.6</w:t>
            </w:r>
          </w:p>
        </w:tc>
        <w:tc>
          <w:tcPr>
            <w:tcW w:w="1080" w:type="dxa"/>
            <w:tcMar>
              <w:left w:w="0" w:type="dxa"/>
              <w:right w:w="0" w:type="dxa"/>
            </w:tcMar>
            <w:vAlign w:val="bottom"/>
          </w:tcPr>
          <w:p w14:paraId="6C0471A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19.5 ± 4.8</w:t>
            </w:r>
          </w:p>
        </w:tc>
        <w:tc>
          <w:tcPr>
            <w:tcW w:w="1083" w:type="dxa"/>
            <w:vAlign w:val="bottom"/>
          </w:tcPr>
          <w:p w14:paraId="01883D8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7.5 ± 5.7</w:t>
            </w:r>
          </w:p>
        </w:tc>
        <w:tc>
          <w:tcPr>
            <w:tcW w:w="1080" w:type="dxa"/>
            <w:tcMar>
              <w:left w:w="0" w:type="dxa"/>
              <w:right w:w="0" w:type="dxa"/>
            </w:tcMar>
            <w:vAlign w:val="bottom"/>
          </w:tcPr>
          <w:p w14:paraId="62AC35D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12.0 ± 7.2</w:t>
            </w:r>
          </w:p>
        </w:tc>
        <w:tc>
          <w:tcPr>
            <w:tcW w:w="1083" w:type="dxa"/>
            <w:tcMar>
              <w:left w:w="0" w:type="dxa"/>
              <w:right w:w="0" w:type="dxa"/>
            </w:tcMar>
            <w:vAlign w:val="bottom"/>
          </w:tcPr>
          <w:p w14:paraId="039A208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0.5 ± 0.1</w:t>
            </w:r>
          </w:p>
        </w:tc>
        <w:tc>
          <w:tcPr>
            <w:tcW w:w="1080" w:type="dxa"/>
            <w:vAlign w:val="bottom"/>
          </w:tcPr>
          <w:p w14:paraId="4ADE621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22.2 ± 12.3</w:t>
            </w:r>
          </w:p>
        </w:tc>
        <w:tc>
          <w:tcPr>
            <w:tcW w:w="1083" w:type="dxa"/>
            <w:tcMar>
              <w:left w:w="0" w:type="dxa"/>
              <w:right w:w="0" w:type="dxa"/>
            </w:tcMar>
            <w:vAlign w:val="bottom"/>
          </w:tcPr>
          <w:p w14:paraId="5065C2A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6.7 ± 2.6</w:t>
            </w:r>
          </w:p>
        </w:tc>
        <w:tc>
          <w:tcPr>
            <w:tcW w:w="1080" w:type="dxa"/>
            <w:tcMar>
              <w:left w:w="0" w:type="dxa"/>
              <w:right w:w="0" w:type="dxa"/>
            </w:tcMar>
            <w:vAlign w:val="bottom"/>
          </w:tcPr>
          <w:p w14:paraId="6AEA5B2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0.45 ± 0.06</w:t>
            </w:r>
          </w:p>
        </w:tc>
        <w:tc>
          <w:tcPr>
            <w:tcW w:w="1002" w:type="dxa"/>
            <w:vAlign w:val="bottom"/>
          </w:tcPr>
          <w:p w14:paraId="3BB723F5"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1.9 ± 0.9</w:t>
            </w:r>
          </w:p>
        </w:tc>
      </w:tr>
      <w:tr w:rsidR="00E17284" w:rsidRPr="00DF3CB9" w14:paraId="62D86AB1" w14:textId="77777777" w:rsidTr="001933E3">
        <w:trPr>
          <w:trHeight w:val="72"/>
        </w:trPr>
        <w:tc>
          <w:tcPr>
            <w:tcW w:w="960" w:type="dxa"/>
            <w:vAlign w:val="center"/>
          </w:tcPr>
          <w:p w14:paraId="0C97767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T6</w:t>
            </w:r>
          </w:p>
        </w:tc>
        <w:tc>
          <w:tcPr>
            <w:tcW w:w="901" w:type="dxa"/>
            <w:vAlign w:val="bottom"/>
          </w:tcPr>
          <w:p w14:paraId="29A951A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0.1</w:t>
            </w:r>
          </w:p>
        </w:tc>
        <w:tc>
          <w:tcPr>
            <w:tcW w:w="901" w:type="dxa"/>
            <w:tcMar>
              <w:left w:w="0" w:type="dxa"/>
              <w:right w:w="0" w:type="dxa"/>
            </w:tcMar>
            <w:vAlign w:val="bottom"/>
          </w:tcPr>
          <w:p w14:paraId="5FAF69D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10.0 ± 1.4</w:t>
            </w:r>
          </w:p>
        </w:tc>
        <w:tc>
          <w:tcPr>
            <w:tcW w:w="901" w:type="dxa"/>
            <w:tcMar>
              <w:left w:w="0" w:type="dxa"/>
              <w:right w:w="0" w:type="dxa"/>
            </w:tcMar>
            <w:vAlign w:val="bottom"/>
          </w:tcPr>
          <w:p w14:paraId="677CFB1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99 ± 7</w:t>
            </w:r>
          </w:p>
        </w:tc>
        <w:tc>
          <w:tcPr>
            <w:tcW w:w="901" w:type="dxa"/>
            <w:tcMar>
              <w:left w:w="0" w:type="dxa"/>
              <w:right w:w="0" w:type="dxa"/>
            </w:tcMar>
            <w:vAlign w:val="bottom"/>
          </w:tcPr>
          <w:p w14:paraId="40BA2103"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15.8 ± 7.2</w:t>
            </w:r>
          </w:p>
        </w:tc>
        <w:tc>
          <w:tcPr>
            <w:tcW w:w="1083" w:type="dxa"/>
            <w:tcMar>
              <w:left w:w="0" w:type="dxa"/>
              <w:right w:w="0" w:type="dxa"/>
            </w:tcMar>
            <w:vAlign w:val="bottom"/>
          </w:tcPr>
          <w:p w14:paraId="3F9140A3"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398 ± 31</w:t>
            </w:r>
          </w:p>
        </w:tc>
        <w:tc>
          <w:tcPr>
            <w:tcW w:w="1083" w:type="dxa"/>
            <w:tcMar>
              <w:left w:w="0" w:type="dxa"/>
              <w:right w:w="0" w:type="dxa"/>
            </w:tcMar>
            <w:vAlign w:val="bottom"/>
          </w:tcPr>
          <w:p w14:paraId="4269912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74.3 ± 13.9</w:t>
            </w:r>
          </w:p>
        </w:tc>
        <w:tc>
          <w:tcPr>
            <w:tcW w:w="1080" w:type="dxa"/>
            <w:tcMar>
              <w:left w:w="0" w:type="dxa"/>
              <w:right w:w="0" w:type="dxa"/>
            </w:tcMar>
            <w:vAlign w:val="bottom"/>
          </w:tcPr>
          <w:p w14:paraId="66F3044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26.2 ± 5.7</w:t>
            </w:r>
          </w:p>
        </w:tc>
        <w:tc>
          <w:tcPr>
            <w:tcW w:w="1083" w:type="dxa"/>
            <w:vAlign w:val="bottom"/>
          </w:tcPr>
          <w:p w14:paraId="13F8C41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14.7 ± 6.4</w:t>
            </w:r>
          </w:p>
        </w:tc>
        <w:tc>
          <w:tcPr>
            <w:tcW w:w="1080" w:type="dxa"/>
            <w:tcMar>
              <w:left w:w="0" w:type="dxa"/>
              <w:right w:w="0" w:type="dxa"/>
            </w:tcMar>
            <w:vAlign w:val="bottom"/>
          </w:tcPr>
          <w:p w14:paraId="49881A3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11.5 ± 4.0</w:t>
            </w:r>
          </w:p>
        </w:tc>
        <w:tc>
          <w:tcPr>
            <w:tcW w:w="1083" w:type="dxa"/>
            <w:tcMar>
              <w:left w:w="0" w:type="dxa"/>
              <w:right w:w="0" w:type="dxa"/>
            </w:tcMar>
            <w:vAlign w:val="bottom"/>
          </w:tcPr>
          <w:p w14:paraId="0563C5F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1.1 ± 0.3</w:t>
            </w:r>
          </w:p>
        </w:tc>
        <w:tc>
          <w:tcPr>
            <w:tcW w:w="1080" w:type="dxa"/>
            <w:vAlign w:val="bottom"/>
          </w:tcPr>
          <w:p w14:paraId="5FAD8D5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25.5 ± 17.4</w:t>
            </w:r>
          </w:p>
        </w:tc>
        <w:tc>
          <w:tcPr>
            <w:tcW w:w="1083" w:type="dxa"/>
            <w:tcMar>
              <w:left w:w="0" w:type="dxa"/>
              <w:right w:w="0" w:type="dxa"/>
            </w:tcMar>
            <w:vAlign w:val="bottom"/>
          </w:tcPr>
          <w:p w14:paraId="2013ED7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14.2 ± 2.9</w:t>
            </w:r>
          </w:p>
        </w:tc>
        <w:tc>
          <w:tcPr>
            <w:tcW w:w="1080" w:type="dxa"/>
            <w:tcMar>
              <w:left w:w="0" w:type="dxa"/>
              <w:right w:w="0" w:type="dxa"/>
            </w:tcMar>
            <w:vAlign w:val="bottom"/>
          </w:tcPr>
          <w:p w14:paraId="3789C42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0.95 ± 0.31</w:t>
            </w:r>
          </w:p>
        </w:tc>
        <w:tc>
          <w:tcPr>
            <w:tcW w:w="1002" w:type="dxa"/>
            <w:vAlign w:val="bottom"/>
          </w:tcPr>
          <w:p w14:paraId="3B37B2F0"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2.9 ± 1.5</w:t>
            </w:r>
          </w:p>
        </w:tc>
      </w:tr>
      <w:tr w:rsidR="00E17284" w:rsidRPr="00DF3CB9" w14:paraId="0762D037" w14:textId="77777777" w:rsidTr="001933E3">
        <w:trPr>
          <w:trHeight w:val="105"/>
        </w:trPr>
        <w:tc>
          <w:tcPr>
            <w:tcW w:w="960" w:type="dxa"/>
            <w:vAlign w:val="center"/>
          </w:tcPr>
          <w:p w14:paraId="2381E969"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T7</w:t>
            </w:r>
          </w:p>
        </w:tc>
        <w:tc>
          <w:tcPr>
            <w:tcW w:w="901" w:type="dxa"/>
            <w:vAlign w:val="bottom"/>
          </w:tcPr>
          <w:p w14:paraId="49E4243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8.3 ± 0.2</w:t>
            </w:r>
          </w:p>
        </w:tc>
        <w:tc>
          <w:tcPr>
            <w:tcW w:w="901" w:type="dxa"/>
            <w:tcMar>
              <w:left w:w="0" w:type="dxa"/>
              <w:right w:w="0" w:type="dxa"/>
            </w:tcMar>
            <w:vAlign w:val="bottom"/>
          </w:tcPr>
          <w:p w14:paraId="504DCE88"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9.0 ± 1.7</w:t>
            </w:r>
          </w:p>
        </w:tc>
        <w:tc>
          <w:tcPr>
            <w:tcW w:w="901" w:type="dxa"/>
            <w:tcMar>
              <w:left w:w="0" w:type="dxa"/>
              <w:right w:w="0" w:type="dxa"/>
            </w:tcMar>
            <w:vAlign w:val="bottom"/>
          </w:tcPr>
          <w:p w14:paraId="53F929F9"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89 ± 9</w:t>
            </w:r>
          </w:p>
        </w:tc>
        <w:tc>
          <w:tcPr>
            <w:tcW w:w="901" w:type="dxa"/>
            <w:tcMar>
              <w:left w:w="0" w:type="dxa"/>
              <w:right w:w="0" w:type="dxa"/>
            </w:tcMar>
            <w:vAlign w:val="bottom"/>
          </w:tcPr>
          <w:p w14:paraId="18CC04E2"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16.0 ± 8.1</w:t>
            </w:r>
          </w:p>
        </w:tc>
        <w:tc>
          <w:tcPr>
            <w:tcW w:w="1083" w:type="dxa"/>
            <w:tcMar>
              <w:left w:w="0" w:type="dxa"/>
              <w:right w:w="0" w:type="dxa"/>
            </w:tcMar>
            <w:vAlign w:val="bottom"/>
          </w:tcPr>
          <w:p w14:paraId="65E41A41"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468 ± 47</w:t>
            </w:r>
          </w:p>
        </w:tc>
        <w:tc>
          <w:tcPr>
            <w:tcW w:w="1083" w:type="dxa"/>
            <w:tcMar>
              <w:left w:w="0" w:type="dxa"/>
              <w:right w:w="0" w:type="dxa"/>
            </w:tcMar>
            <w:vAlign w:val="bottom"/>
          </w:tcPr>
          <w:p w14:paraId="7AD02CB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141.8 ± 47.3</w:t>
            </w:r>
          </w:p>
        </w:tc>
        <w:tc>
          <w:tcPr>
            <w:tcW w:w="1080" w:type="dxa"/>
            <w:tcMar>
              <w:left w:w="0" w:type="dxa"/>
              <w:right w:w="0" w:type="dxa"/>
            </w:tcMar>
            <w:vAlign w:val="bottom"/>
          </w:tcPr>
          <w:p w14:paraId="1F515BE7"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48.7 ± 16.2</w:t>
            </w:r>
          </w:p>
        </w:tc>
        <w:tc>
          <w:tcPr>
            <w:tcW w:w="1083" w:type="dxa"/>
            <w:vAlign w:val="bottom"/>
          </w:tcPr>
          <w:p w14:paraId="0F3F6F8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16.1 ± 11.2</w:t>
            </w:r>
          </w:p>
        </w:tc>
        <w:tc>
          <w:tcPr>
            <w:tcW w:w="1080" w:type="dxa"/>
            <w:tcMar>
              <w:left w:w="0" w:type="dxa"/>
              <w:right w:w="0" w:type="dxa"/>
            </w:tcMar>
            <w:vAlign w:val="bottom"/>
          </w:tcPr>
          <w:p w14:paraId="0FA67A3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32.6 ± 5.2</w:t>
            </w:r>
          </w:p>
        </w:tc>
        <w:tc>
          <w:tcPr>
            <w:tcW w:w="1083" w:type="dxa"/>
            <w:tcMar>
              <w:left w:w="0" w:type="dxa"/>
              <w:right w:w="0" w:type="dxa"/>
            </w:tcMar>
            <w:vAlign w:val="bottom"/>
          </w:tcPr>
          <w:p w14:paraId="00AC5B18"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1.7 ± 0.7</w:t>
            </w:r>
          </w:p>
        </w:tc>
        <w:tc>
          <w:tcPr>
            <w:tcW w:w="1080" w:type="dxa"/>
            <w:vAlign w:val="bottom"/>
          </w:tcPr>
          <w:p w14:paraId="6F2F4E8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101.7 ± 40.3</w:t>
            </w:r>
          </w:p>
        </w:tc>
        <w:tc>
          <w:tcPr>
            <w:tcW w:w="1083" w:type="dxa"/>
            <w:tcMar>
              <w:left w:w="0" w:type="dxa"/>
              <w:right w:w="0" w:type="dxa"/>
            </w:tcMar>
            <w:vAlign w:val="bottom"/>
          </w:tcPr>
          <w:p w14:paraId="04E494B2"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54.5 ± 36.0</w:t>
            </w:r>
          </w:p>
        </w:tc>
        <w:tc>
          <w:tcPr>
            <w:tcW w:w="1080" w:type="dxa"/>
            <w:tcMar>
              <w:left w:w="0" w:type="dxa"/>
              <w:right w:w="0" w:type="dxa"/>
            </w:tcMar>
            <w:vAlign w:val="bottom"/>
          </w:tcPr>
          <w:p w14:paraId="50293539"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1.48 ± 0.70</w:t>
            </w:r>
          </w:p>
        </w:tc>
        <w:tc>
          <w:tcPr>
            <w:tcW w:w="1002" w:type="dxa"/>
            <w:vAlign w:val="bottom"/>
          </w:tcPr>
          <w:p w14:paraId="57EBAD43"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2.8 ± 1.4</w:t>
            </w:r>
          </w:p>
        </w:tc>
      </w:tr>
      <w:tr w:rsidR="00E17284" w:rsidRPr="00DF3CB9" w14:paraId="69447F80" w14:textId="77777777" w:rsidTr="001933E3">
        <w:trPr>
          <w:trHeight w:val="105"/>
        </w:trPr>
        <w:tc>
          <w:tcPr>
            <w:tcW w:w="960" w:type="dxa"/>
            <w:vAlign w:val="center"/>
          </w:tcPr>
          <w:p w14:paraId="74DA7E88"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T8</w:t>
            </w:r>
          </w:p>
        </w:tc>
        <w:tc>
          <w:tcPr>
            <w:tcW w:w="901" w:type="dxa"/>
            <w:vAlign w:val="bottom"/>
          </w:tcPr>
          <w:p w14:paraId="7D351C3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0.3</w:t>
            </w:r>
          </w:p>
        </w:tc>
        <w:tc>
          <w:tcPr>
            <w:tcW w:w="901" w:type="dxa"/>
            <w:tcMar>
              <w:left w:w="0" w:type="dxa"/>
              <w:right w:w="0" w:type="dxa"/>
            </w:tcMar>
            <w:vAlign w:val="bottom"/>
          </w:tcPr>
          <w:p w14:paraId="79887113"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9.5 ± 0.8</w:t>
            </w:r>
          </w:p>
        </w:tc>
        <w:tc>
          <w:tcPr>
            <w:tcW w:w="901" w:type="dxa"/>
            <w:tcMar>
              <w:left w:w="0" w:type="dxa"/>
              <w:right w:w="0" w:type="dxa"/>
            </w:tcMar>
            <w:vAlign w:val="bottom"/>
          </w:tcPr>
          <w:p w14:paraId="0266D2E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90 ± 6</w:t>
            </w:r>
          </w:p>
        </w:tc>
        <w:tc>
          <w:tcPr>
            <w:tcW w:w="901" w:type="dxa"/>
            <w:tcMar>
              <w:left w:w="0" w:type="dxa"/>
              <w:right w:w="0" w:type="dxa"/>
            </w:tcMar>
            <w:vAlign w:val="bottom"/>
          </w:tcPr>
          <w:p w14:paraId="3DB68CAA"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13.4 ± 3.0</w:t>
            </w:r>
          </w:p>
        </w:tc>
        <w:tc>
          <w:tcPr>
            <w:tcW w:w="1083" w:type="dxa"/>
            <w:tcMar>
              <w:left w:w="0" w:type="dxa"/>
              <w:right w:w="0" w:type="dxa"/>
            </w:tcMar>
            <w:vAlign w:val="bottom"/>
          </w:tcPr>
          <w:p w14:paraId="1F3F22F0"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447 ± 25</w:t>
            </w:r>
          </w:p>
        </w:tc>
        <w:tc>
          <w:tcPr>
            <w:tcW w:w="1083" w:type="dxa"/>
            <w:tcMar>
              <w:left w:w="0" w:type="dxa"/>
              <w:right w:w="0" w:type="dxa"/>
            </w:tcMar>
            <w:vAlign w:val="bottom"/>
          </w:tcPr>
          <w:p w14:paraId="542C1F1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89.3 ± 19.2</w:t>
            </w:r>
          </w:p>
        </w:tc>
        <w:tc>
          <w:tcPr>
            <w:tcW w:w="1080" w:type="dxa"/>
            <w:tcMar>
              <w:left w:w="0" w:type="dxa"/>
              <w:right w:w="0" w:type="dxa"/>
            </w:tcMar>
            <w:vAlign w:val="bottom"/>
          </w:tcPr>
          <w:p w14:paraId="3BB271C7"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38.1 ± 11.3</w:t>
            </w:r>
          </w:p>
        </w:tc>
        <w:tc>
          <w:tcPr>
            <w:tcW w:w="1083" w:type="dxa"/>
            <w:vAlign w:val="bottom"/>
          </w:tcPr>
          <w:p w14:paraId="47C3BBC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12.7 ± 8.2</w:t>
            </w:r>
          </w:p>
        </w:tc>
        <w:tc>
          <w:tcPr>
            <w:tcW w:w="1080" w:type="dxa"/>
            <w:tcMar>
              <w:left w:w="0" w:type="dxa"/>
              <w:right w:w="0" w:type="dxa"/>
            </w:tcMar>
            <w:vAlign w:val="bottom"/>
          </w:tcPr>
          <w:p w14:paraId="3B06BA7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25.5 ± 7.4</w:t>
            </w:r>
          </w:p>
        </w:tc>
        <w:tc>
          <w:tcPr>
            <w:tcW w:w="1083" w:type="dxa"/>
            <w:tcMar>
              <w:left w:w="0" w:type="dxa"/>
              <w:right w:w="0" w:type="dxa"/>
            </w:tcMar>
            <w:vAlign w:val="bottom"/>
          </w:tcPr>
          <w:p w14:paraId="0C2D7CB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2.0 ± 0.5</w:t>
            </w:r>
          </w:p>
        </w:tc>
        <w:tc>
          <w:tcPr>
            <w:tcW w:w="1080" w:type="dxa"/>
            <w:vAlign w:val="bottom"/>
          </w:tcPr>
          <w:p w14:paraId="4817605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14.6 ± 5.8</w:t>
            </w:r>
          </w:p>
        </w:tc>
        <w:tc>
          <w:tcPr>
            <w:tcW w:w="1083" w:type="dxa"/>
            <w:tcMar>
              <w:left w:w="0" w:type="dxa"/>
              <w:right w:w="0" w:type="dxa"/>
            </w:tcMar>
            <w:vAlign w:val="bottom"/>
          </w:tcPr>
          <w:p w14:paraId="43D8935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10.3 ± 3.0</w:t>
            </w:r>
          </w:p>
        </w:tc>
        <w:tc>
          <w:tcPr>
            <w:tcW w:w="1080" w:type="dxa"/>
            <w:tcMar>
              <w:left w:w="0" w:type="dxa"/>
              <w:right w:w="0" w:type="dxa"/>
            </w:tcMar>
            <w:vAlign w:val="bottom"/>
          </w:tcPr>
          <w:p w14:paraId="669A7734"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1.88 ± 0.57</w:t>
            </w:r>
          </w:p>
        </w:tc>
        <w:tc>
          <w:tcPr>
            <w:tcW w:w="1002" w:type="dxa"/>
            <w:vAlign w:val="bottom"/>
          </w:tcPr>
          <w:p w14:paraId="4EDC01F9"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3.1 ± 1.1</w:t>
            </w:r>
          </w:p>
        </w:tc>
      </w:tr>
      <w:tr w:rsidR="00E17284" w:rsidRPr="00DF3CB9" w14:paraId="39C56204" w14:textId="77777777" w:rsidTr="001933E3">
        <w:trPr>
          <w:trHeight w:val="105"/>
        </w:trPr>
        <w:tc>
          <w:tcPr>
            <w:tcW w:w="960" w:type="dxa"/>
            <w:vAlign w:val="center"/>
          </w:tcPr>
          <w:p w14:paraId="03DC4DBC"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T9</w:t>
            </w:r>
          </w:p>
        </w:tc>
        <w:tc>
          <w:tcPr>
            <w:tcW w:w="901" w:type="dxa"/>
            <w:vAlign w:val="bottom"/>
          </w:tcPr>
          <w:p w14:paraId="359EDEE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7.8 ± 0.4</w:t>
            </w:r>
          </w:p>
        </w:tc>
        <w:tc>
          <w:tcPr>
            <w:tcW w:w="901" w:type="dxa"/>
            <w:tcMar>
              <w:left w:w="0" w:type="dxa"/>
              <w:right w:w="0" w:type="dxa"/>
            </w:tcMar>
            <w:vAlign w:val="bottom"/>
          </w:tcPr>
          <w:p w14:paraId="2ADAAB00"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9.8 ± 0.7</w:t>
            </w:r>
          </w:p>
        </w:tc>
        <w:tc>
          <w:tcPr>
            <w:tcW w:w="901" w:type="dxa"/>
            <w:tcMar>
              <w:left w:w="0" w:type="dxa"/>
              <w:right w:w="0" w:type="dxa"/>
            </w:tcMar>
            <w:vAlign w:val="bottom"/>
          </w:tcPr>
          <w:p w14:paraId="21DED95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98 ± 8</w:t>
            </w:r>
          </w:p>
        </w:tc>
        <w:tc>
          <w:tcPr>
            <w:tcW w:w="901" w:type="dxa"/>
            <w:tcMar>
              <w:left w:w="0" w:type="dxa"/>
              <w:right w:w="0" w:type="dxa"/>
            </w:tcMar>
            <w:vAlign w:val="bottom"/>
          </w:tcPr>
          <w:p w14:paraId="7D45D817"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16.0 ± 2.2</w:t>
            </w:r>
          </w:p>
        </w:tc>
        <w:tc>
          <w:tcPr>
            <w:tcW w:w="1083" w:type="dxa"/>
            <w:tcMar>
              <w:left w:w="0" w:type="dxa"/>
              <w:right w:w="0" w:type="dxa"/>
            </w:tcMar>
            <w:vAlign w:val="bottom"/>
          </w:tcPr>
          <w:p w14:paraId="7B7FEE9A"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511 ± 29</w:t>
            </w:r>
          </w:p>
        </w:tc>
        <w:tc>
          <w:tcPr>
            <w:tcW w:w="1083" w:type="dxa"/>
            <w:tcMar>
              <w:left w:w="0" w:type="dxa"/>
              <w:right w:w="0" w:type="dxa"/>
            </w:tcMar>
            <w:vAlign w:val="bottom"/>
          </w:tcPr>
          <w:p w14:paraId="75F17AB6"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89.5 ± 11.3</w:t>
            </w:r>
          </w:p>
        </w:tc>
        <w:tc>
          <w:tcPr>
            <w:tcW w:w="1080" w:type="dxa"/>
            <w:tcMar>
              <w:left w:w="0" w:type="dxa"/>
              <w:right w:w="0" w:type="dxa"/>
            </w:tcMar>
            <w:vAlign w:val="bottom"/>
          </w:tcPr>
          <w:p w14:paraId="4BFD8031"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40.1 ± 6.2</w:t>
            </w:r>
          </w:p>
        </w:tc>
        <w:tc>
          <w:tcPr>
            <w:tcW w:w="1083" w:type="dxa"/>
            <w:vAlign w:val="bottom"/>
          </w:tcPr>
          <w:p w14:paraId="572BBD2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17.6 ± 11.4</w:t>
            </w:r>
          </w:p>
        </w:tc>
        <w:tc>
          <w:tcPr>
            <w:tcW w:w="1080" w:type="dxa"/>
            <w:tcMar>
              <w:left w:w="0" w:type="dxa"/>
              <w:right w:w="0" w:type="dxa"/>
            </w:tcMar>
            <w:vAlign w:val="bottom"/>
          </w:tcPr>
          <w:p w14:paraId="44055E55"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22.5 ± 11.7</w:t>
            </w:r>
          </w:p>
        </w:tc>
        <w:tc>
          <w:tcPr>
            <w:tcW w:w="1083" w:type="dxa"/>
            <w:tcMar>
              <w:left w:w="0" w:type="dxa"/>
              <w:right w:w="0" w:type="dxa"/>
            </w:tcMar>
            <w:vAlign w:val="bottom"/>
          </w:tcPr>
          <w:p w14:paraId="1D00CDC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2.0 ± 0.4</w:t>
            </w:r>
          </w:p>
        </w:tc>
        <w:tc>
          <w:tcPr>
            <w:tcW w:w="1080" w:type="dxa"/>
            <w:vAlign w:val="bottom"/>
          </w:tcPr>
          <w:p w14:paraId="42E4130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61.6 ± 11.8</w:t>
            </w:r>
          </w:p>
        </w:tc>
        <w:tc>
          <w:tcPr>
            <w:tcW w:w="1083" w:type="dxa"/>
            <w:tcMar>
              <w:left w:w="0" w:type="dxa"/>
              <w:right w:w="0" w:type="dxa"/>
            </w:tcMar>
            <w:vAlign w:val="bottom"/>
          </w:tcPr>
          <w:p w14:paraId="42BAE06A"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16.3 ± 2.3</w:t>
            </w:r>
          </w:p>
        </w:tc>
        <w:tc>
          <w:tcPr>
            <w:tcW w:w="1080" w:type="dxa"/>
            <w:tcMar>
              <w:left w:w="0" w:type="dxa"/>
              <w:right w:w="0" w:type="dxa"/>
            </w:tcMar>
            <w:vAlign w:val="bottom"/>
          </w:tcPr>
          <w:p w14:paraId="1640196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1.82 ± 0.37</w:t>
            </w:r>
          </w:p>
        </w:tc>
        <w:tc>
          <w:tcPr>
            <w:tcW w:w="1002" w:type="dxa"/>
            <w:vAlign w:val="bottom"/>
          </w:tcPr>
          <w:p w14:paraId="341C390C"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2.9 ± 0.8</w:t>
            </w:r>
          </w:p>
        </w:tc>
      </w:tr>
      <w:tr w:rsidR="00E17284" w:rsidRPr="00DF3CB9" w14:paraId="01179D9F" w14:textId="77777777" w:rsidTr="001933E3">
        <w:trPr>
          <w:trHeight w:val="105"/>
        </w:trPr>
        <w:tc>
          <w:tcPr>
            <w:tcW w:w="960" w:type="dxa"/>
            <w:vAlign w:val="center"/>
          </w:tcPr>
          <w:p w14:paraId="644E196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T10</w:t>
            </w:r>
          </w:p>
        </w:tc>
        <w:tc>
          <w:tcPr>
            <w:tcW w:w="901" w:type="dxa"/>
            <w:vAlign w:val="bottom"/>
          </w:tcPr>
          <w:p w14:paraId="233272F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0.1</w:t>
            </w:r>
          </w:p>
        </w:tc>
        <w:tc>
          <w:tcPr>
            <w:tcW w:w="901" w:type="dxa"/>
            <w:tcMar>
              <w:left w:w="0" w:type="dxa"/>
              <w:right w:w="0" w:type="dxa"/>
            </w:tcMar>
            <w:vAlign w:val="bottom"/>
          </w:tcPr>
          <w:p w14:paraId="61715E0C"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8.8 ± 0.8</w:t>
            </w:r>
          </w:p>
        </w:tc>
        <w:tc>
          <w:tcPr>
            <w:tcW w:w="901" w:type="dxa"/>
            <w:tcMar>
              <w:left w:w="0" w:type="dxa"/>
              <w:right w:w="0" w:type="dxa"/>
            </w:tcMar>
            <w:vAlign w:val="bottom"/>
          </w:tcPr>
          <w:p w14:paraId="5531D6EA"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94 ± 9</w:t>
            </w:r>
          </w:p>
        </w:tc>
        <w:tc>
          <w:tcPr>
            <w:tcW w:w="901" w:type="dxa"/>
            <w:tcMar>
              <w:left w:w="0" w:type="dxa"/>
              <w:right w:w="0" w:type="dxa"/>
            </w:tcMar>
            <w:vAlign w:val="bottom"/>
          </w:tcPr>
          <w:p w14:paraId="740E9FB4"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18.5 ± 3.5</w:t>
            </w:r>
          </w:p>
        </w:tc>
        <w:tc>
          <w:tcPr>
            <w:tcW w:w="1083" w:type="dxa"/>
            <w:tcMar>
              <w:left w:w="0" w:type="dxa"/>
              <w:right w:w="0" w:type="dxa"/>
            </w:tcMar>
            <w:vAlign w:val="bottom"/>
          </w:tcPr>
          <w:p w14:paraId="7011AE47"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565 ± 14</w:t>
            </w:r>
          </w:p>
        </w:tc>
        <w:tc>
          <w:tcPr>
            <w:tcW w:w="1083" w:type="dxa"/>
            <w:tcMar>
              <w:left w:w="0" w:type="dxa"/>
              <w:right w:w="0" w:type="dxa"/>
            </w:tcMar>
            <w:vAlign w:val="bottom"/>
          </w:tcPr>
          <w:p w14:paraId="7157DD97"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167.7 ± 19.3</w:t>
            </w:r>
          </w:p>
        </w:tc>
        <w:tc>
          <w:tcPr>
            <w:tcW w:w="1080" w:type="dxa"/>
            <w:tcMar>
              <w:left w:w="0" w:type="dxa"/>
              <w:right w:w="0" w:type="dxa"/>
            </w:tcMar>
            <w:vAlign w:val="bottom"/>
          </w:tcPr>
          <w:p w14:paraId="52DCD72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68.4 ± 11.1</w:t>
            </w:r>
          </w:p>
        </w:tc>
        <w:tc>
          <w:tcPr>
            <w:tcW w:w="1083" w:type="dxa"/>
            <w:vAlign w:val="bottom"/>
          </w:tcPr>
          <w:p w14:paraId="7D37B3C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26.2 ± 16.3</w:t>
            </w:r>
          </w:p>
        </w:tc>
        <w:tc>
          <w:tcPr>
            <w:tcW w:w="1080" w:type="dxa"/>
            <w:tcMar>
              <w:left w:w="0" w:type="dxa"/>
              <w:right w:w="0" w:type="dxa"/>
            </w:tcMar>
            <w:vAlign w:val="bottom"/>
          </w:tcPr>
          <w:p w14:paraId="5CF90913"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42.3 ± 25.4</w:t>
            </w:r>
          </w:p>
        </w:tc>
        <w:tc>
          <w:tcPr>
            <w:tcW w:w="1083" w:type="dxa"/>
            <w:tcMar>
              <w:left w:w="0" w:type="dxa"/>
              <w:right w:w="0" w:type="dxa"/>
            </w:tcMar>
            <w:vAlign w:val="bottom"/>
          </w:tcPr>
          <w:p w14:paraId="58DDFCD6"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2.2 ± 0.4</w:t>
            </w:r>
          </w:p>
        </w:tc>
        <w:tc>
          <w:tcPr>
            <w:tcW w:w="1080" w:type="dxa"/>
            <w:vAlign w:val="bottom"/>
          </w:tcPr>
          <w:p w14:paraId="57397CE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71.3 ± 42.9</w:t>
            </w:r>
          </w:p>
        </w:tc>
        <w:tc>
          <w:tcPr>
            <w:tcW w:w="1083" w:type="dxa"/>
            <w:tcMar>
              <w:left w:w="0" w:type="dxa"/>
              <w:right w:w="0" w:type="dxa"/>
            </w:tcMar>
            <w:vAlign w:val="bottom"/>
          </w:tcPr>
          <w:p w14:paraId="5379779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33.0 ± 8.0</w:t>
            </w:r>
          </w:p>
        </w:tc>
        <w:tc>
          <w:tcPr>
            <w:tcW w:w="1080" w:type="dxa"/>
            <w:tcMar>
              <w:left w:w="0" w:type="dxa"/>
              <w:right w:w="0" w:type="dxa"/>
            </w:tcMar>
            <w:vAlign w:val="bottom"/>
          </w:tcPr>
          <w:p w14:paraId="75EED019"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2.01 ± 0.40</w:t>
            </w:r>
          </w:p>
        </w:tc>
        <w:tc>
          <w:tcPr>
            <w:tcW w:w="1002" w:type="dxa"/>
            <w:vAlign w:val="bottom"/>
          </w:tcPr>
          <w:p w14:paraId="65B237E8"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3.5 ± 1.0</w:t>
            </w:r>
          </w:p>
        </w:tc>
      </w:tr>
      <w:tr w:rsidR="00E17284" w:rsidRPr="00DF3CB9" w14:paraId="05EFA172" w14:textId="77777777" w:rsidTr="001933E3">
        <w:trPr>
          <w:trHeight w:val="105"/>
        </w:trPr>
        <w:tc>
          <w:tcPr>
            <w:tcW w:w="960" w:type="dxa"/>
            <w:vAlign w:val="center"/>
          </w:tcPr>
          <w:p w14:paraId="0206842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T11</w:t>
            </w:r>
          </w:p>
        </w:tc>
        <w:tc>
          <w:tcPr>
            <w:tcW w:w="901" w:type="dxa"/>
            <w:vAlign w:val="bottom"/>
          </w:tcPr>
          <w:p w14:paraId="4F097AA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8.0 ± 0.1</w:t>
            </w:r>
          </w:p>
        </w:tc>
        <w:tc>
          <w:tcPr>
            <w:tcW w:w="901" w:type="dxa"/>
            <w:tcMar>
              <w:left w:w="0" w:type="dxa"/>
              <w:right w:w="0" w:type="dxa"/>
            </w:tcMar>
            <w:vAlign w:val="bottom"/>
          </w:tcPr>
          <w:p w14:paraId="39B348DF"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8.6 ± 1.0</w:t>
            </w:r>
          </w:p>
        </w:tc>
        <w:tc>
          <w:tcPr>
            <w:tcW w:w="901" w:type="dxa"/>
            <w:tcMar>
              <w:left w:w="0" w:type="dxa"/>
              <w:right w:w="0" w:type="dxa"/>
            </w:tcMar>
            <w:vAlign w:val="bottom"/>
          </w:tcPr>
          <w:p w14:paraId="2DFF6955"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91 ± 8</w:t>
            </w:r>
          </w:p>
        </w:tc>
        <w:tc>
          <w:tcPr>
            <w:tcW w:w="901" w:type="dxa"/>
            <w:tcMar>
              <w:left w:w="0" w:type="dxa"/>
              <w:right w:w="0" w:type="dxa"/>
            </w:tcMar>
            <w:vAlign w:val="bottom"/>
          </w:tcPr>
          <w:p w14:paraId="3A789EF2"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17.9 ± 3.2</w:t>
            </w:r>
          </w:p>
        </w:tc>
        <w:tc>
          <w:tcPr>
            <w:tcW w:w="1083" w:type="dxa"/>
            <w:tcMar>
              <w:left w:w="0" w:type="dxa"/>
              <w:right w:w="0" w:type="dxa"/>
            </w:tcMar>
            <w:vAlign w:val="bottom"/>
          </w:tcPr>
          <w:p w14:paraId="4076852D"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678 ± 32</w:t>
            </w:r>
          </w:p>
        </w:tc>
        <w:tc>
          <w:tcPr>
            <w:tcW w:w="1083" w:type="dxa"/>
            <w:tcMar>
              <w:left w:w="0" w:type="dxa"/>
              <w:right w:w="0" w:type="dxa"/>
            </w:tcMar>
            <w:vAlign w:val="bottom"/>
          </w:tcPr>
          <w:p w14:paraId="1DDFF255"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250.1 ± 47.2</w:t>
            </w:r>
          </w:p>
        </w:tc>
        <w:tc>
          <w:tcPr>
            <w:tcW w:w="1080" w:type="dxa"/>
            <w:tcMar>
              <w:left w:w="0" w:type="dxa"/>
              <w:right w:w="0" w:type="dxa"/>
            </w:tcMar>
            <w:vAlign w:val="bottom"/>
          </w:tcPr>
          <w:p w14:paraId="33605855"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117.1 ± 25.4</w:t>
            </w:r>
          </w:p>
        </w:tc>
        <w:tc>
          <w:tcPr>
            <w:tcW w:w="1083" w:type="dxa"/>
            <w:vAlign w:val="bottom"/>
          </w:tcPr>
          <w:p w14:paraId="12298A3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30.7 ± 16.6</w:t>
            </w:r>
          </w:p>
        </w:tc>
        <w:tc>
          <w:tcPr>
            <w:tcW w:w="1080" w:type="dxa"/>
            <w:tcMar>
              <w:left w:w="0" w:type="dxa"/>
              <w:right w:w="0" w:type="dxa"/>
            </w:tcMar>
            <w:vAlign w:val="bottom"/>
          </w:tcPr>
          <w:p w14:paraId="5EA88246"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86.4 ± 28.5</w:t>
            </w:r>
          </w:p>
        </w:tc>
        <w:tc>
          <w:tcPr>
            <w:tcW w:w="1083" w:type="dxa"/>
            <w:tcMar>
              <w:left w:w="0" w:type="dxa"/>
              <w:right w:w="0" w:type="dxa"/>
            </w:tcMar>
            <w:vAlign w:val="bottom"/>
          </w:tcPr>
          <w:p w14:paraId="019AA1E8"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2.5 ± 0.3</w:t>
            </w:r>
          </w:p>
        </w:tc>
        <w:tc>
          <w:tcPr>
            <w:tcW w:w="1080" w:type="dxa"/>
            <w:vAlign w:val="bottom"/>
          </w:tcPr>
          <w:p w14:paraId="2441F90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186.0 ± 72.9</w:t>
            </w:r>
          </w:p>
        </w:tc>
        <w:tc>
          <w:tcPr>
            <w:tcW w:w="1083" w:type="dxa"/>
            <w:tcMar>
              <w:left w:w="0" w:type="dxa"/>
              <w:right w:w="0" w:type="dxa"/>
            </w:tcMar>
            <w:vAlign w:val="bottom"/>
          </w:tcPr>
          <w:p w14:paraId="11FB60C8"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63.7 ± 14.4</w:t>
            </w:r>
          </w:p>
        </w:tc>
        <w:tc>
          <w:tcPr>
            <w:tcW w:w="1080" w:type="dxa"/>
            <w:tcMar>
              <w:left w:w="0" w:type="dxa"/>
              <w:right w:w="0" w:type="dxa"/>
            </w:tcMar>
            <w:vAlign w:val="bottom"/>
          </w:tcPr>
          <w:p w14:paraId="73BC9276"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2.02 ± 0.26</w:t>
            </w:r>
          </w:p>
        </w:tc>
        <w:tc>
          <w:tcPr>
            <w:tcW w:w="1002" w:type="dxa"/>
            <w:vAlign w:val="bottom"/>
          </w:tcPr>
          <w:p w14:paraId="244BAB19"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3.0 ± 0.9</w:t>
            </w:r>
          </w:p>
        </w:tc>
      </w:tr>
      <w:tr w:rsidR="00E17284" w:rsidRPr="00DF3CB9" w14:paraId="49B3DB98" w14:textId="77777777" w:rsidTr="001933E3">
        <w:trPr>
          <w:trHeight w:val="105"/>
        </w:trPr>
        <w:tc>
          <w:tcPr>
            <w:tcW w:w="960" w:type="dxa"/>
            <w:vAlign w:val="center"/>
          </w:tcPr>
          <w:p w14:paraId="55115134"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T12</w:t>
            </w:r>
          </w:p>
        </w:tc>
        <w:tc>
          <w:tcPr>
            <w:tcW w:w="901" w:type="dxa"/>
            <w:vAlign w:val="bottom"/>
          </w:tcPr>
          <w:p w14:paraId="146519F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0.1</w:t>
            </w:r>
          </w:p>
        </w:tc>
        <w:tc>
          <w:tcPr>
            <w:tcW w:w="901" w:type="dxa"/>
            <w:tcMar>
              <w:left w:w="0" w:type="dxa"/>
              <w:right w:w="0" w:type="dxa"/>
            </w:tcMar>
            <w:vAlign w:val="bottom"/>
          </w:tcPr>
          <w:p w14:paraId="05A23662"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8.4 ± 1.5</w:t>
            </w:r>
          </w:p>
        </w:tc>
        <w:tc>
          <w:tcPr>
            <w:tcW w:w="901" w:type="dxa"/>
            <w:tcMar>
              <w:left w:w="0" w:type="dxa"/>
              <w:right w:w="0" w:type="dxa"/>
            </w:tcMar>
            <w:vAlign w:val="bottom"/>
          </w:tcPr>
          <w:p w14:paraId="3B0D07AC"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90 ± 9</w:t>
            </w:r>
          </w:p>
        </w:tc>
        <w:tc>
          <w:tcPr>
            <w:tcW w:w="901" w:type="dxa"/>
            <w:tcMar>
              <w:left w:w="0" w:type="dxa"/>
              <w:right w:w="0" w:type="dxa"/>
            </w:tcMar>
            <w:vAlign w:val="bottom"/>
          </w:tcPr>
          <w:p w14:paraId="7DEC228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19.6 ± 5.4</w:t>
            </w:r>
          </w:p>
        </w:tc>
        <w:tc>
          <w:tcPr>
            <w:tcW w:w="1083" w:type="dxa"/>
            <w:tcMar>
              <w:left w:w="0" w:type="dxa"/>
              <w:right w:w="0" w:type="dxa"/>
            </w:tcMar>
            <w:vAlign w:val="bottom"/>
          </w:tcPr>
          <w:p w14:paraId="66F68FF4"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673 ± 59</w:t>
            </w:r>
          </w:p>
        </w:tc>
        <w:tc>
          <w:tcPr>
            <w:tcW w:w="1083" w:type="dxa"/>
            <w:tcMar>
              <w:left w:w="0" w:type="dxa"/>
              <w:right w:w="0" w:type="dxa"/>
            </w:tcMar>
            <w:vAlign w:val="bottom"/>
          </w:tcPr>
          <w:p w14:paraId="1BFD72E9"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253.8 ± 67.8</w:t>
            </w:r>
          </w:p>
        </w:tc>
        <w:tc>
          <w:tcPr>
            <w:tcW w:w="1080" w:type="dxa"/>
            <w:tcMar>
              <w:left w:w="0" w:type="dxa"/>
              <w:right w:w="0" w:type="dxa"/>
            </w:tcMar>
            <w:vAlign w:val="bottom"/>
          </w:tcPr>
          <w:p w14:paraId="652E245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112.2 ± 29.4</w:t>
            </w:r>
          </w:p>
        </w:tc>
        <w:tc>
          <w:tcPr>
            <w:tcW w:w="1083" w:type="dxa"/>
            <w:vAlign w:val="bottom"/>
          </w:tcPr>
          <w:p w14:paraId="36360E2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26.0 ± 15.4</w:t>
            </w:r>
          </w:p>
        </w:tc>
        <w:tc>
          <w:tcPr>
            <w:tcW w:w="1080" w:type="dxa"/>
            <w:tcMar>
              <w:left w:w="0" w:type="dxa"/>
              <w:right w:w="0" w:type="dxa"/>
            </w:tcMar>
            <w:vAlign w:val="bottom"/>
          </w:tcPr>
          <w:p w14:paraId="52CAC0F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86.2 ± 37.6</w:t>
            </w:r>
          </w:p>
        </w:tc>
        <w:tc>
          <w:tcPr>
            <w:tcW w:w="1083" w:type="dxa"/>
            <w:tcMar>
              <w:left w:w="0" w:type="dxa"/>
              <w:right w:w="0" w:type="dxa"/>
            </w:tcMar>
            <w:vAlign w:val="bottom"/>
          </w:tcPr>
          <w:p w14:paraId="475AB8A6"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2.4 ± 0.4</w:t>
            </w:r>
          </w:p>
        </w:tc>
        <w:tc>
          <w:tcPr>
            <w:tcW w:w="1080" w:type="dxa"/>
            <w:vAlign w:val="bottom"/>
          </w:tcPr>
          <w:p w14:paraId="7E6A931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91.6 ± 61.5</w:t>
            </w:r>
          </w:p>
        </w:tc>
        <w:tc>
          <w:tcPr>
            <w:tcW w:w="1083" w:type="dxa"/>
            <w:tcMar>
              <w:left w:w="0" w:type="dxa"/>
              <w:right w:w="0" w:type="dxa"/>
            </w:tcMar>
            <w:vAlign w:val="bottom"/>
          </w:tcPr>
          <w:p w14:paraId="599AC56E"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41.2 ± 20.7</w:t>
            </w:r>
          </w:p>
        </w:tc>
        <w:tc>
          <w:tcPr>
            <w:tcW w:w="1080" w:type="dxa"/>
            <w:tcMar>
              <w:left w:w="0" w:type="dxa"/>
              <w:right w:w="0" w:type="dxa"/>
            </w:tcMar>
            <w:vAlign w:val="bottom"/>
          </w:tcPr>
          <w:p w14:paraId="2194FD95"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color w:val="000000"/>
                <w:sz w:val="20"/>
                <w:szCs w:val="20"/>
                <w:lang w:val="en-US"/>
              </w:rPr>
              <w:t>2.17 ± 0.27</w:t>
            </w:r>
          </w:p>
        </w:tc>
        <w:tc>
          <w:tcPr>
            <w:tcW w:w="1002" w:type="dxa"/>
            <w:vAlign w:val="bottom"/>
          </w:tcPr>
          <w:p w14:paraId="6BD0F0D4" w14:textId="77777777" w:rsidR="00E17284" w:rsidRPr="00DF3CB9" w:rsidRDefault="00E17284" w:rsidP="001933E3">
            <w:pPr>
              <w:spacing w:line="276" w:lineRule="auto"/>
              <w:jc w:val="center"/>
              <w:rPr>
                <w:rFonts w:ascii="Times New Roman" w:hAnsi="Times New Roman" w:cs="Times New Roman"/>
                <w:color w:val="000000"/>
                <w:sz w:val="20"/>
                <w:szCs w:val="20"/>
              </w:rPr>
            </w:pPr>
            <w:r w:rsidRPr="00DF3CB9">
              <w:rPr>
                <w:rFonts w:ascii="Times New Roman" w:hAnsi="Times New Roman" w:cs="Times New Roman"/>
                <w:color w:val="000000"/>
                <w:sz w:val="20"/>
                <w:szCs w:val="20"/>
                <w:lang w:val="en-US"/>
              </w:rPr>
              <w:t>3.0 ± 1.0</w:t>
            </w:r>
          </w:p>
        </w:tc>
      </w:tr>
      <w:tr w:rsidR="00E17284" w:rsidRPr="00DF3CB9" w14:paraId="23A0939A" w14:textId="77777777" w:rsidTr="001933E3">
        <w:trPr>
          <w:trHeight w:val="90"/>
        </w:trPr>
        <w:tc>
          <w:tcPr>
            <w:tcW w:w="960" w:type="dxa"/>
            <w:vAlign w:val="center"/>
          </w:tcPr>
          <w:p w14:paraId="13FC2353"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Nov. 2020</w:t>
            </w:r>
          </w:p>
        </w:tc>
        <w:tc>
          <w:tcPr>
            <w:tcW w:w="901" w:type="dxa"/>
            <w:vAlign w:val="bottom"/>
          </w:tcPr>
          <w:p w14:paraId="4AE3D71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8.2 ± 0.3</w:t>
            </w:r>
          </w:p>
        </w:tc>
        <w:tc>
          <w:tcPr>
            <w:tcW w:w="901" w:type="dxa"/>
            <w:tcMar>
              <w:left w:w="0" w:type="dxa"/>
              <w:right w:w="0" w:type="dxa"/>
            </w:tcMar>
            <w:vAlign w:val="bottom"/>
          </w:tcPr>
          <w:p w14:paraId="21C00A3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10.8 ± 1.6</w:t>
            </w:r>
          </w:p>
        </w:tc>
        <w:tc>
          <w:tcPr>
            <w:tcW w:w="901" w:type="dxa"/>
            <w:tcMar>
              <w:left w:w="0" w:type="dxa"/>
              <w:right w:w="0" w:type="dxa"/>
            </w:tcMar>
            <w:vAlign w:val="bottom"/>
          </w:tcPr>
          <w:p w14:paraId="5F55A16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101 ± 11</w:t>
            </w:r>
          </w:p>
        </w:tc>
        <w:tc>
          <w:tcPr>
            <w:tcW w:w="901" w:type="dxa"/>
            <w:tcMar>
              <w:left w:w="0" w:type="dxa"/>
              <w:right w:w="0" w:type="dxa"/>
            </w:tcMar>
            <w:vAlign w:val="bottom"/>
          </w:tcPr>
          <w:p w14:paraId="731E8F3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12.7 ± 3.3</w:t>
            </w:r>
          </w:p>
        </w:tc>
        <w:tc>
          <w:tcPr>
            <w:tcW w:w="1083" w:type="dxa"/>
            <w:tcMar>
              <w:left w:w="0" w:type="dxa"/>
              <w:right w:w="0" w:type="dxa"/>
            </w:tcMar>
            <w:vAlign w:val="bottom"/>
          </w:tcPr>
          <w:p w14:paraId="766908C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424 ± 172</w:t>
            </w:r>
          </w:p>
        </w:tc>
        <w:tc>
          <w:tcPr>
            <w:tcW w:w="1083" w:type="dxa"/>
            <w:tcMar>
              <w:left w:w="0" w:type="dxa"/>
              <w:right w:w="0" w:type="dxa"/>
            </w:tcMar>
            <w:vAlign w:val="bottom"/>
          </w:tcPr>
          <w:p w14:paraId="36834F7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99.9 ± 64.6</w:t>
            </w:r>
          </w:p>
        </w:tc>
        <w:tc>
          <w:tcPr>
            <w:tcW w:w="1080" w:type="dxa"/>
            <w:tcMar>
              <w:left w:w="0" w:type="dxa"/>
              <w:right w:w="0" w:type="dxa"/>
            </w:tcMar>
            <w:vAlign w:val="bottom"/>
          </w:tcPr>
          <w:p w14:paraId="668BEAC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42.2 ± 25.0</w:t>
            </w:r>
          </w:p>
        </w:tc>
        <w:tc>
          <w:tcPr>
            <w:tcW w:w="1083" w:type="dxa"/>
            <w:vAlign w:val="bottom"/>
          </w:tcPr>
          <w:p w14:paraId="20BAEC1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19.1 ± 9.3</w:t>
            </w:r>
          </w:p>
        </w:tc>
        <w:tc>
          <w:tcPr>
            <w:tcW w:w="1080" w:type="dxa"/>
            <w:tcMar>
              <w:left w:w="0" w:type="dxa"/>
              <w:right w:w="0" w:type="dxa"/>
            </w:tcMar>
            <w:vAlign w:val="bottom"/>
          </w:tcPr>
          <w:p w14:paraId="3E00551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23.1 ± 17.9</w:t>
            </w:r>
          </w:p>
        </w:tc>
        <w:tc>
          <w:tcPr>
            <w:tcW w:w="1083" w:type="dxa"/>
            <w:tcMar>
              <w:left w:w="0" w:type="dxa"/>
              <w:right w:w="0" w:type="dxa"/>
            </w:tcMar>
            <w:vAlign w:val="bottom"/>
          </w:tcPr>
          <w:p w14:paraId="2DCC732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1.3 ± 1.0</w:t>
            </w:r>
          </w:p>
        </w:tc>
        <w:tc>
          <w:tcPr>
            <w:tcW w:w="1080" w:type="dxa"/>
            <w:vAlign w:val="bottom"/>
          </w:tcPr>
          <w:p w14:paraId="176A49F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50.1 ± 74.7</w:t>
            </w:r>
          </w:p>
        </w:tc>
        <w:tc>
          <w:tcPr>
            <w:tcW w:w="1083" w:type="dxa"/>
            <w:tcMar>
              <w:left w:w="0" w:type="dxa"/>
              <w:right w:w="0" w:type="dxa"/>
            </w:tcMar>
            <w:vAlign w:val="bottom"/>
          </w:tcPr>
          <w:p w14:paraId="63A3E49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20.5 ± 23.6</w:t>
            </w:r>
          </w:p>
        </w:tc>
        <w:tc>
          <w:tcPr>
            <w:tcW w:w="1080" w:type="dxa"/>
            <w:tcMar>
              <w:left w:w="0" w:type="dxa"/>
              <w:right w:w="0" w:type="dxa"/>
            </w:tcMar>
          </w:tcPr>
          <w:p w14:paraId="2186461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1.06 ± 0.77</w:t>
            </w:r>
          </w:p>
        </w:tc>
        <w:tc>
          <w:tcPr>
            <w:tcW w:w="1002" w:type="dxa"/>
            <w:vAlign w:val="bottom"/>
          </w:tcPr>
          <w:p w14:paraId="373C694E" w14:textId="77777777" w:rsidR="00E17284" w:rsidRPr="00DF3CB9" w:rsidRDefault="00E17284" w:rsidP="001933E3">
            <w:pPr>
              <w:spacing w:line="276" w:lineRule="auto"/>
              <w:jc w:val="center"/>
              <w:rPr>
                <w:rFonts w:ascii="Times New Roman" w:hAnsi="Times New Roman" w:cs="Times New Roman"/>
                <w:sz w:val="20"/>
                <w:szCs w:val="20"/>
              </w:rPr>
            </w:pPr>
            <w:r w:rsidRPr="00DF3CB9">
              <w:rPr>
                <w:rFonts w:ascii="Times New Roman" w:hAnsi="Times New Roman" w:cs="Times New Roman"/>
                <w:color w:val="000000"/>
                <w:sz w:val="20"/>
                <w:szCs w:val="20"/>
                <w:lang w:val="en-US"/>
              </w:rPr>
              <w:t>2.2 ± 0.9</w:t>
            </w:r>
          </w:p>
        </w:tc>
      </w:tr>
      <w:tr w:rsidR="00E17284" w:rsidRPr="00DF3CB9" w14:paraId="14F5432B" w14:textId="77777777" w:rsidTr="001933E3">
        <w:trPr>
          <w:trHeight w:val="62"/>
        </w:trPr>
        <w:tc>
          <w:tcPr>
            <w:tcW w:w="960" w:type="dxa"/>
            <w:vAlign w:val="center"/>
          </w:tcPr>
          <w:p w14:paraId="624B529C"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Mar. 2021</w:t>
            </w:r>
          </w:p>
        </w:tc>
        <w:tc>
          <w:tcPr>
            <w:tcW w:w="901" w:type="dxa"/>
            <w:vAlign w:val="bottom"/>
          </w:tcPr>
          <w:p w14:paraId="7EAD187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8.4 ± 0.4</w:t>
            </w:r>
          </w:p>
        </w:tc>
        <w:tc>
          <w:tcPr>
            <w:tcW w:w="901" w:type="dxa"/>
            <w:tcMar>
              <w:left w:w="0" w:type="dxa"/>
              <w:right w:w="0" w:type="dxa"/>
            </w:tcMar>
            <w:vAlign w:val="bottom"/>
          </w:tcPr>
          <w:p w14:paraId="518F84D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9.9 ± 0.8</w:t>
            </w:r>
          </w:p>
        </w:tc>
        <w:tc>
          <w:tcPr>
            <w:tcW w:w="901" w:type="dxa"/>
            <w:tcMar>
              <w:left w:w="0" w:type="dxa"/>
              <w:right w:w="0" w:type="dxa"/>
            </w:tcMar>
            <w:vAlign w:val="bottom"/>
          </w:tcPr>
          <w:p w14:paraId="09E8D5A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89 ± 7</w:t>
            </w:r>
          </w:p>
        </w:tc>
        <w:tc>
          <w:tcPr>
            <w:tcW w:w="901" w:type="dxa"/>
            <w:tcMar>
              <w:left w:w="0" w:type="dxa"/>
              <w:right w:w="0" w:type="dxa"/>
            </w:tcMar>
            <w:vAlign w:val="bottom"/>
          </w:tcPr>
          <w:p w14:paraId="4459001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10.8 ± 2.9</w:t>
            </w:r>
          </w:p>
        </w:tc>
        <w:tc>
          <w:tcPr>
            <w:tcW w:w="1083" w:type="dxa"/>
            <w:tcMar>
              <w:left w:w="0" w:type="dxa"/>
              <w:right w:w="0" w:type="dxa"/>
            </w:tcMar>
            <w:vAlign w:val="bottom"/>
          </w:tcPr>
          <w:p w14:paraId="25657AC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456 ± 172</w:t>
            </w:r>
          </w:p>
        </w:tc>
        <w:tc>
          <w:tcPr>
            <w:tcW w:w="1083" w:type="dxa"/>
            <w:tcMar>
              <w:left w:w="0" w:type="dxa"/>
              <w:right w:w="0" w:type="dxa"/>
            </w:tcMar>
            <w:vAlign w:val="bottom"/>
          </w:tcPr>
          <w:p w14:paraId="4124DB6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95.5 ± 72.3</w:t>
            </w:r>
          </w:p>
        </w:tc>
        <w:tc>
          <w:tcPr>
            <w:tcW w:w="1080" w:type="dxa"/>
            <w:tcMar>
              <w:left w:w="0" w:type="dxa"/>
              <w:right w:w="0" w:type="dxa"/>
            </w:tcMar>
            <w:vAlign w:val="bottom"/>
          </w:tcPr>
          <w:p w14:paraId="3E01922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43.7 ± 34.3</w:t>
            </w:r>
          </w:p>
        </w:tc>
        <w:tc>
          <w:tcPr>
            <w:tcW w:w="1083" w:type="dxa"/>
            <w:vAlign w:val="bottom"/>
          </w:tcPr>
          <w:p w14:paraId="5D4FA6B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15.0 ± 14.8</w:t>
            </w:r>
          </w:p>
        </w:tc>
        <w:tc>
          <w:tcPr>
            <w:tcW w:w="1080" w:type="dxa"/>
            <w:tcMar>
              <w:left w:w="0" w:type="dxa"/>
              <w:right w:w="0" w:type="dxa"/>
            </w:tcMar>
            <w:vAlign w:val="bottom"/>
          </w:tcPr>
          <w:p w14:paraId="53BAE90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28.7 ± 21.8</w:t>
            </w:r>
          </w:p>
        </w:tc>
        <w:tc>
          <w:tcPr>
            <w:tcW w:w="1083" w:type="dxa"/>
            <w:tcMar>
              <w:left w:w="0" w:type="dxa"/>
              <w:right w:w="0" w:type="dxa"/>
            </w:tcMar>
            <w:vAlign w:val="bottom"/>
          </w:tcPr>
          <w:p w14:paraId="448AC71A"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1.5 ± 0.8</w:t>
            </w:r>
          </w:p>
        </w:tc>
        <w:tc>
          <w:tcPr>
            <w:tcW w:w="1080" w:type="dxa"/>
            <w:vAlign w:val="bottom"/>
          </w:tcPr>
          <w:p w14:paraId="1B04F934"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67.5 ± 73.7</w:t>
            </w:r>
          </w:p>
        </w:tc>
        <w:tc>
          <w:tcPr>
            <w:tcW w:w="1083" w:type="dxa"/>
            <w:tcMar>
              <w:left w:w="0" w:type="dxa"/>
              <w:right w:w="0" w:type="dxa"/>
            </w:tcMar>
            <w:vAlign w:val="bottom"/>
          </w:tcPr>
          <w:p w14:paraId="28D901A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25.0 ± 23.3</w:t>
            </w:r>
          </w:p>
        </w:tc>
        <w:tc>
          <w:tcPr>
            <w:tcW w:w="1080" w:type="dxa"/>
            <w:tcMar>
              <w:left w:w="0" w:type="dxa"/>
              <w:right w:w="0" w:type="dxa"/>
            </w:tcMar>
          </w:tcPr>
          <w:p w14:paraId="2822361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1.37 ± 0.81</w:t>
            </w:r>
          </w:p>
        </w:tc>
        <w:tc>
          <w:tcPr>
            <w:tcW w:w="1002" w:type="dxa"/>
            <w:vAlign w:val="bottom"/>
          </w:tcPr>
          <w:p w14:paraId="438308CC" w14:textId="77777777" w:rsidR="00E17284" w:rsidRPr="00DF3CB9" w:rsidRDefault="00E17284" w:rsidP="001933E3">
            <w:pPr>
              <w:spacing w:line="276" w:lineRule="auto"/>
              <w:jc w:val="center"/>
              <w:rPr>
                <w:rFonts w:ascii="Times New Roman" w:hAnsi="Times New Roman" w:cs="Times New Roman"/>
                <w:sz w:val="20"/>
                <w:szCs w:val="20"/>
              </w:rPr>
            </w:pPr>
            <w:r w:rsidRPr="00DF3CB9">
              <w:rPr>
                <w:rFonts w:ascii="Times New Roman" w:hAnsi="Times New Roman" w:cs="Times New Roman"/>
                <w:color w:val="000000"/>
                <w:sz w:val="20"/>
                <w:szCs w:val="20"/>
                <w:lang w:val="en-US"/>
              </w:rPr>
              <w:t>1.3 ± 0.6</w:t>
            </w:r>
          </w:p>
        </w:tc>
      </w:tr>
      <w:tr w:rsidR="00E17284" w:rsidRPr="00DF3CB9" w14:paraId="715EA6F8" w14:textId="77777777" w:rsidTr="001933E3">
        <w:trPr>
          <w:trHeight w:val="75"/>
        </w:trPr>
        <w:tc>
          <w:tcPr>
            <w:tcW w:w="960" w:type="dxa"/>
            <w:vAlign w:val="center"/>
          </w:tcPr>
          <w:p w14:paraId="201E7FEC"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Jun. 2021</w:t>
            </w:r>
          </w:p>
        </w:tc>
        <w:tc>
          <w:tcPr>
            <w:tcW w:w="901" w:type="dxa"/>
            <w:vAlign w:val="bottom"/>
          </w:tcPr>
          <w:p w14:paraId="4D1E362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8.3 ± 0.2</w:t>
            </w:r>
          </w:p>
        </w:tc>
        <w:tc>
          <w:tcPr>
            <w:tcW w:w="901" w:type="dxa"/>
            <w:tcMar>
              <w:left w:w="0" w:type="dxa"/>
              <w:right w:w="0" w:type="dxa"/>
            </w:tcMar>
            <w:vAlign w:val="bottom"/>
          </w:tcPr>
          <w:p w14:paraId="1B1089E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7.8 ± 0.6</w:t>
            </w:r>
          </w:p>
        </w:tc>
        <w:tc>
          <w:tcPr>
            <w:tcW w:w="901" w:type="dxa"/>
            <w:tcMar>
              <w:left w:w="0" w:type="dxa"/>
              <w:right w:w="0" w:type="dxa"/>
            </w:tcMar>
            <w:vAlign w:val="bottom"/>
          </w:tcPr>
          <w:p w14:paraId="64882A6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85 ± 6</w:t>
            </w:r>
          </w:p>
        </w:tc>
        <w:tc>
          <w:tcPr>
            <w:tcW w:w="901" w:type="dxa"/>
            <w:tcMar>
              <w:left w:w="0" w:type="dxa"/>
              <w:right w:w="0" w:type="dxa"/>
            </w:tcMar>
            <w:vAlign w:val="bottom"/>
          </w:tcPr>
          <w:p w14:paraId="56D095E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20.1 ± 4.4</w:t>
            </w:r>
          </w:p>
        </w:tc>
        <w:tc>
          <w:tcPr>
            <w:tcW w:w="1083" w:type="dxa"/>
            <w:tcMar>
              <w:left w:w="0" w:type="dxa"/>
              <w:right w:w="0" w:type="dxa"/>
            </w:tcMar>
            <w:vAlign w:val="bottom"/>
          </w:tcPr>
          <w:p w14:paraId="1B14886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414 ± 156</w:t>
            </w:r>
          </w:p>
        </w:tc>
        <w:tc>
          <w:tcPr>
            <w:tcW w:w="1083" w:type="dxa"/>
            <w:tcMar>
              <w:left w:w="0" w:type="dxa"/>
              <w:right w:w="0" w:type="dxa"/>
            </w:tcMar>
            <w:vAlign w:val="bottom"/>
          </w:tcPr>
          <w:p w14:paraId="7DC0BE90"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126.5 ± 86.1</w:t>
            </w:r>
          </w:p>
        </w:tc>
        <w:tc>
          <w:tcPr>
            <w:tcW w:w="1080" w:type="dxa"/>
            <w:tcMar>
              <w:left w:w="0" w:type="dxa"/>
              <w:right w:w="0" w:type="dxa"/>
            </w:tcMar>
            <w:vAlign w:val="bottom"/>
          </w:tcPr>
          <w:p w14:paraId="665B858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51.6 ± 41.6</w:t>
            </w:r>
          </w:p>
        </w:tc>
        <w:tc>
          <w:tcPr>
            <w:tcW w:w="1083" w:type="dxa"/>
            <w:vAlign w:val="bottom"/>
          </w:tcPr>
          <w:p w14:paraId="601EAFE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18.1 ± 15.4</w:t>
            </w:r>
          </w:p>
        </w:tc>
        <w:tc>
          <w:tcPr>
            <w:tcW w:w="1080" w:type="dxa"/>
            <w:tcMar>
              <w:left w:w="0" w:type="dxa"/>
              <w:right w:w="0" w:type="dxa"/>
            </w:tcMar>
            <w:vAlign w:val="bottom"/>
          </w:tcPr>
          <w:p w14:paraId="144F610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33.5 ± 30.5</w:t>
            </w:r>
          </w:p>
        </w:tc>
        <w:tc>
          <w:tcPr>
            <w:tcW w:w="1083" w:type="dxa"/>
            <w:tcMar>
              <w:left w:w="0" w:type="dxa"/>
              <w:right w:w="0" w:type="dxa"/>
            </w:tcMar>
            <w:vAlign w:val="bottom"/>
          </w:tcPr>
          <w:p w14:paraId="4449114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1.3 ± 0.7</w:t>
            </w:r>
          </w:p>
        </w:tc>
        <w:tc>
          <w:tcPr>
            <w:tcW w:w="1080" w:type="dxa"/>
            <w:vAlign w:val="bottom"/>
          </w:tcPr>
          <w:p w14:paraId="42295159"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49.3 ± 31.4</w:t>
            </w:r>
          </w:p>
        </w:tc>
        <w:tc>
          <w:tcPr>
            <w:tcW w:w="1083" w:type="dxa"/>
            <w:tcMar>
              <w:left w:w="0" w:type="dxa"/>
              <w:right w:w="0" w:type="dxa"/>
            </w:tcMar>
            <w:vAlign w:val="bottom"/>
          </w:tcPr>
          <w:p w14:paraId="46229AC6"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19.6 ± 13.2</w:t>
            </w:r>
          </w:p>
        </w:tc>
        <w:tc>
          <w:tcPr>
            <w:tcW w:w="1080" w:type="dxa"/>
            <w:tcMar>
              <w:left w:w="0" w:type="dxa"/>
              <w:right w:w="0" w:type="dxa"/>
            </w:tcMar>
          </w:tcPr>
          <w:p w14:paraId="389876C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1.15 ± 0.70</w:t>
            </w:r>
          </w:p>
        </w:tc>
        <w:tc>
          <w:tcPr>
            <w:tcW w:w="1002" w:type="dxa"/>
            <w:vAlign w:val="bottom"/>
          </w:tcPr>
          <w:p w14:paraId="4C1233EB" w14:textId="77777777" w:rsidR="00E17284" w:rsidRPr="00DF3CB9" w:rsidRDefault="00E17284" w:rsidP="001933E3">
            <w:pPr>
              <w:spacing w:line="276" w:lineRule="auto"/>
              <w:jc w:val="center"/>
              <w:rPr>
                <w:rFonts w:ascii="Times New Roman" w:hAnsi="Times New Roman" w:cs="Times New Roman"/>
                <w:sz w:val="20"/>
                <w:szCs w:val="20"/>
              </w:rPr>
            </w:pPr>
            <w:r w:rsidRPr="00DF3CB9">
              <w:rPr>
                <w:rFonts w:ascii="Times New Roman" w:hAnsi="Times New Roman" w:cs="Times New Roman"/>
                <w:color w:val="000000"/>
                <w:sz w:val="20"/>
                <w:szCs w:val="20"/>
                <w:lang w:val="en-US"/>
              </w:rPr>
              <w:t>3.1 ± 0.8</w:t>
            </w:r>
          </w:p>
        </w:tc>
      </w:tr>
      <w:tr w:rsidR="00E17284" w:rsidRPr="00DF3CB9" w14:paraId="35C298E8" w14:textId="77777777" w:rsidTr="001933E3">
        <w:trPr>
          <w:trHeight w:val="184"/>
        </w:trPr>
        <w:tc>
          <w:tcPr>
            <w:tcW w:w="960" w:type="dxa"/>
            <w:tcBorders>
              <w:bottom w:val="single" w:sz="4" w:space="0" w:color="auto"/>
            </w:tcBorders>
            <w:vAlign w:val="center"/>
          </w:tcPr>
          <w:p w14:paraId="573867D0" w14:textId="77777777" w:rsidR="00E17284" w:rsidRPr="00DF3CB9" w:rsidRDefault="00E17284" w:rsidP="001933E3">
            <w:pPr>
              <w:spacing w:line="276" w:lineRule="auto"/>
              <w:jc w:val="center"/>
              <w:rPr>
                <w:rFonts w:ascii="Times New Roman" w:hAnsi="Times New Roman" w:cs="Times New Roman"/>
                <w:sz w:val="20"/>
                <w:szCs w:val="20"/>
                <w:lang w:val="en-US"/>
              </w:rPr>
            </w:pPr>
            <w:r w:rsidRPr="00DF3CB9">
              <w:rPr>
                <w:rFonts w:ascii="Times New Roman" w:hAnsi="Times New Roman" w:cs="Times New Roman"/>
                <w:sz w:val="20"/>
                <w:szCs w:val="20"/>
                <w:lang w:val="en-US"/>
              </w:rPr>
              <w:t>Sep. 2021</w:t>
            </w:r>
          </w:p>
        </w:tc>
        <w:tc>
          <w:tcPr>
            <w:tcW w:w="901" w:type="dxa"/>
            <w:tcBorders>
              <w:bottom w:val="single" w:sz="4" w:space="0" w:color="auto"/>
            </w:tcBorders>
            <w:vAlign w:val="bottom"/>
          </w:tcPr>
          <w:p w14:paraId="29F369C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8.1 ± 0.2</w:t>
            </w:r>
          </w:p>
        </w:tc>
        <w:tc>
          <w:tcPr>
            <w:tcW w:w="901" w:type="dxa"/>
            <w:tcBorders>
              <w:bottom w:val="single" w:sz="4" w:space="0" w:color="auto"/>
            </w:tcBorders>
            <w:tcMar>
              <w:left w:w="0" w:type="dxa"/>
              <w:right w:w="0" w:type="dxa"/>
            </w:tcMar>
            <w:vAlign w:val="bottom"/>
          </w:tcPr>
          <w:p w14:paraId="7A2EFC7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9.5 ± 0.9</w:t>
            </w:r>
          </w:p>
        </w:tc>
        <w:tc>
          <w:tcPr>
            <w:tcW w:w="901" w:type="dxa"/>
            <w:tcBorders>
              <w:bottom w:val="single" w:sz="4" w:space="0" w:color="auto"/>
            </w:tcBorders>
            <w:tcMar>
              <w:left w:w="0" w:type="dxa"/>
              <w:right w:w="0" w:type="dxa"/>
            </w:tcMar>
            <w:vAlign w:val="bottom"/>
          </w:tcPr>
          <w:p w14:paraId="7798725D"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98 ± 7</w:t>
            </w:r>
          </w:p>
        </w:tc>
        <w:tc>
          <w:tcPr>
            <w:tcW w:w="901" w:type="dxa"/>
            <w:tcBorders>
              <w:bottom w:val="single" w:sz="4" w:space="0" w:color="auto"/>
            </w:tcBorders>
            <w:tcMar>
              <w:left w:w="0" w:type="dxa"/>
              <w:right w:w="0" w:type="dxa"/>
            </w:tcMar>
            <w:vAlign w:val="bottom"/>
          </w:tcPr>
          <w:p w14:paraId="2E6853D8"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17.1 ± 3.7</w:t>
            </w:r>
          </w:p>
        </w:tc>
        <w:tc>
          <w:tcPr>
            <w:tcW w:w="1083" w:type="dxa"/>
            <w:tcBorders>
              <w:bottom w:val="single" w:sz="4" w:space="0" w:color="auto"/>
            </w:tcBorders>
            <w:tcMar>
              <w:left w:w="0" w:type="dxa"/>
              <w:right w:w="0" w:type="dxa"/>
            </w:tcMar>
            <w:vAlign w:val="bottom"/>
          </w:tcPr>
          <w:p w14:paraId="73655B4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443 ± 148</w:t>
            </w:r>
          </w:p>
        </w:tc>
        <w:tc>
          <w:tcPr>
            <w:tcW w:w="1083" w:type="dxa"/>
            <w:tcBorders>
              <w:bottom w:val="single" w:sz="4" w:space="0" w:color="auto"/>
            </w:tcBorders>
            <w:tcMar>
              <w:left w:w="0" w:type="dxa"/>
              <w:right w:w="0" w:type="dxa"/>
            </w:tcMar>
            <w:vAlign w:val="bottom"/>
          </w:tcPr>
          <w:p w14:paraId="126AF25C"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126.7 ± 90.0</w:t>
            </w:r>
          </w:p>
        </w:tc>
        <w:tc>
          <w:tcPr>
            <w:tcW w:w="1080" w:type="dxa"/>
            <w:tcBorders>
              <w:bottom w:val="single" w:sz="4" w:space="0" w:color="auto"/>
            </w:tcBorders>
            <w:tcMar>
              <w:left w:w="0" w:type="dxa"/>
              <w:right w:w="0" w:type="dxa"/>
            </w:tcMar>
            <w:vAlign w:val="bottom"/>
          </w:tcPr>
          <w:p w14:paraId="2BE05ECF"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52.7 ± 41.8</w:t>
            </w:r>
          </w:p>
        </w:tc>
        <w:tc>
          <w:tcPr>
            <w:tcW w:w="1083" w:type="dxa"/>
            <w:tcBorders>
              <w:bottom w:val="single" w:sz="4" w:space="0" w:color="auto"/>
            </w:tcBorders>
            <w:vAlign w:val="bottom"/>
          </w:tcPr>
          <w:p w14:paraId="59A1E531"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6.1 ± 5.7</w:t>
            </w:r>
          </w:p>
        </w:tc>
        <w:tc>
          <w:tcPr>
            <w:tcW w:w="1080" w:type="dxa"/>
            <w:tcBorders>
              <w:bottom w:val="single" w:sz="4" w:space="0" w:color="auto"/>
            </w:tcBorders>
            <w:tcMar>
              <w:left w:w="0" w:type="dxa"/>
              <w:right w:w="0" w:type="dxa"/>
            </w:tcMar>
            <w:vAlign w:val="bottom"/>
          </w:tcPr>
          <w:p w14:paraId="32E27945"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46.7 ± 41.7</w:t>
            </w:r>
          </w:p>
        </w:tc>
        <w:tc>
          <w:tcPr>
            <w:tcW w:w="1083" w:type="dxa"/>
            <w:tcBorders>
              <w:bottom w:val="single" w:sz="4" w:space="0" w:color="auto"/>
            </w:tcBorders>
            <w:tcMar>
              <w:left w:w="0" w:type="dxa"/>
              <w:right w:w="0" w:type="dxa"/>
            </w:tcMar>
            <w:vAlign w:val="bottom"/>
          </w:tcPr>
          <w:p w14:paraId="35531832"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1.6 ± 0.8</w:t>
            </w:r>
          </w:p>
        </w:tc>
        <w:tc>
          <w:tcPr>
            <w:tcW w:w="1080" w:type="dxa"/>
            <w:tcBorders>
              <w:bottom w:val="single" w:sz="4" w:space="0" w:color="auto"/>
            </w:tcBorders>
            <w:vAlign w:val="bottom"/>
          </w:tcPr>
          <w:p w14:paraId="4FD3FE9E"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63.5 ± 58.5</w:t>
            </w:r>
          </w:p>
        </w:tc>
        <w:tc>
          <w:tcPr>
            <w:tcW w:w="1083" w:type="dxa"/>
            <w:tcBorders>
              <w:bottom w:val="single" w:sz="4" w:space="0" w:color="auto"/>
            </w:tcBorders>
            <w:tcMar>
              <w:left w:w="0" w:type="dxa"/>
              <w:right w:w="0" w:type="dxa"/>
            </w:tcMar>
            <w:vAlign w:val="bottom"/>
          </w:tcPr>
          <w:p w14:paraId="12DBE60B"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color w:val="000000"/>
                <w:sz w:val="20"/>
                <w:szCs w:val="20"/>
                <w:lang w:val="en-US"/>
              </w:rPr>
              <w:t>26.7 ± 30.2</w:t>
            </w:r>
          </w:p>
        </w:tc>
        <w:tc>
          <w:tcPr>
            <w:tcW w:w="1080" w:type="dxa"/>
            <w:tcBorders>
              <w:bottom w:val="single" w:sz="4" w:space="0" w:color="auto"/>
            </w:tcBorders>
            <w:tcMar>
              <w:left w:w="0" w:type="dxa"/>
              <w:right w:w="0" w:type="dxa"/>
            </w:tcMar>
          </w:tcPr>
          <w:p w14:paraId="1914E407" w14:textId="77777777" w:rsidR="00E17284" w:rsidRPr="00DF3CB9" w:rsidRDefault="00E17284" w:rsidP="001933E3">
            <w:pPr>
              <w:spacing w:line="276" w:lineRule="auto"/>
              <w:jc w:val="center"/>
              <w:rPr>
                <w:rFonts w:ascii="Times New Roman" w:hAnsi="Times New Roman" w:cs="Times New Roman"/>
                <w:color w:val="000000"/>
                <w:sz w:val="20"/>
                <w:szCs w:val="20"/>
                <w:lang w:val="en-US"/>
              </w:rPr>
            </w:pPr>
            <w:r w:rsidRPr="00DF3CB9">
              <w:rPr>
                <w:rFonts w:ascii="Times New Roman" w:hAnsi="Times New Roman" w:cs="Times New Roman"/>
                <w:sz w:val="20"/>
                <w:szCs w:val="20"/>
                <w:lang w:val="en-US"/>
              </w:rPr>
              <w:t>1.43 ± 0.76</w:t>
            </w:r>
          </w:p>
        </w:tc>
        <w:tc>
          <w:tcPr>
            <w:tcW w:w="1002" w:type="dxa"/>
            <w:tcBorders>
              <w:bottom w:val="single" w:sz="4" w:space="0" w:color="auto"/>
            </w:tcBorders>
            <w:vAlign w:val="bottom"/>
          </w:tcPr>
          <w:p w14:paraId="517CA494" w14:textId="77777777" w:rsidR="00E17284" w:rsidRPr="00DF3CB9" w:rsidRDefault="00E17284" w:rsidP="001933E3">
            <w:pPr>
              <w:spacing w:line="276" w:lineRule="auto"/>
              <w:jc w:val="center"/>
              <w:rPr>
                <w:rFonts w:ascii="Times New Roman" w:hAnsi="Times New Roman" w:cs="Times New Roman"/>
                <w:sz w:val="20"/>
                <w:szCs w:val="20"/>
              </w:rPr>
            </w:pPr>
            <w:r w:rsidRPr="00DF3CB9">
              <w:rPr>
                <w:rFonts w:ascii="Times New Roman" w:hAnsi="Times New Roman" w:cs="Times New Roman"/>
                <w:color w:val="000000"/>
                <w:sz w:val="20"/>
                <w:szCs w:val="20"/>
                <w:lang w:val="en-US"/>
              </w:rPr>
              <w:t>3.8 ± 0.7</w:t>
            </w:r>
          </w:p>
        </w:tc>
      </w:tr>
    </w:tbl>
    <w:p w14:paraId="0570DFA4" w14:textId="77777777" w:rsidR="00E17284" w:rsidRPr="00DF3CB9" w:rsidRDefault="00E17284" w:rsidP="00E17284">
      <w:pPr>
        <w:spacing w:before="200" w:after="120" w:line="480" w:lineRule="auto"/>
        <w:rPr>
          <w:rFonts w:ascii="Times New Roman" w:eastAsia="Times New Roman" w:hAnsi="Times New Roman" w:cs="Times New Roman"/>
          <w:b/>
          <w:bCs/>
          <w:sz w:val="20"/>
          <w:szCs w:val="20"/>
          <w:lang w:val="en-US"/>
        </w:rPr>
        <w:sectPr w:rsidR="00E17284" w:rsidRPr="00DF3CB9" w:rsidSect="00F84128">
          <w:headerReference w:type="default" r:id="rId14"/>
          <w:pgSz w:w="16838" w:h="11906" w:orient="landscape"/>
          <w:pgMar w:top="1417" w:right="1701" w:bottom="1417" w:left="1701" w:header="708" w:footer="708" w:gutter="0"/>
          <w:cols w:space="720"/>
          <w:docGrid w:linePitch="299"/>
        </w:sectPr>
      </w:pPr>
    </w:p>
    <w:p w14:paraId="56404482" w14:textId="437ADDA6" w:rsidR="00E17284" w:rsidRPr="00DF3CB9" w:rsidRDefault="00E17284" w:rsidP="00E17284">
      <w:pPr>
        <w:spacing w:before="200" w:after="12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Table S5</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 xml:space="preserve">Permutational multivariate analysis of variance (PERMANOVA) results for microbial community composition, and phosphorus (P) and nitrogen (N) functional genes composition based on Bray-Curtis dissimilarities. Three complementary models were used to disentangle spatial, temporal, and cobble side effects on community composition and functional gene composition. Reported values correspond to marginal effects based on 999 permutations; </w:t>
      </w:r>
      <w:r w:rsidRPr="00DF3CB9">
        <w:rPr>
          <w:rFonts w:ascii="Times New Roman" w:eastAsia="Times New Roman" w:hAnsi="Times New Roman" w:cs="Times New Roman"/>
          <w:i/>
          <w:iCs/>
          <w:sz w:val="20"/>
          <w:szCs w:val="20"/>
          <w:lang w:val="en-US"/>
        </w:rPr>
        <w:t>R</w:t>
      </w:r>
      <w:r w:rsidR="007F793C" w:rsidRPr="00DF3CB9">
        <w:rPr>
          <w:rFonts w:ascii="Times New Roman" w:eastAsia="Times New Roman" w:hAnsi="Times New Roman" w:cs="Times New Roman"/>
          <w:i/>
          <w:iCs/>
          <w:sz w:val="20"/>
          <w:szCs w:val="20"/>
          <w:vertAlign w:val="superscript"/>
          <w:lang w:val="en-US"/>
        </w:rPr>
        <w:t>2</w:t>
      </w:r>
      <w:r w:rsidRPr="00DF3CB9">
        <w:rPr>
          <w:rFonts w:ascii="Times New Roman" w:eastAsia="Times New Roman" w:hAnsi="Times New Roman" w:cs="Times New Roman"/>
          <w:sz w:val="20"/>
          <w:szCs w:val="20"/>
          <w:lang w:val="en-US"/>
        </w:rPr>
        <w:t xml:space="preserve"> indicates the proportion of variance explained by each term, </w:t>
      </w:r>
      <w:r w:rsidRPr="00DF3CB9">
        <w:rPr>
          <w:rFonts w:ascii="Times New Roman" w:eastAsia="Times New Roman" w:hAnsi="Times New Roman" w:cs="Times New Roman"/>
          <w:i/>
          <w:iCs/>
          <w:sz w:val="20"/>
          <w:szCs w:val="20"/>
        </w:rPr>
        <w:t>F</w:t>
      </w:r>
      <w:r w:rsidRPr="00DF3CB9">
        <w:rPr>
          <w:rFonts w:ascii="Times New Roman" w:eastAsia="Times New Roman" w:hAnsi="Times New Roman" w:cs="Times New Roman"/>
          <w:sz w:val="20"/>
          <w:szCs w:val="20"/>
        </w:rPr>
        <w:t xml:space="preserve"> values represent pseudo-F statistics, and </w:t>
      </w:r>
      <w:r w:rsidR="007F793C" w:rsidRPr="00DF3CB9">
        <w:rPr>
          <w:rFonts w:ascii="Times New Roman" w:eastAsia="Times New Roman" w:hAnsi="Times New Roman" w:cs="Times New Roman"/>
          <w:sz w:val="20"/>
          <w:szCs w:val="20"/>
        </w:rPr>
        <w:t>p</w:t>
      </w:r>
      <w:r w:rsidRPr="00DF3CB9">
        <w:rPr>
          <w:rFonts w:ascii="Times New Roman" w:eastAsia="Times New Roman" w:hAnsi="Times New Roman" w:cs="Times New Roman"/>
          <w:sz w:val="20"/>
          <w:szCs w:val="20"/>
        </w:rPr>
        <w:t>-values indicate statistical significance.</w:t>
      </w:r>
      <w:r w:rsidRPr="00DF3CB9">
        <w:rPr>
          <w:rFonts w:ascii="Times New Roman" w:eastAsia="Times New Roman" w:hAnsi="Times New Roman" w:cs="Times New Roman"/>
          <w:sz w:val="20"/>
          <w:szCs w:val="20"/>
          <w:lang w:val="en-US"/>
        </w:rPr>
        <w:t xml:space="preserve"> Significant effects (</w:t>
      </w:r>
      <w:r w:rsidR="007F793C" w:rsidRPr="00DF3CB9">
        <w:rPr>
          <w:rFonts w:ascii="Times New Roman" w:eastAsia="Times New Roman" w:hAnsi="Times New Roman" w:cs="Times New Roman"/>
          <w:i/>
          <w:iCs/>
          <w:sz w:val="20"/>
          <w:szCs w:val="20"/>
          <w:lang w:val="en-US"/>
        </w:rPr>
        <w:t>p</w:t>
      </w:r>
      <w:r w:rsidRPr="00DF3CB9">
        <w:rPr>
          <w:rFonts w:ascii="Times New Roman" w:eastAsia="Times New Roman" w:hAnsi="Times New Roman" w:cs="Times New Roman"/>
          <w:sz w:val="20"/>
          <w:szCs w:val="20"/>
          <w:lang w:val="en-US"/>
        </w:rPr>
        <w:t xml:space="preserve"> &lt; 0.05) are shown in bold.</w:t>
      </w:r>
    </w:p>
    <w:tbl>
      <w:tblPr>
        <w:tblStyle w:val="Tablaconcuadrcula"/>
        <w:tblpPr w:leftFromText="141" w:rightFromText="141" w:vertAnchor="text" w:horzAnchor="margin" w:tblpY="62"/>
        <w:tblW w:w="13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49"/>
        <w:gridCol w:w="562"/>
        <w:gridCol w:w="1017"/>
        <w:gridCol w:w="1017"/>
        <w:gridCol w:w="922"/>
        <w:gridCol w:w="909"/>
        <w:gridCol w:w="909"/>
        <w:gridCol w:w="909"/>
        <w:gridCol w:w="916"/>
        <w:gridCol w:w="909"/>
        <w:gridCol w:w="909"/>
        <w:gridCol w:w="909"/>
        <w:gridCol w:w="1011"/>
        <w:gridCol w:w="13"/>
      </w:tblGrid>
      <w:tr w:rsidR="00E17284" w:rsidRPr="00DF3CB9" w14:paraId="16E104B2" w14:textId="77777777" w:rsidTr="007E1455">
        <w:trPr>
          <w:trHeight w:val="128"/>
        </w:trPr>
        <w:tc>
          <w:tcPr>
            <w:tcW w:w="5667" w:type="dxa"/>
            <w:gridSpan w:val="5"/>
            <w:tcBorders>
              <w:top w:val="single" w:sz="4" w:space="0" w:color="auto"/>
              <w:bottom w:val="single" w:sz="4" w:space="0" w:color="auto"/>
            </w:tcBorders>
            <w:vAlign w:val="center"/>
          </w:tcPr>
          <w:p w14:paraId="7A911653" w14:textId="77777777" w:rsidR="00E17284" w:rsidRPr="00DF3CB9" w:rsidRDefault="00E17284" w:rsidP="001933E3">
            <w:pPr>
              <w:jc w:val="center"/>
              <w:rPr>
                <w:rFonts w:ascii="Times New Roman" w:hAnsi="Times New Roman" w:cs="Times New Roman"/>
                <w:bCs/>
                <w:sz w:val="20"/>
                <w:szCs w:val="20"/>
                <w:lang w:val="en-US"/>
              </w:rPr>
            </w:pPr>
            <w:r w:rsidRPr="00DF3CB9">
              <w:rPr>
                <w:rFonts w:ascii="Times New Roman" w:hAnsi="Times New Roman" w:cs="Times New Roman"/>
                <w:bCs/>
                <w:sz w:val="20"/>
                <w:szCs w:val="20"/>
                <w:lang w:val="en-US"/>
              </w:rPr>
              <w:t>Microbial community composition</w:t>
            </w:r>
          </w:p>
        </w:tc>
        <w:tc>
          <w:tcPr>
            <w:tcW w:w="3643" w:type="dxa"/>
            <w:gridSpan w:val="4"/>
            <w:tcBorders>
              <w:top w:val="single" w:sz="4" w:space="0" w:color="auto"/>
              <w:bottom w:val="single" w:sz="4" w:space="0" w:color="auto"/>
            </w:tcBorders>
            <w:vAlign w:val="center"/>
          </w:tcPr>
          <w:p w14:paraId="2B126BF5" w14:textId="77777777" w:rsidR="00E17284" w:rsidRPr="00DF3CB9" w:rsidRDefault="00E17284" w:rsidP="001933E3">
            <w:pPr>
              <w:jc w:val="center"/>
              <w:rPr>
                <w:rFonts w:ascii="Times New Roman" w:hAnsi="Times New Roman" w:cs="Times New Roman"/>
                <w:bCs/>
                <w:sz w:val="20"/>
                <w:szCs w:val="20"/>
                <w:lang w:val="en-US"/>
              </w:rPr>
            </w:pPr>
            <w:r w:rsidRPr="00DF3CB9">
              <w:rPr>
                <w:rFonts w:ascii="Times New Roman" w:hAnsi="Times New Roman" w:cs="Times New Roman"/>
                <w:bCs/>
                <w:sz w:val="20"/>
                <w:szCs w:val="20"/>
                <w:lang w:val="en-US"/>
              </w:rPr>
              <w:t>Microbial P-gene composition</w:t>
            </w:r>
          </w:p>
        </w:tc>
        <w:tc>
          <w:tcPr>
            <w:tcW w:w="3751" w:type="dxa"/>
            <w:gridSpan w:val="5"/>
            <w:tcBorders>
              <w:top w:val="single" w:sz="4" w:space="0" w:color="auto"/>
              <w:bottom w:val="single" w:sz="4" w:space="0" w:color="auto"/>
            </w:tcBorders>
            <w:vAlign w:val="center"/>
          </w:tcPr>
          <w:p w14:paraId="7CC46EF1" w14:textId="77777777" w:rsidR="00E17284" w:rsidRPr="00DF3CB9" w:rsidRDefault="00E17284" w:rsidP="001933E3">
            <w:pPr>
              <w:jc w:val="center"/>
              <w:rPr>
                <w:rFonts w:ascii="Times New Roman" w:hAnsi="Times New Roman" w:cs="Times New Roman"/>
                <w:bCs/>
                <w:sz w:val="20"/>
                <w:szCs w:val="20"/>
                <w:lang w:val="en-US"/>
              </w:rPr>
            </w:pPr>
            <w:r w:rsidRPr="00DF3CB9">
              <w:rPr>
                <w:rFonts w:ascii="Times New Roman" w:hAnsi="Times New Roman" w:cs="Times New Roman"/>
                <w:bCs/>
                <w:sz w:val="20"/>
                <w:szCs w:val="20"/>
                <w:lang w:val="en-US"/>
              </w:rPr>
              <w:t>Microbial N-gene composition</w:t>
            </w:r>
          </w:p>
        </w:tc>
      </w:tr>
      <w:tr w:rsidR="00E17284" w:rsidRPr="00DF3CB9" w14:paraId="64DE2820" w14:textId="77777777" w:rsidTr="001933E3">
        <w:trPr>
          <w:trHeight w:val="211"/>
        </w:trPr>
        <w:tc>
          <w:tcPr>
            <w:tcW w:w="13061" w:type="dxa"/>
            <w:gridSpan w:val="14"/>
            <w:tcBorders>
              <w:top w:val="single" w:sz="4" w:space="0" w:color="auto"/>
              <w:bottom w:val="single" w:sz="4" w:space="0" w:color="auto"/>
            </w:tcBorders>
            <w:vAlign w:val="center"/>
          </w:tcPr>
          <w:p w14:paraId="517DDEEE"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Model 1: Site + Time</w:t>
            </w:r>
          </w:p>
        </w:tc>
      </w:tr>
      <w:tr w:rsidR="007E1455" w:rsidRPr="00DF3CB9" w14:paraId="29C16424" w14:textId="77777777" w:rsidTr="007E1455">
        <w:trPr>
          <w:gridAfter w:val="1"/>
          <w:wAfter w:w="13" w:type="dxa"/>
          <w:trHeight w:val="211"/>
        </w:trPr>
        <w:tc>
          <w:tcPr>
            <w:tcW w:w="2149" w:type="dxa"/>
            <w:tcBorders>
              <w:top w:val="single" w:sz="4" w:space="0" w:color="auto"/>
              <w:bottom w:val="single" w:sz="4" w:space="0" w:color="auto"/>
            </w:tcBorders>
            <w:vAlign w:val="center"/>
          </w:tcPr>
          <w:p w14:paraId="39B64165" w14:textId="77777777" w:rsidR="007E1455" w:rsidRPr="00DF3CB9" w:rsidRDefault="007E1455" w:rsidP="007E1455">
            <w:pPr>
              <w:rPr>
                <w:rFonts w:ascii="Times New Roman" w:hAnsi="Times New Roman" w:cs="Times New Roman"/>
                <w:bCs/>
                <w:sz w:val="20"/>
                <w:szCs w:val="20"/>
                <w:lang w:val="en-US"/>
              </w:rPr>
            </w:pPr>
            <w:r w:rsidRPr="00DF3CB9">
              <w:rPr>
                <w:rFonts w:ascii="Times New Roman" w:hAnsi="Times New Roman" w:cs="Times New Roman"/>
                <w:bCs/>
                <w:color w:val="000000"/>
                <w:sz w:val="20"/>
                <w:szCs w:val="20"/>
                <w:lang w:val="en-US"/>
              </w:rPr>
              <w:t>Term</w:t>
            </w:r>
          </w:p>
        </w:tc>
        <w:tc>
          <w:tcPr>
            <w:tcW w:w="562" w:type="dxa"/>
            <w:tcBorders>
              <w:top w:val="single" w:sz="4" w:space="0" w:color="auto"/>
              <w:bottom w:val="single" w:sz="4" w:space="0" w:color="auto"/>
            </w:tcBorders>
            <w:tcMar>
              <w:top w:w="28" w:type="dxa"/>
              <w:left w:w="28" w:type="dxa"/>
              <w:bottom w:w="28" w:type="dxa"/>
              <w:right w:w="28" w:type="dxa"/>
            </w:tcMar>
            <w:vAlign w:val="center"/>
          </w:tcPr>
          <w:p w14:paraId="1FF79D81" w14:textId="67EBA931" w:rsidR="007E1455" w:rsidRPr="00DF3CB9" w:rsidRDefault="007E1455" w:rsidP="007E1455">
            <w:pPr>
              <w:jc w:val="center"/>
              <w:rPr>
                <w:rFonts w:ascii="Times New Roman" w:hAnsi="Times New Roman" w:cs="Times New Roman"/>
                <w:bCs/>
                <w:sz w:val="20"/>
                <w:szCs w:val="20"/>
                <w:lang w:val="en-US"/>
              </w:rPr>
            </w:pPr>
            <w:r w:rsidRPr="00DF3CB9">
              <w:rPr>
                <w:rFonts w:ascii="Times New Roman" w:hAnsi="Times New Roman" w:cs="Times New Roman"/>
                <w:bCs/>
                <w:color w:val="000000"/>
                <w:sz w:val="20"/>
                <w:szCs w:val="20"/>
                <w:lang w:val="en-US"/>
              </w:rPr>
              <w:t>Df</w:t>
            </w:r>
          </w:p>
        </w:tc>
        <w:tc>
          <w:tcPr>
            <w:tcW w:w="1017" w:type="dxa"/>
            <w:tcBorders>
              <w:top w:val="single" w:sz="4" w:space="0" w:color="auto"/>
              <w:bottom w:val="single" w:sz="4" w:space="0" w:color="auto"/>
            </w:tcBorders>
            <w:vAlign w:val="center"/>
          </w:tcPr>
          <w:p w14:paraId="79622138" w14:textId="1F175A84"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1017" w:type="dxa"/>
            <w:tcBorders>
              <w:top w:val="single" w:sz="4" w:space="0" w:color="auto"/>
              <w:bottom w:val="single" w:sz="4" w:space="0" w:color="auto"/>
            </w:tcBorders>
            <w:vAlign w:val="center"/>
          </w:tcPr>
          <w:p w14:paraId="44A16CDC" w14:textId="15D0FCAD"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22" w:type="dxa"/>
            <w:tcBorders>
              <w:top w:val="single" w:sz="4" w:space="0" w:color="auto"/>
              <w:bottom w:val="single" w:sz="4" w:space="0" w:color="auto"/>
            </w:tcBorders>
            <w:tcMar>
              <w:top w:w="28" w:type="dxa"/>
              <w:left w:w="28" w:type="dxa"/>
              <w:bottom w:w="28" w:type="dxa"/>
              <w:right w:w="28" w:type="dxa"/>
            </w:tcMar>
            <w:vAlign w:val="center"/>
          </w:tcPr>
          <w:p w14:paraId="7FDA1626" w14:textId="70BCBFA6"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6C90B506" w14:textId="7DAE2510"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067DA5E3" w14:textId="119C3460"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1D51AEF0" w14:textId="6B973C5B"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16" w:type="dxa"/>
            <w:tcBorders>
              <w:top w:val="single" w:sz="4" w:space="0" w:color="auto"/>
              <w:bottom w:val="single" w:sz="4" w:space="0" w:color="auto"/>
            </w:tcBorders>
            <w:vAlign w:val="center"/>
          </w:tcPr>
          <w:p w14:paraId="61B0ECE0" w14:textId="24711CBC"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5B7C3659" w14:textId="757B8CCE"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473DE087" w14:textId="6341D9BA"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2BDB7FF9" w14:textId="7890B4F1"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1011" w:type="dxa"/>
            <w:tcBorders>
              <w:top w:val="single" w:sz="4" w:space="0" w:color="auto"/>
              <w:bottom w:val="single" w:sz="4" w:space="0" w:color="auto"/>
            </w:tcBorders>
            <w:vAlign w:val="center"/>
          </w:tcPr>
          <w:p w14:paraId="1EC940A3" w14:textId="113027B6"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r>
      <w:tr w:rsidR="00E17284" w:rsidRPr="00DF3CB9" w14:paraId="005A91DF" w14:textId="77777777" w:rsidTr="007E1455">
        <w:trPr>
          <w:gridAfter w:val="1"/>
          <w:wAfter w:w="13" w:type="dxa"/>
          <w:trHeight w:val="197"/>
        </w:trPr>
        <w:tc>
          <w:tcPr>
            <w:tcW w:w="2149" w:type="dxa"/>
            <w:tcBorders>
              <w:top w:val="single" w:sz="4" w:space="0" w:color="auto"/>
            </w:tcBorders>
            <w:vAlign w:val="center"/>
          </w:tcPr>
          <w:p w14:paraId="7B2B7205"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Site</w:t>
            </w:r>
          </w:p>
        </w:tc>
        <w:tc>
          <w:tcPr>
            <w:tcW w:w="562" w:type="dxa"/>
            <w:tcBorders>
              <w:top w:val="single" w:sz="4" w:space="0" w:color="auto"/>
            </w:tcBorders>
            <w:tcMar>
              <w:top w:w="28" w:type="dxa"/>
              <w:left w:w="28" w:type="dxa"/>
              <w:bottom w:w="28" w:type="dxa"/>
              <w:right w:w="28" w:type="dxa"/>
            </w:tcMar>
            <w:vAlign w:val="center"/>
          </w:tcPr>
          <w:p w14:paraId="4CC22BD1"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1017" w:type="dxa"/>
            <w:tcBorders>
              <w:top w:val="single" w:sz="4" w:space="0" w:color="auto"/>
            </w:tcBorders>
            <w:vAlign w:val="center"/>
          </w:tcPr>
          <w:p w14:paraId="5017D075"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0.317</w:t>
            </w:r>
          </w:p>
        </w:tc>
        <w:tc>
          <w:tcPr>
            <w:tcW w:w="1017" w:type="dxa"/>
            <w:tcBorders>
              <w:top w:val="single" w:sz="4" w:space="0" w:color="auto"/>
            </w:tcBorders>
            <w:vAlign w:val="center"/>
          </w:tcPr>
          <w:p w14:paraId="3CA5090C"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4.10</w:t>
            </w:r>
          </w:p>
        </w:tc>
        <w:tc>
          <w:tcPr>
            <w:tcW w:w="922" w:type="dxa"/>
            <w:tcBorders>
              <w:top w:val="single" w:sz="4" w:space="0" w:color="auto"/>
            </w:tcBorders>
            <w:tcMar>
              <w:top w:w="28" w:type="dxa"/>
              <w:left w:w="28" w:type="dxa"/>
              <w:bottom w:w="28" w:type="dxa"/>
              <w:right w:w="28" w:type="dxa"/>
            </w:tcMar>
            <w:vAlign w:val="center"/>
          </w:tcPr>
          <w:p w14:paraId="2258E475"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top w:val="single" w:sz="4" w:space="0" w:color="auto"/>
            </w:tcBorders>
            <w:vAlign w:val="center"/>
          </w:tcPr>
          <w:p w14:paraId="474120D7"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909" w:type="dxa"/>
            <w:tcBorders>
              <w:top w:val="single" w:sz="4" w:space="0" w:color="auto"/>
            </w:tcBorders>
            <w:vAlign w:val="center"/>
          </w:tcPr>
          <w:p w14:paraId="2895A4C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0.324</w:t>
            </w:r>
          </w:p>
        </w:tc>
        <w:tc>
          <w:tcPr>
            <w:tcW w:w="909" w:type="dxa"/>
            <w:tcBorders>
              <w:top w:val="single" w:sz="4" w:space="0" w:color="auto"/>
            </w:tcBorders>
            <w:vAlign w:val="center"/>
          </w:tcPr>
          <w:p w14:paraId="0FDE795A"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3.61</w:t>
            </w:r>
          </w:p>
        </w:tc>
        <w:tc>
          <w:tcPr>
            <w:tcW w:w="916" w:type="dxa"/>
            <w:tcBorders>
              <w:top w:val="single" w:sz="4" w:space="0" w:color="auto"/>
            </w:tcBorders>
            <w:vAlign w:val="center"/>
          </w:tcPr>
          <w:p w14:paraId="64E2211F"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top w:val="single" w:sz="4" w:space="0" w:color="auto"/>
            </w:tcBorders>
            <w:vAlign w:val="center"/>
          </w:tcPr>
          <w:p w14:paraId="521DA1A4"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909" w:type="dxa"/>
            <w:tcBorders>
              <w:top w:val="single" w:sz="4" w:space="0" w:color="auto"/>
            </w:tcBorders>
            <w:vAlign w:val="center"/>
          </w:tcPr>
          <w:p w14:paraId="55CEE253"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0.323</w:t>
            </w:r>
          </w:p>
        </w:tc>
        <w:tc>
          <w:tcPr>
            <w:tcW w:w="909" w:type="dxa"/>
            <w:tcBorders>
              <w:top w:val="single" w:sz="4" w:space="0" w:color="auto"/>
            </w:tcBorders>
            <w:vAlign w:val="center"/>
          </w:tcPr>
          <w:p w14:paraId="7CCD6A8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3.81</w:t>
            </w:r>
          </w:p>
        </w:tc>
        <w:tc>
          <w:tcPr>
            <w:tcW w:w="1011" w:type="dxa"/>
            <w:tcBorders>
              <w:top w:val="single" w:sz="4" w:space="0" w:color="auto"/>
            </w:tcBorders>
            <w:vAlign w:val="center"/>
          </w:tcPr>
          <w:p w14:paraId="6F7BEDB1"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r>
      <w:tr w:rsidR="00E17284" w:rsidRPr="00DF3CB9" w14:paraId="01978ABE" w14:textId="77777777" w:rsidTr="007E1455">
        <w:trPr>
          <w:gridAfter w:val="1"/>
          <w:wAfter w:w="13" w:type="dxa"/>
          <w:trHeight w:val="197"/>
        </w:trPr>
        <w:tc>
          <w:tcPr>
            <w:tcW w:w="2149" w:type="dxa"/>
            <w:tcBorders>
              <w:bottom w:val="single" w:sz="4" w:space="0" w:color="auto"/>
            </w:tcBorders>
            <w:vAlign w:val="center"/>
          </w:tcPr>
          <w:p w14:paraId="2D9AC126"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Time</w:t>
            </w:r>
          </w:p>
        </w:tc>
        <w:tc>
          <w:tcPr>
            <w:tcW w:w="562" w:type="dxa"/>
            <w:tcBorders>
              <w:bottom w:val="single" w:sz="4" w:space="0" w:color="auto"/>
            </w:tcBorders>
            <w:tcMar>
              <w:top w:w="28" w:type="dxa"/>
              <w:left w:w="28" w:type="dxa"/>
              <w:bottom w:w="28" w:type="dxa"/>
              <w:right w:w="28" w:type="dxa"/>
            </w:tcMar>
            <w:vAlign w:val="center"/>
          </w:tcPr>
          <w:p w14:paraId="24F09DEF"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1017" w:type="dxa"/>
            <w:tcBorders>
              <w:bottom w:val="single" w:sz="4" w:space="0" w:color="auto"/>
            </w:tcBorders>
            <w:vAlign w:val="center"/>
          </w:tcPr>
          <w:p w14:paraId="3DE7947E"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0.118</w:t>
            </w:r>
          </w:p>
        </w:tc>
        <w:tc>
          <w:tcPr>
            <w:tcW w:w="1017" w:type="dxa"/>
            <w:tcBorders>
              <w:bottom w:val="single" w:sz="4" w:space="0" w:color="auto"/>
            </w:tcBorders>
            <w:vAlign w:val="center"/>
          </w:tcPr>
          <w:p w14:paraId="7838883A"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5.58</w:t>
            </w:r>
          </w:p>
        </w:tc>
        <w:tc>
          <w:tcPr>
            <w:tcW w:w="922" w:type="dxa"/>
            <w:tcBorders>
              <w:bottom w:val="single" w:sz="4" w:space="0" w:color="auto"/>
            </w:tcBorders>
            <w:tcMar>
              <w:top w:w="28" w:type="dxa"/>
              <w:left w:w="28" w:type="dxa"/>
              <w:bottom w:w="28" w:type="dxa"/>
              <w:right w:w="28" w:type="dxa"/>
            </w:tcMar>
            <w:vAlign w:val="center"/>
          </w:tcPr>
          <w:p w14:paraId="2BCF0CD6"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bottom w:val="single" w:sz="4" w:space="0" w:color="auto"/>
            </w:tcBorders>
            <w:vAlign w:val="center"/>
          </w:tcPr>
          <w:p w14:paraId="412C39A5"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909" w:type="dxa"/>
            <w:tcBorders>
              <w:bottom w:val="single" w:sz="4" w:space="0" w:color="auto"/>
            </w:tcBorders>
            <w:vAlign w:val="center"/>
          </w:tcPr>
          <w:p w14:paraId="58AC48D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0.087</w:t>
            </w:r>
          </w:p>
        </w:tc>
        <w:tc>
          <w:tcPr>
            <w:tcW w:w="909" w:type="dxa"/>
            <w:tcBorders>
              <w:bottom w:val="single" w:sz="4" w:space="0" w:color="auto"/>
            </w:tcBorders>
            <w:vAlign w:val="center"/>
          </w:tcPr>
          <w:p w14:paraId="6473D23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2.89</w:t>
            </w:r>
          </w:p>
        </w:tc>
        <w:tc>
          <w:tcPr>
            <w:tcW w:w="916" w:type="dxa"/>
            <w:tcBorders>
              <w:bottom w:val="single" w:sz="4" w:space="0" w:color="auto"/>
            </w:tcBorders>
            <w:vAlign w:val="center"/>
          </w:tcPr>
          <w:p w14:paraId="4A53C3CC"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bottom w:val="single" w:sz="4" w:space="0" w:color="auto"/>
            </w:tcBorders>
            <w:vAlign w:val="center"/>
          </w:tcPr>
          <w:p w14:paraId="0A8B37B6"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909" w:type="dxa"/>
            <w:tcBorders>
              <w:bottom w:val="single" w:sz="4" w:space="0" w:color="auto"/>
            </w:tcBorders>
            <w:vAlign w:val="center"/>
          </w:tcPr>
          <w:p w14:paraId="19E5095A"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0.061</w:t>
            </w:r>
          </w:p>
        </w:tc>
        <w:tc>
          <w:tcPr>
            <w:tcW w:w="909" w:type="dxa"/>
            <w:tcBorders>
              <w:bottom w:val="single" w:sz="4" w:space="0" w:color="auto"/>
            </w:tcBorders>
            <w:vAlign w:val="center"/>
          </w:tcPr>
          <w:p w14:paraId="02A4791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1.97</w:t>
            </w:r>
          </w:p>
        </w:tc>
        <w:tc>
          <w:tcPr>
            <w:tcW w:w="1011" w:type="dxa"/>
            <w:tcBorders>
              <w:bottom w:val="single" w:sz="4" w:space="0" w:color="auto"/>
            </w:tcBorders>
            <w:vAlign w:val="center"/>
          </w:tcPr>
          <w:p w14:paraId="7AC563EE"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0.043</w:t>
            </w:r>
          </w:p>
        </w:tc>
      </w:tr>
      <w:tr w:rsidR="00E17284" w:rsidRPr="00DF3CB9" w14:paraId="2B5AE31B" w14:textId="77777777" w:rsidTr="001933E3">
        <w:trPr>
          <w:trHeight w:val="197"/>
        </w:trPr>
        <w:tc>
          <w:tcPr>
            <w:tcW w:w="13061" w:type="dxa"/>
            <w:gridSpan w:val="14"/>
            <w:tcBorders>
              <w:top w:val="single" w:sz="4" w:space="0" w:color="auto"/>
              <w:bottom w:val="single" w:sz="4" w:space="0" w:color="auto"/>
            </w:tcBorders>
            <w:vAlign w:val="center"/>
          </w:tcPr>
          <w:p w14:paraId="2DB24702"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Model 2: Site × Time + Cobble side</w:t>
            </w:r>
          </w:p>
        </w:tc>
      </w:tr>
      <w:tr w:rsidR="007E1455" w:rsidRPr="00DF3CB9" w14:paraId="227EF4CB" w14:textId="77777777" w:rsidTr="007E1455">
        <w:trPr>
          <w:gridAfter w:val="1"/>
          <w:wAfter w:w="13" w:type="dxa"/>
          <w:trHeight w:val="197"/>
        </w:trPr>
        <w:tc>
          <w:tcPr>
            <w:tcW w:w="2149" w:type="dxa"/>
            <w:tcBorders>
              <w:top w:val="single" w:sz="4" w:space="0" w:color="auto"/>
              <w:bottom w:val="single" w:sz="4" w:space="0" w:color="auto"/>
            </w:tcBorders>
            <w:vAlign w:val="center"/>
          </w:tcPr>
          <w:p w14:paraId="58C75DCF" w14:textId="77777777" w:rsidR="007E1455" w:rsidRPr="00DF3CB9" w:rsidRDefault="007E1455" w:rsidP="007E1455">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Term</w:t>
            </w:r>
          </w:p>
        </w:tc>
        <w:tc>
          <w:tcPr>
            <w:tcW w:w="562" w:type="dxa"/>
            <w:tcBorders>
              <w:top w:val="single" w:sz="4" w:space="0" w:color="auto"/>
              <w:bottom w:val="single" w:sz="4" w:space="0" w:color="auto"/>
            </w:tcBorders>
            <w:tcMar>
              <w:top w:w="28" w:type="dxa"/>
              <w:left w:w="28" w:type="dxa"/>
              <w:bottom w:w="28" w:type="dxa"/>
              <w:right w:w="28" w:type="dxa"/>
            </w:tcMar>
            <w:vAlign w:val="center"/>
          </w:tcPr>
          <w:p w14:paraId="7366ABF8" w14:textId="560263AE"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1017" w:type="dxa"/>
            <w:tcBorders>
              <w:top w:val="single" w:sz="4" w:space="0" w:color="auto"/>
              <w:bottom w:val="single" w:sz="4" w:space="0" w:color="auto"/>
            </w:tcBorders>
            <w:vAlign w:val="center"/>
          </w:tcPr>
          <w:p w14:paraId="44E0427A" w14:textId="660187C8"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1017" w:type="dxa"/>
            <w:tcBorders>
              <w:top w:val="single" w:sz="4" w:space="0" w:color="auto"/>
              <w:bottom w:val="single" w:sz="4" w:space="0" w:color="auto"/>
            </w:tcBorders>
            <w:vAlign w:val="center"/>
          </w:tcPr>
          <w:p w14:paraId="6A63260C" w14:textId="4A278FB9"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22" w:type="dxa"/>
            <w:tcBorders>
              <w:top w:val="single" w:sz="4" w:space="0" w:color="auto"/>
              <w:bottom w:val="single" w:sz="4" w:space="0" w:color="auto"/>
            </w:tcBorders>
            <w:tcMar>
              <w:top w:w="28" w:type="dxa"/>
              <w:left w:w="28" w:type="dxa"/>
              <w:bottom w:w="28" w:type="dxa"/>
              <w:right w:w="28" w:type="dxa"/>
            </w:tcMar>
            <w:vAlign w:val="center"/>
          </w:tcPr>
          <w:p w14:paraId="78B7917E" w14:textId="717AD075"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355587A2" w14:textId="282650B0"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2D412B3E" w14:textId="4924F30D"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3824B7C0" w14:textId="2650B4AC"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16" w:type="dxa"/>
            <w:tcBorders>
              <w:top w:val="single" w:sz="4" w:space="0" w:color="auto"/>
              <w:bottom w:val="single" w:sz="4" w:space="0" w:color="auto"/>
            </w:tcBorders>
            <w:vAlign w:val="center"/>
          </w:tcPr>
          <w:p w14:paraId="73AA0C80" w14:textId="6E059A10"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5DAE7CD7" w14:textId="77777777"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09F82524" w14:textId="77777777" w:rsidR="007E1455" w:rsidRPr="00DF3CB9" w:rsidRDefault="007E1455" w:rsidP="007E1455">
            <w:pPr>
              <w:jc w:val="center"/>
              <w:rPr>
                <w:rFonts w:ascii="Times New Roman" w:hAnsi="Times New Roman" w:cs="Times New Roman"/>
                <w:bCs/>
                <w:i/>
                <w:i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0FB5922D" w14:textId="77777777" w:rsidR="007E1455" w:rsidRPr="00DF3CB9" w:rsidRDefault="007E1455" w:rsidP="007E1455">
            <w:pPr>
              <w:jc w:val="center"/>
              <w:rPr>
                <w:rFonts w:ascii="Times New Roman" w:hAnsi="Times New Roman" w:cs="Times New Roman"/>
                <w:bCs/>
                <w:i/>
                <w:iCs/>
                <w:color w:val="000000"/>
                <w:sz w:val="20"/>
                <w:szCs w:val="20"/>
                <w:lang w:val="en-US"/>
              </w:rPr>
            </w:pPr>
            <w:r w:rsidRPr="00DF3CB9">
              <w:rPr>
                <w:rFonts w:ascii="Times New Roman" w:hAnsi="Times New Roman" w:cs="Times New Roman"/>
                <w:bCs/>
                <w:i/>
                <w:iCs/>
                <w:color w:val="000000"/>
                <w:sz w:val="20"/>
                <w:szCs w:val="20"/>
                <w:lang w:val="en-US"/>
              </w:rPr>
              <w:t>F</w:t>
            </w:r>
          </w:p>
        </w:tc>
        <w:tc>
          <w:tcPr>
            <w:tcW w:w="1011" w:type="dxa"/>
            <w:tcBorders>
              <w:top w:val="single" w:sz="4" w:space="0" w:color="auto"/>
              <w:bottom w:val="single" w:sz="4" w:space="0" w:color="auto"/>
            </w:tcBorders>
            <w:vAlign w:val="center"/>
          </w:tcPr>
          <w:p w14:paraId="43B56F63" w14:textId="0C864967"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r>
      <w:tr w:rsidR="00E17284" w:rsidRPr="00DF3CB9" w14:paraId="0656AE9E" w14:textId="77777777" w:rsidTr="007E1455">
        <w:trPr>
          <w:gridAfter w:val="1"/>
          <w:wAfter w:w="13" w:type="dxa"/>
          <w:trHeight w:val="197"/>
        </w:trPr>
        <w:tc>
          <w:tcPr>
            <w:tcW w:w="2149" w:type="dxa"/>
            <w:tcBorders>
              <w:top w:val="single" w:sz="4" w:space="0" w:color="auto"/>
            </w:tcBorders>
            <w:vAlign w:val="center"/>
          </w:tcPr>
          <w:p w14:paraId="7B81E2B0"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Site × Time</w:t>
            </w:r>
          </w:p>
        </w:tc>
        <w:tc>
          <w:tcPr>
            <w:tcW w:w="562" w:type="dxa"/>
            <w:tcBorders>
              <w:top w:val="single" w:sz="4" w:space="0" w:color="auto"/>
            </w:tcBorders>
            <w:tcMar>
              <w:top w:w="28" w:type="dxa"/>
              <w:left w:w="28" w:type="dxa"/>
              <w:bottom w:w="28" w:type="dxa"/>
              <w:right w:w="28" w:type="dxa"/>
            </w:tcMar>
            <w:vAlign w:val="center"/>
          </w:tcPr>
          <w:p w14:paraId="40E27D10"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33</w:t>
            </w:r>
          </w:p>
        </w:tc>
        <w:tc>
          <w:tcPr>
            <w:tcW w:w="1017" w:type="dxa"/>
            <w:tcBorders>
              <w:top w:val="single" w:sz="4" w:space="0" w:color="auto"/>
            </w:tcBorders>
            <w:vAlign w:val="center"/>
          </w:tcPr>
          <w:p w14:paraId="4BE4A3D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0.335</w:t>
            </w:r>
          </w:p>
        </w:tc>
        <w:tc>
          <w:tcPr>
            <w:tcW w:w="1017" w:type="dxa"/>
            <w:tcBorders>
              <w:top w:val="single" w:sz="4" w:space="0" w:color="auto"/>
            </w:tcBorders>
            <w:vAlign w:val="center"/>
          </w:tcPr>
          <w:p w14:paraId="1D6EE89E"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2.29</w:t>
            </w:r>
          </w:p>
        </w:tc>
        <w:tc>
          <w:tcPr>
            <w:tcW w:w="922" w:type="dxa"/>
            <w:tcBorders>
              <w:top w:val="single" w:sz="4" w:space="0" w:color="auto"/>
            </w:tcBorders>
            <w:tcMar>
              <w:top w:w="28" w:type="dxa"/>
              <w:left w:w="28" w:type="dxa"/>
              <w:bottom w:w="28" w:type="dxa"/>
              <w:right w:w="28" w:type="dxa"/>
            </w:tcMar>
            <w:vAlign w:val="center"/>
          </w:tcPr>
          <w:p w14:paraId="42DEC9FE"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top w:val="single" w:sz="4" w:space="0" w:color="auto"/>
            </w:tcBorders>
            <w:vAlign w:val="center"/>
          </w:tcPr>
          <w:p w14:paraId="77F7F1E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33</w:t>
            </w:r>
          </w:p>
        </w:tc>
        <w:tc>
          <w:tcPr>
            <w:tcW w:w="909" w:type="dxa"/>
            <w:tcBorders>
              <w:top w:val="single" w:sz="4" w:space="0" w:color="auto"/>
            </w:tcBorders>
            <w:vAlign w:val="center"/>
          </w:tcPr>
          <w:p w14:paraId="7E07586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0.275</w:t>
            </w:r>
          </w:p>
        </w:tc>
        <w:tc>
          <w:tcPr>
            <w:tcW w:w="909" w:type="dxa"/>
            <w:tcBorders>
              <w:top w:val="single" w:sz="4" w:space="0" w:color="auto"/>
            </w:tcBorders>
            <w:vAlign w:val="center"/>
          </w:tcPr>
          <w:p w14:paraId="7AD801A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1.44</w:t>
            </w:r>
          </w:p>
        </w:tc>
        <w:tc>
          <w:tcPr>
            <w:tcW w:w="916" w:type="dxa"/>
            <w:tcBorders>
              <w:top w:val="single" w:sz="4" w:space="0" w:color="auto"/>
            </w:tcBorders>
            <w:vAlign w:val="center"/>
          </w:tcPr>
          <w:p w14:paraId="4BC5069D"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0.040</w:t>
            </w:r>
          </w:p>
        </w:tc>
        <w:tc>
          <w:tcPr>
            <w:tcW w:w="909" w:type="dxa"/>
            <w:tcBorders>
              <w:top w:val="single" w:sz="4" w:space="0" w:color="auto"/>
            </w:tcBorders>
            <w:vAlign w:val="center"/>
          </w:tcPr>
          <w:p w14:paraId="609B9ADC"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33</w:t>
            </w:r>
          </w:p>
        </w:tc>
        <w:tc>
          <w:tcPr>
            <w:tcW w:w="909" w:type="dxa"/>
            <w:tcBorders>
              <w:top w:val="single" w:sz="4" w:space="0" w:color="auto"/>
            </w:tcBorders>
            <w:vAlign w:val="center"/>
          </w:tcPr>
          <w:p w14:paraId="4C90E45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0.270</w:t>
            </w:r>
          </w:p>
        </w:tc>
        <w:tc>
          <w:tcPr>
            <w:tcW w:w="909" w:type="dxa"/>
            <w:tcBorders>
              <w:top w:val="single" w:sz="4" w:space="0" w:color="auto"/>
            </w:tcBorders>
            <w:vAlign w:val="center"/>
          </w:tcPr>
          <w:p w14:paraId="6D954941"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1.34</w:t>
            </w:r>
          </w:p>
        </w:tc>
        <w:tc>
          <w:tcPr>
            <w:tcW w:w="1011" w:type="dxa"/>
            <w:tcBorders>
              <w:top w:val="single" w:sz="4" w:space="0" w:color="auto"/>
            </w:tcBorders>
            <w:vAlign w:val="center"/>
          </w:tcPr>
          <w:p w14:paraId="1328266C"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0.084</w:t>
            </w:r>
          </w:p>
        </w:tc>
      </w:tr>
      <w:tr w:rsidR="00E17284" w:rsidRPr="00DF3CB9" w14:paraId="4B94E7F4" w14:textId="77777777" w:rsidTr="007E1455">
        <w:trPr>
          <w:gridAfter w:val="1"/>
          <w:wAfter w:w="13" w:type="dxa"/>
          <w:trHeight w:val="197"/>
        </w:trPr>
        <w:tc>
          <w:tcPr>
            <w:tcW w:w="2149" w:type="dxa"/>
            <w:tcBorders>
              <w:bottom w:val="single" w:sz="4" w:space="0" w:color="auto"/>
            </w:tcBorders>
            <w:vAlign w:val="center"/>
          </w:tcPr>
          <w:p w14:paraId="46758B69"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Cobble side</w:t>
            </w:r>
          </w:p>
        </w:tc>
        <w:tc>
          <w:tcPr>
            <w:tcW w:w="562" w:type="dxa"/>
            <w:tcBorders>
              <w:bottom w:val="single" w:sz="4" w:space="0" w:color="auto"/>
            </w:tcBorders>
            <w:tcMar>
              <w:top w:w="28" w:type="dxa"/>
              <w:left w:w="28" w:type="dxa"/>
              <w:bottom w:w="28" w:type="dxa"/>
              <w:right w:w="28" w:type="dxa"/>
            </w:tcMar>
            <w:vAlign w:val="center"/>
          </w:tcPr>
          <w:p w14:paraId="267214D6"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w:t>
            </w:r>
          </w:p>
        </w:tc>
        <w:tc>
          <w:tcPr>
            <w:tcW w:w="1017" w:type="dxa"/>
            <w:tcBorders>
              <w:bottom w:val="single" w:sz="4" w:space="0" w:color="auto"/>
            </w:tcBorders>
            <w:vAlign w:val="center"/>
          </w:tcPr>
          <w:p w14:paraId="0196197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0.023</w:t>
            </w:r>
          </w:p>
        </w:tc>
        <w:tc>
          <w:tcPr>
            <w:tcW w:w="1017" w:type="dxa"/>
            <w:tcBorders>
              <w:bottom w:val="single" w:sz="4" w:space="0" w:color="auto"/>
            </w:tcBorders>
            <w:vAlign w:val="center"/>
          </w:tcPr>
          <w:p w14:paraId="765C3EF3"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5.23</w:t>
            </w:r>
          </w:p>
        </w:tc>
        <w:tc>
          <w:tcPr>
            <w:tcW w:w="922" w:type="dxa"/>
            <w:tcBorders>
              <w:bottom w:val="single" w:sz="4" w:space="0" w:color="auto"/>
            </w:tcBorders>
            <w:tcMar>
              <w:top w:w="28" w:type="dxa"/>
              <w:left w:w="28" w:type="dxa"/>
              <w:bottom w:w="28" w:type="dxa"/>
              <w:right w:w="28" w:type="dxa"/>
            </w:tcMar>
            <w:vAlign w:val="center"/>
          </w:tcPr>
          <w:p w14:paraId="4BE7E41E"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bottom w:val="single" w:sz="4" w:space="0" w:color="auto"/>
            </w:tcBorders>
            <w:vAlign w:val="center"/>
          </w:tcPr>
          <w:p w14:paraId="1A27313C"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w:t>
            </w:r>
          </w:p>
        </w:tc>
        <w:tc>
          <w:tcPr>
            <w:tcW w:w="909" w:type="dxa"/>
            <w:tcBorders>
              <w:bottom w:val="single" w:sz="4" w:space="0" w:color="auto"/>
            </w:tcBorders>
            <w:vAlign w:val="center"/>
          </w:tcPr>
          <w:p w14:paraId="6C98989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0.051</w:t>
            </w:r>
          </w:p>
        </w:tc>
        <w:tc>
          <w:tcPr>
            <w:tcW w:w="909" w:type="dxa"/>
            <w:tcBorders>
              <w:bottom w:val="single" w:sz="4" w:space="0" w:color="auto"/>
            </w:tcBorders>
            <w:vAlign w:val="center"/>
          </w:tcPr>
          <w:p w14:paraId="352207B6"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8.75</w:t>
            </w:r>
          </w:p>
        </w:tc>
        <w:tc>
          <w:tcPr>
            <w:tcW w:w="916" w:type="dxa"/>
            <w:tcBorders>
              <w:bottom w:val="single" w:sz="4" w:space="0" w:color="auto"/>
            </w:tcBorders>
            <w:vAlign w:val="center"/>
          </w:tcPr>
          <w:p w14:paraId="758E8F88"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c>
          <w:tcPr>
            <w:tcW w:w="909" w:type="dxa"/>
            <w:tcBorders>
              <w:bottom w:val="single" w:sz="4" w:space="0" w:color="auto"/>
            </w:tcBorders>
            <w:vAlign w:val="center"/>
          </w:tcPr>
          <w:p w14:paraId="79253A01"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w:t>
            </w:r>
          </w:p>
        </w:tc>
        <w:tc>
          <w:tcPr>
            <w:tcW w:w="909" w:type="dxa"/>
            <w:tcBorders>
              <w:bottom w:val="single" w:sz="4" w:space="0" w:color="auto"/>
            </w:tcBorders>
            <w:vAlign w:val="center"/>
          </w:tcPr>
          <w:p w14:paraId="242F444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0.068</w:t>
            </w:r>
          </w:p>
        </w:tc>
        <w:tc>
          <w:tcPr>
            <w:tcW w:w="909" w:type="dxa"/>
            <w:tcBorders>
              <w:bottom w:val="single" w:sz="4" w:space="0" w:color="auto"/>
            </w:tcBorders>
            <w:vAlign w:val="center"/>
          </w:tcPr>
          <w:p w14:paraId="445A503F"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11.25</w:t>
            </w:r>
          </w:p>
        </w:tc>
        <w:tc>
          <w:tcPr>
            <w:tcW w:w="1011" w:type="dxa"/>
            <w:tcBorders>
              <w:bottom w:val="single" w:sz="4" w:space="0" w:color="auto"/>
            </w:tcBorders>
            <w:vAlign w:val="center"/>
          </w:tcPr>
          <w:p w14:paraId="57C56A89" w14:textId="77777777" w:rsidR="00E17284" w:rsidRPr="00DF3CB9" w:rsidRDefault="00E17284" w:rsidP="001933E3">
            <w:pPr>
              <w:jc w:val="center"/>
              <w:rPr>
                <w:rFonts w:ascii="Times New Roman" w:hAnsi="Times New Roman" w:cs="Times New Roman"/>
                <w:b/>
                <w:color w:val="000000"/>
                <w:sz w:val="20"/>
                <w:szCs w:val="20"/>
                <w:lang w:val="en-US"/>
              </w:rPr>
            </w:pPr>
            <w:r w:rsidRPr="00DF3CB9">
              <w:rPr>
                <w:rFonts w:ascii="Times New Roman" w:hAnsi="Times New Roman" w:cs="Times New Roman"/>
                <w:b/>
                <w:color w:val="000000"/>
                <w:sz w:val="20"/>
                <w:szCs w:val="20"/>
                <w:lang w:val="en-US"/>
              </w:rPr>
              <w:t>0.001</w:t>
            </w:r>
          </w:p>
        </w:tc>
      </w:tr>
      <w:tr w:rsidR="00E17284" w:rsidRPr="00DF3CB9" w14:paraId="731D6C04" w14:textId="77777777" w:rsidTr="001933E3">
        <w:trPr>
          <w:trHeight w:val="197"/>
        </w:trPr>
        <w:tc>
          <w:tcPr>
            <w:tcW w:w="13061" w:type="dxa"/>
            <w:gridSpan w:val="14"/>
            <w:tcBorders>
              <w:top w:val="single" w:sz="4" w:space="0" w:color="auto"/>
              <w:bottom w:val="single" w:sz="4" w:space="0" w:color="auto"/>
            </w:tcBorders>
            <w:vAlign w:val="center"/>
          </w:tcPr>
          <w:p w14:paraId="2A9361D8"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 xml:space="preserve">Model 3: Cobble side × Site +  Cobble side × Time </w:t>
            </w:r>
          </w:p>
        </w:tc>
      </w:tr>
      <w:tr w:rsidR="007E1455" w:rsidRPr="00DF3CB9" w14:paraId="118BCBDC" w14:textId="77777777" w:rsidTr="007E1455">
        <w:trPr>
          <w:gridAfter w:val="1"/>
          <w:wAfter w:w="13" w:type="dxa"/>
          <w:trHeight w:val="197"/>
        </w:trPr>
        <w:tc>
          <w:tcPr>
            <w:tcW w:w="2149" w:type="dxa"/>
            <w:tcBorders>
              <w:top w:val="single" w:sz="4" w:space="0" w:color="auto"/>
              <w:bottom w:val="single" w:sz="4" w:space="0" w:color="auto"/>
            </w:tcBorders>
            <w:vAlign w:val="center"/>
          </w:tcPr>
          <w:p w14:paraId="4AC5B968" w14:textId="77777777" w:rsidR="007E1455" w:rsidRPr="00DF3CB9" w:rsidRDefault="007E1455" w:rsidP="007E1455">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Term</w:t>
            </w:r>
          </w:p>
        </w:tc>
        <w:tc>
          <w:tcPr>
            <w:tcW w:w="562" w:type="dxa"/>
            <w:tcBorders>
              <w:top w:val="single" w:sz="4" w:space="0" w:color="auto"/>
              <w:bottom w:val="single" w:sz="4" w:space="0" w:color="auto"/>
            </w:tcBorders>
            <w:tcMar>
              <w:top w:w="28" w:type="dxa"/>
              <w:left w:w="28" w:type="dxa"/>
              <w:bottom w:w="28" w:type="dxa"/>
              <w:right w:w="28" w:type="dxa"/>
            </w:tcMar>
            <w:vAlign w:val="center"/>
          </w:tcPr>
          <w:p w14:paraId="1E66B09C" w14:textId="3333C9A9"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1017" w:type="dxa"/>
            <w:tcBorders>
              <w:top w:val="single" w:sz="4" w:space="0" w:color="auto"/>
              <w:bottom w:val="single" w:sz="4" w:space="0" w:color="auto"/>
            </w:tcBorders>
            <w:vAlign w:val="center"/>
          </w:tcPr>
          <w:p w14:paraId="649224BD" w14:textId="04578B86"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1017" w:type="dxa"/>
            <w:tcBorders>
              <w:top w:val="single" w:sz="4" w:space="0" w:color="auto"/>
              <w:bottom w:val="single" w:sz="4" w:space="0" w:color="auto"/>
            </w:tcBorders>
            <w:vAlign w:val="center"/>
          </w:tcPr>
          <w:p w14:paraId="55985F38" w14:textId="107FD84E"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22" w:type="dxa"/>
            <w:tcBorders>
              <w:top w:val="single" w:sz="4" w:space="0" w:color="auto"/>
              <w:bottom w:val="single" w:sz="4" w:space="0" w:color="auto"/>
            </w:tcBorders>
            <w:tcMar>
              <w:top w:w="28" w:type="dxa"/>
              <w:left w:w="28" w:type="dxa"/>
              <w:bottom w:w="28" w:type="dxa"/>
              <w:right w:w="28" w:type="dxa"/>
            </w:tcMar>
            <w:vAlign w:val="center"/>
          </w:tcPr>
          <w:p w14:paraId="5189CB26" w14:textId="7321C16D"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2E43488C" w14:textId="03DC9238"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6642F13B" w14:textId="615505AA"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312D647D" w14:textId="191516BB"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i/>
                <w:iCs/>
                <w:color w:val="000000"/>
                <w:sz w:val="20"/>
                <w:szCs w:val="20"/>
                <w:lang w:val="en-US"/>
              </w:rPr>
              <w:t>F</w:t>
            </w:r>
          </w:p>
        </w:tc>
        <w:tc>
          <w:tcPr>
            <w:tcW w:w="916" w:type="dxa"/>
            <w:tcBorders>
              <w:top w:val="single" w:sz="4" w:space="0" w:color="auto"/>
              <w:bottom w:val="single" w:sz="4" w:space="0" w:color="auto"/>
            </w:tcBorders>
            <w:vAlign w:val="center"/>
          </w:tcPr>
          <w:p w14:paraId="3574D325" w14:textId="1D0AAFD8"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c>
          <w:tcPr>
            <w:tcW w:w="909" w:type="dxa"/>
            <w:tcBorders>
              <w:top w:val="single" w:sz="4" w:space="0" w:color="auto"/>
              <w:bottom w:val="single" w:sz="4" w:space="0" w:color="auto"/>
            </w:tcBorders>
            <w:vAlign w:val="center"/>
          </w:tcPr>
          <w:p w14:paraId="5DD51412" w14:textId="75F14C05"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Df</w:t>
            </w:r>
          </w:p>
        </w:tc>
        <w:tc>
          <w:tcPr>
            <w:tcW w:w="909" w:type="dxa"/>
            <w:tcBorders>
              <w:top w:val="single" w:sz="4" w:space="0" w:color="auto"/>
              <w:bottom w:val="single" w:sz="4" w:space="0" w:color="auto"/>
            </w:tcBorders>
            <w:vAlign w:val="center"/>
          </w:tcPr>
          <w:p w14:paraId="526FEA61" w14:textId="6D481BB2" w:rsidR="007E1455" w:rsidRPr="00DF3CB9" w:rsidRDefault="007E1455" w:rsidP="007E1455">
            <w:pPr>
              <w:jc w:val="center"/>
              <w:rPr>
                <w:rFonts w:ascii="Times New Roman" w:hAnsi="Times New Roman" w:cs="Times New Roman"/>
                <w:bCs/>
                <w:i/>
                <w:iCs/>
                <w:color w:val="000000"/>
                <w:sz w:val="20"/>
                <w:szCs w:val="20"/>
                <w:lang w:val="en-US"/>
              </w:rPr>
            </w:pPr>
            <w:r w:rsidRPr="00DF3CB9">
              <w:rPr>
                <w:rFonts w:ascii="Times New Roman" w:hAnsi="Times New Roman" w:cs="Times New Roman"/>
                <w:bCs/>
                <w:i/>
                <w:iCs/>
                <w:color w:val="000000"/>
                <w:sz w:val="20"/>
                <w:szCs w:val="20"/>
                <w:lang w:val="en-US"/>
              </w:rPr>
              <w:t>R</w:t>
            </w:r>
            <w:r w:rsidRPr="00DF3CB9">
              <w:rPr>
                <w:rFonts w:ascii="Times New Roman" w:hAnsi="Times New Roman" w:cs="Times New Roman"/>
                <w:bCs/>
                <w:i/>
                <w:iCs/>
                <w:color w:val="000000"/>
                <w:sz w:val="20"/>
                <w:szCs w:val="20"/>
                <w:vertAlign w:val="superscript"/>
                <w:lang w:val="en-US"/>
              </w:rPr>
              <w:t>2</w:t>
            </w:r>
          </w:p>
        </w:tc>
        <w:tc>
          <w:tcPr>
            <w:tcW w:w="909" w:type="dxa"/>
            <w:tcBorders>
              <w:top w:val="single" w:sz="4" w:space="0" w:color="auto"/>
              <w:bottom w:val="single" w:sz="4" w:space="0" w:color="auto"/>
            </w:tcBorders>
            <w:vAlign w:val="center"/>
          </w:tcPr>
          <w:p w14:paraId="2A7F5E09" w14:textId="092D76AD" w:rsidR="007E1455" w:rsidRPr="00DF3CB9" w:rsidRDefault="007E1455" w:rsidP="007E1455">
            <w:pPr>
              <w:jc w:val="center"/>
              <w:rPr>
                <w:rFonts w:ascii="Times New Roman" w:hAnsi="Times New Roman" w:cs="Times New Roman"/>
                <w:bCs/>
                <w:i/>
                <w:iCs/>
                <w:color w:val="000000"/>
                <w:sz w:val="20"/>
                <w:szCs w:val="20"/>
                <w:lang w:val="en-US"/>
              </w:rPr>
            </w:pPr>
            <w:r w:rsidRPr="00DF3CB9">
              <w:rPr>
                <w:rFonts w:ascii="Times New Roman" w:hAnsi="Times New Roman" w:cs="Times New Roman"/>
                <w:bCs/>
                <w:i/>
                <w:iCs/>
                <w:color w:val="000000"/>
                <w:sz w:val="20"/>
                <w:szCs w:val="20"/>
                <w:lang w:val="en-US"/>
              </w:rPr>
              <w:t>F</w:t>
            </w:r>
          </w:p>
        </w:tc>
        <w:tc>
          <w:tcPr>
            <w:tcW w:w="1011" w:type="dxa"/>
            <w:tcBorders>
              <w:top w:val="single" w:sz="4" w:space="0" w:color="auto"/>
              <w:bottom w:val="single" w:sz="4" w:space="0" w:color="auto"/>
            </w:tcBorders>
            <w:vAlign w:val="center"/>
          </w:tcPr>
          <w:p w14:paraId="73474E17" w14:textId="124C07EB" w:rsidR="007E1455" w:rsidRPr="00DF3CB9" w:rsidRDefault="007E1455" w:rsidP="007E1455">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p-value</w:t>
            </w:r>
          </w:p>
        </w:tc>
      </w:tr>
      <w:tr w:rsidR="00E17284" w:rsidRPr="00DF3CB9" w14:paraId="0C3AEB96" w14:textId="77777777" w:rsidTr="007E1455">
        <w:trPr>
          <w:gridAfter w:val="1"/>
          <w:wAfter w:w="13" w:type="dxa"/>
          <w:trHeight w:val="197"/>
        </w:trPr>
        <w:tc>
          <w:tcPr>
            <w:tcW w:w="2149" w:type="dxa"/>
            <w:tcBorders>
              <w:top w:val="single" w:sz="4" w:space="0" w:color="auto"/>
            </w:tcBorders>
            <w:vAlign w:val="center"/>
          </w:tcPr>
          <w:p w14:paraId="3B186202"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Cobble side × Site</w:t>
            </w:r>
          </w:p>
        </w:tc>
        <w:tc>
          <w:tcPr>
            <w:tcW w:w="562" w:type="dxa"/>
            <w:tcBorders>
              <w:top w:val="single" w:sz="4" w:space="0" w:color="auto"/>
            </w:tcBorders>
            <w:tcMar>
              <w:top w:w="28" w:type="dxa"/>
              <w:left w:w="28" w:type="dxa"/>
              <w:bottom w:w="28" w:type="dxa"/>
              <w:right w:w="28" w:type="dxa"/>
            </w:tcMar>
            <w:vAlign w:val="center"/>
          </w:tcPr>
          <w:p w14:paraId="3174AB36"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1017" w:type="dxa"/>
            <w:tcBorders>
              <w:top w:val="single" w:sz="4" w:space="0" w:color="auto"/>
            </w:tcBorders>
            <w:vAlign w:val="center"/>
          </w:tcPr>
          <w:p w14:paraId="63D91134"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0.059</w:t>
            </w:r>
          </w:p>
        </w:tc>
        <w:tc>
          <w:tcPr>
            <w:tcW w:w="1017" w:type="dxa"/>
            <w:tcBorders>
              <w:top w:val="single" w:sz="4" w:space="0" w:color="auto"/>
            </w:tcBorders>
            <w:vAlign w:val="center"/>
          </w:tcPr>
          <w:p w14:paraId="1975E8E3"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0.65</w:t>
            </w:r>
          </w:p>
        </w:tc>
        <w:tc>
          <w:tcPr>
            <w:tcW w:w="922" w:type="dxa"/>
            <w:tcBorders>
              <w:top w:val="single" w:sz="4" w:space="0" w:color="auto"/>
            </w:tcBorders>
            <w:tcMar>
              <w:top w:w="28" w:type="dxa"/>
              <w:left w:w="28" w:type="dxa"/>
              <w:bottom w:w="28" w:type="dxa"/>
              <w:right w:w="28" w:type="dxa"/>
            </w:tcMar>
            <w:vAlign w:val="center"/>
          </w:tcPr>
          <w:p w14:paraId="5B73FCA4"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0.999</w:t>
            </w:r>
          </w:p>
        </w:tc>
        <w:tc>
          <w:tcPr>
            <w:tcW w:w="909" w:type="dxa"/>
            <w:tcBorders>
              <w:top w:val="single" w:sz="4" w:space="0" w:color="auto"/>
            </w:tcBorders>
            <w:vAlign w:val="center"/>
          </w:tcPr>
          <w:p w14:paraId="0BB017E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909" w:type="dxa"/>
            <w:tcBorders>
              <w:top w:val="single" w:sz="4" w:space="0" w:color="auto"/>
            </w:tcBorders>
            <w:vAlign w:val="center"/>
          </w:tcPr>
          <w:p w14:paraId="7D923AE7"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0.065</w:t>
            </w:r>
          </w:p>
        </w:tc>
        <w:tc>
          <w:tcPr>
            <w:tcW w:w="909" w:type="dxa"/>
            <w:tcBorders>
              <w:top w:val="single" w:sz="4" w:space="0" w:color="auto"/>
            </w:tcBorders>
            <w:vAlign w:val="center"/>
          </w:tcPr>
          <w:p w14:paraId="6DEABA6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0.85</w:t>
            </w:r>
          </w:p>
        </w:tc>
        <w:tc>
          <w:tcPr>
            <w:tcW w:w="916" w:type="dxa"/>
            <w:tcBorders>
              <w:top w:val="single" w:sz="4" w:space="0" w:color="auto"/>
            </w:tcBorders>
            <w:vAlign w:val="center"/>
          </w:tcPr>
          <w:p w14:paraId="60FD3537"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0.718</w:t>
            </w:r>
          </w:p>
        </w:tc>
        <w:tc>
          <w:tcPr>
            <w:tcW w:w="909" w:type="dxa"/>
            <w:tcBorders>
              <w:top w:val="single" w:sz="4" w:space="0" w:color="auto"/>
            </w:tcBorders>
            <w:vAlign w:val="center"/>
          </w:tcPr>
          <w:p w14:paraId="6CEF634F"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11</w:t>
            </w:r>
          </w:p>
        </w:tc>
        <w:tc>
          <w:tcPr>
            <w:tcW w:w="909" w:type="dxa"/>
            <w:tcBorders>
              <w:top w:val="single" w:sz="4" w:space="0" w:color="auto"/>
            </w:tcBorders>
            <w:vAlign w:val="center"/>
          </w:tcPr>
          <w:p w14:paraId="36C1AFD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0.052</w:t>
            </w:r>
          </w:p>
        </w:tc>
        <w:tc>
          <w:tcPr>
            <w:tcW w:w="909" w:type="dxa"/>
            <w:tcBorders>
              <w:top w:val="single" w:sz="4" w:space="0" w:color="auto"/>
            </w:tcBorders>
            <w:vAlign w:val="center"/>
          </w:tcPr>
          <w:p w14:paraId="3F843C9A"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0.68</w:t>
            </w:r>
          </w:p>
        </w:tc>
        <w:tc>
          <w:tcPr>
            <w:tcW w:w="1011" w:type="dxa"/>
            <w:tcBorders>
              <w:top w:val="single" w:sz="4" w:space="0" w:color="auto"/>
            </w:tcBorders>
            <w:vAlign w:val="center"/>
          </w:tcPr>
          <w:p w14:paraId="4F15A3D4"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0.891</w:t>
            </w:r>
          </w:p>
        </w:tc>
      </w:tr>
      <w:tr w:rsidR="00E17284" w:rsidRPr="00DF3CB9" w14:paraId="10AA1935" w14:textId="77777777" w:rsidTr="007E1455">
        <w:trPr>
          <w:gridAfter w:val="1"/>
          <w:wAfter w:w="13" w:type="dxa"/>
          <w:trHeight w:val="197"/>
        </w:trPr>
        <w:tc>
          <w:tcPr>
            <w:tcW w:w="2149" w:type="dxa"/>
            <w:tcBorders>
              <w:bottom w:val="single" w:sz="4" w:space="0" w:color="auto"/>
            </w:tcBorders>
            <w:vAlign w:val="center"/>
          </w:tcPr>
          <w:p w14:paraId="4B6C9EBA" w14:textId="77777777" w:rsidR="00E17284" w:rsidRPr="00DF3CB9" w:rsidRDefault="00E17284" w:rsidP="001933E3">
            <w:pP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Cobble side × Time</w:t>
            </w:r>
          </w:p>
        </w:tc>
        <w:tc>
          <w:tcPr>
            <w:tcW w:w="562" w:type="dxa"/>
            <w:tcBorders>
              <w:bottom w:val="single" w:sz="4" w:space="0" w:color="auto"/>
            </w:tcBorders>
            <w:tcMar>
              <w:top w:w="28" w:type="dxa"/>
              <w:left w:w="28" w:type="dxa"/>
              <w:bottom w:w="28" w:type="dxa"/>
              <w:right w:w="28" w:type="dxa"/>
            </w:tcMar>
            <w:vAlign w:val="center"/>
          </w:tcPr>
          <w:p w14:paraId="2112191E"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1017" w:type="dxa"/>
            <w:tcBorders>
              <w:bottom w:val="single" w:sz="4" w:space="0" w:color="auto"/>
            </w:tcBorders>
            <w:vAlign w:val="center"/>
          </w:tcPr>
          <w:p w14:paraId="4E5A5BAE"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0.014</w:t>
            </w:r>
          </w:p>
        </w:tc>
        <w:tc>
          <w:tcPr>
            <w:tcW w:w="1017" w:type="dxa"/>
            <w:tcBorders>
              <w:bottom w:val="single" w:sz="4" w:space="0" w:color="auto"/>
            </w:tcBorders>
            <w:vAlign w:val="center"/>
          </w:tcPr>
          <w:p w14:paraId="7B7BFC7F"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0.75</w:t>
            </w:r>
          </w:p>
        </w:tc>
        <w:tc>
          <w:tcPr>
            <w:tcW w:w="922" w:type="dxa"/>
            <w:tcBorders>
              <w:bottom w:val="single" w:sz="4" w:space="0" w:color="auto"/>
            </w:tcBorders>
            <w:tcMar>
              <w:top w:w="28" w:type="dxa"/>
              <w:left w:w="28" w:type="dxa"/>
              <w:bottom w:w="28" w:type="dxa"/>
              <w:right w:w="28" w:type="dxa"/>
            </w:tcMar>
            <w:vAlign w:val="center"/>
          </w:tcPr>
          <w:p w14:paraId="5E928F9E"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0.999</w:t>
            </w:r>
          </w:p>
        </w:tc>
        <w:tc>
          <w:tcPr>
            <w:tcW w:w="909" w:type="dxa"/>
            <w:tcBorders>
              <w:bottom w:val="single" w:sz="4" w:space="0" w:color="auto"/>
            </w:tcBorders>
            <w:vAlign w:val="center"/>
          </w:tcPr>
          <w:p w14:paraId="379C876D"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909" w:type="dxa"/>
            <w:tcBorders>
              <w:bottom w:val="single" w:sz="4" w:space="0" w:color="auto"/>
            </w:tcBorders>
            <w:vAlign w:val="center"/>
          </w:tcPr>
          <w:p w14:paraId="0B043113"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0.022</w:t>
            </w:r>
          </w:p>
        </w:tc>
        <w:tc>
          <w:tcPr>
            <w:tcW w:w="909" w:type="dxa"/>
            <w:tcBorders>
              <w:bottom w:val="single" w:sz="4" w:space="0" w:color="auto"/>
            </w:tcBorders>
            <w:vAlign w:val="center"/>
          </w:tcPr>
          <w:p w14:paraId="3ADB5C87"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1.04</w:t>
            </w:r>
          </w:p>
        </w:tc>
        <w:tc>
          <w:tcPr>
            <w:tcW w:w="916" w:type="dxa"/>
            <w:tcBorders>
              <w:bottom w:val="single" w:sz="4" w:space="0" w:color="auto"/>
            </w:tcBorders>
            <w:vAlign w:val="center"/>
          </w:tcPr>
          <w:p w14:paraId="0C796A7B"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0.413</w:t>
            </w:r>
          </w:p>
        </w:tc>
        <w:tc>
          <w:tcPr>
            <w:tcW w:w="909" w:type="dxa"/>
            <w:tcBorders>
              <w:bottom w:val="single" w:sz="4" w:space="0" w:color="auto"/>
            </w:tcBorders>
            <w:vAlign w:val="center"/>
          </w:tcPr>
          <w:p w14:paraId="28F6B67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3</w:t>
            </w:r>
          </w:p>
        </w:tc>
        <w:tc>
          <w:tcPr>
            <w:tcW w:w="909" w:type="dxa"/>
            <w:tcBorders>
              <w:bottom w:val="single" w:sz="4" w:space="0" w:color="auto"/>
            </w:tcBorders>
            <w:vAlign w:val="center"/>
          </w:tcPr>
          <w:p w14:paraId="1BC1EB03"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0.039</w:t>
            </w:r>
          </w:p>
        </w:tc>
        <w:tc>
          <w:tcPr>
            <w:tcW w:w="909" w:type="dxa"/>
            <w:tcBorders>
              <w:bottom w:val="single" w:sz="4" w:space="0" w:color="auto"/>
            </w:tcBorders>
            <w:vAlign w:val="center"/>
          </w:tcPr>
          <w:p w14:paraId="7961A362"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1.85</w:t>
            </w:r>
          </w:p>
        </w:tc>
        <w:tc>
          <w:tcPr>
            <w:tcW w:w="1011" w:type="dxa"/>
            <w:tcBorders>
              <w:bottom w:val="single" w:sz="4" w:space="0" w:color="auto"/>
            </w:tcBorders>
            <w:vAlign w:val="center"/>
          </w:tcPr>
          <w:p w14:paraId="31C5E9E1" w14:textId="77777777" w:rsidR="00E17284" w:rsidRPr="00DF3CB9" w:rsidRDefault="00E17284" w:rsidP="001933E3">
            <w:pPr>
              <w:jc w:val="center"/>
              <w:rPr>
                <w:rFonts w:ascii="Times New Roman" w:hAnsi="Times New Roman" w:cs="Times New Roman"/>
                <w:bCs/>
                <w:color w:val="000000"/>
                <w:sz w:val="20"/>
                <w:szCs w:val="20"/>
                <w:lang w:val="en-US"/>
              </w:rPr>
            </w:pPr>
            <w:r w:rsidRPr="00DF3CB9">
              <w:rPr>
                <w:rFonts w:ascii="Times New Roman" w:hAnsi="Times New Roman" w:cs="Times New Roman"/>
                <w:bCs/>
                <w:color w:val="000000"/>
                <w:sz w:val="20"/>
                <w:szCs w:val="20"/>
                <w:lang w:val="en-US"/>
              </w:rPr>
              <w:t>0.071</w:t>
            </w:r>
          </w:p>
        </w:tc>
      </w:tr>
    </w:tbl>
    <w:p w14:paraId="6895D022" w14:textId="77777777" w:rsidR="00E17284" w:rsidRPr="00DF3CB9" w:rsidRDefault="00E17284" w:rsidP="00E17284">
      <w:pPr>
        <w:spacing w:before="200" w:after="200" w:line="360" w:lineRule="auto"/>
        <w:rPr>
          <w:rFonts w:ascii="Times New Roman" w:eastAsia="Times New Roman" w:hAnsi="Times New Roman" w:cs="Times New Roman"/>
          <w:b/>
          <w:bCs/>
          <w:sz w:val="20"/>
          <w:szCs w:val="20"/>
          <w:lang w:val="en-US"/>
        </w:rPr>
        <w:sectPr w:rsidR="00E17284" w:rsidRPr="00DF3CB9" w:rsidSect="00F84128">
          <w:pgSz w:w="16838" w:h="11906" w:orient="landscape"/>
          <w:pgMar w:top="1417" w:right="1701" w:bottom="1417" w:left="1701" w:header="708" w:footer="708" w:gutter="0"/>
          <w:cols w:space="720"/>
          <w:docGrid w:linePitch="299"/>
        </w:sectPr>
      </w:pPr>
    </w:p>
    <w:p w14:paraId="55D87FE3" w14:textId="764640AC" w:rsidR="00E17284" w:rsidRPr="00DF3CB9" w:rsidRDefault="00E17284" w:rsidP="00E17284">
      <w:pPr>
        <w:spacing w:before="200" w:after="12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Table S6</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Spearman rank correlations between predicted phosphorus (P) and nitrogen (N) cycling processes and selected physical and chemical variables in light-side and dark-side biofilms. Correlation coefficients (</w:t>
      </w:r>
      <w:r w:rsidRPr="00DF3CB9">
        <w:rPr>
          <w:rFonts w:ascii="Times New Roman" w:eastAsia="Times New Roman" w:hAnsi="Times New Roman" w:cs="Times New Roman"/>
          <w:i/>
          <w:iCs/>
          <w:sz w:val="20"/>
          <w:szCs w:val="20"/>
          <w:lang w:val="en-US"/>
        </w:rPr>
        <w:t>ρ</w:t>
      </w:r>
      <w:r w:rsidRPr="00DF3CB9">
        <w:rPr>
          <w:rFonts w:ascii="Times New Roman" w:eastAsia="Times New Roman" w:hAnsi="Times New Roman" w:cs="Times New Roman"/>
          <w:sz w:val="20"/>
          <w:szCs w:val="20"/>
          <w:lang w:val="en-US"/>
        </w:rPr>
        <w:t xml:space="preserve">) and Benjamini-Hochberg (BH) adjusted </w:t>
      </w:r>
      <w:r w:rsidR="00041D11" w:rsidRPr="00DF3CB9">
        <w:rPr>
          <w:rFonts w:ascii="Times New Roman" w:eastAsia="Times New Roman" w:hAnsi="Times New Roman" w:cs="Times New Roman"/>
          <w:sz w:val="20"/>
          <w:szCs w:val="20"/>
          <w:lang w:val="en-US"/>
        </w:rPr>
        <w:t>p</w:t>
      </w:r>
      <w:r w:rsidRPr="00DF3CB9">
        <w:rPr>
          <w:rFonts w:ascii="Times New Roman" w:eastAsia="Times New Roman" w:hAnsi="Times New Roman" w:cs="Times New Roman"/>
          <w:sz w:val="20"/>
          <w:szCs w:val="20"/>
          <w:lang w:val="en-US"/>
        </w:rPr>
        <w:t>-values are shown for each process-variable combination. Significant associations after BH correction (</w:t>
      </w:r>
      <w:r w:rsidR="00041D11" w:rsidRPr="00DF3CB9">
        <w:rPr>
          <w:rFonts w:ascii="Times New Roman" w:eastAsia="Times New Roman" w:hAnsi="Times New Roman" w:cs="Times New Roman"/>
          <w:i/>
          <w:iCs/>
          <w:sz w:val="20"/>
          <w:szCs w:val="20"/>
          <w:lang w:val="en-US"/>
        </w:rPr>
        <w:t>p</w:t>
      </w:r>
      <w:r w:rsidRPr="00DF3CB9">
        <w:rPr>
          <w:rFonts w:ascii="Times New Roman" w:eastAsia="Times New Roman" w:hAnsi="Times New Roman" w:cs="Times New Roman"/>
          <w:sz w:val="20"/>
          <w:szCs w:val="20"/>
          <w:lang w:val="en-US"/>
        </w:rPr>
        <w:t xml:space="preserve"> &lt; 0.05) are indicated in bold. Variable abbreviations are defined in Table S4.  </w:t>
      </w:r>
    </w:p>
    <w:tbl>
      <w:tblPr>
        <w:tblW w:w="15640" w:type="dxa"/>
        <w:tblInd w:w="-1127" w:type="dxa"/>
        <w:tblCellMar>
          <w:left w:w="70" w:type="dxa"/>
          <w:right w:w="70" w:type="dxa"/>
        </w:tblCellMar>
        <w:tblLook w:val="04A0" w:firstRow="1" w:lastRow="0" w:firstColumn="1" w:lastColumn="0" w:noHBand="0" w:noVBand="1"/>
      </w:tblPr>
      <w:tblGrid>
        <w:gridCol w:w="706"/>
        <w:gridCol w:w="1870"/>
        <w:gridCol w:w="765"/>
        <w:gridCol w:w="868"/>
        <w:gridCol w:w="765"/>
        <w:gridCol w:w="868"/>
        <w:gridCol w:w="765"/>
        <w:gridCol w:w="868"/>
        <w:gridCol w:w="765"/>
        <w:gridCol w:w="868"/>
        <w:gridCol w:w="765"/>
        <w:gridCol w:w="868"/>
        <w:gridCol w:w="765"/>
        <w:gridCol w:w="868"/>
        <w:gridCol w:w="765"/>
        <w:gridCol w:w="868"/>
        <w:gridCol w:w="765"/>
        <w:gridCol w:w="868"/>
      </w:tblGrid>
      <w:tr w:rsidR="00E17284" w:rsidRPr="00DF3CB9" w14:paraId="056AE317" w14:textId="77777777" w:rsidTr="001933E3">
        <w:trPr>
          <w:trHeight w:val="70"/>
        </w:trPr>
        <w:tc>
          <w:tcPr>
            <w:tcW w:w="706" w:type="dxa"/>
            <w:tcBorders>
              <w:top w:val="single" w:sz="4" w:space="0" w:color="auto"/>
              <w:left w:val="nil"/>
              <w:right w:val="nil"/>
            </w:tcBorders>
            <w:vAlign w:val="center"/>
          </w:tcPr>
          <w:p w14:paraId="6DAF0965" w14:textId="77777777" w:rsidR="00E17284" w:rsidRPr="00DF3CB9" w:rsidRDefault="00E17284" w:rsidP="001933E3">
            <w:pPr>
              <w:rPr>
                <w:rFonts w:ascii="Times New Roman" w:eastAsia="Times New Roman" w:hAnsi="Times New Roman" w:cs="Times New Roman"/>
                <w:sz w:val="20"/>
                <w:szCs w:val="20"/>
              </w:rPr>
            </w:pPr>
          </w:p>
        </w:tc>
        <w:tc>
          <w:tcPr>
            <w:tcW w:w="1870" w:type="dxa"/>
            <w:tcBorders>
              <w:top w:val="single" w:sz="4" w:space="0" w:color="auto"/>
              <w:left w:val="nil"/>
              <w:right w:val="nil"/>
            </w:tcBorders>
            <w:noWrap/>
            <w:vAlign w:val="center"/>
            <w:hideMark/>
          </w:tcPr>
          <w:p w14:paraId="6F08510A" w14:textId="77777777" w:rsidR="00E17284" w:rsidRPr="00DF3CB9" w:rsidRDefault="00E17284" w:rsidP="001933E3">
            <w:pPr>
              <w:rPr>
                <w:rFonts w:ascii="Times New Roman" w:eastAsia="Times New Roman" w:hAnsi="Times New Roman" w:cs="Times New Roman"/>
                <w:sz w:val="20"/>
                <w:szCs w:val="20"/>
              </w:rPr>
            </w:pPr>
          </w:p>
        </w:tc>
        <w:tc>
          <w:tcPr>
            <w:tcW w:w="1633" w:type="dxa"/>
            <w:gridSpan w:val="2"/>
            <w:tcBorders>
              <w:top w:val="single" w:sz="4" w:space="0" w:color="auto"/>
              <w:left w:val="nil"/>
              <w:bottom w:val="single" w:sz="4" w:space="0" w:color="auto"/>
              <w:right w:val="nil"/>
            </w:tcBorders>
            <w:noWrap/>
            <w:vAlign w:val="center"/>
            <w:hideMark/>
          </w:tcPr>
          <w:p w14:paraId="2D19D57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pH</w:t>
            </w:r>
          </w:p>
        </w:tc>
        <w:tc>
          <w:tcPr>
            <w:tcW w:w="1633" w:type="dxa"/>
            <w:gridSpan w:val="2"/>
            <w:tcBorders>
              <w:top w:val="single" w:sz="4" w:space="0" w:color="auto"/>
              <w:left w:val="nil"/>
              <w:bottom w:val="single" w:sz="4" w:space="0" w:color="auto"/>
              <w:right w:val="nil"/>
            </w:tcBorders>
            <w:noWrap/>
            <w:vAlign w:val="center"/>
            <w:hideMark/>
          </w:tcPr>
          <w:p w14:paraId="531EC7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DOsat</w:t>
            </w:r>
          </w:p>
        </w:tc>
        <w:tc>
          <w:tcPr>
            <w:tcW w:w="1633" w:type="dxa"/>
            <w:gridSpan w:val="2"/>
            <w:tcBorders>
              <w:top w:val="single" w:sz="4" w:space="0" w:color="auto"/>
              <w:left w:val="nil"/>
              <w:bottom w:val="single" w:sz="4" w:space="0" w:color="auto"/>
              <w:right w:val="nil"/>
            </w:tcBorders>
            <w:noWrap/>
            <w:vAlign w:val="center"/>
            <w:hideMark/>
          </w:tcPr>
          <w:p w14:paraId="5EE550E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T</w:t>
            </w:r>
          </w:p>
        </w:tc>
        <w:tc>
          <w:tcPr>
            <w:tcW w:w="1633" w:type="dxa"/>
            <w:gridSpan w:val="2"/>
            <w:tcBorders>
              <w:top w:val="single" w:sz="4" w:space="0" w:color="auto"/>
              <w:left w:val="nil"/>
              <w:bottom w:val="single" w:sz="4" w:space="0" w:color="auto"/>
              <w:right w:val="nil"/>
            </w:tcBorders>
            <w:noWrap/>
            <w:vAlign w:val="center"/>
            <w:hideMark/>
          </w:tcPr>
          <w:p w14:paraId="1E5CB66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SRP</w:t>
            </w:r>
          </w:p>
        </w:tc>
        <w:tc>
          <w:tcPr>
            <w:tcW w:w="1633" w:type="dxa"/>
            <w:gridSpan w:val="2"/>
            <w:tcBorders>
              <w:top w:val="single" w:sz="4" w:space="0" w:color="auto"/>
              <w:left w:val="nil"/>
              <w:bottom w:val="single" w:sz="4" w:space="0" w:color="auto"/>
              <w:right w:val="nil"/>
            </w:tcBorders>
            <w:noWrap/>
            <w:vAlign w:val="center"/>
            <w:hideMark/>
          </w:tcPr>
          <w:p w14:paraId="65CE987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DOP</w:t>
            </w:r>
          </w:p>
        </w:tc>
        <w:tc>
          <w:tcPr>
            <w:tcW w:w="1633" w:type="dxa"/>
            <w:gridSpan w:val="2"/>
            <w:tcBorders>
              <w:top w:val="single" w:sz="4" w:space="0" w:color="auto"/>
              <w:left w:val="nil"/>
              <w:bottom w:val="single" w:sz="4" w:space="0" w:color="auto"/>
              <w:right w:val="nil"/>
            </w:tcBorders>
            <w:noWrap/>
            <w:vAlign w:val="center"/>
            <w:hideMark/>
          </w:tcPr>
          <w:p w14:paraId="41BCABA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DOC</w:t>
            </w:r>
          </w:p>
        </w:tc>
        <w:tc>
          <w:tcPr>
            <w:tcW w:w="1633" w:type="dxa"/>
            <w:gridSpan w:val="2"/>
            <w:tcBorders>
              <w:top w:val="single" w:sz="4" w:space="0" w:color="auto"/>
              <w:left w:val="nil"/>
              <w:bottom w:val="single" w:sz="4" w:space="0" w:color="auto"/>
              <w:right w:val="nil"/>
            </w:tcBorders>
            <w:noWrap/>
            <w:vAlign w:val="center"/>
            <w:hideMark/>
          </w:tcPr>
          <w:p w14:paraId="7E131BD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NH</w:t>
            </w:r>
            <w:r w:rsidRPr="00DF3CB9">
              <w:rPr>
                <w:rFonts w:ascii="Times New Roman" w:eastAsia="Times New Roman" w:hAnsi="Times New Roman" w:cs="Times New Roman"/>
                <w:color w:val="000000"/>
                <w:sz w:val="20"/>
                <w:szCs w:val="20"/>
                <w:vertAlign w:val="subscript"/>
              </w:rPr>
              <w:t>4</w:t>
            </w:r>
            <w:r w:rsidRPr="00DF3CB9">
              <w:rPr>
                <w:rFonts w:ascii="Times New Roman" w:eastAsia="Times New Roman" w:hAnsi="Times New Roman" w:cs="Times New Roman"/>
                <w:color w:val="000000"/>
                <w:sz w:val="20"/>
                <w:szCs w:val="20"/>
                <w:vertAlign w:val="superscript"/>
              </w:rPr>
              <w:t>+</w:t>
            </w:r>
          </w:p>
        </w:tc>
        <w:tc>
          <w:tcPr>
            <w:tcW w:w="1633" w:type="dxa"/>
            <w:gridSpan w:val="2"/>
            <w:tcBorders>
              <w:top w:val="single" w:sz="4" w:space="0" w:color="auto"/>
              <w:left w:val="nil"/>
              <w:bottom w:val="single" w:sz="4" w:space="0" w:color="auto"/>
              <w:right w:val="nil"/>
            </w:tcBorders>
            <w:noWrap/>
            <w:vAlign w:val="center"/>
            <w:hideMark/>
          </w:tcPr>
          <w:p w14:paraId="3E20A51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hAnsi="Times New Roman" w:cs="Times New Roman"/>
                <w:color w:val="000000"/>
                <w:sz w:val="20"/>
                <w:szCs w:val="20"/>
                <w:lang w:val="en-US"/>
              </w:rPr>
              <w:t>NO</w:t>
            </w:r>
            <w:r w:rsidRPr="00DF3CB9">
              <w:rPr>
                <w:rFonts w:ascii="Times New Roman" w:hAnsi="Times New Roman" w:cs="Times New Roman"/>
                <w:color w:val="000000"/>
                <w:sz w:val="20"/>
                <w:szCs w:val="20"/>
                <w:vertAlign w:val="subscript"/>
                <w:lang w:val="en-US"/>
              </w:rPr>
              <w:t>3</w:t>
            </w:r>
            <w:r w:rsidRPr="00DF3CB9">
              <w:rPr>
                <w:rFonts w:ascii="Times New Roman" w:hAnsi="Times New Roman" w:cs="Times New Roman"/>
                <w:color w:val="000000"/>
                <w:sz w:val="20"/>
                <w:szCs w:val="20"/>
                <w:vertAlign w:val="superscript"/>
                <w:lang w:val="en-US"/>
              </w:rPr>
              <w:t>–</w:t>
            </w:r>
          </w:p>
        </w:tc>
      </w:tr>
      <w:tr w:rsidR="00E17284" w:rsidRPr="00DF3CB9" w14:paraId="5BC6D64D" w14:textId="77777777" w:rsidTr="001933E3">
        <w:trPr>
          <w:trHeight w:val="70"/>
        </w:trPr>
        <w:tc>
          <w:tcPr>
            <w:tcW w:w="706" w:type="dxa"/>
            <w:tcBorders>
              <w:top w:val="nil"/>
              <w:left w:val="nil"/>
              <w:bottom w:val="single" w:sz="4" w:space="0" w:color="auto"/>
              <w:right w:val="nil"/>
            </w:tcBorders>
            <w:vAlign w:val="center"/>
          </w:tcPr>
          <w:p w14:paraId="70969A81"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Side</w:t>
            </w:r>
          </w:p>
        </w:tc>
        <w:tc>
          <w:tcPr>
            <w:tcW w:w="1870" w:type="dxa"/>
            <w:tcBorders>
              <w:top w:val="nil"/>
              <w:left w:val="nil"/>
              <w:bottom w:val="single" w:sz="4" w:space="0" w:color="auto"/>
              <w:right w:val="nil"/>
            </w:tcBorders>
            <w:noWrap/>
            <w:vAlign w:val="center"/>
            <w:hideMark/>
          </w:tcPr>
          <w:p w14:paraId="5CB24D0F"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Process</w:t>
            </w:r>
          </w:p>
        </w:tc>
        <w:tc>
          <w:tcPr>
            <w:tcW w:w="765" w:type="dxa"/>
            <w:tcBorders>
              <w:top w:val="single" w:sz="4" w:space="0" w:color="auto"/>
              <w:left w:val="nil"/>
              <w:bottom w:val="single" w:sz="4" w:space="0" w:color="auto"/>
              <w:right w:val="nil"/>
            </w:tcBorders>
            <w:noWrap/>
            <w:vAlign w:val="center"/>
            <w:hideMark/>
          </w:tcPr>
          <w:p w14:paraId="3F431E94" w14:textId="77777777" w:rsidR="00E17284" w:rsidRPr="00DF3CB9" w:rsidRDefault="00E17284" w:rsidP="001933E3">
            <w:pPr>
              <w:jc w:val="center"/>
              <w:rPr>
                <w:rFonts w:ascii="Times New Roman" w:eastAsia="Times New Roman" w:hAnsi="Times New Roman" w:cs="Times New Roman"/>
                <w:i/>
                <w:iCs/>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0CF8DD59" w14:textId="77643AB0"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4250610B" w14:textId="7565DA53"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20A7C84D" w14:textId="4FD3A6E7"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5FBBFBA0" w14:textId="3E1ED79A"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49B1182B" w14:textId="4DF32A7D"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29F90ACE" w14:textId="3D529B7B"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52204ADD" w14:textId="33F4F6EF"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3BE4EBCF" w14:textId="60CF28FB"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583730C6" w14:textId="476AB6CA"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58570E32" w14:textId="471B6541"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1EC86E15" w14:textId="07692F66"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0A33CDE9" w14:textId="36183895"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006F128E" w14:textId="246A3830"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c>
          <w:tcPr>
            <w:tcW w:w="765" w:type="dxa"/>
            <w:tcBorders>
              <w:top w:val="single" w:sz="4" w:space="0" w:color="auto"/>
              <w:left w:val="nil"/>
              <w:bottom w:val="single" w:sz="4" w:space="0" w:color="auto"/>
              <w:right w:val="nil"/>
            </w:tcBorders>
            <w:noWrap/>
            <w:vAlign w:val="center"/>
            <w:hideMark/>
          </w:tcPr>
          <w:p w14:paraId="402779D3" w14:textId="4E012666"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i/>
                <w:iCs/>
                <w:sz w:val="20"/>
                <w:szCs w:val="20"/>
                <w:lang w:val="en-US"/>
              </w:rPr>
              <w:t>ρ</w:t>
            </w:r>
          </w:p>
        </w:tc>
        <w:tc>
          <w:tcPr>
            <w:tcW w:w="868" w:type="dxa"/>
            <w:tcBorders>
              <w:top w:val="single" w:sz="4" w:space="0" w:color="auto"/>
              <w:left w:val="nil"/>
              <w:bottom w:val="single" w:sz="4" w:space="0" w:color="auto"/>
              <w:right w:val="nil"/>
            </w:tcBorders>
            <w:noWrap/>
            <w:vAlign w:val="center"/>
            <w:hideMark/>
          </w:tcPr>
          <w:p w14:paraId="45795BE2" w14:textId="3027ECDF" w:rsidR="00E17284" w:rsidRPr="00DF3CB9" w:rsidRDefault="005C4D0A"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w:t>
            </w:r>
            <w:r w:rsidR="00E17284" w:rsidRPr="00DF3CB9">
              <w:rPr>
                <w:rFonts w:ascii="Times New Roman" w:eastAsia="Times New Roman" w:hAnsi="Times New Roman" w:cs="Times New Roman"/>
                <w:color w:val="000000"/>
                <w:sz w:val="20"/>
                <w:szCs w:val="20"/>
              </w:rPr>
              <w:t>-value</w:t>
            </w:r>
          </w:p>
        </w:tc>
      </w:tr>
      <w:tr w:rsidR="00E17284" w:rsidRPr="00DF3CB9" w14:paraId="56517594" w14:textId="77777777" w:rsidTr="001933E3">
        <w:trPr>
          <w:trHeight w:val="262"/>
        </w:trPr>
        <w:tc>
          <w:tcPr>
            <w:tcW w:w="706" w:type="dxa"/>
            <w:vMerge w:val="restart"/>
            <w:tcBorders>
              <w:top w:val="single" w:sz="4" w:space="0" w:color="auto"/>
              <w:left w:val="nil"/>
              <w:right w:val="nil"/>
            </w:tcBorders>
            <w:vAlign w:val="center"/>
          </w:tcPr>
          <w:p w14:paraId="761822B5"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Light</w:t>
            </w:r>
          </w:p>
        </w:tc>
        <w:tc>
          <w:tcPr>
            <w:tcW w:w="1870" w:type="dxa"/>
            <w:tcBorders>
              <w:top w:val="single" w:sz="4" w:space="0" w:color="auto"/>
              <w:left w:val="nil"/>
              <w:bottom w:val="nil"/>
              <w:right w:val="nil"/>
            </w:tcBorders>
            <w:noWrap/>
            <w:vAlign w:val="center"/>
            <w:hideMark/>
          </w:tcPr>
          <w:p w14:paraId="16F878AF"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mineralization</w:t>
            </w:r>
          </w:p>
        </w:tc>
        <w:tc>
          <w:tcPr>
            <w:tcW w:w="765" w:type="dxa"/>
            <w:tcBorders>
              <w:top w:val="single" w:sz="4" w:space="0" w:color="auto"/>
              <w:left w:val="nil"/>
              <w:bottom w:val="nil"/>
              <w:right w:val="nil"/>
            </w:tcBorders>
            <w:noWrap/>
            <w:vAlign w:val="center"/>
            <w:hideMark/>
          </w:tcPr>
          <w:p w14:paraId="553AA00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0.000</w:t>
            </w:r>
          </w:p>
        </w:tc>
        <w:tc>
          <w:tcPr>
            <w:tcW w:w="868" w:type="dxa"/>
            <w:tcBorders>
              <w:top w:val="single" w:sz="4" w:space="0" w:color="auto"/>
              <w:left w:val="nil"/>
              <w:bottom w:val="nil"/>
              <w:right w:val="nil"/>
            </w:tcBorders>
            <w:noWrap/>
            <w:vAlign w:val="center"/>
            <w:hideMark/>
          </w:tcPr>
          <w:p w14:paraId="4519E6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0.998</w:t>
            </w:r>
          </w:p>
        </w:tc>
        <w:tc>
          <w:tcPr>
            <w:tcW w:w="765" w:type="dxa"/>
            <w:tcBorders>
              <w:top w:val="single" w:sz="4" w:space="0" w:color="auto"/>
              <w:left w:val="nil"/>
              <w:bottom w:val="nil"/>
              <w:right w:val="nil"/>
            </w:tcBorders>
            <w:noWrap/>
            <w:vAlign w:val="center"/>
            <w:hideMark/>
          </w:tcPr>
          <w:p w14:paraId="0DB985B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-0.040</w:t>
            </w:r>
          </w:p>
        </w:tc>
        <w:tc>
          <w:tcPr>
            <w:tcW w:w="868" w:type="dxa"/>
            <w:tcBorders>
              <w:top w:val="single" w:sz="4" w:space="0" w:color="auto"/>
              <w:left w:val="nil"/>
              <w:bottom w:val="nil"/>
              <w:right w:val="nil"/>
            </w:tcBorders>
            <w:noWrap/>
            <w:vAlign w:val="center"/>
            <w:hideMark/>
          </w:tcPr>
          <w:p w14:paraId="214BC5D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0.812</w:t>
            </w:r>
          </w:p>
        </w:tc>
        <w:tc>
          <w:tcPr>
            <w:tcW w:w="765" w:type="dxa"/>
            <w:tcBorders>
              <w:top w:val="single" w:sz="4" w:space="0" w:color="auto"/>
              <w:left w:val="nil"/>
              <w:bottom w:val="nil"/>
              <w:right w:val="nil"/>
            </w:tcBorders>
            <w:noWrap/>
            <w:vAlign w:val="center"/>
            <w:hideMark/>
          </w:tcPr>
          <w:p w14:paraId="72F2062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-0.237</w:t>
            </w:r>
          </w:p>
        </w:tc>
        <w:tc>
          <w:tcPr>
            <w:tcW w:w="868" w:type="dxa"/>
            <w:tcBorders>
              <w:top w:val="single" w:sz="4" w:space="0" w:color="auto"/>
              <w:left w:val="nil"/>
              <w:bottom w:val="nil"/>
              <w:right w:val="nil"/>
            </w:tcBorders>
            <w:noWrap/>
            <w:vAlign w:val="center"/>
            <w:hideMark/>
          </w:tcPr>
          <w:p w14:paraId="49E2C45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0.223</w:t>
            </w:r>
          </w:p>
        </w:tc>
        <w:tc>
          <w:tcPr>
            <w:tcW w:w="765" w:type="dxa"/>
            <w:tcBorders>
              <w:top w:val="single" w:sz="4" w:space="0" w:color="auto"/>
              <w:left w:val="nil"/>
              <w:bottom w:val="nil"/>
              <w:right w:val="nil"/>
            </w:tcBorders>
            <w:noWrap/>
            <w:vAlign w:val="center"/>
            <w:hideMark/>
          </w:tcPr>
          <w:p w14:paraId="1B93CE4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-0.194</w:t>
            </w:r>
          </w:p>
        </w:tc>
        <w:tc>
          <w:tcPr>
            <w:tcW w:w="868" w:type="dxa"/>
            <w:tcBorders>
              <w:top w:val="single" w:sz="4" w:space="0" w:color="auto"/>
              <w:left w:val="nil"/>
              <w:bottom w:val="nil"/>
              <w:right w:val="nil"/>
            </w:tcBorders>
            <w:noWrap/>
            <w:vAlign w:val="center"/>
            <w:hideMark/>
          </w:tcPr>
          <w:p w14:paraId="105D068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0.285</w:t>
            </w:r>
          </w:p>
        </w:tc>
        <w:tc>
          <w:tcPr>
            <w:tcW w:w="765" w:type="dxa"/>
            <w:tcBorders>
              <w:top w:val="single" w:sz="4" w:space="0" w:color="auto"/>
              <w:left w:val="nil"/>
              <w:bottom w:val="nil"/>
              <w:right w:val="nil"/>
            </w:tcBorders>
            <w:noWrap/>
            <w:vAlign w:val="center"/>
            <w:hideMark/>
          </w:tcPr>
          <w:p w14:paraId="5BD0649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-0.107</w:t>
            </w:r>
          </w:p>
        </w:tc>
        <w:tc>
          <w:tcPr>
            <w:tcW w:w="868" w:type="dxa"/>
            <w:tcBorders>
              <w:top w:val="single" w:sz="4" w:space="0" w:color="auto"/>
              <w:left w:val="nil"/>
              <w:bottom w:val="nil"/>
              <w:right w:val="nil"/>
            </w:tcBorders>
            <w:noWrap/>
            <w:vAlign w:val="center"/>
            <w:hideMark/>
          </w:tcPr>
          <w:p w14:paraId="64B02F9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0.538</w:t>
            </w:r>
          </w:p>
        </w:tc>
        <w:tc>
          <w:tcPr>
            <w:tcW w:w="765" w:type="dxa"/>
            <w:tcBorders>
              <w:top w:val="single" w:sz="4" w:space="0" w:color="auto"/>
              <w:left w:val="nil"/>
              <w:bottom w:val="nil"/>
              <w:right w:val="nil"/>
            </w:tcBorders>
            <w:noWrap/>
            <w:vAlign w:val="center"/>
            <w:hideMark/>
          </w:tcPr>
          <w:p w14:paraId="561E0D1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-0.457</w:t>
            </w:r>
          </w:p>
        </w:tc>
        <w:tc>
          <w:tcPr>
            <w:tcW w:w="868" w:type="dxa"/>
            <w:tcBorders>
              <w:top w:val="single" w:sz="4" w:space="0" w:color="auto"/>
              <w:left w:val="nil"/>
              <w:bottom w:val="nil"/>
              <w:right w:val="nil"/>
            </w:tcBorders>
            <w:noWrap/>
            <w:vAlign w:val="center"/>
            <w:hideMark/>
          </w:tcPr>
          <w:p w14:paraId="59EA1542"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0.018</w:t>
            </w:r>
          </w:p>
        </w:tc>
        <w:tc>
          <w:tcPr>
            <w:tcW w:w="765" w:type="dxa"/>
            <w:tcBorders>
              <w:top w:val="single" w:sz="4" w:space="0" w:color="auto"/>
              <w:left w:val="nil"/>
              <w:bottom w:val="nil"/>
              <w:right w:val="nil"/>
            </w:tcBorders>
            <w:noWrap/>
            <w:vAlign w:val="center"/>
            <w:hideMark/>
          </w:tcPr>
          <w:p w14:paraId="043E6B4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-0.196</w:t>
            </w:r>
          </w:p>
        </w:tc>
        <w:tc>
          <w:tcPr>
            <w:tcW w:w="868" w:type="dxa"/>
            <w:tcBorders>
              <w:top w:val="single" w:sz="4" w:space="0" w:color="auto"/>
              <w:left w:val="nil"/>
              <w:bottom w:val="nil"/>
              <w:right w:val="nil"/>
            </w:tcBorders>
            <w:noWrap/>
            <w:vAlign w:val="center"/>
            <w:hideMark/>
          </w:tcPr>
          <w:p w14:paraId="69A5742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0.285</w:t>
            </w:r>
          </w:p>
        </w:tc>
        <w:tc>
          <w:tcPr>
            <w:tcW w:w="765" w:type="dxa"/>
            <w:tcBorders>
              <w:top w:val="single" w:sz="4" w:space="0" w:color="auto"/>
              <w:left w:val="nil"/>
              <w:bottom w:val="nil"/>
              <w:right w:val="nil"/>
            </w:tcBorders>
            <w:noWrap/>
            <w:vAlign w:val="center"/>
            <w:hideMark/>
          </w:tcPr>
          <w:p w14:paraId="0B64F5D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-0.421</w:t>
            </w:r>
          </w:p>
        </w:tc>
        <w:tc>
          <w:tcPr>
            <w:tcW w:w="868" w:type="dxa"/>
            <w:tcBorders>
              <w:top w:val="single" w:sz="4" w:space="0" w:color="auto"/>
              <w:left w:val="nil"/>
              <w:bottom w:val="nil"/>
              <w:right w:val="nil"/>
            </w:tcBorders>
            <w:noWrap/>
            <w:vAlign w:val="center"/>
            <w:hideMark/>
          </w:tcPr>
          <w:p w14:paraId="3B375F58"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0.030</w:t>
            </w:r>
          </w:p>
        </w:tc>
      </w:tr>
      <w:tr w:rsidR="00E17284" w:rsidRPr="00DF3CB9" w14:paraId="5FDA70A5" w14:textId="77777777" w:rsidTr="001933E3">
        <w:trPr>
          <w:trHeight w:val="262"/>
        </w:trPr>
        <w:tc>
          <w:tcPr>
            <w:tcW w:w="706" w:type="dxa"/>
            <w:vMerge/>
            <w:tcBorders>
              <w:left w:val="nil"/>
              <w:right w:val="nil"/>
            </w:tcBorders>
            <w:vAlign w:val="center"/>
          </w:tcPr>
          <w:p w14:paraId="0E189AF7"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60FDB44B"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uptake</w:t>
            </w:r>
          </w:p>
        </w:tc>
        <w:tc>
          <w:tcPr>
            <w:tcW w:w="765" w:type="dxa"/>
            <w:tcBorders>
              <w:top w:val="nil"/>
              <w:left w:val="nil"/>
              <w:bottom w:val="nil"/>
              <w:right w:val="nil"/>
            </w:tcBorders>
            <w:noWrap/>
            <w:vAlign w:val="center"/>
            <w:hideMark/>
          </w:tcPr>
          <w:p w14:paraId="7FFA94C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0.194</w:t>
            </w:r>
          </w:p>
        </w:tc>
        <w:tc>
          <w:tcPr>
            <w:tcW w:w="868" w:type="dxa"/>
            <w:tcBorders>
              <w:top w:val="nil"/>
              <w:left w:val="nil"/>
              <w:bottom w:val="nil"/>
              <w:right w:val="nil"/>
            </w:tcBorders>
            <w:noWrap/>
            <w:vAlign w:val="center"/>
            <w:hideMark/>
          </w:tcPr>
          <w:p w14:paraId="4B2AC04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0.285</w:t>
            </w:r>
          </w:p>
        </w:tc>
        <w:tc>
          <w:tcPr>
            <w:tcW w:w="765" w:type="dxa"/>
            <w:tcBorders>
              <w:top w:val="nil"/>
              <w:left w:val="nil"/>
              <w:bottom w:val="nil"/>
              <w:right w:val="nil"/>
            </w:tcBorders>
            <w:noWrap/>
            <w:vAlign w:val="center"/>
            <w:hideMark/>
          </w:tcPr>
          <w:p w14:paraId="42204FB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-0.262</w:t>
            </w:r>
          </w:p>
        </w:tc>
        <w:tc>
          <w:tcPr>
            <w:tcW w:w="868" w:type="dxa"/>
            <w:tcBorders>
              <w:top w:val="nil"/>
              <w:left w:val="nil"/>
              <w:bottom w:val="nil"/>
              <w:right w:val="nil"/>
            </w:tcBorders>
            <w:noWrap/>
            <w:vAlign w:val="center"/>
            <w:hideMark/>
          </w:tcPr>
          <w:p w14:paraId="6C9F287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0.179</w:t>
            </w:r>
          </w:p>
        </w:tc>
        <w:tc>
          <w:tcPr>
            <w:tcW w:w="765" w:type="dxa"/>
            <w:tcBorders>
              <w:top w:val="nil"/>
              <w:left w:val="nil"/>
              <w:bottom w:val="nil"/>
              <w:right w:val="nil"/>
            </w:tcBorders>
            <w:noWrap/>
            <w:vAlign w:val="center"/>
            <w:hideMark/>
          </w:tcPr>
          <w:p w14:paraId="30DF9F1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-0.296</w:t>
            </w:r>
          </w:p>
        </w:tc>
        <w:tc>
          <w:tcPr>
            <w:tcW w:w="868" w:type="dxa"/>
            <w:tcBorders>
              <w:top w:val="nil"/>
              <w:left w:val="nil"/>
              <w:bottom w:val="nil"/>
              <w:right w:val="nil"/>
            </w:tcBorders>
            <w:noWrap/>
            <w:vAlign w:val="center"/>
            <w:hideMark/>
          </w:tcPr>
          <w:p w14:paraId="0DE8059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bottom w:val="nil"/>
              <w:right w:val="nil"/>
            </w:tcBorders>
            <w:noWrap/>
            <w:vAlign w:val="center"/>
            <w:hideMark/>
          </w:tcPr>
          <w:p w14:paraId="192A199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-0.306</w:t>
            </w:r>
          </w:p>
        </w:tc>
        <w:tc>
          <w:tcPr>
            <w:tcW w:w="868" w:type="dxa"/>
            <w:tcBorders>
              <w:top w:val="nil"/>
              <w:left w:val="nil"/>
              <w:bottom w:val="nil"/>
              <w:right w:val="nil"/>
            </w:tcBorders>
            <w:noWrap/>
            <w:vAlign w:val="center"/>
            <w:hideMark/>
          </w:tcPr>
          <w:p w14:paraId="7F256DA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bottom w:val="nil"/>
              <w:right w:val="nil"/>
            </w:tcBorders>
            <w:noWrap/>
            <w:vAlign w:val="center"/>
            <w:hideMark/>
          </w:tcPr>
          <w:p w14:paraId="59EBB24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-0.174</w:t>
            </w:r>
          </w:p>
        </w:tc>
        <w:tc>
          <w:tcPr>
            <w:tcW w:w="868" w:type="dxa"/>
            <w:tcBorders>
              <w:top w:val="nil"/>
              <w:left w:val="nil"/>
              <w:bottom w:val="nil"/>
              <w:right w:val="nil"/>
            </w:tcBorders>
            <w:noWrap/>
            <w:vAlign w:val="center"/>
            <w:hideMark/>
          </w:tcPr>
          <w:p w14:paraId="4222F9C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0.331</w:t>
            </w:r>
          </w:p>
        </w:tc>
        <w:tc>
          <w:tcPr>
            <w:tcW w:w="765" w:type="dxa"/>
            <w:tcBorders>
              <w:top w:val="nil"/>
              <w:left w:val="nil"/>
              <w:bottom w:val="nil"/>
              <w:right w:val="nil"/>
            </w:tcBorders>
            <w:noWrap/>
            <w:vAlign w:val="center"/>
            <w:hideMark/>
          </w:tcPr>
          <w:p w14:paraId="52D512A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-0.297</w:t>
            </w:r>
          </w:p>
        </w:tc>
        <w:tc>
          <w:tcPr>
            <w:tcW w:w="868" w:type="dxa"/>
            <w:tcBorders>
              <w:top w:val="nil"/>
              <w:left w:val="nil"/>
              <w:bottom w:val="nil"/>
              <w:right w:val="nil"/>
            </w:tcBorders>
            <w:noWrap/>
            <w:vAlign w:val="center"/>
            <w:hideMark/>
          </w:tcPr>
          <w:p w14:paraId="533A1FF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bottom w:val="nil"/>
              <w:right w:val="nil"/>
            </w:tcBorders>
            <w:noWrap/>
            <w:vAlign w:val="center"/>
            <w:hideMark/>
          </w:tcPr>
          <w:p w14:paraId="77E9D5A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-0.204</w:t>
            </w:r>
          </w:p>
        </w:tc>
        <w:tc>
          <w:tcPr>
            <w:tcW w:w="868" w:type="dxa"/>
            <w:tcBorders>
              <w:top w:val="nil"/>
              <w:left w:val="nil"/>
              <w:bottom w:val="nil"/>
              <w:right w:val="nil"/>
            </w:tcBorders>
            <w:noWrap/>
            <w:vAlign w:val="center"/>
            <w:hideMark/>
          </w:tcPr>
          <w:p w14:paraId="60B6FA2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0.285</w:t>
            </w:r>
          </w:p>
        </w:tc>
        <w:tc>
          <w:tcPr>
            <w:tcW w:w="765" w:type="dxa"/>
            <w:tcBorders>
              <w:top w:val="nil"/>
              <w:left w:val="nil"/>
              <w:bottom w:val="nil"/>
              <w:right w:val="nil"/>
            </w:tcBorders>
            <w:noWrap/>
            <w:vAlign w:val="center"/>
            <w:hideMark/>
          </w:tcPr>
          <w:p w14:paraId="66A6AB5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-0.262</w:t>
            </w:r>
          </w:p>
        </w:tc>
        <w:tc>
          <w:tcPr>
            <w:tcW w:w="868" w:type="dxa"/>
            <w:tcBorders>
              <w:top w:val="nil"/>
              <w:left w:val="nil"/>
              <w:bottom w:val="nil"/>
              <w:right w:val="nil"/>
            </w:tcBorders>
            <w:noWrap/>
            <w:vAlign w:val="center"/>
            <w:hideMark/>
          </w:tcPr>
          <w:p w14:paraId="2307086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0.179</w:t>
            </w:r>
          </w:p>
        </w:tc>
      </w:tr>
      <w:tr w:rsidR="00E17284" w:rsidRPr="00DF3CB9" w14:paraId="429B309F" w14:textId="77777777" w:rsidTr="001933E3">
        <w:trPr>
          <w:trHeight w:val="262"/>
        </w:trPr>
        <w:tc>
          <w:tcPr>
            <w:tcW w:w="706" w:type="dxa"/>
            <w:vMerge/>
            <w:tcBorders>
              <w:left w:val="nil"/>
              <w:right w:val="nil"/>
            </w:tcBorders>
            <w:vAlign w:val="center"/>
          </w:tcPr>
          <w:p w14:paraId="5A20553D"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right w:val="nil"/>
            </w:tcBorders>
            <w:noWrap/>
            <w:vAlign w:val="center"/>
            <w:hideMark/>
          </w:tcPr>
          <w:p w14:paraId="2572E332"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regulation</w:t>
            </w:r>
          </w:p>
        </w:tc>
        <w:tc>
          <w:tcPr>
            <w:tcW w:w="765" w:type="dxa"/>
            <w:tcBorders>
              <w:top w:val="nil"/>
              <w:left w:val="nil"/>
              <w:right w:val="nil"/>
            </w:tcBorders>
            <w:noWrap/>
            <w:vAlign w:val="center"/>
            <w:hideMark/>
          </w:tcPr>
          <w:p w14:paraId="4382CD6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-0.309</w:t>
            </w:r>
          </w:p>
        </w:tc>
        <w:tc>
          <w:tcPr>
            <w:tcW w:w="868" w:type="dxa"/>
            <w:tcBorders>
              <w:top w:val="nil"/>
              <w:left w:val="nil"/>
              <w:right w:val="nil"/>
            </w:tcBorders>
            <w:noWrap/>
            <w:vAlign w:val="center"/>
            <w:hideMark/>
          </w:tcPr>
          <w:p w14:paraId="0C0FCDC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right w:val="nil"/>
            </w:tcBorders>
            <w:noWrap/>
            <w:vAlign w:val="center"/>
            <w:hideMark/>
          </w:tcPr>
          <w:p w14:paraId="555521F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0.233</w:t>
            </w:r>
          </w:p>
        </w:tc>
        <w:tc>
          <w:tcPr>
            <w:tcW w:w="868" w:type="dxa"/>
            <w:tcBorders>
              <w:top w:val="nil"/>
              <w:left w:val="nil"/>
              <w:right w:val="nil"/>
            </w:tcBorders>
            <w:noWrap/>
            <w:vAlign w:val="center"/>
            <w:hideMark/>
          </w:tcPr>
          <w:p w14:paraId="3E047A5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0.223</w:t>
            </w:r>
          </w:p>
        </w:tc>
        <w:tc>
          <w:tcPr>
            <w:tcW w:w="765" w:type="dxa"/>
            <w:tcBorders>
              <w:top w:val="nil"/>
              <w:left w:val="nil"/>
              <w:right w:val="nil"/>
            </w:tcBorders>
            <w:noWrap/>
            <w:vAlign w:val="center"/>
            <w:hideMark/>
          </w:tcPr>
          <w:p w14:paraId="4CD70AC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0.124</w:t>
            </w:r>
          </w:p>
        </w:tc>
        <w:tc>
          <w:tcPr>
            <w:tcW w:w="868" w:type="dxa"/>
            <w:tcBorders>
              <w:top w:val="nil"/>
              <w:left w:val="nil"/>
              <w:right w:val="nil"/>
            </w:tcBorders>
            <w:noWrap/>
            <w:vAlign w:val="center"/>
            <w:hideMark/>
          </w:tcPr>
          <w:p w14:paraId="70C4D7E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0.477</w:t>
            </w:r>
          </w:p>
        </w:tc>
        <w:tc>
          <w:tcPr>
            <w:tcW w:w="765" w:type="dxa"/>
            <w:tcBorders>
              <w:top w:val="nil"/>
              <w:left w:val="nil"/>
              <w:right w:val="nil"/>
            </w:tcBorders>
            <w:noWrap/>
            <w:vAlign w:val="center"/>
            <w:hideMark/>
          </w:tcPr>
          <w:p w14:paraId="4A9B4C1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0.337</w:t>
            </w:r>
          </w:p>
        </w:tc>
        <w:tc>
          <w:tcPr>
            <w:tcW w:w="868" w:type="dxa"/>
            <w:tcBorders>
              <w:top w:val="nil"/>
              <w:left w:val="nil"/>
              <w:right w:val="nil"/>
            </w:tcBorders>
            <w:noWrap/>
            <w:vAlign w:val="center"/>
            <w:hideMark/>
          </w:tcPr>
          <w:p w14:paraId="42C3481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right w:val="nil"/>
            </w:tcBorders>
            <w:noWrap/>
            <w:vAlign w:val="center"/>
            <w:hideMark/>
          </w:tcPr>
          <w:p w14:paraId="58B1F24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0.307</w:t>
            </w:r>
          </w:p>
        </w:tc>
        <w:tc>
          <w:tcPr>
            <w:tcW w:w="868" w:type="dxa"/>
            <w:tcBorders>
              <w:top w:val="nil"/>
              <w:left w:val="nil"/>
              <w:right w:val="nil"/>
            </w:tcBorders>
            <w:noWrap/>
            <w:vAlign w:val="center"/>
            <w:hideMark/>
          </w:tcPr>
          <w:p w14:paraId="3DA93A2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right w:val="nil"/>
            </w:tcBorders>
            <w:noWrap/>
            <w:vAlign w:val="center"/>
            <w:hideMark/>
          </w:tcPr>
          <w:p w14:paraId="2029D81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0.327</w:t>
            </w:r>
          </w:p>
        </w:tc>
        <w:tc>
          <w:tcPr>
            <w:tcW w:w="868" w:type="dxa"/>
            <w:tcBorders>
              <w:top w:val="nil"/>
              <w:left w:val="nil"/>
              <w:right w:val="nil"/>
            </w:tcBorders>
            <w:noWrap/>
            <w:vAlign w:val="center"/>
            <w:hideMark/>
          </w:tcPr>
          <w:p w14:paraId="0054D5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right w:val="nil"/>
            </w:tcBorders>
            <w:noWrap/>
            <w:vAlign w:val="center"/>
            <w:hideMark/>
          </w:tcPr>
          <w:p w14:paraId="519C2B8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0.234</w:t>
            </w:r>
          </w:p>
        </w:tc>
        <w:tc>
          <w:tcPr>
            <w:tcW w:w="868" w:type="dxa"/>
            <w:tcBorders>
              <w:top w:val="nil"/>
              <w:left w:val="nil"/>
              <w:right w:val="nil"/>
            </w:tcBorders>
            <w:noWrap/>
            <w:vAlign w:val="center"/>
            <w:hideMark/>
          </w:tcPr>
          <w:p w14:paraId="6F3F1AD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0.223</w:t>
            </w:r>
          </w:p>
        </w:tc>
        <w:tc>
          <w:tcPr>
            <w:tcW w:w="765" w:type="dxa"/>
            <w:tcBorders>
              <w:top w:val="nil"/>
              <w:left w:val="nil"/>
              <w:right w:val="nil"/>
            </w:tcBorders>
            <w:noWrap/>
            <w:vAlign w:val="center"/>
            <w:hideMark/>
          </w:tcPr>
          <w:p w14:paraId="62F5537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0.470</w:t>
            </w:r>
          </w:p>
        </w:tc>
        <w:tc>
          <w:tcPr>
            <w:tcW w:w="868" w:type="dxa"/>
            <w:tcBorders>
              <w:top w:val="nil"/>
              <w:left w:val="nil"/>
              <w:right w:val="nil"/>
            </w:tcBorders>
            <w:noWrap/>
            <w:vAlign w:val="center"/>
            <w:hideMark/>
          </w:tcPr>
          <w:p w14:paraId="788FE042"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0.018</w:t>
            </w:r>
          </w:p>
        </w:tc>
      </w:tr>
      <w:tr w:rsidR="00E17284" w:rsidRPr="00DF3CB9" w14:paraId="512FB9AF" w14:textId="77777777" w:rsidTr="001933E3">
        <w:trPr>
          <w:trHeight w:val="74"/>
        </w:trPr>
        <w:tc>
          <w:tcPr>
            <w:tcW w:w="706" w:type="dxa"/>
            <w:vMerge/>
            <w:tcBorders>
              <w:left w:val="nil"/>
              <w:bottom w:val="single" w:sz="4" w:space="0" w:color="auto"/>
              <w:right w:val="nil"/>
            </w:tcBorders>
            <w:vAlign w:val="center"/>
          </w:tcPr>
          <w:p w14:paraId="56A52C49"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single" w:sz="4" w:space="0" w:color="auto"/>
              <w:right w:val="nil"/>
            </w:tcBorders>
            <w:noWrap/>
            <w:vAlign w:val="center"/>
            <w:hideMark/>
          </w:tcPr>
          <w:p w14:paraId="19A0D546"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solubilization</w:t>
            </w:r>
          </w:p>
        </w:tc>
        <w:tc>
          <w:tcPr>
            <w:tcW w:w="765" w:type="dxa"/>
            <w:tcBorders>
              <w:top w:val="nil"/>
              <w:left w:val="nil"/>
              <w:bottom w:val="single" w:sz="4" w:space="0" w:color="auto"/>
              <w:right w:val="nil"/>
            </w:tcBorders>
            <w:noWrap/>
            <w:vAlign w:val="center"/>
            <w:hideMark/>
          </w:tcPr>
          <w:p w14:paraId="4A228F5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-0.306</w:t>
            </w:r>
          </w:p>
        </w:tc>
        <w:tc>
          <w:tcPr>
            <w:tcW w:w="868" w:type="dxa"/>
            <w:tcBorders>
              <w:top w:val="nil"/>
              <w:left w:val="nil"/>
              <w:bottom w:val="single" w:sz="4" w:space="0" w:color="auto"/>
              <w:right w:val="nil"/>
            </w:tcBorders>
            <w:noWrap/>
            <w:vAlign w:val="center"/>
            <w:hideMark/>
          </w:tcPr>
          <w:p w14:paraId="2AE2875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765" w:type="dxa"/>
            <w:tcBorders>
              <w:top w:val="nil"/>
              <w:left w:val="nil"/>
              <w:bottom w:val="single" w:sz="4" w:space="0" w:color="auto"/>
              <w:right w:val="nil"/>
            </w:tcBorders>
            <w:noWrap/>
            <w:vAlign w:val="center"/>
            <w:hideMark/>
          </w:tcPr>
          <w:p w14:paraId="4F6F53B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0.144</w:t>
            </w:r>
          </w:p>
        </w:tc>
        <w:tc>
          <w:tcPr>
            <w:tcW w:w="868" w:type="dxa"/>
            <w:tcBorders>
              <w:top w:val="nil"/>
              <w:left w:val="nil"/>
              <w:bottom w:val="single" w:sz="4" w:space="0" w:color="auto"/>
              <w:right w:val="nil"/>
            </w:tcBorders>
            <w:noWrap/>
            <w:vAlign w:val="center"/>
            <w:hideMark/>
          </w:tcPr>
          <w:p w14:paraId="7CECAE3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0.435</w:t>
            </w:r>
          </w:p>
        </w:tc>
        <w:tc>
          <w:tcPr>
            <w:tcW w:w="765" w:type="dxa"/>
            <w:tcBorders>
              <w:top w:val="nil"/>
              <w:left w:val="nil"/>
              <w:bottom w:val="single" w:sz="4" w:space="0" w:color="auto"/>
              <w:right w:val="nil"/>
            </w:tcBorders>
            <w:noWrap/>
            <w:vAlign w:val="center"/>
            <w:hideMark/>
          </w:tcPr>
          <w:p w14:paraId="1EE52A9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0.137</w:t>
            </w:r>
          </w:p>
        </w:tc>
        <w:tc>
          <w:tcPr>
            <w:tcW w:w="868" w:type="dxa"/>
            <w:tcBorders>
              <w:top w:val="nil"/>
              <w:left w:val="nil"/>
              <w:bottom w:val="single" w:sz="4" w:space="0" w:color="auto"/>
              <w:right w:val="nil"/>
            </w:tcBorders>
            <w:noWrap/>
            <w:vAlign w:val="center"/>
            <w:hideMark/>
          </w:tcPr>
          <w:p w14:paraId="589E860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0.436</w:t>
            </w:r>
          </w:p>
        </w:tc>
        <w:tc>
          <w:tcPr>
            <w:tcW w:w="765" w:type="dxa"/>
            <w:tcBorders>
              <w:top w:val="nil"/>
              <w:left w:val="nil"/>
              <w:bottom w:val="single" w:sz="4" w:space="0" w:color="auto"/>
              <w:right w:val="nil"/>
            </w:tcBorders>
            <w:noWrap/>
            <w:vAlign w:val="center"/>
            <w:hideMark/>
          </w:tcPr>
          <w:p w14:paraId="5489228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0.179</w:t>
            </w:r>
          </w:p>
        </w:tc>
        <w:tc>
          <w:tcPr>
            <w:tcW w:w="868" w:type="dxa"/>
            <w:tcBorders>
              <w:top w:val="nil"/>
              <w:left w:val="nil"/>
              <w:bottom w:val="single" w:sz="4" w:space="0" w:color="auto"/>
              <w:right w:val="nil"/>
            </w:tcBorders>
            <w:noWrap/>
            <w:vAlign w:val="center"/>
            <w:hideMark/>
          </w:tcPr>
          <w:p w14:paraId="2BFE2FF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0.326</w:t>
            </w:r>
          </w:p>
        </w:tc>
        <w:tc>
          <w:tcPr>
            <w:tcW w:w="765" w:type="dxa"/>
            <w:tcBorders>
              <w:top w:val="nil"/>
              <w:left w:val="nil"/>
              <w:bottom w:val="single" w:sz="4" w:space="0" w:color="auto"/>
              <w:right w:val="nil"/>
            </w:tcBorders>
            <w:noWrap/>
            <w:vAlign w:val="center"/>
            <w:hideMark/>
          </w:tcPr>
          <w:p w14:paraId="5182126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0.047</w:t>
            </w:r>
          </w:p>
        </w:tc>
        <w:tc>
          <w:tcPr>
            <w:tcW w:w="868" w:type="dxa"/>
            <w:tcBorders>
              <w:top w:val="nil"/>
              <w:left w:val="nil"/>
              <w:bottom w:val="single" w:sz="4" w:space="0" w:color="auto"/>
              <w:right w:val="nil"/>
            </w:tcBorders>
            <w:noWrap/>
            <w:vAlign w:val="center"/>
            <w:hideMark/>
          </w:tcPr>
          <w:p w14:paraId="0609022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0.799</w:t>
            </w:r>
          </w:p>
        </w:tc>
        <w:tc>
          <w:tcPr>
            <w:tcW w:w="765" w:type="dxa"/>
            <w:tcBorders>
              <w:top w:val="nil"/>
              <w:left w:val="nil"/>
              <w:bottom w:val="single" w:sz="4" w:space="0" w:color="auto"/>
              <w:right w:val="nil"/>
            </w:tcBorders>
            <w:noWrap/>
            <w:vAlign w:val="center"/>
            <w:hideMark/>
          </w:tcPr>
          <w:p w14:paraId="22A4CBB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0.213</w:t>
            </w:r>
          </w:p>
        </w:tc>
        <w:tc>
          <w:tcPr>
            <w:tcW w:w="868" w:type="dxa"/>
            <w:tcBorders>
              <w:top w:val="nil"/>
              <w:left w:val="nil"/>
              <w:bottom w:val="single" w:sz="4" w:space="0" w:color="auto"/>
              <w:right w:val="nil"/>
            </w:tcBorders>
            <w:noWrap/>
            <w:vAlign w:val="center"/>
            <w:hideMark/>
          </w:tcPr>
          <w:p w14:paraId="2727154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0.275</w:t>
            </w:r>
          </w:p>
        </w:tc>
        <w:tc>
          <w:tcPr>
            <w:tcW w:w="765" w:type="dxa"/>
            <w:tcBorders>
              <w:top w:val="nil"/>
              <w:left w:val="nil"/>
              <w:bottom w:val="single" w:sz="4" w:space="0" w:color="auto"/>
              <w:right w:val="nil"/>
            </w:tcBorders>
            <w:noWrap/>
            <w:vAlign w:val="center"/>
            <w:hideMark/>
          </w:tcPr>
          <w:p w14:paraId="21670AD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-0.075</w:t>
            </w:r>
          </w:p>
        </w:tc>
        <w:tc>
          <w:tcPr>
            <w:tcW w:w="868" w:type="dxa"/>
            <w:tcBorders>
              <w:top w:val="nil"/>
              <w:left w:val="nil"/>
              <w:bottom w:val="single" w:sz="4" w:space="0" w:color="auto"/>
              <w:right w:val="nil"/>
            </w:tcBorders>
            <w:noWrap/>
            <w:vAlign w:val="center"/>
            <w:hideMark/>
          </w:tcPr>
          <w:p w14:paraId="0916FA9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0.675</w:t>
            </w:r>
          </w:p>
        </w:tc>
        <w:tc>
          <w:tcPr>
            <w:tcW w:w="765" w:type="dxa"/>
            <w:tcBorders>
              <w:top w:val="nil"/>
              <w:left w:val="nil"/>
              <w:bottom w:val="single" w:sz="4" w:space="0" w:color="auto"/>
              <w:right w:val="nil"/>
            </w:tcBorders>
            <w:noWrap/>
            <w:vAlign w:val="center"/>
            <w:hideMark/>
          </w:tcPr>
          <w:p w14:paraId="51979C8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0.141</w:t>
            </w:r>
          </w:p>
        </w:tc>
        <w:tc>
          <w:tcPr>
            <w:tcW w:w="868" w:type="dxa"/>
            <w:tcBorders>
              <w:top w:val="nil"/>
              <w:left w:val="nil"/>
              <w:bottom w:val="single" w:sz="4" w:space="0" w:color="auto"/>
              <w:right w:val="nil"/>
            </w:tcBorders>
            <w:noWrap/>
            <w:vAlign w:val="center"/>
            <w:hideMark/>
          </w:tcPr>
          <w:p w14:paraId="405D2A6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0.435</w:t>
            </w:r>
          </w:p>
        </w:tc>
      </w:tr>
      <w:tr w:rsidR="00E17284" w:rsidRPr="00DF3CB9" w14:paraId="36ABC148" w14:textId="77777777" w:rsidTr="001933E3">
        <w:trPr>
          <w:trHeight w:val="262"/>
        </w:trPr>
        <w:tc>
          <w:tcPr>
            <w:tcW w:w="706" w:type="dxa"/>
            <w:vMerge w:val="restart"/>
            <w:tcBorders>
              <w:top w:val="single" w:sz="4" w:space="0" w:color="auto"/>
              <w:left w:val="nil"/>
              <w:right w:val="nil"/>
            </w:tcBorders>
            <w:vAlign w:val="center"/>
          </w:tcPr>
          <w:p w14:paraId="2EF33E60"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Dark</w:t>
            </w:r>
          </w:p>
        </w:tc>
        <w:tc>
          <w:tcPr>
            <w:tcW w:w="1870" w:type="dxa"/>
            <w:tcBorders>
              <w:top w:val="single" w:sz="4" w:space="0" w:color="auto"/>
              <w:left w:val="nil"/>
              <w:bottom w:val="nil"/>
              <w:right w:val="nil"/>
            </w:tcBorders>
            <w:noWrap/>
            <w:vAlign w:val="center"/>
            <w:hideMark/>
          </w:tcPr>
          <w:p w14:paraId="44ACAD82"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mineralization</w:t>
            </w:r>
          </w:p>
        </w:tc>
        <w:tc>
          <w:tcPr>
            <w:tcW w:w="765" w:type="dxa"/>
            <w:tcBorders>
              <w:top w:val="single" w:sz="4" w:space="0" w:color="auto"/>
              <w:left w:val="nil"/>
              <w:bottom w:val="nil"/>
              <w:right w:val="nil"/>
            </w:tcBorders>
            <w:noWrap/>
            <w:vAlign w:val="center"/>
            <w:hideMark/>
          </w:tcPr>
          <w:p w14:paraId="2F893CC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-0.025</w:t>
            </w:r>
          </w:p>
        </w:tc>
        <w:tc>
          <w:tcPr>
            <w:tcW w:w="868" w:type="dxa"/>
            <w:tcBorders>
              <w:top w:val="single" w:sz="4" w:space="0" w:color="auto"/>
              <w:left w:val="nil"/>
              <w:bottom w:val="nil"/>
              <w:right w:val="nil"/>
            </w:tcBorders>
            <w:noWrap/>
            <w:vAlign w:val="center"/>
            <w:hideMark/>
          </w:tcPr>
          <w:p w14:paraId="3EEC7A8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0.927</w:t>
            </w:r>
          </w:p>
        </w:tc>
        <w:tc>
          <w:tcPr>
            <w:tcW w:w="765" w:type="dxa"/>
            <w:tcBorders>
              <w:top w:val="single" w:sz="4" w:space="0" w:color="auto"/>
              <w:left w:val="nil"/>
              <w:bottom w:val="nil"/>
              <w:right w:val="nil"/>
            </w:tcBorders>
            <w:noWrap/>
            <w:vAlign w:val="center"/>
            <w:hideMark/>
          </w:tcPr>
          <w:p w14:paraId="112457C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-0.128</w:t>
            </w:r>
          </w:p>
        </w:tc>
        <w:tc>
          <w:tcPr>
            <w:tcW w:w="868" w:type="dxa"/>
            <w:tcBorders>
              <w:top w:val="single" w:sz="4" w:space="0" w:color="auto"/>
              <w:left w:val="nil"/>
              <w:bottom w:val="nil"/>
              <w:right w:val="nil"/>
            </w:tcBorders>
            <w:noWrap/>
            <w:vAlign w:val="center"/>
            <w:hideMark/>
          </w:tcPr>
          <w:p w14:paraId="3A48D1A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0.546</w:t>
            </w:r>
          </w:p>
        </w:tc>
        <w:tc>
          <w:tcPr>
            <w:tcW w:w="765" w:type="dxa"/>
            <w:tcBorders>
              <w:top w:val="single" w:sz="4" w:space="0" w:color="auto"/>
              <w:left w:val="nil"/>
              <w:bottom w:val="nil"/>
              <w:right w:val="nil"/>
            </w:tcBorders>
            <w:noWrap/>
            <w:vAlign w:val="center"/>
            <w:hideMark/>
          </w:tcPr>
          <w:p w14:paraId="16A0A5E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-0.262</w:t>
            </w:r>
          </w:p>
        </w:tc>
        <w:tc>
          <w:tcPr>
            <w:tcW w:w="868" w:type="dxa"/>
            <w:tcBorders>
              <w:top w:val="single" w:sz="4" w:space="0" w:color="auto"/>
              <w:left w:val="nil"/>
              <w:bottom w:val="nil"/>
              <w:right w:val="nil"/>
            </w:tcBorders>
            <w:noWrap/>
            <w:vAlign w:val="center"/>
            <w:hideMark/>
          </w:tcPr>
          <w:p w14:paraId="2C09506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0.186</w:t>
            </w:r>
          </w:p>
        </w:tc>
        <w:tc>
          <w:tcPr>
            <w:tcW w:w="765" w:type="dxa"/>
            <w:tcBorders>
              <w:top w:val="single" w:sz="4" w:space="0" w:color="auto"/>
              <w:left w:val="nil"/>
              <w:bottom w:val="nil"/>
              <w:right w:val="nil"/>
            </w:tcBorders>
            <w:noWrap/>
            <w:vAlign w:val="center"/>
            <w:hideMark/>
          </w:tcPr>
          <w:p w14:paraId="7C5E762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-0.230</w:t>
            </w:r>
          </w:p>
        </w:tc>
        <w:tc>
          <w:tcPr>
            <w:tcW w:w="868" w:type="dxa"/>
            <w:tcBorders>
              <w:top w:val="single" w:sz="4" w:space="0" w:color="auto"/>
              <w:left w:val="nil"/>
              <w:bottom w:val="nil"/>
              <w:right w:val="nil"/>
            </w:tcBorders>
            <w:noWrap/>
            <w:vAlign w:val="center"/>
            <w:hideMark/>
          </w:tcPr>
          <w:p w14:paraId="4EE898B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0.272</w:t>
            </w:r>
          </w:p>
        </w:tc>
        <w:tc>
          <w:tcPr>
            <w:tcW w:w="765" w:type="dxa"/>
            <w:tcBorders>
              <w:top w:val="single" w:sz="4" w:space="0" w:color="auto"/>
              <w:left w:val="nil"/>
              <w:bottom w:val="nil"/>
              <w:right w:val="nil"/>
            </w:tcBorders>
            <w:noWrap/>
            <w:vAlign w:val="center"/>
            <w:hideMark/>
          </w:tcPr>
          <w:p w14:paraId="4C38057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-0.058</w:t>
            </w:r>
          </w:p>
        </w:tc>
        <w:tc>
          <w:tcPr>
            <w:tcW w:w="868" w:type="dxa"/>
            <w:tcBorders>
              <w:top w:val="single" w:sz="4" w:space="0" w:color="auto"/>
              <w:left w:val="nil"/>
              <w:bottom w:val="nil"/>
              <w:right w:val="nil"/>
            </w:tcBorders>
            <w:noWrap/>
            <w:vAlign w:val="center"/>
            <w:hideMark/>
          </w:tcPr>
          <w:p w14:paraId="1C37782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0.799</w:t>
            </w:r>
          </w:p>
        </w:tc>
        <w:tc>
          <w:tcPr>
            <w:tcW w:w="765" w:type="dxa"/>
            <w:tcBorders>
              <w:top w:val="single" w:sz="4" w:space="0" w:color="auto"/>
              <w:left w:val="nil"/>
              <w:bottom w:val="nil"/>
              <w:right w:val="nil"/>
            </w:tcBorders>
            <w:noWrap/>
            <w:vAlign w:val="center"/>
            <w:hideMark/>
          </w:tcPr>
          <w:p w14:paraId="1709780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-0.386</w:t>
            </w:r>
          </w:p>
        </w:tc>
        <w:tc>
          <w:tcPr>
            <w:tcW w:w="868" w:type="dxa"/>
            <w:tcBorders>
              <w:top w:val="single" w:sz="4" w:space="0" w:color="auto"/>
              <w:left w:val="nil"/>
              <w:bottom w:val="nil"/>
              <w:right w:val="nil"/>
            </w:tcBorders>
            <w:noWrap/>
            <w:vAlign w:val="center"/>
            <w:hideMark/>
          </w:tcPr>
          <w:p w14:paraId="614DF0F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0.051</w:t>
            </w:r>
          </w:p>
        </w:tc>
        <w:tc>
          <w:tcPr>
            <w:tcW w:w="765" w:type="dxa"/>
            <w:tcBorders>
              <w:top w:val="single" w:sz="4" w:space="0" w:color="auto"/>
              <w:left w:val="nil"/>
              <w:bottom w:val="nil"/>
              <w:right w:val="nil"/>
            </w:tcBorders>
            <w:noWrap/>
            <w:vAlign w:val="center"/>
            <w:hideMark/>
          </w:tcPr>
          <w:p w14:paraId="06231B5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-0.269</w:t>
            </w:r>
          </w:p>
        </w:tc>
        <w:tc>
          <w:tcPr>
            <w:tcW w:w="868" w:type="dxa"/>
            <w:tcBorders>
              <w:top w:val="single" w:sz="4" w:space="0" w:color="auto"/>
              <w:left w:val="nil"/>
              <w:bottom w:val="nil"/>
              <w:right w:val="nil"/>
            </w:tcBorders>
            <w:noWrap/>
            <w:vAlign w:val="center"/>
            <w:hideMark/>
          </w:tcPr>
          <w:p w14:paraId="0BDB9A2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0.180</w:t>
            </w:r>
          </w:p>
        </w:tc>
        <w:tc>
          <w:tcPr>
            <w:tcW w:w="765" w:type="dxa"/>
            <w:tcBorders>
              <w:top w:val="single" w:sz="4" w:space="0" w:color="auto"/>
              <w:left w:val="nil"/>
              <w:bottom w:val="nil"/>
              <w:right w:val="nil"/>
            </w:tcBorders>
            <w:noWrap/>
            <w:vAlign w:val="center"/>
            <w:hideMark/>
          </w:tcPr>
          <w:p w14:paraId="02B514E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-0.435</w:t>
            </w:r>
          </w:p>
        </w:tc>
        <w:tc>
          <w:tcPr>
            <w:tcW w:w="868" w:type="dxa"/>
            <w:tcBorders>
              <w:top w:val="single" w:sz="4" w:space="0" w:color="auto"/>
              <w:left w:val="nil"/>
              <w:bottom w:val="nil"/>
              <w:right w:val="nil"/>
            </w:tcBorders>
            <w:noWrap/>
            <w:vAlign w:val="center"/>
            <w:hideMark/>
          </w:tcPr>
          <w:p w14:paraId="77EF6968"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0.036</w:t>
            </w:r>
          </w:p>
        </w:tc>
      </w:tr>
      <w:tr w:rsidR="00E17284" w:rsidRPr="00DF3CB9" w14:paraId="0CAE21CA" w14:textId="77777777" w:rsidTr="001933E3">
        <w:trPr>
          <w:trHeight w:val="262"/>
        </w:trPr>
        <w:tc>
          <w:tcPr>
            <w:tcW w:w="706" w:type="dxa"/>
            <w:vMerge/>
            <w:tcBorders>
              <w:left w:val="nil"/>
              <w:right w:val="nil"/>
            </w:tcBorders>
            <w:vAlign w:val="center"/>
          </w:tcPr>
          <w:p w14:paraId="7622B35B"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2C479FD9"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uptake</w:t>
            </w:r>
          </w:p>
        </w:tc>
        <w:tc>
          <w:tcPr>
            <w:tcW w:w="765" w:type="dxa"/>
            <w:tcBorders>
              <w:top w:val="nil"/>
              <w:left w:val="nil"/>
              <w:bottom w:val="nil"/>
              <w:right w:val="nil"/>
            </w:tcBorders>
            <w:noWrap/>
            <w:vAlign w:val="center"/>
            <w:hideMark/>
          </w:tcPr>
          <w:p w14:paraId="52CC0FF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0.159</w:t>
            </w:r>
          </w:p>
        </w:tc>
        <w:tc>
          <w:tcPr>
            <w:tcW w:w="868" w:type="dxa"/>
            <w:tcBorders>
              <w:top w:val="nil"/>
              <w:left w:val="nil"/>
              <w:bottom w:val="nil"/>
              <w:right w:val="nil"/>
            </w:tcBorders>
            <w:noWrap/>
            <w:vAlign w:val="center"/>
            <w:hideMark/>
          </w:tcPr>
          <w:p w14:paraId="798E33A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0.510</w:t>
            </w:r>
          </w:p>
        </w:tc>
        <w:tc>
          <w:tcPr>
            <w:tcW w:w="765" w:type="dxa"/>
            <w:tcBorders>
              <w:top w:val="nil"/>
              <w:left w:val="nil"/>
              <w:bottom w:val="nil"/>
              <w:right w:val="nil"/>
            </w:tcBorders>
            <w:noWrap/>
            <w:vAlign w:val="center"/>
            <w:hideMark/>
          </w:tcPr>
          <w:p w14:paraId="5F615AB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-0.278</w:t>
            </w:r>
          </w:p>
        </w:tc>
        <w:tc>
          <w:tcPr>
            <w:tcW w:w="868" w:type="dxa"/>
            <w:tcBorders>
              <w:top w:val="nil"/>
              <w:left w:val="nil"/>
              <w:bottom w:val="nil"/>
              <w:right w:val="nil"/>
            </w:tcBorders>
            <w:noWrap/>
            <w:vAlign w:val="center"/>
            <w:hideMark/>
          </w:tcPr>
          <w:p w14:paraId="34E2542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0.171</w:t>
            </w:r>
          </w:p>
        </w:tc>
        <w:tc>
          <w:tcPr>
            <w:tcW w:w="765" w:type="dxa"/>
            <w:tcBorders>
              <w:top w:val="nil"/>
              <w:left w:val="nil"/>
              <w:bottom w:val="nil"/>
              <w:right w:val="nil"/>
            </w:tcBorders>
            <w:noWrap/>
            <w:vAlign w:val="center"/>
            <w:hideMark/>
          </w:tcPr>
          <w:p w14:paraId="69C454E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-0.359</w:t>
            </w:r>
          </w:p>
        </w:tc>
        <w:tc>
          <w:tcPr>
            <w:tcW w:w="868" w:type="dxa"/>
            <w:tcBorders>
              <w:top w:val="nil"/>
              <w:left w:val="nil"/>
              <w:bottom w:val="nil"/>
              <w:right w:val="nil"/>
            </w:tcBorders>
            <w:noWrap/>
            <w:vAlign w:val="center"/>
            <w:hideMark/>
          </w:tcPr>
          <w:p w14:paraId="2BFA2D3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0.061</w:t>
            </w:r>
          </w:p>
        </w:tc>
        <w:tc>
          <w:tcPr>
            <w:tcW w:w="765" w:type="dxa"/>
            <w:tcBorders>
              <w:top w:val="nil"/>
              <w:left w:val="nil"/>
              <w:bottom w:val="nil"/>
              <w:right w:val="nil"/>
            </w:tcBorders>
            <w:noWrap/>
            <w:vAlign w:val="center"/>
            <w:hideMark/>
          </w:tcPr>
          <w:p w14:paraId="37A53DC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-0.221</w:t>
            </w:r>
          </w:p>
        </w:tc>
        <w:tc>
          <w:tcPr>
            <w:tcW w:w="868" w:type="dxa"/>
            <w:tcBorders>
              <w:top w:val="nil"/>
              <w:left w:val="nil"/>
              <w:bottom w:val="nil"/>
              <w:right w:val="nil"/>
            </w:tcBorders>
            <w:noWrap/>
            <w:vAlign w:val="center"/>
            <w:hideMark/>
          </w:tcPr>
          <w:p w14:paraId="5940720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0.276</w:t>
            </w:r>
          </w:p>
        </w:tc>
        <w:tc>
          <w:tcPr>
            <w:tcW w:w="765" w:type="dxa"/>
            <w:tcBorders>
              <w:top w:val="nil"/>
              <w:left w:val="nil"/>
              <w:bottom w:val="nil"/>
              <w:right w:val="nil"/>
            </w:tcBorders>
            <w:noWrap/>
            <w:vAlign w:val="center"/>
            <w:hideMark/>
          </w:tcPr>
          <w:p w14:paraId="18637C3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-0.034</w:t>
            </w:r>
          </w:p>
        </w:tc>
        <w:tc>
          <w:tcPr>
            <w:tcW w:w="868" w:type="dxa"/>
            <w:tcBorders>
              <w:top w:val="nil"/>
              <w:left w:val="nil"/>
              <w:bottom w:val="nil"/>
              <w:right w:val="nil"/>
            </w:tcBorders>
            <w:noWrap/>
            <w:vAlign w:val="center"/>
            <w:hideMark/>
          </w:tcPr>
          <w:p w14:paraId="3BA1259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0.904</w:t>
            </w:r>
          </w:p>
        </w:tc>
        <w:tc>
          <w:tcPr>
            <w:tcW w:w="765" w:type="dxa"/>
            <w:tcBorders>
              <w:top w:val="nil"/>
              <w:left w:val="nil"/>
              <w:bottom w:val="nil"/>
              <w:right w:val="nil"/>
            </w:tcBorders>
            <w:noWrap/>
            <w:vAlign w:val="center"/>
            <w:hideMark/>
          </w:tcPr>
          <w:p w14:paraId="302CFDD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-0.363</w:t>
            </w:r>
          </w:p>
        </w:tc>
        <w:tc>
          <w:tcPr>
            <w:tcW w:w="868" w:type="dxa"/>
            <w:tcBorders>
              <w:top w:val="nil"/>
              <w:left w:val="nil"/>
              <w:bottom w:val="nil"/>
              <w:right w:val="nil"/>
            </w:tcBorders>
            <w:noWrap/>
            <w:vAlign w:val="center"/>
            <w:hideMark/>
          </w:tcPr>
          <w:p w14:paraId="4913A42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0.061</w:t>
            </w:r>
          </w:p>
        </w:tc>
        <w:tc>
          <w:tcPr>
            <w:tcW w:w="765" w:type="dxa"/>
            <w:tcBorders>
              <w:top w:val="nil"/>
              <w:left w:val="nil"/>
              <w:bottom w:val="nil"/>
              <w:right w:val="nil"/>
            </w:tcBorders>
            <w:noWrap/>
            <w:vAlign w:val="center"/>
            <w:hideMark/>
          </w:tcPr>
          <w:p w14:paraId="118C839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-0.143</w:t>
            </w:r>
          </w:p>
        </w:tc>
        <w:tc>
          <w:tcPr>
            <w:tcW w:w="868" w:type="dxa"/>
            <w:tcBorders>
              <w:top w:val="nil"/>
              <w:left w:val="nil"/>
              <w:bottom w:val="nil"/>
              <w:right w:val="nil"/>
            </w:tcBorders>
            <w:noWrap/>
            <w:vAlign w:val="center"/>
            <w:hideMark/>
          </w:tcPr>
          <w:p w14:paraId="56A03BF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0.512</w:t>
            </w:r>
          </w:p>
        </w:tc>
        <w:tc>
          <w:tcPr>
            <w:tcW w:w="765" w:type="dxa"/>
            <w:tcBorders>
              <w:top w:val="nil"/>
              <w:left w:val="nil"/>
              <w:bottom w:val="nil"/>
              <w:right w:val="nil"/>
            </w:tcBorders>
            <w:noWrap/>
            <w:vAlign w:val="center"/>
            <w:hideMark/>
          </w:tcPr>
          <w:p w14:paraId="5C2A9C2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-0.082</w:t>
            </w:r>
          </w:p>
        </w:tc>
        <w:tc>
          <w:tcPr>
            <w:tcW w:w="868" w:type="dxa"/>
            <w:tcBorders>
              <w:top w:val="nil"/>
              <w:left w:val="nil"/>
              <w:bottom w:val="nil"/>
              <w:right w:val="nil"/>
            </w:tcBorders>
            <w:noWrap/>
            <w:vAlign w:val="center"/>
            <w:hideMark/>
          </w:tcPr>
          <w:p w14:paraId="69B62B7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0.717</w:t>
            </w:r>
          </w:p>
        </w:tc>
      </w:tr>
      <w:tr w:rsidR="00E17284" w:rsidRPr="00DF3CB9" w14:paraId="78131B92" w14:textId="77777777" w:rsidTr="001933E3">
        <w:trPr>
          <w:trHeight w:val="262"/>
        </w:trPr>
        <w:tc>
          <w:tcPr>
            <w:tcW w:w="706" w:type="dxa"/>
            <w:vMerge/>
            <w:tcBorders>
              <w:left w:val="nil"/>
              <w:right w:val="nil"/>
            </w:tcBorders>
            <w:vAlign w:val="center"/>
          </w:tcPr>
          <w:p w14:paraId="0F5306A5"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right w:val="nil"/>
            </w:tcBorders>
            <w:noWrap/>
            <w:vAlign w:val="center"/>
            <w:hideMark/>
          </w:tcPr>
          <w:p w14:paraId="7F32AD9F"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regulation</w:t>
            </w:r>
          </w:p>
        </w:tc>
        <w:tc>
          <w:tcPr>
            <w:tcW w:w="765" w:type="dxa"/>
            <w:tcBorders>
              <w:top w:val="nil"/>
              <w:left w:val="nil"/>
              <w:right w:val="nil"/>
            </w:tcBorders>
            <w:noWrap/>
            <w:vAlign w:val="center"/>
            <w:hideMark/>
          </w:tcPr>
          <w:p w14:paraId="563BAA1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-0.295</w:t>
            </w:r>
          </w:p>
        </w:tc>
        <w:tc>
          <w:tcPr>
            <w:tcW w:w="868" w:type="dxa"/>
            <w:tcBorders>
              <w:top w:val="nil"/>
              <w:left w:val="nil"/>
              <w:right w:val="nil"/>
            </w:tcBorders>
            <w:noWrap/>
            <w:vAlign w:val="center"/>
            <w:hideMark/>
          </w:tcPr>
          <w:p w14:paraId="49FA166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0.141</w:t>
            </w:r>
          </w:p>
        </w:tc>
        <w:tc>
          <w:tcPr>
            <w:tcW w:w="765" w:type="dxa"/>
            <w:tcBorders>
              <w:top w:val="nil"/>
              <w:left w:val="nil"/>
              <w:right w:val="nil"/>
            </w:tcBorders>
            <w:noWrap/>
            <w:vAlign w:val="center"/>
            <w:hideMark/>
          </w:tcPr>
          <w:p w14:paraId="1A39DD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0.406</w:t>
            </w:r>
          </w:p>
        </w:tc>
        <w:tc>
          <w:tcPr>
            <w:tcW w:w="868" w:type="dxa"/>
            <w:tcBorders>
              <w:top w:val="nil"/>
              <w:left w:val="nil"/>
              <w:right w:val="nil"/>
            </w:tcBorders>
            <w:noWrap/>
            <w:vAlign w:val="center"/>
            <w:hideMark/>
          </w:tcPr>
          <w:p w14:paraId="3900169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0.051</w:t>
            </w:r>
          </w:p>
        </w:tc>
        <w:tc>
          <w:tcPr>
            <w:tcW w:w="765" w:type="dxa"/>
            <w:tcBorders>
              <w:top w:val="nil"/>
              <w:left w:val="nil"/>
              <w:right w:val="nil"/>
            </w:tcBorders>
            <w:noWrap/>
            <w:vAlign w:val="center"/>
            <w:hideMark/>
          </w:tcPr>
          <w:p w14:paraId="53703D8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0.081</w:t>
            </w:r>
          </w:p>
        </w:tc>
        <w:tc>
          <w:tcPr>
            <w:tcW w:w="868" w:type="dxa"/>
            <w:tcBorders>
              <w:top w:val="nil"/>
              <w:left w:val="nil"/>
              <w:right w:val="nil"/>
            </w:tcBorders>
            <w:noWrap/>
            <w:vAlign w:val="center"/>
            <w:hideMark/>
          </w:tcPr>
          <w:p w14:paraId="13F5629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0.717</w:t>
            </w:r>
          </w:p>
        </w:tc>
        <w:tc>
          <w:tcPr>
            <w:tcW w:w="765" w:type="dxa"/>
            <w:tcBorders>
              <w:top w:val="nil"/>
              <w:left w:val="nil"/>
              <w:right w:val="nil"/>
            </w:tcBorders>
            <w:noWrap/>
            <w:vAlign w:val="center"/>
            <w:hideMark/>
          </w:tcPr>
          <w:p w14:paraId="47D4596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0.130</w:t>
            </w:r>
          </w:p>
        </w:tc>
        <w:tc>
          <w:tcPr>
            <w:tcW w:w="868" w:type="dxa"/>
            <w:tcBorders>
              <w:top w:val="nil"/>
              <w:left w:val="nil"/>
              <w:right w:val="nil"/>
            </w:tcBorders>
            <w:noWrap/>
            <w:vAlign w:val="center"/>
            <w:hideMark/>
          </w:tcPr>
          <w:p w14:paraId="3876ABB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0.546</w:t>
            </w:r>
          </w:p>
        </w:tc>
        <w:tc>
          <w:tcPr>
            <w:tcW w:w="765" w:type="dxa"/>
            <w:tcBorders>
              <w:top w:val="nil"/>
              <w:left w:val="nil"/>
              <w:right w:val="nil"/>
            </w:tcBorders>
            <w:noWrap/>
            <w:vAlign w:val="center"/>
            <w:hideMark/>
          </w:tcPr>
          <w:p w14:paraId="3BA7845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0.183</w:t>
            </w:r>
          </w:p>
        </w:tc>
        <w:tc>
          <w:tcPr>
            <w:tcW w:w="868" w:type="dxa"/>
            <w:tcBorders>
              <w:top w:val="nil"/>
              <w:left w:val="nil"/>
              <w:right w:val="nil"/>
            </w:tcBorders>
            <w:noWrap/>
            <w:vAlign w:val="center"/>
            <w:hideMark/>
          </w:tcPr>
          <w:p w14:paraId="248DFD0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0.410</w:t>
            </w:r>
          </w:p>
        </w:tc>
        <w:tc>
          <w:tcPr>
            <w:tcW w:w="765" w:type="dxa"/>
            <w:tcBorders>
              <w:top w:val="nil"/>
              <w:left w:val="nil"/>
              <w:right w:val="nil"/>
            </w:tcBorders>
            <w:noWrap/>
            <w:vAlign w:val="center"/>
            <w:hideMark/>
          </w:tcPr>
          <w:p w14:paraId="7630476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0.383</w:t>
            </w:r>
          </w:p>
        </w:tc>
        <w:tc>
          <w:tcPr>
            <w:tcW w:w="868" w:type="dxa"/>
            <w:tcBorders>
              <w:top w:val="nil"/>
              <w:left w:val="nil"/>
              <w:right w:val="nil"/>
            </w:tcBorders>
            <w:noWrap/>
            <w:vAlign w:val="center"/>
            <w:hideMark/>
          </w:tcPr>
          <w:p w14:paraId="352F7F0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0.051</w:t>
            </w:r>
          </w:p>
        </w:tc>
        <w:tc>
          <w:tcPr>
            <w:tcW w:w="765" w:type="dxa"/>
            <w:tcBorders>
              <w:top w:val="nil"/>
              <w:left w:val="nil"/>
              <w:right w:val="nil"/>
            </w:tcBorders>
            <w:noWrap/>
            <w:vAlign w:val="center"/>
            <w:hideMark/>
          </w:tcPr>
          <w:p w14:paraId="7A27FB5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0.077</w:t>
            </w:r>
          </w:p>
        </w:tc>
        <w:tc>
          <w:tcPr>
            <w:tcW w:w="868" w:type="dxa"/>
            <w:tcBorders>
              <w:top w:val="nil"/>
              <w:left w:val="nil"/>
              <w:right w:val="nil"/>
            </w:tcBorders>
            <w:noWrap/>
            <w:vAlign w:val="center"/>
            <w:hideMark/>
          </w:tcPr>
          <w:p w14:paraId="6AE2185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0.717</w:t>
            </w:r>
          </w:p>
        </w:tc>
        <w:tc>
          <w:tcPr>
            <w:tcW w:w="765" w:type="dxa"/>
            <w:tcBorders>
              <w:top w:val="nil"/>
              <w:left w:val="nil"/>
              <w:right w:val="nil"/>
            </w:tcBorders>
            <w:noWrap/>
            <w:vAlign w:val="center"/>
            <w:hideMark/>
          </w:tcPr>
          <w:p w14:paraId="7ECD870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0.303</w:t>
            </w:r>
          </w:p>
        </w:tc>
        <w:tc>
          <w:tcPr>
            <w:tcW w:w="868" w:type="dxa"/>
            <w:tcBorders>
              <w:top w:val="nil"/>
              <w:left w:val="nil"/>
              <w:right w:val="nil"/>
            </w:tcBorders>
            <w:noWrap/>
            <w:vAlign w:val="center"/>
            <w:hideMark/>
          </w:tcPr>
          <w:p w14:paraId="2DC19F9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0.138</w:t>
            </w:r>
          </w:p>
        </w:tc>
      </w:tr>
      <w:tr w:rsidR="00E17284" w:rsidRPr="00DF3CB9" w14:paraId="11940510" w14:textId="77777777" w:rsidTr="001933E3">
        <w:trPr>
          <w:trHeight w:val="262"/>
        </w:trPr>
        <w:tc>
          <w:tcPr>
            <w:tcW w:w="706" w:type="dxa"/>
            <w:vMerge/>
            <w:tcBorders>
              <w:left w:val="nil"/>
              <w:bottom w:val="single" w:sz="4" w:space="0" w:color="auto"/>
              <w:right w:val="nil"/>
            </w:tcBorders>
            <w:vAlign w:val="center"/>
          </w:tcPr>
          <w:p w14:paraId="10159C17"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single" w:sz="4" w:space="0" w:color="auto"/>
              <w:right w:val="nil"/>
            </w:tcBorders>
            <w:noWrap/>
            <w:vAlign w:val="center"/>
            <w:hideMark/>
          </w:tcPr>
          <w:p w14:paraId="2811CF23"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P solubilization</w:t>
            </w:r>
          </w:p>
        </w:tc>
        <w:tc>
          <w:tcPr>
            <w:tcW w:w="765" w:type="dxa"/>
            <w:tcBorders>
              <w:top w:val="nil"/>
              <w:left w:val="nil"/>
              <w:bottom w:val="single" w:sz="4" w:space="0" w:color="auto"/>
              <w:right w:val="nil"/>
            </w:tcBorders>
            <w:noWrap/>
            <w:vAlign w:val="center"/>
            <w:hideMark/>
          </w:tcPr>
          <w:p w14:paraId="4E442EB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-0.439</w:t>
            </w:r>
          </w:p>
        </w:tc>
        <w:tc>
          <w:tcPr>
            <w:tcW w:w="868" w:type="dxa"/>
            <w:tcBorders>
              <w:top w:val="nil"/>
              <w:left w:val="nil"/>
              <w:bottom w:val="single" w:sz="4" w:space="0" w:color="auto"/>
              <w:right w:val="nil"/>
            </w:tcBorders>
            <w:noWrap/>
            <w:vAlign w:val="center"/>
            <w:hideMark/>
          </w:tcPr>
          <w:p w14:paraId="28C0AA0D"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0.036</w:t>
            </w:r>
          </w:p>
        </w:tc>
        <w:tc>
          <w:tcPr>
            <w:tcW w:w="765" w:type="dxa"/>
            <w:tcBorders>
              <w:top w:val="nil"/>
              <w:left w:val="nil"/>
              <w:bottom w:val="single" w:sz="4" w:space="0" w:color="auto"/>
              <w:right w:val="nil"/>
            </w:tcBorders>
            <w:noWrap/>
            <w:vAlign w:val="center"/>
            <w:hideMark/>
          </w:tcPr>
          <w:p w14:paraId="0248757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0.149</w:t>
            </w:r>
          </w:p>
        </w:tc>
        <w:tc>
          <w:tcPr>
            <w:tcW w:w="868" w:type="dxa"/>
            <w:tcBorders>
              <w:top w:val="nil"/>
              <w:left w:val="nil"/>
              <w:bottom w:val="single" w:sz="4" w:space="0" w:color="auto"/>
              <w:right w:val="nil"/>
            </w:tcBorders>
            <w:noWrap/>
            <w:vAlign w:val="center"/>
            <w:hideMark/>
          </w:tcPr>
          <w:p w14:paraId="30CF074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0.512</w:t>
            </w:r>
          </w:p>
        </w:tc>
        <w:tc>
          <w:tcPr>
            <w:tcW w:w="765" w:type="dxa"/>
            <w:tcBorders>
              <w:top w:val="nil"/>
              <w:left w:val="nil"/>
              <w:bottom w:val="single" w:sz="4" w:space="0" w:color="auto"/>
              <w:right w:val="nil"/>
            </w:tcBorders>
            <w:noWrap/>
            <w:vAlign w:val="center"/>
            <w:hideMark/>
          </w:tcPr>
          <w:p w14:paraId="11583A9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0.144</w:t>
            </w:r>
          </w:p>
        </w:tc>
        <w:tc>
          <w:tcPr>
            <w:tcW w:w="868" w:type="dxa"/>
            <w:tcBorders>
              <w:top w:val="nil"/>
              <w:left w:val="nil"/>
              <w:bottom w:val="single" w:sz="4" w:space="0" w:color="auto"/>
              <w:right w:val="nil"/>
            </w:tcBorders>
            <w:noWrap/>
            <w:vAlign w:val="center"/>
            <w:hideMark/>
          </w:tcPr>
          <w:p w14:paraId="00CBA77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0.512</w:t>
            </w:r>
          </w:p>
        </w:tc>
        <w:tc>
          <w:tcPr>
            <w:tcW w:w="765" w:type="dxa"/>
            <w:tcBorders>
              <w:top w:val="nil"/>
              <w:left w:val="nil"/>
              <w:bottom w:val="single" w:sz="4" w:space="0" w:color="auto"/>
              <w:right w:val="nil"/>
            </w:tcBorders>
            <w:noWrap/>
            <w:vAlign w:val="center"/>
            <w:hideMark/>
          </w:tcPr>
          <w:p w14:paraId="1FE545F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0.220</w:t>
            </w:r>
          </w:p>
        </w:tc>
        <w:tc>
          <w:tcPr>
            <w:tcW w:w="868" w:type="dxa"/>
            <w:tcBorders>
              <w:top w:val="nil"/>
              <w:left w:val="nil"/>
              <w:bottom w:val="single" w:sz="4" w:space="0" w:color="auto"/>
              <w:right w:val="nil"/>
            </w:tcBorders>
            <w:noWrap/>
            <w:vAlign w:val="center"/>
            <w:hideMark/>
          </w:tcPr>
          <w:p w14:paraId="39B91F1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0.276</w:t>
            </w:r>
          </w:p>
        </w:tc>
        <w:tc>
          <w:tcPr>
            <w:tcW w:w="765" w:type="dxa"/>
            <w:tcBorders>
              <w:top w:val="nil"/>
              <w:left w:val="nil"/>
              <w:bottom w:val="single" w:sz="4" w:space="0" w:color="auto"/>
              <w:right w:val="nil"/>
            </w:tcBorders>
            <w:noWrap/>
            <w:vAlign w:val="center"/>
            <w:hideMark/>
          </w:tcPr>
          <w:p w14:paraId="0DEABA5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0.007</w:t>
            </w:r>
          </w:p>
        </w:tc>
        <w:tc>
          <w:tcPr>
            <w:tcW w:w="868" w:type="dxa"/>
            <w:tcBorders>
              <w:top w:val="nil"/>
              <w:left w:val="nil"/>
              <w:bottom w:val="single" w:sz="4" w:space="0" w:color="auto"/>
              <w:right w:val="nil"/>
            </w:tcBorders>
            <w:noWrap/>
            <w:vAlign w:val="center"/>
            <w:hideMark/>
          </w:tcPr>
          <w:p w14:paraId="00FA887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0.992</w:t>
            </w:r>
          </w:p>
        </w:tc>
        <w:tc>
          <w:tcPr>
            <w:tcW w:w="765" w:type="dxa"/>
            <w:tcBorders>
              <w:top w:val="nil"/>
              <w:left w:val="nil"/>
              <w:bottom w:val="single" w:sz="4" w:space="0" w:color="auto"/>
              <w:right w:val="nil"/>
            </w:tcBorders>
            <w:noWrap/>
            <w:vAlign w:val="center"/>
            <w:hideMark/>
          </w:tcPr>
          <w:p w14:paraId="2651612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0.348</w:t>
            </w:r>
          </w:p>
        </w:tc>
        <w:tc>
          <w:tcPr>
            <w:tcW w:w="868" w:type="dxa"/>
            <w:tcBorders>
              <w:top w:val="nil"/>
              <w:left w:val="nil"/>
              <w:bottom w:val="single" w:sz="4" w:space="0" w:color="auto"/>
              <w:right w:val="nil"/>
            </w:tcBorders>
            <w:noWrap/>
            <w:vAlign w:val="center"/>
            <w:hideMark/>
          </w:tcPr>
          <w:p w14:paraId="1B08993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0.066</w:t>
            </w:r>
          </w:p>
        </w:tc>
        <w:tc>
          <w:tcPr>
            <w:tcW w:w="765" w:type="dxa"/>
            <w:tcBorders>
              <w:top w:val="nil"/>
              <w:left w:val="nil"/>
              <w:bottom w:val="single" w:sz="4" w:space="0" w:color="auto"/>
              <w:right w:val="nil"/>
            </w:tcBorders>
            <w:noWrap/>
            <w:vAlign w:val="center"/>
            <w:hideMark/>
          </w:tcPr>
          <w:p w14:paraId="33EAB0F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-0.001</w:t>
            </w:r>
          </w:p>
        </w:tc>
        <w:tc>
          <w:tcPr>
            <w:tcW w:w="868" w:type="dxa"/>
            <w:tcBorders>
              <w:top w:val="nil"/>
              <w:left w:val="nil"/>
              <w:bottom w:val="single" w:sz="4" w:space="0" w:color="auto"/>
              <w:right w:val="nil"/>
            </w:tcBorders>
            <w:noWrap/>
            <w:vAlign w:val="center"/>
            <w:hideMark/>
          </w:tcPr>
          <w:p w14:paraId="4D944EC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0.993</w:t>
            </w:r>
          </w:p>
        </w:tc>
        <w:tc>
          <w:tcPr>
            <w:tcW w:w="765" w:type="dxa"/>
            <w:tcBorders>
              <w:top w:val="nil"/>
              <w:left w:val="nil"/>
              <w:bottom w:val="single" w:sz="4" w:space="0" w:color="auto"/>
              <w:right w:val="nil"/>
            </w:tcBorders>
            <w:noWrap/>
            <w:vAlign w:val="center"/>
            <w:hideMark/>
          </w:tcPr>
          <w:p w14:paraId="4D9F3CB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0.113</w:t>
            </w:r>
          </w:p>
        </w:tc>
        <w:tc>
          <w:tcPr>
            <w:tcW w:w="868" w:type="dxa"/>
            <w:tcBorders>
              <w:top w:val="nil"/>
              <w:left w:val="nil"/>
              <w:bottom w:val="single" w:sz="4" w:space="0" w:color="auto"/>
              <w:right w:val="nil"/>
            </w:tcBorders>
            <w:noWrap/>
            <w:vAlign w:val="center"/>
            <w:hideMark/>
          </w:tcPr>
          <w:p w14:paraId="70E80EF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0.601</w:t>
            </w:r>
          </w:p>
        </w:tc>
      </w:tr>
      <w:tr w:rsidR="00E17284" w:rsidRPr="00DF3CB9" w14:paraId="3521E381" w14:textId="77777777" w:rsidTr="001933E3">
        <w:trPr>
          <w:trHeight w:val="262"/>
        </w:trPr>
        <w:tc>
          <w:tcPr>
            <w:tcW w:w="706" w:type="dxa"/>
            <w:vMerge w:val="restart"/>
            <w:tcBorders>
              <w:top w:val="single" w:sz="4" w:space="0" w:color="auto"/>
              <w:left w:val="nil"/>
              <w:right w:val="nil"/>
            </w:tcBorders>
            <w:vAlign w:val="center"/>
          </w:tcPr>
          <w:p w14:paraId="7692E1BE"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Light</w:t>
            </w:r>
          </w:p>
        </w:tc>
        <w:tc>
          <w:tcPr>
            <w:tcW w:w="1870" w:type="dxa"/>
            <w:tcBorders>
              <w:top w:val="single" w:sz="4" w:space="0" w:color="auto"/>
              <w:left w:val="nil"/>
              <w:bottom w:val="nil"/>
              <w:right w:val="nil"/>
            </w:tcBorders>
            <w:noWrap/>
            <w:vAlign w:val="center"/>
            <w:hideMark/>
          </w:tcPr>
          <w:p w14:paraId="7BEB394B"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synthesis</w:t>
            </w:r>
          </w:p>
        </w:tc>
        <w:tc>
          <w:tcPr>
            <w:tcW w:w="765" w:type="dxa"/>
            <w:tcBorders>
              <w:top w:val="single" w:sz="4" w:space="0" w:color="auto"/>
              <w:left w:val="nil"/>
              <w:bottom w:val="nil"/>
              <w:right w:val="nil"/>
            </w:tcBorders>
            <w:noWrap/>
            <w:vAlign w:val="center"/>
            <w:hideMark/>
          </w:tcPr>
          <w:p w14:paraId="0A01FB7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0.081</w:t>
            </w:r>
          </w:p>
        </w:tc>
        <w:tc>
          <w:tcPr>
            <w:tcW w:w="868" w:type="dxa"/>
            <w:tcBorders>
              <w:top w:val="single" w:sz="4" w:space="0" w:color="auto"/>
              <w:left w:val="nil"/>
              <w:bottom w:val="nil"/>
              <w:right w:val="nil"/>
            </w:tcBorders>
            <w:noWrap/>
            <w:vAlign w:val="center"/>
            <w:hideMark/>
          </w:tcPr>
          <w:p w14:paraId="0917E80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0.697</w:t>
            </w:r>
          </w:p>
        </w:tc>
        <w:tc>
          <w:tcPr>
            <w:tcW w:w="765" w:type="dxa"/>
            <w:tcBorders>
              <w:top w:val="single" w:sz="4" w:space="0" w:color="auto"/>
              <w:left w:val="nil"/>
              <w:bottom w:val="nil"/>
              <w:right w:val="nil"/>
            </w:tcBorders>
            <w:noWrap/>
            <w:vAlign w:val="center"/>
            <w:hideMark/>
          </w:tcPr>
          <w:p w14:paraId="752C52E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-0.147</w:t>
            </w:r>
          </w:p>
        </w:tc>
        <w:tc>
          <w:tcPr>
            <w:tcW w:w="868" w:type="dxa"/>
            <w:tcBorders>
              <w:top w:val="single" w:sz="4" w:space="0" w:color="auto"/>
              <w:left w:val="nil"/>
              <w:bottom w:val="nil"/>
              <w:right w:val="nil"/>
            </w:tcBorders>
            <w:noWrap/>
            <w:vAlign w:val="center"/>
            <w:hideMark/>
          </w:tcPr>
          <w:p w14:paraId="4075D21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0.491</w:t>
            </w:r>
          </w:p>
        </w:tc>
        <w:tc>
          <w:tcPr>
            <w:tcW w:w="765" w:type="dxa"/>
            <w:tcBorders>
              <w:top w:val="single" w:sz="4" w:space="0" w:color="auto"/>
              <w:left w:val="nil"/>
              <w:bottom w:val="nil"/>
              <w:right w:val="nil"/>
            </w:tcBorders>
            <w:noWrap/>
            <w:vAlign w:val="center"/>
            <w:hideMark/>
          </w:tcPr>
          <w:p w14:paraId="0308C82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-0.313</w:t>
            </w:r>
          </w:p>
        </w:tc>
        <w:tc>
          <w:tcPr>
            <w:tcW w:w="868" w:type="dxa"/>
            <w:tcBorders>
              <w:top w:val="single" w:sz="4" w:space="0" w:color="auto"/>
              <w:left w:val="nil"/>
              <w:bottom w:val="nil"/>
              <w:right w:val="nil"/>
            </w:tcBorders>
            <w:noWrap/>
            <w:vAlign w:val="center"/>
            <w:hideMark/>
          </w:tcPr>
          <w:p w14:paraId="02F2F17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single" w:sz="4" w:space="0" w:color="auto"/>
              <w:left w:val="nil"/>
              <w:bottom w:val="nil"/>
              <w:right w:val="nil"/>
            </w:tcBorders>
            <w:noWrap/>
            <w:vAlign w:val="center"/>
            <w:hideMark/>
          </w:tcPr>
          <w:p w14:paraId="3D26E4D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-0.009</w:t>
            </w:r>
          </w:p>
        </w:tc>
        <w:tc>
          <w:tcPr>
            <w:tcW w:w="868" w:type="dxa"/>
            <w:tcBorders>
              <w:top w:val="single" w:sz="4" w:space="0" w:color="auto"/>
              <w:left w:val="nil"/>
              <w:bottom w:val="nil"/>
              <w:right w:val="nil"/>
            </w:tcBorders>
            <w:noWrap/>
            <w:vAlign w:val="center"/>
            <w:hideMark/>
          </w:tcPr>
          <w:p w14:paraId="1824C3F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0.960</w:t>
            </w:r>
          </w:p>
        </w:tc>
        <w:tc>
          <w:tcPr>
            <w:tcW w:w="765" w:type="dxa"/>
            <w:tcBorders>
              <w:top w:val="single" w:sz="4" w:space="0" w:color="auto"/>
              <w:left w:val="nil"/>
              <w:bottom w:val="nil"/>
              <w:right w:val="nil"/>
            </w:tcBorders>
            <w:noWrap/>
            <w:vAlign w:val="center"/>
            <w:hideMark/>
          </w:tcPr>
          <w:p w14:paraId="557ECD1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0.187</w:t>
            </w:r>
          </w:p>
        </w:tc>
        <w:tc>
          <w:tcPr>
            <w:tcW w:w="868" w:type="dxa"/>
            <w:tcBorders>
              <w:top w:val="single" w:sz="4" w:space="0" w:color="auto"/>
              <w:left w:val="nil"/>
              <w:bottom w:val="nil"/>
              <w:right w:val="nil"/>
            </w:tcBorders>
            <w:noWrap/>
            <w:vAlign w:val="center"/>
            <w:hideMark/>
          </w:tcPr>
          <w:p w14:paraId="7C8E0C6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0.409</w:t>
            </w:r>
          </w:p>
        </w:tc>
        <w:tc>
          <w:tcPr>
            <w:tcW w:w="765" w:type="dxa"/>
            <w:tcBorders>
              <w:top w:val="single" w:sz="4" w:space="0" w:color="auto"/>
              <w:left w:val="nil"/>
              <w:bottom w:val="nil"/>
              <w:right w:val="nil"/>
            </w:tcBorders>
            <w:noWrap/>
            <w:vAlign w:val="center"/>
            <w:hideMark/>
          </w:tcPr>
          <w:p w14:paraId="707F5FC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-0.151</w:t>
            </w:r>
          </w:p>
        </w:tc>
        <w:tc>
          <w:tcPr>
            <w:tcW w:w="868" w:type="dxa"/>
            <w:tcBorders>
              <w:top w:val="single" w:sz="4" w:space="0" w:color="auto"/>
              <w:left w:val="nil"/>
              <w:bottom w:val="nil"/>
              <w:right w:val="nil"/>
            </w:tcBorders>
            <w:noWrap/>
            <w:vAlign w:val="center"/>
            <w:hideMark/>
          </w:tcPr>
          <w:p w14:paraId="618944C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0.490</w:t>
            </w:r>
          </w:p>
        </w:tc>
        <w:tc>
          <w:tcPr>
            <w:tcW w:w="765" w:type="dxa"/>
            <w:tcBorders>
              <w:top w:val="single" w:sz="4" w:space="0" w:color="auto"/>
              <w:left w:val="nil"/>
              <w:bottom w:val="nil"/>
              <w:right w:val="nil"/>
            </w:tcBorders>
            <w:noWrap/>
            <w:vAlign w:val="center"/>
            <w:hideMark/>
          </w:tcPr>
          <w:p w14:paraId="6A1F91A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0.062</w:t>
            </w:r>
          </w:p>
        </w:tc>
        <w:tc>
          <w:tcPr>
            <w:tcW w:w="868" w:type="dxa"/>
            <w:tcBorders>
              <w:top w:val="single" w:sz="4" w:space="0" w:color="auto"/>
              <w:left w:val="nil"/>
              <w:bottom w:val="nil"/>
              <w:right w:val="nil"/>
            </w:tcBorders>
            <w:noWrap/>
            <w:vAlign w:val="center"/>
            <w:hideMark/>
          </w:tcPr>
          <w:p w14:paraId="5822AE7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0.757</w:t>
            </w:r>
          </w:p>
        </w:tc>
        <w:tc>
          <w:tcPr>
            <w:tcW w:w="765" w:type="dxa"/>
            <w:tcBorders>
              <w:top w:val="single" w:sz="4" w:space="0" w:color="auto"/>
              <w:left w:val="nil"/>
              <w:bottom w:val="nil"/>
              <w:right w:val="nil"/>
            </w:tcBorders>
            <w:noWrap/>
            <w:vAlign w:val="center"/>
            <w:hideMark/>
          </w:tcPr>
          <w:p w14:paraId="458B26E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0.232</w:t>
            </w:r>
          </w:p>
        </w:tc>
        <w:tc>
          <w:tcPr>
            <w:tcW w:w="868" w:type="dxa"/>
            <w:tcBorders>
              <w:top w:val="single" w:sz="4" w:space="0" w:color="auto"/>
              <w:left w:val="nil"/>
              <w:bottom w:val="nil"/>
              <w:right w:val="nil"/>
            </w:tcBorders>
            <w:noWrap/>
            <w:vAlign w:val="center"/>
            <w:hideMark/>
          </w:tcPr>
          <w:p w14:paraId="06603D7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0.303</w:t>
            </w:r>
          </w:p>
        </w:tc>
      </w:tr>
      <w:tr w:rsidR="00E17284" w:rsidRPr="00DF3CB9" w14:paraId="2FA0AF12" w14:textId="77777777" w:rsidTr="001933E3">
        <w:trPr>
          <w:trHeight w:val="262"/>
        </w:trPr>
        <w:tc>
          <w:tcPr>
            <w:tcW w:w="706" w:type="dxa"/>
            <w:vMerge/>
            <w:tcBorders>
              <w:left w:val="nil"/>
              <w:right w:val="nil"/>
            </w:tcBorders>
            <w:vAlign w:val="center"/>
          </w:tcPr>
          <w:p w14:paraId="7021A254"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555D61E2"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degradation</w:t>
            </w:r>
          </w:p>
        </w:tc>
        <w:tc>
          <w:tcPr>
            <w:tcW w:w="765" w:type="dxa"/>
            <w:tcBorders>
              <w:top w:val="nil"/>
              <w:left w:val="nil"/>
              <w:bottom w:val="nil"/>
              <w:right w:val="nil"/>
            </w:tcBorders>
            <w:noWrap/>
            <w:vAlign w:val="center"/>
            <w:hideMark/>
          </w:tcPr>
          <w:p w14:paraId="7A80EE3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0.086</w:t>
            </w:r>
          </w:p>
        </w:tc>
        <w:tc>
          <w:tcPr>
            <w:tcW w:w="868" w:type="dxa"/>
            <w:tcBorders>
              <w:top w:val="nil"/>
              <w:left w:val="nil"/>
              <w:bottom w:val="nil"/>
              <w:right w:val="nil"/>
            </w:tcBorders>
            <w:noWrap/>
            <w:vAlign w:val="center"/>
            <w:hideMark/>
          </w:tcPr>
          <w:p w14:paraId="3F3EDED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0.697</w:t>
            </w:r>
          </w:p>
        </w:tc>
        <w:tc>
          <w:tcPr>
            <w:tcW w:w="765" w:type="dxa"/>
            <w:tcBorders>
              <w:top w:val="nil"/>
              <w:left w:val="nil"/>
              <w:bottom w:val="nil"/>
              <w:right w:val="nil"/>
            </w:tcBorders>
            <w:noWrap/>
            <w:vAlign w:val="center"/>
            <w:hideMark/>
          </w:tcPr>
          <w:p w14:paraId="69F890E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0.372</w:t>
            </w:r>
          </w:p>
        </w:tc>
        <w:tc>
          <w:tcPr>
            <w:tcW w:w="868" w:type="dxa"/>
            <w:tcBorders>
              <w:top w:val="nil"/>
              <w:left w:val="nil"/>
              <w:bottom w:val="nil"/>
              <w:right w:val="nil"/>
            </w:tcBorders>
            <w:noWrap/>
            <w:vAlign w:val="center"/>
            <w:hideMark/>
          </w:tcPr>
          <w:p w14:paraId="7FDD1A0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0.087</w:t>
            </w:r>
          </w:p>
        </w:tc>
        <w:tc>
          <w:tcPr>
            <w:tcW w:w="765" w:type="dxa"/>
            <w:tcBorders>
              <w:top w:val="nil"/>
              <w:left w:val="nil"/>
              <w:bottom w:val="nil"/>
              <w:right w:val="nil"/>
            </w:tcBorders>
            <w:noWrap/>
            <w:vAlign w:val="center"/>
            <w:hideMark/>
          </w:tcPr>
          <w:p w14:paraId="603D873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0.325</w:t>
            </w:r>
          </w:p>
        </w:tc>
        <w:tc>
          <w:tcPr>
            <w:tcW w:w="868" w:type="dxa"/>
            <w:tcBorders>
              <w:top w:val="nil"/>
              <w:left w:val="nil"/>
              <w:bottom w:val="nil"/>
              <w:right w:val="nil"/>
            </w:tcBorders>
            <w:noWrap/>
            <w:vAlign w:val="center"/>
            <w:hideMark/>
          </w:tcPr>
          <w:p w14:paraId="337A2E9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nil"/>
              <w:left w:val="nil"/>
              <w:bottom w:val="nil"/>
              <w:right w:val="nil"/>
            </w:tcBorders>
            <w:noWrap/>
            <w:vAlign w:val="center"/>
            <w:hideMark/>
          </w:tcPr>
          <w:p w14:paraId="715B15B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0.037</w:t>
            </w:r>
          </w:p>
        </w:tc>
        <w:tc>
          <w:tcPr>
            <w:tcW w:w="868" w:type="dxa"/>
            <w:tcBorders>
              <w:top w:val="nil"/>
              <w:left w:val="nil"/>
              <w:bottom w:val="nil"/>
              <w:right w:val="nil"/>
            </w:tcBorders>
            <w:noWrap/>
            <w:vAlign w:val="center"/>
            <w:hideMark/>
          </w:tcPr>
          <w:p w14:paraId="4E5E42F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0.865</w:t>
            </w:r>
          </w:p>
        </w:tc>
        <w:tc>
          <w:tcPr>
            <w:tcW w:w="765" w:type="dxa"/>
            <w:tcBorders>
              <w:top w:val="nil"/>
              <w:left w:val="nil"/>
              <w:bottom w:val="nil"/>
              <w:right w:val="nil"/>
            </w:tcBorders>
            <w:noWrap/>
            <w:vAlign w:val="center"/>
            <w:hideMark/>
          </w:tcPr>
          <w:p w14:paraId="113CAE7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0.178</w:t>
            </w:r>
          </w:p>
        </w:tc>
        <w:tc>
          <w:tcPr>
            <w:tcW w:w="868" w:type="dxa"/>
            <w:tcBorders>
              <w:top w:val="nil"/>
              <w:left w:val="nil"/>
              <w:bottom w:val="nil"/>
              <w:right w:val="nil"/>
            </w:tcBorders>
            <w:noWrap/>
            <w:vAlign w:val="center"/>
            <w:hideMark/>
          </w:tcPr>
          <w:p w14:paraId="5FFDDAC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0.439</w:t>
            </w:r>
          </w:p>
        </w:tc>
        <w:tc>
          <w:tcPr>
            <w:tcW w:w="765" w:type="dxa"/>
            <w:tcBorders>
              <w:top w:val="nil"/>
              <w:left w:val="nil"/>
              <w:bottom w:val="nil"/>
              <w:right w:val="nil"/>
            </w:tcBorders>
            <w:noWrap/>
            <w:vAlign w:val="center"/>
            <w:hideMark/>
          </w:tcPr>
          <w:p w14:paraId="28BFE6E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0.329</w:t>
            </w:r>
          </w:p>
        </w:tc>
        <w:tc>
          <w:tcPr>
            <w:tcW w:w="868" w:type="dxa"/>
            <w:tcBorders>
              <w:top w:val="nil"/>
              <w:left w:val="nil"/>
              <w:bottom w:val="nil"/>
              <w:right w:val="nil"/>
            </w:tcBorders>
            <w:noWrap/>
            <w:vAlign w:val="center"/>
            <w:hideMark/>
          </w:tcPr>
          <w:p w14:paraId="650B06F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nil"/>
              <w:left w:val="nil"/>
              <w:bottom w:val="nil"/>
              <w:right w:val="nil"/>
            </w:tcBorders>
            <w:noWrap/>
            <w:vAlign w:val="center"/>
            <w:hideMark/>
          </w:tcPr>
          <w:p w14:paraId="7317D92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0.227</w:t>
            </w:r>
          </w:p>
        </w:tc>
        <w:tc>
          <w:tcPr>
            <w:tcW w:w="868" w:type="dxa"/>
            <w:tcBorders>
              <w:top w:val="nil"/>
              <w:left w:val="nil"/>
              <w:bottom w:val="nil"/>
              <w:right w:val="nil"/>
            </w:tcBorders>
            <w:noWrap/>
            <w:vAlign w:val="center"/>
            <w:hideMark/>
          </w:tcPr>
          <w:p w14:paraId="74F34E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0.306</w:t>
            </w:r>
          </w:p>
        </w:tc>
        <w:tc>
          <w:tcPr>
            <w:tcW w:w="765" w:type="dxa"/>
            <w:tcBorders>
              <w:top w:val="nil"/>
              <w:left w:val="nil"/>
              <w:bottom w:val="nil"/>
              <w:right w:val="nil"/>
            </w:tcBorders>
            <w:noWrap/>
            <w:vAlign w:val="center"/>
            <w:hideMark/>
          </w:tcPr>
          <w:p w14:paraId="352470A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0.116</w:t>
            </w:r>
          </w:p>
        </w:tc>
        <w:tc>
          <w:tcPr>
            <w:tcW w:w="868" w:type="dxa"/>
            <w:tcBorders>
              <w:top w:val="nil"/>
              <w:left w:val="nil"/>
              <w:bottom w:val="nil"/>
              <w:right w:val="nil"/>
            </w:tcBorders>
            <w:noWrap/>
            <w:vAlign w:val="center"/>
            <w:hideMark/>
          </w:tcPr>
          <w:p w14:paraId="5201F1A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0.576</w:t>
            </w:r>
          </w:p>
        </w:tc>
      </w:tr>
      <w:tr w:rsidR="00E17284" w:rsidRPr="00DF3CB9" w14:paraId="4698146B" w14:textId="77777777" w:rsidTr="001933E3">
        <w:trPr>
          <w:trHeight w:val="262"/>
        </w:trPr>
        <w:tc>
          <w:tcPr>
            <w:tcW w:w="706" w:type="dxa"/>
            <w:vMerge/>
            <w:tcBorders>
              <w:left w:val="nil"/>
              <w:right w:val="nil"/>
            </w:tcBorders>
            <w:vAlign w:val="center"/>
          </w:tcPr>
          <w:p w14:paraId="426914BD"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544D7046"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DNRA</w:t>
            </w:r>
          </w:p>
        </w:tc>
        <w:tc>
          <w:tcPr>
            <w:tcW w:w="765" w:type="dxa"/>
            <w:tcBorders>
              <w:top w:val="nil"/>
              <w:left w:val="nil"/>
              <w:bottom w:val="nil"/>
              <w:right w:val="nil"/>
            </w:tcBorders>
            <w:noWrap/>
            <w:vAlign w:val="center"/>
            <w:hideMark/>
          </w:tcPr>
          <w:p w14:paraId="39D9108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0.121</w:t>
            </w:r>
          </w:p>
        </w:tc>
        <w:tc>
          <w:tcPr>
            <w:tcW w:w="868" w:type="dxa"/>
            <w:tcBorders>
              <w:top w:val="nil"/>
              <w:left w:val="nil"/>
              <w:bottom w:val="nil"/>
              <w:right w:val="nil"/>
            </w:tcBorders>
            <w:noWrap/>
            <w:vAlign w:val="center"/>
            <w:hideMark/>
          </w:tcPr>
          <w:p w14:paraId="575D23B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0.570</w:t>
            </w:r>
          </w:p>
        </w:tc>
        <w:tc>
          <w:tcPr>
            <w:tcW w:w="765" w:type="dxa"/>
            <w:tcBorders>
              <w:top w:val="nil"/>
              <w:left w:val="nil"/>
              <w:bottom w:val="nil"/>
              <w:right w:val="nil"/>
            </w:tcBorders>
            <w:noWrap/>
            <w:vAlign w:val="center"/>
            <w:hideMark/>
          </w:tcPr>
          <w:p w14:paraId="2B2F7D7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0.112</w:t>
            </w:r>
          </w:p>
        </w:tc>
        <w:tc>
          <w:tcPr>
            <w:tcW w:w="868" w:type="dxa"/>
            <w:tcBorders>
              <w:top w:val="nil"/>
              <w:left w:val="nil"/>
              <w:bottom w:val="nil"/>
              <w:right w:val="nil"/>
            </w:tcBorders>
            <w:noWrap/>
            <w:vAlign w:val="center"/>
            <w:hideMark/>
          </w:tcPr>
          <w:p w14:paraId="57EE211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0.585</w:t>
            </w:r>
          </w:p>
        </w:tc>
        <w:tc>
          <w:tcPr>
            <w:tcW w:w="765" w:type="dxa"/>
            <w:tcBorders>
              <w:top w:val="nil"/>
              <w:left w:val="nil"/>
              <w:bottom w:val="nil"/>
              <w:right w:val="nil"/>
            </w:tcBorders>
            <w:noWrap/>
            <w:vAlign w:val="center"/>
            <w:hideMark/>
          </w:tcPr>
          <w:p w14:paraId="657852C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-0.171</w:t>
            </w:r>
          </w:p>
        </w:tc>
        <w:tc>
          <w:tcPr>
            <w:tcW w:w="868" w:type="dxa"/>
            <w:tcBorders>
              <w:top w:val="nil"/>
              <w:left w:val="nil"/>
              <w:bottom w:val="nil"/>
              <w:right w:val="nil"/>
            </w:tcBorders>
            <w:noWrap/>
            <w:vAlign w:val="center"/>
            <w:hideMark/>
          </w:tcPr>
          <w:p w14:paraId="540CC44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0.443</w:t>
            </w:r>
          </w:p>
        </w:tc>
        <w:tc>
          <w:tcPr>
            <w:tcW w:w="765" w:type="dxa"/>
            <w:tcBorders>
              <w:top w:val="nil"/>
              <w:left w:val="nil"/>
              <w:bottom w:val="nil"/>
              <w:right w:val="nil"/>
            </w:tcBorders>
            <w:noWrap/>
            <w:vAlign w:val="center"/>
            <w:hideMark/>
          </w:tcPr>
          <w:p w14:paraId="08D2E12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-0.275</w:t>
            </w:r>
          </w:p>
        </w:tc>
        <w:tc>
          <w:tcPr>
            <w:tcW w:w="868" w:type="dxa"/>
            <w:tcBorders>
              <w:top w:val="nil"/>
              <w:left w:val="nil"/>
              <w:bottom w:val="nil"/>
              <w:right w:val="nil"/>
            </w:tcBorders>
            <w:noWrap/>
            <w:vAlign w:val="center"/>
            <w:hideMark/>
          </w:tcPr>
          <w:p w14:paraId="1D13D38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0.220</w:t>
            </w:r>
          </w:p>
        </w:tc>
        <w:tc>
          <w:tcPr>
            <w:tcW w:w="765" w:type="dxa"/>
            <w:tcBorders>
              <w:top w:val="nil"/>
              <w:left w:val="nil"/>
              <w:bottom w:val="nil"/>
              <w:right w:val="nil"/>
            </w:tcBorders>
            <w:noWrap/>
            <w:vAlign w:val="center"/>
            <w:hideMark/>
          </w:tcPr>
          <w:p w14:paraId="1CA6DDC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-0.377</w:t>
            </w:r>
          </w:p>
        </w:tc>
        <w:tc>
          <w:tcPr>
            <w:tcW w:w="868" w:type="dxa"/>
            <w:tcBorders>
              <w:top w:val="nil"/>
              <w:left w:val="nil"/>
              <w:bottom w:val="nil"/>
              <w:right w:val="nil"/>
            </w:tcBorders>
            <w:noWrap/>
            <w:vAlign w:val="center"/>
            <w:hideMark/>
          </w:tcPr>
          <w:p w14:paraId="4895E45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0.087</w:t>
            </w:r>
          </w:p>
        </w:tc>
        <w:tc>
          <w:tcPr>
            <w:tcW w:w="765" w:type="dxa"/>
            <w:tcBorders>
              <w:top w:val="nil"/>
              <w:left w:val="nil"/>
              <w:bottom w:val="nil"/>
              <w:right w:val="nil"/>
            </w:tcBorders>
            <w:noWrap/>
            <w:vAlign w:val="center"/>
            <w:hideMark/>
          </w:tcPr>
          <w:p w14:paraId="3964E1E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-0.283</w:t>
            </w:r>
          </w:p>
        </w:tc>
        <w:tc>
          <w:tcPr>
            <w:tcW w:w="868" w:type="dxa"/>
            <w:tcBorders>
              <w:top w:val="nil"/>
              <w:left w:val="nil"/>
              <w:bottom w:val="nil"/>
              <w:right w:val="nil"/>
            </w:tcBorders>
            <w:noWrap/>
            <w:vAlign w:val="center"/>
            <w:hideMark/>
          </w:tcPr>
          <w:p w14:paraId="6E3B12A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0.205</w:t>
            </w:r>
          </w:p>
        </w:tc>
        <w:tc>
          <w:tcPr>
            <w:tcW w:w="765" w:type="dxa"/>
            <w:tcBorders>
              <w:top w:val="nil"/>
              <w:left w:val="nil"/>
              <w:bottom w:val="nil"/>
              <w:right w:val="nil"/>
            </w:tcBorders>
            <w:noWrap/>
            <w:vAlign w:val="center"/>
            <w:hideMark/>
          </w:tcPr>
          <w:p w14:paraId="6B47E2F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-0.325</w:t>
            </w:r>
          </w:p>
        </w:tc>
        <w:tc>
          <w:tcPr>
            <w:tcW w:w="868" w:type="dxa"/>
            <w:tcBorders>
              <w:top w:val="nil"/>
              <w:left w:val="nil"/>
              <w:bottom w:val="nil"/>
              <w:right w:val="nil"/>
            </w:tcBorders>
            <w:noWrap/>
            <w:vAlign w:val="center"/>
            <w:hideMark/>
          </w:tcPr>
          <w:p w14:paraId="3FDBFF0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nil"/>
              <w:left w:val="nil"/>
              <w:bottom w:val="nil"/>
              <w:right w:val="nil"/>
            </w:tcBorders>
            <w:noWrap/>
            <w:vAlign w:val="center"/>
            <w:hideMark/>
          </w:tcPr>
          <w:p w14:paraId="75D3271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-0.568</w:t>
            </w:r>
          </w:p>
        </w:tc>
        <w:tc>
          <w:tcPr>
            <w:tcW w:w="868" w:type="dxa"/>
            <w:tcBorders>
              <w:top w:val="nil"/>
              <w:left w:val="nil"/>
              <w:bottom w:val="nil"/>
              <w:right w:val="nil"/>
            </w:tcBorders>
            <w:noWrap/>
            <w:vAlign w:val="center"/>
            <w:hideMark/>
          </w:tcPr>
          <w:p w14:paraId="408EEFF3"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0.001</w:t>
            </w:r>
          </w:p>
        </w:tc>
      </w:tr>
      <w:tr w:rsidR="00E17284" w:rsidRPr="00DF3CB9" w14:paraId="22229960" w14:textId="77777777" w:rsidTr="001933E3">
        <w:trPr>
          <w:trHeight w:val="262"/>
        </w:trPr>
        <w:tc>
          <w:tcPr>
            <w:tcW w:w="706" w:type="dxa"/>
            <w:vMerge/>
            <w:tcBorders>
              <w:left w:val="nil"/>
              <w:right w:val="nil"/>
            </w:tcBorders>
            <w:vAlign w:val="center"/>
          </w:tcPr>
          <w:p w14:paraId="5354303A"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5FCAF55D"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ANRA</w:t>
            </w:r>
          </w:p>
        </w:tc>
        <w:tc>
          <w:tcPr>
            <w:tcW w:w="765" w:type="dxa"/>
            <w:tcBorders>
              <w:top w:val="nil"/>
              <w:left w:val="nil"/>
              <w:bottom w:val="nil"/>
              <w:right w:val="nil"/>
            </w:tcBorders>
            <w:noWrap/>
            <w:vAlign w:val="center"/>
            <w:hideMark/>
          </w:tcPr>
          <w:p w14:paraId="0833D7E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-0.070</w:t>
            </w:r>
          </w:p>
        </w:tc>
        <w:tc>
          <w:tcPr>
            <w:tcW w:w="868" w:type="dxa"/>
            <w:tcBorders>
              <w:top w:val="nil"/>
              <w:left w:val="nil"/>
              <w:bottom w:val="nil"/>
              <w:right w:val="nil"/>
            </w:tcBorders>
            <w:noWrap/>
            <w:vAlign w:val="center"/>
            <w:hideMark/>
          </w:tcPr>
          <w:p w14:paraId="47EDF6E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0.728</w:t>
            </w:r>
          </w:p>
        </w:tc>
        <w:tc>
          <w:tcPr>
            <w:tcW w:w="765" w:type="dxa"/>
            <w:tcBorders>
              <w:top w:val="nil"/>
              <w:left w:val="nil"/>
              <w:bottom w:val="nil"/>
              <w:right w:val="nil"/>
            </w:tcBorders>
            <w:noWrap/>
            <w:vAlign w:val="center"/>
            <w:hideMark/>
          </w:tcPr>
          <w:p w14:paraId="0F25FB2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-0.007</w:t>
            </w:r>
          </w:p>
        </w:tc>
        <w:tc>
          <w:tcPr>
            <w:tcW w:w="868" w:type="dxa"/>
            <w:tcBorders>
              <w:top w:val="nil"/>
              <w:left w:val="nil"/>
              <w:bottom w:val="nil"/>
              <w:right w:val="nil"/>
            </w:tcBorders>
            <w:noWrap/>
            <w:vAlign w:val="center"/>
            <w:hideMark/>
          </w:tcPr>
          <w:p w14:paraId="3F20A49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0.960</w:t>
            </w:r>
          </w:p>
        </w:tc>
        <w:tc>
          <w:tcPr>
            <w:tcW w:w="765" w:type="dxa"/>
            <w:tcBorders>
              <w:top w:val="nil"/>
              <w:left w:val="nil"/>
              <w:bottom w:val="nil"/>
              <w:right w:val="nil"/>
            </w:tcBorders>
            <w:noWrap/>
            <w:vAlign w:val="center"/>
            <w:hideMark/>
          </w:tcPr>
          <w:p w14:paraId="625803A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-0.135</w:t>
            </w:r>
          </w:p>
        </w:tc>
        <w:tc>
          <w:tcPr>
            <w:tcW w:w="868" w:type="dxa"/>
            <w:tcBorders>
              <w:top w:val="nil"/>
              <w:left w:val="nil"/>
              <w:bottom w:val="nil"/>
              <w:right w:val="nil"/>
            </w:tcBorders>
            <w:noWrap/>
            <w:vAlign w:val="center"/>
            <w:hideMark/>
          </w:tcPr>
          <w:p w14:paraId="65904D9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0.530</w:t>
            </w:r>
          </w:p>
        </w:tc>
        <w:tc>
          <w:tcPr>
            <w:tcW w:w="765" w:type="dxa"/>
            <w:tcBorders>
              <w:top w:val="nil"/>
              <w:left w:val="nil"/>
              <w:bottom w:val="nil"/>
              <w:right w:val="nil"/>
            </w:tcBorders>
            <w:noWrap/>
            <w:vAlign w:val="center"/>
            <w:hideMark/>
          </w:tcPr>
          <w:p w14:paraId="6BFCAD3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-0.171</w:t>
            </w:r>
          </w:p>
        </w:tc>
        <w:tc>
          <w:tcPr>
            <w:tcW w:w="868" w:type="dxa"/>
            <w:tcBorders>
              <w:top w:val="nil"/>
              <w:left w:val="nil"/>
              <w:bottom w:val="nil"/>
              <w:right w:val="nil"/>
            </w:tcBorders>
            <w:noWrap/>
            <w:vAlign w:val="center"/>
            <w:hideMark/>
          </w:tcPr>
          <w:p w14:paraId="578DBBE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0.443</w:t>
            </w:r>
          </w:p>
        </w:tc>
        <w:tc>
          <w:tcPr>
            <w:tcW w:w="765" w:type="dxa"/>
            <w:tcBorders>
              <w:top w:val="nil"/>
              <w:left w:val="nil"/>
              <w:bottom w:val="nil"/>
              <w:right w:val="nil"/>
            </w:tcBorders>
            <w:noWrap/>
            <w:vAlign w:val="center"/>
            <w:hideMark/>
          </w:tcPr>
          <w:p w14:paraId="736F155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-0.256</w:t>
            </w:r>
          </w:p>
        </w:tc>
        <w:tc>
          <w:tcPr>
            <w:tcW w:w="868" w:type="dxa"/>
            <w:tcBorders>
              <w:top w:val="nil"/>
              <w:left w:val="nil"/>
              <w:bottom w:val="nil"/>
              <w:right w:val="nil"/>
            </w:tcBorders>
            <w:noWrap/>
            <w:vAlign w:val="center"/>
            <w:hideMark/>
          </w:tcPr>
          <w:p w14:paraId="079284D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0.261</w:t>
            </w:r>
          </w:p>
        </w:tc>
        <w:tc>
          <w:tcPr>
            <w:tcW w:w="765" w:type="dxa"/>
            <w:tcBorders>
              <w:top w:val="nil"/>
              <w:left w:val="nil"/>
              <w:bottom w:val="nil"/>
              <w:right w:val="nil"/>
            </w:tcBorders>
            <w:noWrap/>
            <w:vAlign w:val="center"/>
            <w:hideMark/>
          </w:tcPr>
          <w:p w14:paraId="1AFE3A7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-0.152</w:t>
            </w:r>
          </w:p>
        </w:tc>
        <w:tc>
          <w:tcPr>
            <w:tcW w:w="868" w:type="dxa"/>
            <w:tcBorders>
              <w:top w:val="nil"/>
              <w:left w:val="nil"/>
              <w:bottom w:val="nil"/>
              <w:right w:val="nil"/>
            </w:tcBorders>
            <w:noWrap/>
            <w:vAlign w:val="center"/>
            <w:hideMark/>
          </w:tcPr>
          <w:p w14:paraId="2614C5D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0.490</w:t>
            </w:r>
          </w:p>
        </w:tc>
        <w:tc>
          <w:tcPr>
            <w:tcW w:w="765" w:type="dxa"/>
            <w:tcBorders>
              <w:top w:val="nil"/>
              <w:left w:val="nil"/>
              <w:bottom w:val="nil"/>
              <w:right w:val="nil"/>
            </w:tcBorders>
            <w:noWrap/>
            <w:vAlign w:val="center"/>
            <w:hideMark/>
          </w:tcPr>
          <w:p w14:paraId="05F672D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-0.214</w:t>
            </w:r>
          </w:p>
        </w:tc>
        <w:tc>
          <w:tcPr>
            <w:tcW w:w="868" w:type="dxa"/>
            <w:tcBorders>
              <w:top w:val="nil"/>
              <w:left w:val="nil"/>
              <w:bottom w:val="nil"/>
              <w:right w:val="nil"/>
            </w:tcBorders>
            <w:noWrap/>
            <w:vAlign w:val="center"/>
            <w:hideMark/>
          </w:tcPr>
          <w:p w14:paraId="5AA0829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0.317</w:t>
            </w:r>
          </w:p>
        </w:tc>
        <w:tc>
          <w:tcPr>
            <w:tcW w:w="765" w:type="dxa"/>
            <w:tcBorders>
              <w:top w:val="nil"/>
              <w:left w:val="nil"/>
              <w:bottom w:val="nil"/>
              <w:right w:val="nil"/>
            </w:tcBorders>
            <w:noWrap/>
            <w:vAlign w:val="center"/>
            <w:hideMark/>
          </w:tcPr>
          <w:p w14:paraId="5ABF991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-0.362</w:t>
            </w:r>
          </w:p>
        </w:tc>
        <w:tc>
          <w:tcPr>
            <w:tcW w:w="868" w:type="dxa"/>
            <w:tcBorders>
              <w:top w:val="nil"/>
              <w:left w:val="nil"/>
              <w:bottom w:val="nil"/>
              <w:right w:val="nil"/>
            </w:tcBorders>
            <w:noWrap/>
            <w:vAlign w:val="center"/>
            <w:hideMark/>
          </w:tcPr>
          <w:p w14:paraId="0360582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0.091</w:t>
            </w:r>
          </w:p>
        </w:tc>
      </w:tr>
      <w:tr w:rsidR="00E17284" w:rsidRPr="00DF3CB9" w14:paraId="7EFDEEEC" w14:textId="77777777" w:rsidTr="001933E3">
        <w:trPr>
          <w:trHeight w:val="262"/>
        </w:trPr>
        <w:tc>
          <w:tcPr>
            <w:tcW w:w="706" w:type="dxa"/>
            <w:vMerge/>
            <w:tcBorders>
              <w:left w:val="nil"/>
              <w:right w:val="nil"/>
            </w:tcBorders>
            <w:vAlign w:val="center"/>
          </w:tcPr>
          <w:p w14:paraId="2462BD1C"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7AFDAEB7"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Denitrification</w:t>
            </w:r>
          </w:p>
        </w:tc>
        <w:tc>
          <w:tcPr>
            <w:tcW w:w="765" w:type="dxa"/>
            <w:tcBorders>
              <w:top w:val="nil"/>
              <w:left w:val="nil"/>
              <w:bottom w:val="nil"/>
              <w:right w:val="nil"/>
            </w:tcBorders>
            <w:noWrap/>
            <w:vAlign w:val="center"/>
            <w:hideMark/>
          </w:tcPr>
          <w:p w14:paraId="7124909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0.221</w:t>
            </w:r>
          </w:p>
        </w:tc>
        <w:tc>
          <w:tcPr>
            <w:tcW w:w="868" w:type="dxa"/>
            <w:tcBorders>
              <w:top w:val="nil"/>
              <w:left w:val="nil"/>
              <w:bottom w:val="nil"/>
              <w:right w:val="nil"/>
            </w:tcBorders>
            <w:noWrap/>
            <w:vAlign w:val="center"/>
            <w:hideMark/>
          </w:tcPr>
          <w:p w14:paraId="22CD249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0.306</w:t>
            </w:r>
          </w:p>
        </w:tc>
        <w:tc>
          <w:tcPr>
            <w:tcW w:w="765" w:type="dxa"/>
            <w:tcBorders>
              <w:top w:val="nil"/>
              <w:left w:val="nil"/>
              <w:bottom w:val="nil"/>
              <w:right w:val="nil"/>
            </w:tcBorders>
            <w:noWrap/>
            <w:vAlign w:val="center"/>
            <w:hideMark/>
          </w:tcPr>
          <w:p w14:paraId="33008B7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0.018</w:t>
            </w:r>
          </w:p>
        </w:tc>
        <w:tc>
          <w:tcPr>
            <w:tcW w:w="868" w:type="dxa"/>
            <w:tcBorders>
              <w:top w:val="nil"/>
              <w:left w:val="nil"/>
              <w:bottom w:val="nil"/>
              <w:right w:val="nil"/>
            </w:tcBorders>
            <w:noWrap/>
            <w:vAlign w:val="center"/>
            <w:hideMark/>
          </w:tcPr>
          <w:p w14:paraId="36F253C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0.938</w:t>
            </w:r>
          </w:p>
        </w:tc>
        <w:tc>
          <w:tcPr>
            <w:tcW w:w="765" w:type="dxa"/>
            <w:tcBorders>
              <w:top w:val="nil"/>
              <w:left w:val="nil"/>
              <w:bottom w:val="nil"/>
              <w:right w:val="nil"/>
            </w:tcBorders>
            <w:noWrap/>
            <w:vAlign w:val="center"/>
            <w:hideMark/>
          </w:tcPr>
          <w:p w14:paraId="0985D2F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-0.120</w:t>
            </w:r>
          </w:p>
        </w:tc>
        <w:tc>
          <w:tcPr>
            <w:tcW w:w="868" w:type="dxa"/>
            <w:tcBorders>
              <w:top w:val="nil"/>
              <w:left w:val="nil"/>
              <w:bottom w:val="nil"/>
              <w:right w:val="nil"/>
            </w:tcBorders>
            <w:noWrap/>
            <w:vAlign w:val="center"/>
            <w:hideMark/>
          </w:tcPr>
          <w:p w14:paraId="6DFA178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0.570</w:t>
            </w:r>
          </w:p>
        </w:tc>
        <w:tc>
          <w:tcPr>
            <w:tcW w:w="765" w:type="dxa"/>
            <w:tcBorders>
              <w:top w:val="nil"/>
              <w:left w:val="nil"/>
              <w:bottom w:val="nil"/>
              <w:right w:val="nil"/>
            </w:tcBorders>
            <w:noWrap/>
            <w:vAlign w:val="center"/>
            <w:hideMark/>
          </w:tcPr>
          <w:p w14:paraId="2E64934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0.034</w:t>
            </w:r>
          </w:p>
        </w:tc>
        <w:tc>
          <w:tcPr>
            <w:tcW w:w="868" w:type="dxa"/>
            <w:tcBorders>
              <w:top w:val="nil"/>
              <w:left w:val="nil"/>
              <w:bottom w:val="nil"/>
              <w:right w:val="nil"/>
            </w:tcBorders>
            <w:noWrap/>
            <w:vAlign w:val="center"/>
            <w:hideMark/>
          </w:tcPr>
          <w:p w14:paraId="63737F9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0.867</w:t>
            </w:r>
          </w:p>
        </w:tc>
        <w:tc>
          <w:tcPr>
            <w:tcW w:w="765" w:type="dxa"/>
            <w:tcBorders>
              <w:top w:val="nil"/>
              <w:left w:val="nil"/>
              <w:bottom w:val="nil"/>
              <w:right w:val="nil"/>
            </w:tcBorders>
            <w:noWrap/>
            <w:vAlign w:val="center"/>
            <w:hideMark/>
          </w:tcPr>
          <w:p w14:paraId="60F2611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0.071</w:t>
            </w:r>
          </w:p>
        </w:tc>
        <w:tc>
          <w:tcPr>
            <w:tcW w:w="868" w:type="dxa"/>
            <w:tcBorders>
              <w:top w:val="nil"/>
              <w:left w:val="nil"/>
              <w:bottom w:val="nil"/>
              <w:right w:val="nil"/>
            </w:tcBorders>
            <w:noWrap/>
            <w:vAlign w:val="center"/>
            <w:hideMark/>
          </w:tcPr>
          <w:p w14:paraId="4D830FF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0.728</w:t>
            </w:r>
          </w:p>
        </w:tc>
        <w:tc>
          <w:tcPr>
            <w:tcW w:w="765" w:type="dxa"/>
            <w:tcBorders>
              <w:top w:val="nil"/>
              <w:left w:val="nil"/>
              <w:bottom w:val="nil"/>
              <w:right w:val="nil"/>
            </w:tcBorders>
            <w:noWrap/>
            <w:vAlign w:val="center"/>
            <w:hideMark/>
          </w:tcPr>
          <w:p w14:paraId="3808261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0.081</w:t>
            </w:r>
          </w:p>
        </w:tc>
        <w:tc>
          <w:tcPr>
            <w:tcW w:w="868" w:type="dxa"/>
            <w:tcBorders>
              <w:top w:val="nil"/>
              <w:left w:val="nil"/>
              <w:bottom w:val="nil"/>
              <w:right w:val="nil"/>
            </w:tcBorders>
            <w:noWrap/>
            <w:vAlign w:val="center"/>
            <w:hideMark/>
          </w:tcPr>
          <w:p w14:paraId="2BA9EC0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0.697</w:t>
            </w:r>
          </w:p>
        </w:tc>
        <w:tc>
          <w:tcPr>
            <w:tcW w:w="765" w:type="dxa"/>
            <w:tcBorders>
              <w:top w:val="nil"/>
              <w:left w:val="nil"/>
              <w:bottom w:val="nil"/>
              <w:right w:val="nil"/>
            </w:tcBorders>
            <w:noWrap/>
            <w:vAlign w:val="center"/>
            <w:hideMark/>
          </w:tcPr>
          <w:p w14:paraId="30D1118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0.210</w:t>
            </w:r>
          </w:p>
        </w:tc>
        <w:tc>
          <w:tcPr>
            <w:tcW w:w="868" w:type="dxa"/>
            <w:tcBorders>
              <w:top w:val="nil"/>
              <w:left w:val="nil"/>
              <w:bottom w:val="nil"/>
              <w:right w:val="nil"/>
            </w:tcBorders>
            <w:noWrap/>
            <w:vAlign w:val="center"/>
            <w:hideMark/>
          </w:tcPr>
          <w:p w14:paraId="5F993B7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0.317</w:t>
            </w:r>
          </w:p>
        </w:tc>
        <w:tc>
          <w:tcPr>
            <w:tcW w:w="765" w:type="dxa"/>
            <w:tcBorders>
              <w:top w:val="nil"/>
              <w:left w:val="nil"/>
              <w:bottom w:val="nil"/>
              <w:right w:val="nil"/>
            </w:tcBorders>
            <w:noWrap/>
            <w:vAlign w:val="center"/>
            <w:hideMark/>
          </w:tcPr>
          <w:p w14:paraId="148BD1A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0.249</w:t>
            </w:r>
          </w:p>
        </w:tc>
        <w:tc>
          <w:tcPr>
            <w:tcW w:w="868" w:type="dxa"/>
            <w:tcBorders>
              <w:top w:val="nil"/>
              <w:left w:val="nil"/>
              <w:bottom w:val="nil"/>
              <w:right w:val="nil"/>
            </w:tcBorders>
            <w:noWrap/>
            <w:vAlign w:val="center"/>
            <w:hideMark/>
          </w:tcPr>
          <w:p w14:paraId="52F7943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0.265</w:t>
            </w:r>
          </w:p>
        </w:tc>
      </w:tr>
      <w:tr w:rsidR="00E17284" w:rsidRPr="00DF3CB9" w14:paraId="4EE76FFD" w14:textId="77777777" w:rsidTr="001933E3">
        <w:trPr>
          <w:trHeight w:val="262"/>
        </w:trPr>
        <w:tc>
          <w:tcPr>
            <w:tcW w:w="706" w:type="dxa"/>
            <w:vMerge/>
            <w:tcBorders>
              <w:left w:val="nil"/>
              <w:right w:val="nil"/>
            </w:tcBorders>
            <w:vAlign w:val="center"/>
          </w:tcPr>
          <w:p w14:paraId="6EC3D7FB"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right w:val="nil"/>
            </w:tcBorders>
            <w:noWrap/>
            <w:vAlign w:val="center"/>
            <w:hideMark/>
          </w:tcPr>
          <w:p w14:paraId="6A41A8F3"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fixation</w:t>
            </w:r>
          </w:p>
        </w:tc>
        <w:tc>
          <w:tcPr>
            <w:tcW w:w="765" w:type="dxa"/>
            <w:tcBorders>
              <w:top w:val="nil"/>
              <w:left w:val="nil"/>
              <w:right w:val="nil"/>
            </w:tcBorders>
            <w:noWrap/>
            <w:vAlign w:val="center"/>
            <w:hideMark/>
          </w:tcPr>
          <w:p w14:paraId="73FB5A5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-0.085</w:t>
            </w:r>
          </w:p>
        </w:tc>
        <w:tc>
          <w:tcPr>
            <w:tcW w:w="868" w:type="dxa"/>
            <w:tcBorders>
              <w:top w:val="nil"/>
              <w:left w:val="nil"/>
              <w:right w:val="nil"/>
            </w:tcBorders>
            <w:noWrap/>
            <w:vAlign w:val="center"/>
            <w:hideMark/>
          </w:tcPr>
          <w:p w14:paraId="0CC6140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0.697</w:t>
            </w:r>
          </w:p>
        </w:tc>
        <w:tc>
          <w:tcPr>
            <w:tcW w:w="765" w:type="dxa"/>
            <w:tcBorders>
              <w:top w:val="nil"/>
              <w:left w:val="nil"/>
              <w:right w:val="nil"/>
            </w:tcBorders>
            <w:noWrap/>
            <w:vAlign w:val="center"/>
            <w:hideMark/>
          </w:tcPr>
          <w:p w14:paraId="25FA0DA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0.222</w:t>
            </w:r>
          </w:p>
        </w:tc>
        <w:tc>
          <w:tcPr>
            <w:tcW w:w="868" w:type="dxa"/>
            <w:tcBorders>
              <w:top w:val="nil"/>
              <w:left w:val="nil"/>
              <w:right w:val="nil"/>
            </w:tcBorders>
            <w:noWrap/>
            <w:vAlign w:val="center"/>
            <w:hideMark/>
          </w:tcPr>
          <w:p w14:paraId="04EAAEB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0.306</w:t>
            </w:r>
          </w:p>
        </w:tc>
        <w:tc>
          <w:tcPr>
            <w:tcW w:w="765" w:type="dxa"/>
            <w:tcBorders>
              <w:top w:val="nil"/>
              <w:left w:val="nil"/>
              <w:right w:val="nil"/>
            </w:tcBorders>
            <w:noWrap/>
            <w:vAlign w:val="center"/>
            <w:hideMark/>
          </w:tcPr>
          <w:p w14:paraId="3A3D5D4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0.381</w:t>
            </w:r>
          </w:p>
        </w:tc>
        <w:tc>
          <w:tcPr>
            <w:tcW w:w="868" w:type="dxa"/>
            <w:tcBorders>
              <w:top w:val="nil"/>
              <w:left w:val="nil"/>
              <w:right w:val="nil"/>
            </w:tcBorders>
            <w:noWrap/>
            <w:vAlign w:val="center"/>
            <w:hideMark/>
          </w:tcPr>
          <w:p w14:paraId="5F311D0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0.087</w:t>
            </w:r>
          </w:p>
        </w:tc>
        <w:tc>
          <w:tcPr>
            <w:tcW w:w="765" w:type="dxa"/>
            <w:tcBorders>
              <w:top w:val="nil"/>
              <w:left w:val="nil"/>
              <w:right w:val="nil"/>
            </w:tcBorders>
            <w:noWrap/>
            <w:vAlign w:val="center"/>
            <w:hideMark/>
          </w:tcPr>
          <w:p w14:paraId="7A32748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0.311</w:t>
            </w:r>
          </w:p>
        </w:tc>
        <w:tc>
          <w:tcPr>
            <w:tcW w:w="868" w:type="dxa"/>
            <w:tcBorders>
              <w:top w:val="nil"/>
              <w:left w:val="nil"/>
              <w:right w:val="nil"/>
            </w:tcBorders>
            <w:noWrap/>
            <w:vAlign w:val="center"/>
            <w:hideMark/>
          </w:tcPr>
          <w:p w14:paraId="7CAD054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nil"/>
              <w:left w:val="nil"/>
              <w:right w:val="nil"/>
            </w:tcBorders>
            <w:noWrap/>
            <w:vAlign w:val="center"/>
            <w:hideMark/>
          </w:tcPr>
          <w:p w14:paraId="14AF810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0.210</w:t>
            </w:r>
          </w:p>
        </w:tc>
        <w:tc>
          <w:tcPr>
            <w:tcW w:w="868" w:type="dxa"/>
            <w:tcBorders>
              <w:top w:val="nil"/>
              <w:left w:val="nil"/>
              <w:right w:val="nil"/>
            </w:tcBorders>
            <w:noWrap/>
            <w:vAlign w:val="center"/>
            <w:hideMark/>
          </w:tcPr>
          <w:p w14:paraId="2BF5D17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0.317</w:t>
            </w:r>
          </w:p>
        </w:tc>
        <w:tc>
          <w:tcPr>
            <w:tcW w:w="765" w:type="dxa"/>
            <w:tcBorders>
              <w:top w:val="nil"/>
              <w:left w:val="nil"/>
              <w:right w:val="nil"/>
            </w:tcBorders>
            <w:noWrap/>
            <w:vAlign w:val="center"/>
            <w:hideMark/>
          </w:tcPr>
          <w:p w14:paraId="1071BFF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0.474</w:t>
            </w:r>
          </w:p>
        </w:tc>
        <w:tc>
          <w:tcPr>
            <w:tcW w:w="868" w:type="dxa"/>
            <w:tcBorders>
              <w:top w:val="nil"/>
              <w:left w:val="nil"/>
              <w:right w:val="nil"/>
            </w:tcBorders>
            <w:noWrap/>
            <w:vAlign w:val="center"/>
            <w:hideMark/>
          </w:tcPr>
          <w:p w14:paraId="76DE1243"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0.019</w:t>
            </w:r>
          </w:p>
        </w:tc>
        <w:tc>
          <w:tcPr>
            <w:tcW w:w="765" w:type="dxa"/>
            <w:tcBorders>
              <w:top w:val="nil"/>
              <w:left w:val="nil"/>
              <w:right w:val="nil"/>
            </w:tcBorders>
            <w:noWrap/>
            <w:vAlign w:val="center"/>
            <w:hideMark/>
          </w:tcPr>
          <w:p w14:paraId="406F82A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0.390</w:t>
            </w:r>
          </w:p>
        </w:tc>
        <w:tc>
          <w:tcPr>
            <w:tcW w:w="868" w:type="dxa"/>
            <w:tcBorders>
              <w:top w:val="nil"/>
              <w:left w:val="nil"/>
              <w:right w:val="nil"/>
            </w:tcBorders>
            <w:noWrap/>
            <w:vAlign w:val="center"/>
            <w:hideMark/>
          </w:tcPr>
          <w:p w14:paraId="10F3691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0.087</w:t>
            </w:r>
          </w:p>
        </w:tc>
        <w:tc>
          <w:tcPr>
            <w:tcW w:w="765" w:type="dxa"/>
            <w:tcBorders>
              <w:top w:val="nil"/>
              <w:left w:val="nil"/>
              <w:right w:val="nil"/>
            </w:tcBorders>
            <w:noWrap/>
            <w:vAlign w:val="center"/>
            <w:hideMark/>
          </w:tcPr>
          <w:p w14:paraId="6512F12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0.248</w:t>
            </w:r>
          </w:p>
        </w:tc>
        <w:tc>
          <w:tcPr>
            <w:tcW w:w="868" w:type="dxa"/>
            <w:tcBorders>
              <w:top w:val="nil"/>
              <w:left w:val="nil"/>
              <w:right w:val="nil"/>
            </w:tcBorders>
            <w:noWrap/>
            <w:vAlign w:val="center"/>
            <w:hideMark/>
          </w:tcPr>
          <w:p w14:paraId="22B9D9D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0.265</w:t>
            </w:r>
          </w:p>
        </w:tc>
      </w:tr>
      <w:tr w:rsidR="00E17284" w:rsidRPr="00DF3CB9" w14:paraId="687A9B5A" w14:textId="77777777" w:rsidTr="001933E3">
        <w:trPr>
          <w:trHeight w:val="262"/>
        </w:trPr>
        <w:tc>
          <w:tcPr>
            <w:tcW w:w="706" w:type="dxa"/>
            <w:vMerge/>
            <w:tcBorders>
              <w:left w:val="nil"/>
              <w:bottom w:val="single" w:sz="4" w:space="0" w:color="auto"/>
              <w:right w:val="nil"/>
            </w:tcBorders>
            <w:vAlign w:val="center"/>
          </w:tcPr>
          <w:p w14:paraId="1FC0170D"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single" w:sz="4" w:space="0" w:color="auto"/>
              <w:right w:val="nil"/>
            </w:tcBorders>
            <w:noWrap/>
            <w:vAlign w:val="center"/>
            <w:hideMark/>
          </w:tcPr>
          <w:p w14:paraId="274114E8"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Nitrification</w:t>
            </w:r>
          </w:p>
        </w:tc>
        <w:tc>
          <w:tcPr>
            <w:tcW w:w="765" w:type="dxa"/>
            <w:tcBorders>
              <w:top w:val="nil"/>
              <w:left w:val="nil"/>
              <w:bottom w:val="single" w:sz="4" w:space="0" w:color="auto"/>
              <w:right w:val="nil"/>
            </w:tcBorders>
            <w:noWrap/>
            <w:vAlign w:val="center"/>
            <w:hideMark/>
          </w:tcPr>
          <w:p w14:paraId="06CBD13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-0.045</w:t>
            </w:r>
          </w:p>
        </w:tc>
        <w:tc>
          <w:tcPr>
            <w:tcW w:w="868" w:type="dxa"/>
            <w:tcBorders>
              <w:top w:val="nil"/>
              <w:left w:val="nil"/>
              <w:bottom w:val="single" w:sz="4" w:space="0" w:color="auto"/>
              <w:right w:val="nil"/>
            </w:tcBorders>
            <w:noWrap/>
            <w:vAlign w:val="center"/>
            <w:hideMark/>
          </w:tcPr>
          <w:p w14:paraId="5424EE2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0.834</w:t>
            </w:r>
          </w:p>
        </w:tc>
        <w:tc>
          <w:tcPr>
            <w:tcW w:w="765" w:type="dxa"/>
            <w:tcBorders>
              <w:top w:val="nil"/>
              <w:left w:val="nil"/>
              <w:bottom w:val="single" w:sz="4" w:space="0" w:color="auto"/>
              <w:right w:val="nil"/>
            </w:tcBorders>
            <w:noWrap/>
            <w:vAlign w:val="center"/>
            <w:hideMark/>
          </w:tcPr>
          <w:p w14:paraId="27D17EE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0.314</w:t>
            </w:r>
          </w:p>
        </w:tc>
        <w:tc>
          <w:tcPr>
            <w:tcW w:w="868" w:type="dxa"/>
            <w:tcBorders>
              <w:top w:val="nil"/>
              <w:left w:val="nil"/>
              <w:bottom w:val="single" w:sz="4" w:space="0" w:color="auto"/>
              <w:right w:val="nil"/>
            </w:tcBorders>
            <w:noWrap/>
            <w:vAlign w:val="center"/>
            <w:hideMark/>
          </w:tcPr>
          <w:p w14:paraId="2AFF106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0.136</w:t>
            </w:r>
          </w:p>
        </w:tc>
        <w:tc>
          <w:tcPr>
            <w:tcW w:w="765" w:type="dxa"/>
            <w:tcBorders>
              <w:top w:val="nil"/>
              <w:left w:val="nil"/>
              <w:bottom w:val="single" w:sz="4" w:space="0" w:color="auto"/>
              <w:right w:val="nil"/>
            </w:tcBorders>
            <w:noWrap/>
            <w:vAlign w:val="center"/>
            <w:hideMark/>
          </w:tcPr>
          <w:p w14:paraId="1624419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0.160</w:t>
            </w:r>
          </w:p>
        </w:tc>
        <w:tc>
          <w:tcPr>
            <w:tcW w:w="868" w:type="dxa"/>
            <w:tcBorders>
              <w:top w:val="nil"/>
              <w:left w:val="nil"/>
              <w:bottom w:val="single" w:sz="4" w:space="0" w:color="auto"/>
              <w:right w:val="nil"/>
            </w:tcBorders>
            <w:noWrap/>
            <w:vAlign w:val="center"/>
            <w:hideMark/>
          </w:tcPr>
          <w:p w14:paraId="07F5FED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0.472</w:t>
            </w:r>
          </w:p>
        </w:tc>
        <w:tc>
          <w:tcPr>
            <w:tcW w:w="765" w:type="dxa"/>
            <w:tcBorders>
              <w:top w:val="nil"/>
              <w:left w:val="nil"/>
              <w:bottom w:val="single" w:sz="4" w:space="0" w:color="auto"/>
              <w:right w:val="nil"/>
            </w:tcBorders>
            <w:noWrap/>
            <w:vAlign w:val="center"/>
            <w:hideMark/>
          </w:tcPr>
          <w:p w14:paraId="033EAA5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0.145</w:t>
            </w:r>
          </w:p>
        </w:tc>
        <w:tc>
          <w:tcPr>
            <w:tcW w:w="868" w:type="dxa"/>
            <w:tcBorders>
              <w:top w:val="nil"/>
              <w:left w:val="nil"/>
              <w:bottom w:val="single" w:sz="4" w:space="0" w:color="auto"/>
              <w:right w:val="nil"/>
            </w:tcBorders>
            <w:noWrap/>
            <w:vAlign w:val="center"/>
            <w:hideMark/>
          </w:tcPr>
          <w:p w14:paraId="161AA25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0.491</w:t>
            </w:r>
          </w:p>
        </w:tc>
        <w:tc>
          <w:tcPr>
            <w:tcW w:w="765" w:type="dxa"/>
            <w:tcBorders>
              <w:top w:val="nil"/>
              <w:left w:val="nil"/>
              <w:bottom w:val="single" w:sz="4" w:space="0" w:color="auto"/>
              <w:right w:val="nil"/>
            </w:tcBorders>
            <w:noWrap/>
            <w:vAlign w:val="center"/>
            <w:hideMark/>
          </w:tcPr>
          <w:p w14:paraId="16D2439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0.259</w:t>
            </w:r>
          </w:p>
        </w:tc>
        <w:tc>
          <w:tcPr>
            <w:tcW w:w="868" w:type="dxa"/>
            <w:tcBorders>
              <w:top w:val="nil"/>
              <w:left w:val="nil"/>
              <w:bottom w:val="single" w:sz="4" w:space="0" w:color="auto"/>
              <w:right w:val="nil"/>
            </w:tcBorders>
            <w:noWrap/>
            <w:vAlign w:val="center"/>
            <w:hideMark/>
          </w:tcPr>
          <w:p w14:paraId="1B78B96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0.261</w:t>
            </w:r>
          </w:p>
        </w:tc>
        <w:tc>
          <w:tcPr>
            <w:tcW w:w="765" w:type="dxa"/>
            <w:tcBorders>
              <w:top w:val="nil"/>
              <w:left w:val="nil"/>
              <w:bottom w:val="single" w:sz="4" w:space="0" w:color="auto"/>
              <w:right w:val="nil"/>
            </w:tcBorders>
            <w:noWrap/>
            <w:vAlign w:val="center"/>
            <w:hideMark/>
          </w:tcPr>
          <w:p w14:paraId="016C5B7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0.122</w:t>
            </w:r>
          </w:p>
        </w:tc>
        <w:tc>
          <w:tcPr>
            <w:tcW w:w="868" w:type="dxa"/>
            <w:tcBorders>
              <w:top w:val="nil"/>
              <w:left w:val="nil"/>
              <w:bottom w:val="single" w:sz="4" w:space="0" w:color="auto"/>
              <w:right w:val="nil"/>
            </w:tcBorders>
            <w:noWrap/>
            <w:vAlign w:val="center"/>
            <w:hideMark/>
          </w:tcPr>
          <w:p w14:paraId="34FD919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0.570</w:t>
            </w:r>
          </w:p>
        </w:tc>
        <w:tc>
          <w:tcPr>
            <w:tcW w:w="765" w:type="dxa"/>
            <w:tcBorders>
              <w:top w:val="nil"/>
              <w:left w:val="nil"/>
              <w:bottom w:val="single" w:sz="4" w:space="0" w:color="auto"/>
              <w:right w:val="nil"/>
            </w:tcBorders>
            <w:noWrap/>
            <w:vAlign w:val="center"/>
            <w:hideMark/>
          </w:tcPr>
          <w:p w14:paraId="7EC6170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0.231</w:t>
            </w:r>
          </w:p>
        </w:tc>
        <w:tc>
          <w:tcPr>
            <w:tcW w:w="868" w:type="dxa"/>
            <w:tcBorders>
              <w:top w:val="nil"/>
              <w:left w:val="nil"/>
              <w:bottom w:val="single" w:sz="4" w:space="0" w:color="auto"/>
              <w:right w:val="nil"/>
            </w:tcBorders>
            <w:noWrap/>
            <w:vAlign w:val="center"/>
            <w:hideMark/>
          </w:tcPr>
          <w:p w14:paraId="106E6B7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0.303</w:t>
            </w:r>
          </w:p>
        </w:tc>
        <w:tc>
          <w:tcPr>
            <w:tcW w:w="765" w:type="dxa"/>
            <w:tcBorders>
              <w:top w:val="nil"/>
              <w:left w:val="nil"/>
              <w:bottom w:val="single" w:sz="4" w:space="0" w:color="auto"/>
              <w:right w:val="nil"/>
            </w:tcBorders>
            <w:noWrap/>
            <w:vAlign w:val="center"/>
            <w:hideMark/>
          </w:tcPr>
          <w:p w14:paraId="771D25C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0.160</w:t>
            </w:r>
          </w:p>
        </w:tc>
        <w:tc>
          <w:tcPr>
            <w:tcW w:w="868" w:type="dxa"/>
            <w:tcBorders>
              <w:top w:val="nil"/>
              <w:left w:val="nil"/>
              <w:bottom w:val="single" w:sz="4" w:space="0" w:color="auto"/>
              <w:right w:val="nil"/>
            </w:tcBorders>
            <w:noWrap/>
            <w:vAlign w:val="center"/>
            <w:hideMark/>
          </w:tcPr>
          <w:p w14:paraId="343ECE3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0.472</w:t>
            </w:r>
          </w:p>
        </w:tc>
      </w:tr>
      <w:tr w:rsidR="00E17284" w:rsidRPr="00DF3CB9" w14:paraId="4C0590E0" w14:textId="77777777" w:rsidTr="001933E3">
        <w:trPr>
          <w:trHeight w:val="262"/>
        </w:trPr>
        <w:tc>
          <w:tcPr>
            <w:tcW w:w="706" w:type="dxa"/>
            <w:vMerge w:val="restart"/>
            <w:tcBorders>
              <w:top w:val="single" w:sz="4" w:space="0" w:color="auto"/>
              <w:left w:val="nil"/>
              <w:right w:val="nil"/>
            </w:tcBorders>
            <w:vAlign w:val="center"/>
          </w:tcPr>
          <w:p w14:paraId="42A6B771"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Dark</w:t>
            </w:r>
          </w:p>
        </w:tc>
        <w:tc>
          <w:tcPr>
            <w:tcW w:w="1870" w:type="dxa"/>
            <w:tcBorders>
              <w:top w:val="single" w:sz="4" w:space="0" w:color="auto"/>
              <w:left w:val="nil"/>
              <w:bottom w:val="nil"/>
              <w:right w:val="nil"/>
            </w:tcBorders>
            <w:noWrap/>
            <w:vAlign w:val="center"/>
            <w:hideMark/>
          </w:tcPr>
          <w:p w14:paraId="10D84B89"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synthesis</w:t>
            </w:r>
          </w:p>
        </w:tc>
        <w:tc>
          <w:tcPr>
            <w:tcW w:w="765" w:type="dxa"/>
            <w:tcBorders>
              <w:top w:val="single" w:sz="4" w:space="0" w:color="auto"/>
              <w:left w:val="nil"/>
              <w:bottom w:val="nil"/>
              <w:right w:val="nil"/>
            </w:tcBorders>
            <w:noWrap/>
            <w:vAlign w:val="center"/>
            <w:hideMark/>
          </w:tcPr>
          <w:p w14:paraId="54D6864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0.001</w:t>
            </w:r>
          </w:p>
        </w:tc>
        <w:tc>
          <w:tcPr>
            <w:tcW w:w="868" w:type="dxa"/>
            <w:tcBorders>
              <w:top w:val="single" w:sz="4" w:space="0" w:color="auto"/>
              <w:left w:val="nil"/>
              <w:bottom w:val="nil"/>
              <w:right w:val="nil"/>
            </w:tcBorders>
            <w:noWrap/>
            <w:vAlign w:val="center"/>
            <w:hideMark/>
          </w:tcPr>
          <w:p w14:paraId="44EB5FB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0.997</w:t>
            </w:r>
          </w:p>
        </w:tc>
        <w:tc>
          <w:tcPr>
            <w:tcW w:w="765" w:type="dxa"/>
            <w:tcBorders>
              <w:top w:val="single" w:sz="4" w:space="0" w:color="auto"/>
              <w:left w:val="nil"/>
              <w:bottom w:val="nil"/>
              <w:right w:val="nil"/>
            </w:tcBorders>
            <w:noWrap/>
            <w:vAlign w:val="center"/>
            <w:hideMark/>
          </w:tcPr>
          <w:p w14:paraId="14C4A3B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-0.143</w:t>
            </w:r>
          </w:p>
        </w:tc>
        <w:tc>
          <w:tcPr>
            <w:tcW w:w="868" w:type="dxa"/>
            <w:tcBorders>
              <w:top w:val="single" w:sz="4" w:space="0" w:color="auto"/>
              <w:left w:val="nil"/>
              <w:bottom w:val="nil"/>
              <w:right w:val="nil"/>
            </w:tcBorders>
            <w:noWrap/>
            <w:vAlign w:val="center"/>
            <w:hideMark/>
          </w:tcPr>
          <w:p w14:paraId="56CA477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0.588</w:t>
            </w:r>
          </w:p>
        </w:tc>
        <w:tc>
          <w:tcPr>
            <w:tcW w:w="765" w:type="dxa"/>
            <w:tcBorders>
              <w:top w:val="single" w:sz="4" w:space="0" w:color="auto"/>
              <w:left w:val="nil"/>
              <w:bottom w:val="nil"/>
              <w:right w:val="nil"/>
            </w:tcBorders>
            <w:noWrap/>
            <w:vAlign w:val="center"/>
            <w:hideMark/>
          </w:tcPr>
          <w:p w14:paraId="2924E78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-0.228</w:t>
            </w:r>
          </w:p>
        </w:tc>
        <w:tc>
          <w:tcPr>
            <w:tcW w:w="868" w:type="dxa"/>
            <w:tcBorders>
              <w:top w:val="single" w:sz="4" w:space="0" w:color="auto"/>
              <w:left w:val="nil"/>
              <w:bottom w:val="nil"/>
              <w:right w:val="nil"/>
            </w:tcBorders>
            <w:noWrap/>
            <w:vAlign w:val="center"/>
            <w:hideMark/>
          </w:tcPr>
          <w:p w14:paraId="07D3794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0.274</w:t>
            </w:r>
          </w:p>
        </w:tc>
        <w:tc>
          <w:tcPr>
            <w:tcW w:w="765" w:type="dxa"/>
            <w:tcBorders>
              <w:top w:val="single" w:sz="4" w:space="0" w:color="auto"/>
              <w:left w:val="nil"/>
              <w:bottom w:val="nil"/>
              <w:right w:val="nil"/>
            </w:tcBorders>
            <w:noWrap/>
            <w:vAlign w:val="center"/>
            <w:hideMark/>
          </w:tcPr>
          <w:p w14:paraId="56E0014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-0.009</w:t>
            </w:r>
          </w:p>
        </w:tc>
        <w:tc>
          <w:tcPr>
            <w:tcW w:w="868" w:type="dxa"/>
            <w:tcBorders>
              <w:top w:val="single" w:sz="4" w:space="0" w:color="auto"/>
              <w:left w:val="nil"/>
              <w:bottom w:val="nil"/>
              <w:right w:val="nil"/>
            </w:tcBorders>
            <w:noWrap/>
            <w:vAlign w:val="center"/>
            <w:hideMark/>
          </w:tcPr>
          <w:p w14:paraId="6A9D663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single" w:sz="4" w:space="0" w:color="auto"/>
              <w:left w:val="nil"/>
              <w:bottom w:val="nil"/>
              <w:right w:val="nil"/>
            </w:tcBorders>
            <w:noWrap/>
            <w:vAlign w:val="center"/>
            <w:hideMark/>
          </w:tcPr>
          <w:p w14:paraId="3366537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0.102</w:t>
            </w:r>
          </w:p>
        </w:tc>
        <w:tc>
          <w:tcPr>
            <w:tcW w:w="868" w:type="dxa"/>
            <w:tcBorders>
              <w:top w:val="single" w:sz="4" w:space="0" w:color="auto"/>
              <w:left w:val="nil"/>
              <w:bottom w:val="nil"/>
              <w:right w:val="nil"/>
            </w:tcBorders>
            <w:noWrap/>
            <w:vAlign w:val="center"/>
            <w:hideMark/>
          </w:tcPr>
          <w:p w14:paraId="779E05F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single" w:sz="4" w:space="0" w:color="auto"/>
              <w:left w:val="nil"/>
              <w:bottom w:val="nil"/>
              <w:right w:val="nil"/>
            </w:tcBorders>
            <w:noWrap/>
            <w:vAlign w:val="center"/>
            <w:hideMark/>
          </w:tcPr>
          <w:p w14:paraId="045835A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-0.126</w:t>
            </w:r>
          </w:p>
        </w:tc>
        <w:tc>
          <w:tcPr>
            <w:tcW w:w="868" w:type="dxa"/>
            <w:tcBorders>
              <w:top w:val="single" w:sz="4" w:space="0" w:color="auto"/>
              <w:left w:val="nil"/>
              <w:bottom w:val="nil"/>
              <w:right w:val="nil"/>
            </w:tcBorders>
            <w:noWrap/>
            <w:vAlign w:val="center"/>
            <w:hideMark/>
          </w:tcPr>
          <w:p w14:paraId="470F9FB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0.674</w:t>
            </w:r>
          </w:p>
        </w:tc>
        <w:tc>
          <w:tcPr>
            <w:tcW w:w="765" w:type="dxa"/>
            <w:tcBorders>
              <w:top w:val="single" w:sz="4" w:space="0" w:color="auto"/>
              <w:left w:val="nil"/>
              <w:bottom w:val="nil"/>
              <w:right w:val="nil"/>
            </w:tcBorders>
            <w:noWrap/>
            <w:vAlign w:val="center"/>
            <w:hideMark/>
          </w:tcPr>
          <w:p w14:paraId="3D6DF01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0.001</w:t>
            </w:r>
          </w:p>
        </w:tc>
        <w:tc>
          <w:tcPr>
            <w:tcW w:w="868" w:type="dxa"/>
            <w:tcBorders>
              <w:top w:val="single" w:sz="4" w:space="0" w:color="auto"/>
              <w:left w:val="nil"/>
              <w:bottom w:val="nil"/>
              <w:right w:val="nil"/>
            </w:tcBorders>
            <w:noWrap/>
            <w:vAlign w:val="center"/>
            <w:hideMark/>
          </w:tcPr>
          <w:p w14:paraId="3DA165D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0.997</w:t>
            </w:r>
          </w:p>
        </w:tc>
        <w:tc>
          <w:tcPr>
            <w:tcW w:w="765" w:type="dxa"/>
            <w:tcBorders>
              <w:top w:val="single" w:sz="4" w:space="0" w:color="auto"/>
              <w:left w:val="nil"/>
              <w:bottom w:val="nil"/>
              <w:right w:val="nil"/>
            </w:tcBorders>
            <w:noWrap/>
            <w:vAlign w:val="center"/>
            <w:hideMark/>
          </w:tcPr>
          <w:p w14:paraId="73CC089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0.259</w:t>
            </w:r>
          </w:p>
        </w:tc>
        <w:tc>
          <w:tcPr>
            <w:tcW w:w="868" w:type="dxa"/>
            <w:tcBorders>
              <w:top w:val="single" w:sz="4" w:space="0" w:color="auto"/>
              <w:left w:val="nil"/>
              <w:bottom w:val="nil"/>
              <w:right w:val="nil"/>
            </w:tcBorders>
            <w:noWrap/>
            <w:vAlign w:val="center"/>
            <w:hideMark/>
          </w:tcPr>
          <w:p w14:paraId="7572B13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0.220</w:t>
            </w:r>
          </w:p>
        </w:tc>
      </w:tr>
      <w:tr w:rsidR="00E17284" w:rsidRPr="00DF3CB9" w14:paraId="4B8E267D" w14:textId="77777777" w:rsidTr="001933E3">
        <w:trPr>
          <w:trHeight w:val="262"/>
        </w:trPr>
        <w:tc>
          <w:tcPr>
            <w:tcW w:w="706" w:type="dxa"/>
            <w:vMerge/>
            <w:tcBorders>
              <w:left w:val="nil"/>
              <w:right w:val="nil"/>
            </w:tcBorders>
            <w:vAlign w:val="center"/>
          </w:tcPr>
          <w:p w14:paraId="0C93D1FF"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1DEBD757"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degradation</w:t>
            </w:r>
          </w:p>
        </w:tc>
        <w:tc>
          <w:tcPr>
            <w:tcW w:w="765" w:type="dxa"/>
            <w:tcBorders>
              <w:top w:val="nil"/>
              <w:left w:val="nil"/>
              <w:bottom w:val="nil"/>
              <w:right w:val="nil"/>
            </w:tcBorders>
            <w:noWrap/>
            <w:vAlign w:val="center"/>
            <w:hideMark/>
          </w:tcPr>
          <w:p w14:paraId="7BB0E4D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-0.098</w:t>
            </w:r>
          </w:p>
        </w:tc>
        <w:tc>
          <w:tcPr>
            <w:tcW w:w="868" w:type="dxa"/>
            <w:tcBorders>
              <w:top w:val="nil"/>
              <w:left w:val="nil"/>
              <w:bottom w:val="nil"/>
              <w:right w:val="nil"/>
            </w:tcBorders>
            <w:noWrap/>
            <w:vAlign w:val="center"/>
            <w:hideMark/>
          </w:tcPr>
          <w:p w14:paraId="4C47195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nil"/>
              <w:left w:val="nil"/>
              <w:bottom w:val="nil"/>
              <w:right w:val="nil"/>
            </w:tcBorders>
            <w:noWrap/>
            <w:vAlign w:val="center"/>
            <w:hideMark/>
          </w:tcPr>
          <w:p w14:paraId="5EA307C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0.346</w:t>
            </w:r>
          </w:p>
        </w:tc>
        <w:tc>
          <w:tcPr>
            <w:tcW w:w="868" w:type="dxa"/>
            <w:tcBorders>
              <w:top w:val="nil"/>
              <w:left w:val="nil"/>
              <w:bottom w:val="nil"/>
              <w:right w:val="nil"/>
            </w:tcBorders>
            <w:noWrap/>
            <w:vAlign w:val="center"/>
            <w:hideMark/>
          </w:tcPr>
          <w:p w14:paraId="2F6E1E7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0.083</w:t>
            </w:r>
          </w:p>
        </w:tc>
        <w:tc>
          <w:tcPr>
            <w:tcW w:w="765" w:type="dxa"/>
            <w:tcBorders>
              <w:top w:val="nil"/>
              <w:left w:val="nil"/>
              <w:bottom w:val="nil"/>
              <w:right w:val="nil"/>
            </w:tcBorders>
            <w:noWrap/>
            <w:vAlign w:val="center"/>
            <w:hideMark/>
          </w:tcPr>
          <w:p w14:paraId="2E942F9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0.283</w:t>
            </w:r>
          </w:p>
        </w:tc>
        <w:tc>
          <w:tcPr>
            <w:tcW w:w="868" w:type="dxa"/>
            <w:tcBorders>
              <w:top w:val="nil"/>
              <w:left w:val="nil"/>
              <w:bottom w:val="nil"/>
              <w:right w:val="nil"/>
            </w:tcBorders>
            <w:noWrap/>
            <w:vAlign w:val="center"/>
            <w:hideMark/>
          </w:tcPr>
          <w:p w14:paraId="05F1DA8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0.181</w:t>
            </w:r>
          </w:p>
        </w:tc>
        <w:tc>
          <w:tcPr>
            <w:tcW w:w="765" w:type="dxa"/>
            <w:tcBorders>
              <w:top w:val="nil"/>
              <w:left w:val="nil"/>
              <w:bottom w:val="nil"/>
              <w:right w:val="nil"/>
            </w:tcBorders>
            <w:noWrap/>
            <w:vAlign w:val="center"/>
            <w:hideMark/>
          </w:tcPr>
          <w:p w14:paraId="2A59CC8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0.165</w:t>
            </w:r>
          </w:p>
        </w:tc>
        <w:tc>
          <w:tcPr>
            <w:tcW w:w="868" w:type="dxa"/>
            <w:tcBorders>
              <w:top w:val="nil"/>
              <w:left w:val="nil"/>
              <w:bottom w:val="nil"/>
              <w:right w:val="nil"/>
            </w:tcBorders>
            <w:noWrap/>
            <w:vAlign w:val="center"/>
            <w:hideMark/>
          </w:tcPr>
          <w:p w14:paraId="5209370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0.498</w:t>
            </w:r>
          </w:p>
        </w:tc>
        <w:tc>
          <w:tcPr>
            <w:tcW w:w="765" w:type="dxa"/>
            <w:tcBorders>
              <w:top w:val="nil"/>
              <w:left w:val="nil"/>
              <w:bottom w:val="nil"/>
              <w:right w:val="nil"/>
            </w:tcBorders>
            <w:noWrap/>
            <w:vAlign w:val="center"/>
            <w:hideMark/>
          </w:tcPr>
          <w:p w14:paraId="4691FB4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0.066</w:t>
            </w:r>
          </w:p>
        </w:tc>
        <w:tc>
          <w:tcPr>
            <w:tcW w:w="868" w:type="dxa"/>
            <w:tcBorders>
              <w:top w:val="nil"/>
              <w:left w:val="nil"/>
              <w:bottom w:val="nil"/>
              <w:right w:val="nil"/>
            </w:tcBorders>
            <w:noWrap/>
            <w:vAlign w:val="center"/>
            <w:hideMark/>
          </w:tcPr>
          <w:p w14:paraId="696117B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0.821</w:t>
            </w:r>
          </w:p>
        </w:tc>
        <w:tc>
          <w:tcPr>
            <w:tcW w:w="765" w:type="dxa"/>
            <w:tcBorders>
              <w:top w:val="nil"/>
              <w:left w:val="nil"/>
              <w:bottom w:val="nil"/>
              <w:right w:val="nil"/>
            </w:tcBorders>
            <w:noWrap/>
            <w:vAlign w:val="center"/>
            <w:hideMark/>
          </w:tcPr>
          <w:p w14:paraId="4CD8F57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0.359</w:t>
            </w:r>
          </w:p>
        </w:tc>
        <w:tc>
          <w:tcPr>
            <w:tcW w:w="868" w:type="dxa"/>
            <w:tcBorders>
              <w:top w:val="nil"/>
              <w:left w:val="nil"/>
              <w:bottom w:val="nil"/>
              <w:right w:val="nil"/>
            </w:tcBorders>
            <w:noWrap/>
            <w:vAlign w:val="center"/>
            <w:hideMark/>
          </w:tcPr>
          <w:p w14:paraId="3A4ECD5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0.077</w:t>
            </w:r>
          </w:p>
        </w:tc>
        <w:tc>
          <w:tcPr>
            <w:tcW w:w="765" w:type="dxa"/>
            <w:tcBorders>
              <w:top w:val="nil"/>
              <w:left w:val="nil"/>
              <w:bottom w:val="nil"/>
              <w:right w:val="nil"/>
            </w:tcBorders>
            <w:noWrap/>
            <w:vAlign w:val="center"/>
            <w:hideMark/>
          </w:tcPr>
          <w:p w14:paraId="7C27A7D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0.200</w:t>
            </w:r>
          </w:p>
        </w:tc>
        <w:tc>
          <w:tcPr>
            <w:tcW w:w="868" w:type="dxa"/>
            <w:tcBorders>
              <w:top w:val="nil"/>
              <w:left w:val="nil"/>
              <w:bottom w:val="nil"/>
              <w:right w:val="nil"/>
            </w:tcBorders>
            <w:noWrap/>
            <w:vAlign w:val="center"/>
            <w:hideMark/>
          </w:tcPr>
          <w:p w14:paraId="185FCAC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0.371</w:t>
            </w:r>
          </w:p>
        </w:tc>
        <w:tc>
          <w:tcPr>
            <w:tcW w:w="765" w:type="dxa"/>
            <w:tcBorders>
              <w:top w:val="nil"/>
              <w:left w:val="nil"/>
              <w:bottom w:val="nil"/>
              <w:right w:val="nil"/>
            </w:tcBorders>
            <w:noWrap/>
            <w:vAlign w:val="center"/>
            <w:hideMark/>
          </w:tcPr>
          <w:p w14:paraId="2DF26FE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0.115</w:t>
            </w:r>
          </w:p>
        </w:tc>
        <w:tc>
          <w:tcPr>
            <w:tcW w:w="868" w:type="dxa"/>
            <w:tcBorders>
              <w:top w:val="nil"/>
              <w:left w:val="nil"/>
              <w:bottom w:val="nil"/>
              <w:right w:val="nil"/>
            </w:tcBorders>
            <w:noWrap/>
            <w:vAlign w:val="center"/>
            <w:hideMark/>
          </w:tcPr>
          <w:p w14:paraId="48BB112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r>
      <w:tr w:rsidR="00E17284" w:rsidRPr="00DF3CB9" w14:paraId="5CB71839" w14:textId="77777777" w:rsidTr="001933E3">
        <w:trPr>
          <w:trHeight w:val="262"/>
        </w:trPr>
        <w:tc>
          <w:tcPr>
            <w:tcW w:w="706" w:type="dxa"/>
            <w:vMerge/>
            <w:tcBorders>
              <w:left w:val="nil"/>
              <w:right w:val="nil"/>
            </w:tcBorders>
            <w:vAlign w:val="center"/>
          </w:tcPr>
          <w:p w14:paraId="27676606"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44C1BB23"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DNRA</w:t>
            </w:r>
          </w:p>
        </w:tc>
        <w:tc>
          <w:tcPr>
            <w:tcW w:w="765" w:type="dxa"/>
            <w:tcBorders>
              <w:top w:val="nil"/>
              <w:left w:val="nil"/>
              <w:bottom w:val="nil"/>
              <w:right w:val="nil"/>
            </w:tcBorders>
            <w:noWrap/>
            <w:vAlign w:val="center"/>
            <w:hideMark/>
          </w:tcPr>
          <w:p w14:paraId="5735081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0.104</w:t>
            </w:r>
          </w:p>
        </w:tc>
        <w:tc>
          <w:tcPr>
            <w:tcW w:w="868" w:type="dxa"/>
            <w:tcBorders>
              <w:top w:val="nil"/>
              <w:left w:val="nil"/>
              <w:bottom w:val="nil"/>
              <w:right w:val="nil"/>
            </w:tcBorders>
            <w:noWrap/>
            <w:vAlign w:val="center"/>
            <w:hideMark/>
          </w:tcPr>
          <w:p w14:paraId="2883C35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nil"/>
              <w:left w:val="nil"/>
              <w:bottom w:val="nil"/>
              <w:right w:val="nil"/>
            </w:tcBorders>
            <w:noWrap/>
            <w:vAlign w:val="center"/>
            <w:hideMark/>
          </w:tcPr>
          <w:p w14:paraId="61EA369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0.077</w:t>
            </w:r>
          </w:p>
        </w:tc>
        <w:tc>
          <w:tcPr>
            <w:tcW w:w="868" w:type="dxa"/>
            <w:tcBorders>
              <w:top w:val="nil"/>
              <w:left w:val="nil"/>
              <w:bottom w:val="nil"/>
              <w:right w:val="nil"/>
            </w:tcBorders>
            <w:noWrap/>
            <w:vAlign w:val="center"/>
            <w:hideMark/>
          </w:tcPr>
          <w:p w14:paraId="713D82C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0.806</w:t>
            </w:r>
          </w:p>
        </w:tc>
        <w:tc>
          <w:tcPr>
            <w:tcW w:w="765" w:type="dxa"/>
            <w:tcBorders>
              <w:top w:val="nil"/>
              <w:left w:val="nil"/>
              <w:bottom w:val="nil"/>
              <w:right w:val="nil"/>
            </w:tcBorders>
            <w:noWrap/>
            <w:vAlign w:val="center"/>
            <w:hideMark/>
          </w:tcPr>
          <w:p w14:paraId="5FCF7F3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-0.020</w:t>
            </w:r>
          </w:p>
        </w:tc>
        <w:tc>
          <w:tcPr>
            <w:tcW w:w="868" w:type="dxa"/>
            <w:tcBorders>
              <w:top w:val="nil"/>
              <w:left w:val="nil"/>
              <w:bottom w:val="nil"/>
              <w:right w:val="nil"/>
            </w:tcBorders>
            <w:noWrap/>
            <w:vAlign w:val="center"/>
            <w:hideMark/>
          </w:tcPr>
          <w:p w14:paraId="36500FF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nil"/>
              <w:right w:val="nil"/>
            </w:tcBorders>
            <w:noWrap/>
            <w:vAlign w:val="center"/>
            <w:hideMark/>
          </w:tcPr>
          <w:p w14:paraId="388125F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-0.087</w:t>
            </w:r>
          </w:p>
        </w:tc>
        <w:tc>
          <w:tcPr>
            <w:tcW w:w="868" w:type="dxa"/>
            <w:tcBorders>
              <w:top w:val="nil"/>
              <w:left w:val="nil"/>
              <w:bottom w:val="nil"/>
              <w:right w:val="nil"/>
            </w:tcBorders>
            <w:noWrap/>
            <w:vAlign w:val="center"/>
            <w:hideMark/>
          </w:tcPr>
          <w:p w14:paraId="4D992C4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0.765</w:t>
            </w:r>
          </w:p>
        </w:tc>
        <w:tc>
          <w:tcPr>
            <w:tcW w:w="765" w:type="dxa"/>
            <w:tcBorders>
              <w:top w:val="nil"/>
              <w:left w:val="nil"/>
              <w:bottom w:val="nil"/>
              <w:right w:val="nil"/>
            </w:tcBorders>
            <w:noWrap/>
            <w:vAlign w:val="center"/>
            <w:hideMark/>
          </w:tcPr>
          <w:p w14:paraId="08453DB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-0.361</w:t>
            </w:r>
          </w:p>
        </w:tc>
        <w:tc>
          <w:tcPr>
            <w:tcW w:w="868" w:type="dxa"/>
            <w:tcBorders>
              <w:top w:val="nil"/>
              <w:left w:val="nil"/>
              <w:bottom w:val="nil"/>
              <w:right w:val="nil"/>
            </w:tcBorders>
            <w:noWrap/>
            <w:vAlign w:val="center"/>
            <w:hideMark/>
          </w:tcPr>
          <w:p w14:paraId="635D9B1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0.077</w:t>
            </w:r>
          </w:p>
        </w:tc>
        <w:tc>
          <w:tcPr>
            <w:tcW w:w="765" w:type="dxa"/>
            <w:tcBorders>
              <w:top w:val="nil"/>
              <w:left w:val="nil"/>
              <w:bottom w:val="nil"/>
              <w:right w:val="nil"/>
            </w:tcBorders>
            <w:noWrap/>
            <w:vAlign w:val="center"/>
            <w:hideMark/>
          </w:tcPr>
          <w:p w14:paraId="191322F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0.009</w:t>
            </w:r>
          </w:p>
        </w:tc>
        <w:tc>
          <w:tcPr>
            <w:tcW w:w="868" w:type="dxa"/>
            <w:tcBorders>
              <w:top w:val="nil"/>
              <w:left w:val="nil"/>
              <w:bottom w:val="nil"/>
              <w:right w:val="nil"/>
            </w:tcBorders>
            <w:noWrap/>
            <w:vAlign w:val="center"/>
            <w:hideMark/>
          </w:tcPr>
          <w:p w14:paraId="0E300E6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nil"/>
              <w:right w:val="nil"/>
            </w:tcBorders>
            <w:noWrap/>
            <w:vAlign w:val="center"/>
            <w:hideMark/>
          </w:tcPr>
          <w:p w14:paraId="64A56E9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-0.099</w:t>
            </w:r>
          </w:p>
        </w:tc>
        <w:tc>
          <w:tcPr>
            <w:tcW w:w="868" w:type="dxa"/>
            <w:tcBorders>
              <w:top w:val="nil"/>
              <w:left w:val="nil"/>
              <w:bottom w:val="nil"/>
              <w:right w:val="nil"/>
            </w:tcBorders>
            <w:noWrap/>
            <w:vAlign w:val="center"/>
            <w:hideMark/>
          </w:tcPr>
          <w:p w14:paraId="39917E2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nil"/>
              <w:left w:val="nil"/>
              <w:bottom w:val="nil"/>
              <w:right w:val="nil"/>
            </w:tcBorders>
            <w:noWrap/>
            <w:vAlign w:val="center"/>
            <w:hideMark/>
          </w:tcPr>
          <w:p w14:paraId="1DA0DD4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-0.429</w:t>
            </w:r>
          </w:p>
        </w:tc>
        <w:tc>
          <w:tcPr>
            <w:tcW w:w="868" w:type="dxa"/>
            <w:tcBorders>
              <w:top w:val="nil"/>
              <w:left w:val="nil"/>
              <w:bottom w:val="nil"/>
              <w:right w:val="nil"/>
            </w:tcBorders>
            <w:noWrap/>
            <w:vAlign w:val="center"/>
            <w:hideMark/>
          </w:tcPr>
          <w:p w14:paraId="3F55E175"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0.025</w:t>
            </w:r>
          </w:p>
        </w:tc>
      </w:tr>
      <w:tr w:rsidR="00E17284" w:rsidRPr="00DF3CB9" w14:paraId="6C6C8EA2" w14:textId="77777777" w:rsidTr="001933E3">
        <w:trPr>
          <w:trHeight w:val="262"/>
        </w:trPr>
        <w:tc>
          <w:tcPr>
            <w:tcW w:w="706" w:type="dxa"/>
            <w:vMerge/>
            <w:tcBorders>
              <w:left w:val="nil"/>
              <w:right w:val="nil"/>
            </w:tcBorders>
            <w:vAlign w:val="center"/>
          </w:tcPr>
          <w:p w14:paraId="772930EC"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0246D55C"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ANRA</w:t>
            </w:r>
          </w:p>
        </w:tc>
        <w:tc>
          <w:tcPr>
            <w:tcW w:w="765" w:type="dxa"/>
            <w:tcBorders>
              <w:top w:val="nil"/>
              <w:left w:val="nil"/>
              <w:bottom w:val="nil"/>
              <w:right w:val="nil"/>
            </w:tcBorders>
            <w:noWrap/>
            <w:vAlign w:val="center"/>
            <w:hideMark/>
          </w:tcPr>
          <w:p w14:paraId="7273D53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-0.067</w:t>
            </w:r>
          </w:p>
        </w:tc>
        <w:tc>
          <w:tcPr>
            <w:tcW w:w="868" w:type="dxa"/>
            <w:tcBorders>
              <w:top w:val="nil"/>
              <w:left w:val="nil"/>
              <w:bottom w:val="nil"/>
              <w:right w:val="nil"/>
            </w:tcBorders>
            <w:noWrap/>
            <w:vAlign w:val="center"/>
            <w:hideMark/>
          </w:tcPr>
          <w:p w14:paraId="60C7213B"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0.821</w:t>
            </w:r>
          </w:p>
        </w:tc>
        <w:tc>
          <w:tcPr>
            <w:tcW w:w="765" w:type="dxa"/>
            <w:tcBorders>
              <w:top w:val="nil"/>
              <w:left w:val="nil"/>
              <w:bottom w:val="nil"/>
              <w:right w:val="nil"/>
            </w:tcBorders>
            <w:noWrap/>
            <w:vAlign w:val="center"/>
            <w:hideMark/>
          </w:tcPr>
          <w:p w14:paraId="5252B03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-0.172</w:t>
            </w:r>
          </w:p>
        </w:tc>
        <w:tc>
          <w:tcPr>
            <w:tcW w:w="868" w:type="dxa"/>
            <w:tcBorders>
              <w:top w:val="nil"/>
              <w:left w:val="nil"/>
              <w:bottom w:val="nil"/>
              <w:right w:val="nil"/>
            </w:tcBorders>
            <w:noWrap/>
            <w:vAlign w:val="center"/>
            <w:hideMark/>
          </w:tcPr>
          <w:p w14:paraId="493F41B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0.478</w:t>
            </w:r>
          </w:p>
        </w:tc>
        <w:tc>
          <w:tcPr>
            <w:tcW w:w="765" w:type="dxa"/>
            <w:tcBorders>
              <w:top w:val="nil"/>
              <w:left w:val="nil"/>
              <w:bottom w:val="nil"/>
              <w:right w:val="nil"/>
            </w:tcBorders>
            <w:noWrap/>
            <w:vAlign w:val="center"/>
            <w:hideMark/>
          </w:tcPr>
          <w:p w14:paraId="1AC9D0F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-0.238</w:t>
            </w:r>
          </w:p>
        </w:tc>
        <w:tc>
          <w:tcPr>
            <w:tcW w:w="868" w:type="dxa"/>
            <w:tcBorders>
              <w:top w:val="nil"/>
              <w:left w:val="nil"/>
              <w:bottom w:val="nil"/>
              <w:right w:val="nil"/>
            </w:tcBorders>
            <w:noWrap/>
            <w:vAlign w:val="center"/>
            <w:hideMark/>
          </w:tcPr>
          <w:p w14:paraId="4B63783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0.266</w:t>
            </w:r>
          </w:p>
        </w:tc>
        <w:tc>
          <w:tcPr>
            <w:tcW w:w="765" w:type="dxa"/>
            <w:tcBorders>
              <w:top w:val="nil"/>
              <w:left w:val="nil"/>
              <w:bottom w:val="nil"/>
              <w:right w:val="nil"/>
            </w:tcBorders>
            <w:noWrap/>
            <w:vAlign w:val="center"/>
            <w:hideMark/>
          </w:tcPr>
          <w:p w14:paraId="42089F71"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-0.148</w:t>
            </w:r>
          </w:p>
        </w:tc>
        <w:tc>
          <w:tcPr>
            <w:tcW w:w="868" w:type="dxa"/>
            <w:tcBorders>
              <w:top w:val="nil"/>
              <w:left w:val="nil"/>
              <w:bottom w:val="nil"/>
              <w:right w:val="nil"/>
            </w:tcBorders>
            <w:noWrap/>
            <w:vAlign w:val="center"/>
            <w:hideMark/>
          </w:tcPr>
          <w:p w14:paraId="5FD97F6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0.582</w:t>
            </w:r>
          </w:p>
        </w:tc>
        <w:tc>
          <w:tcPr>
            <w:tcW w:w="765" w:type="dxa"/>
            <w:tcBorders>
              <w:top w:val="nil"/>
              <w:left w:val="nil"/>
              <w:bottom w:val="nil"/>
              <w:right w:val="nil"/>
            </w:tcBorders>
            <w:noWrap/>
            <w:vAlign w:val="center"/>
            <w:hideMark/>
          </w:tcPr>
          <w:p w14:paraId="35F8711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0.008</w:t>
            </w:r>
          </w:p>
        </w:tc>
        <w:tc>
          <w:tcPr>
            <w:tcW w:w="868" w:type="dxa"/>
            <w:tcBorders>
              <w:top w:val="nil"/>
              <w:left w:val="nil"/>
              <w:bottom w:val="nil"/>
              <w:right w:val="nil"/>
            </w:tcBorders>
            <w:noWrap/>
            <w:vAlign w:val="center"/>
            <w:hideMark/>
          </w:tcPr>
          <w:p w14:paraId="1717A32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nil"/>
              <w:right w:val="nil"/>
            </w:tcBorders>
            <w:noWrap/>
            <w:vAlign w:val="center"/>
            <w:hideMark/>
          </w:tcPr>
          <w:p w14:paraId="00DAC53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-0.237</w:t>
            </w:r>
          </w:p>
        </w:tc>
        <w:tc>
          <w:tcPr>
            <w:tcW w:w="868" w:type="dxa"/>
            <w:tcBorders>
              <w:top w:val="nil"/>
              <w:left w:val="nil"/>
              <w:bottom w:val="nil"/>
              <w:right w:val="nil"/>
            </w:tcBorders>
            <w:noWrap/>
            <w:vAlign w:val="center"/>
            <w:hideMark/>
          </w:tcPr>
          <w:p w14:paraId="63CBC13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0.266</w:t>
            </w:r>
          </w:p>
        </w:tc>
        <w:tc>
          <w:tcPr>
            <w:tcW w:w="765" w:type="dxa"/>
            <w:tcBorders>
              <w:top w:val="nil"/>
              <w:left w:val="nil"/>
              <w:bottom w:val="nil"/>
              <w:right w:val="nil"/>
            </w:tcBorders>
            <w:noWrap/>
            <w:vAlign w:val="center"/>
            <w:hideMark/>
          </w:tcPr>
          <w:p w14:paraId="1AC041B6"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-0.215</w:t>
            </w:r>
          </w:p>
        </w:tc>
        <w:tc>
          <w:tcPr>
            <w:tcW w:w="868" w:type="dxa"/>
            <w:tcBorders>
              <w:top w:val="nil"/>
              <w:left w:val="nil"/>
              <w:bottom w:val="nil"/>
              <w:right w:val="nil"/>
            </w:tcBorders>
            <w:noWrap/>
            <w:vAlign w:val="center"/>
            <w:hideMark/>
          </w:tcPr>
          <w:p w14:paraId="5CA5A32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0.315</w:t>
            </w:r>
          </w:p>
        </w:tc>
        <w:tc>
          <w:tcPr>
            <w:tcW w:w="765" w:type="dxa"/>
            <w:tcBorders>
              <w:top w:val="nil"/>
              <w:left w:val="nil"/>
              <w:bottom w:val="nil"/>
              <w:right w:val="nil"/>
            </w:tcBorders>
            <w:noWrap/>
            <w:vAlign w:val="center"/>
            <w:hideMark/>
          </w:tcPr>
          <w:p w14:paraId="5972012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-0.245</w:t>
            </w:r>
          </w:p>
        </w:tc>
        <w:tc>
          <w:tcPr>
            <w:tcW w:w="868" w:type="dxa"/>
            <w:tcBorders>
              <w:top w:val="nil"/>
              <w:left w:val="nil"/>
              <w:bottom w:val="nil"/>
              <w:right w:val="nil"/>
            </w:tcBorders>
            <w:noWrap/>
            <w:vAlign w:val="center"/>
            <w:hideMark/>
          </w:tcPr>
          <w:p w14:paraId="05A37FD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0.260</w:t>
            </w:r>
          </w:p>
        </w:tc>
      </w:tr>
      <w:tr w:rsidR="00E17284" w:rsidRPr="00DF3CB9" w14:paraId="14B9F5F3" w14:textId="77777777" w:rsidTr="001933E3">
        <w:trPr>
          <w:trHeight w:val="262"/>
        </w:trPr>
        <w:tc>
          <w:tcPr>
            <w:tcW w:w="706" w:type="dxa"/>
            <w:vMerge/>
            <w:tcBorders>
              <w:left w:val="nil"/>
              <w:right w:val="nil"/>
            </w:tcBorders>
            <w:vAlign w:val="center"/>
          </w:tcPr>
          <w:p w14:paraId="1BA8BEC9"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nil"/>
              <w:right w:val="nil"/>
            </w:tcBorders>
            <w:noWrap/>
            <w:vAlign w:val="center"/>
            <w:hideMark/>
          </w:tcPr>
          <w:p w14:paraId="33ABE815"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Denitrification</w:t>
            </w:r>
          </w:p>
        </w:tc>
        <w:tc>
          <w:tcPr>
            <w:tcW w:w="765" w:type="dxa"/>
            <w:tcBorders>
              <w:top w:val="nil"/>
              <w:left w:val="nil"/>
              <w:bottom w:val="nil"/>
              <w:right w:val="nil"/>
            </w:tcBorders>
            <w:noWrap/>
            <w:vAlign w:val="center"/>
            <w:hideMark/>
          </w:tcPr>
          <w:p w14:paraId="64F336E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0.278</w:t>
            </w:r>
          </w:p>
        </w:tc>
        <w:tc>
          <w:tcPr>
            <w:tcW w:w="868" w:type="dxa"/>
            <w:tcBorders>
              <w:top w:val="nil"/>
              <w:left w:val="nil"/>
              <w:bottom w:val="nil"/>
              <w:right w:val="nil"/>
            </w:tcBorders>
            <w:noWrap/>
            <w:vAlign w:val="center"/>
            <w:hideMark/>
          </w:tcPr>
          <w:p w14:paraId="618E54D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0.181</w:t>
            </w:r>
          </w:p>
        </w:tc>
        <w:tc>
          <w:tcPr>
            <w:tcW w:w="765" w:type="dxa"/>
            <w:tcBorders>
              <w:top w:val="nil"/>
              <w:left w:val="nil"/>
              <w:bottom w:val="nil"/>
              <w:right w:val="nil"/>
            </w:tcBorders>
            <w:noWrap/>
            <w:vAlign w:val="center"/>
            <w:hideMark/>
          </w:tcPr>
          <w:p w14:paraId="2C59D84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0.008</w:t>
            </w:r>
          </w:p>
        </w:tc>
        <w:tc>
          <w:tcPr>
            <w:tcW w:w="868" w:type="dxa"/>
            <w:tcBorders>
              <w:top w:val="nil"/>
              <w:left w:val="nil"/>
              <w:bottom w:val="nil"/>
              <w:right w:val="nil"/>
            </w:tcBorders>
            <w:noWrap/>
            <w:vAlign w:val="center"/>
            <w:hideMark/>
          </w:tcPr>
          <w:p w14:paraId="0DCA242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nil"/>
              <w:right w:val="nil"/>
            </w:tcBorders>
            <w:noWrap/>
            <w:vAlign w:val="center"/>
            <w:hideMark/>
          </w:tcPr>
          <w:p w14:paraId="1ED9031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-0.183</w:t>
            </w:r>
          </w:p>
        </w:tc>
        <w:tc>
          <w:tcPr>
            <w:tcW w:w="868" w:type="dxa"/>
            <w:tcBorders>
              <w:top w:val="nil"/>
              <w:left w:val="nil"/>
              <w:bottom w:val="nil"/>
              <w:right w:val="nil"/>
            </w:tcBorders>
            <w:noWrap/>
            <w:vAlign w:val="center"/>
            <w:hideMark/>
          </w:tcPr>
          <w:p w14:paraId="06597CC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0.436</w:t>
            </w:r>
          </w:p>
        </w:tc>
        <w:tc>
          <w:tcPr>
            <w:tcW w:w="765" w:type="dxa"/>
            <w:tcBorders>
              <w:top w:val="nil"/>
              <w:left w:val="nil"/>
              <w:bottom w:val="nil"/>
              <w:right w:val="nil"/>
            </w:tcBorders>
            <w:noWrap/>
            <w:vAlign w:val="center"/>
            <w:hideMark/>
          </w:tcPr>
          <w:p w14:paraId="3214A0D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0.017</w:t>
            </w:r>
          </w:p>
        </w:tc>
        <w:tc>
          <w:tcPr>
            <w:tcW w:w="868" w:type="dxa"/>
            <w:tcBorders>
              <w:top w:val="nil"/>
              <w:left w:val="nil"/>
              <w:bottom w:val="nil"/>
              <w:right w:val="nil"/>
            </w:tcBorders>
            <w:noWrap/>
            <w:vAlign w:val="center"/>
            <w:hideMark/>
          </w:tcPr>
          <w:p w14:paraId="5C6ACA3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nil"/>
              <w:right w:val="nil"/>
            </w:tcBorders>
            <w:noWrap/>
            <w:vAlign w:val="center"/>
            <w:hideMark/>
          </w:tcPr>
          <w:p w14:paraId="07DD959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-0.108</w:t>
            </w:r>
          </w:p>
        </w:tc>
        <w:tc>
          <w:tcPr>
            <w:tcW w:w="868" w:type="dxa"/>
            <w:tcBorders>
              <w:top w:val="nil"/>
              <w:left w:val="nil"/>
              <w:bottom w:val="nil"/>
              <w:right w:val="nil"/>
            </w:tcBorders>
            <w:noWrap/>
            <w:vAlign w:val="center"/>
            <w:hideMark/>
          </w:tcPr>
          <w:p w14:paraId="5ABFF53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nil"/>
              <w:left w:val="nil"/>
              <w:bottom w:val="nil"/>
              <w:right w:val="nil"/>
            </w:tcBorders>
            <w:noWrap/>
            <w:vAlign w:val="center"/>
            <w:hideMark/>
          </w:tcPr>
          <w:p w14:paraId="112EACB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-0.056</w:t>
            </w:r>
          </w:p>
        </w:tc>
        <w:tc>
          <w:tcPr>
            <w:tcW w:w="868" w:type="dxa"/>
            <w:tcBorders>
              <w:top w:val="nil"/>
              <w:left w:val="nil"/>
              <w:bottom w:val="nil"/>
              <w:right w:val="nil"/>
            </w:tcBorders>
            <w:noWrap/>
            <w:vAlign w:val="center"/>
            <w:hideMark/>
          </w:tcPr>
          <w:p w14:paraId="46A41C9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0.843</w:t>
            </w:r>
          </w:p>
        </w:tc>
        <w:tc>
          <w:tcPr>
            <w:tcW w:w="765" w:type="dxa"/>
            <w:tcBorders>
              <w:top w:val="nil"/>
              <w:left w:val="nil"/>
              <w:bottom w:val="nil"/>
              <w:right w:val="nil"/>
            </w:tcBorders>
            <w:noWrap/>
            <w:vAlign w:val="center"/>
            <w:hideMark/>
          </w:tcPr>
          <w:p w14:paraId="20E9338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0.110</w:t>
            </w:r>
          </w:p>
        </w:tc>
        <w:tc>
          <w:tcPr>
            <w:tcW w:w="868" w:type="dxa"/>
            <w:tcBorders>
              <w:top w:val="nil"/>
              <w:left w:val="nil"/>
              <w:bottom w:val="nil"/>
              <w:right w:val="nil"/>
            </w:tcBorders>
            <w:noWrap/>
            <w:vAlign w:val="center"/>
            <w:hideMark/>
          </w:tcPr>
          <w:p w14:paraId="2D6AB31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0.718</w:t>
            </w:r>
          </w:p>
        </w:tc>
        <w:tc>
          <w:tcPr>
            <w:tcW w:w="765" w:type="dxa"/>
            <w:tcBorders>
              <w:top w:val="nil"/>
              <w:left w:val="nil"/>
              <w:bottom w:val="nil"/>
              <w:right w:val="nil"/>
            </w:tcBorders>
            <w:noWrap/>
            <w:vAlign w:val="center"/>
            <w:hideMark/>
          </w:tcPr>
          <w:p w14:paraId="716616A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0.230</w:t>
            </w:r>
          </w:p>
        </w:tc>
        <w:tc>
          <w:tcPr>
            <w:tcW w:w="868" w:type="dxa"/>
            <w:tcBorders>
              <w:top w:val="nil"/>
              <w:left w:val="nil"/>
              <w:bottom w:val="nil"/>
              <w:right w:val="nil"/>
            </w:tcBorders>
            <w:noWrap/>
            <w:vAlign w:val="center"/>
            <w:hideMark/>
          </w:tcPr>
          <w:p w14:paraId="7481056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0.274</w:t>
            </w:r>
          </w:p>
        </w:tc>
      </w:tr>
      <w:tr w:rsidR="00E17284" w:rsidRPr="00DF3CB9" w14:paraId="2BCBDC1B" w14:textId="77777777" w:rsidTr="001933E3">
        <w:trPr>
          <w:trHeight w:val="262"/>
        </w:trPr>
        <w:tc>
          <w:tcPr>
            <w:tcW w:w="706" w:type="dxa"/>
            <w:vMerge/>
            <w:tcBorders>
              <w:left w:val="nil"/>
              <w:right w:val="nil"/>
            </w:tcBorders>
            <w:vAlign w:val="center"/>
          </w:tcPr>
          <w:p w14:paraId="3D1D2C8A"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right w:val="nil"/>
            </w:tcBorders>
            <w:noWrap/>
            <w:vAlign w:val="center"/>
            <w:hideMark/>
          </w:tcPr>
          <w:p w14:paraId="23428BFE"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 fixation</w:t>
            </w:r>
          </w:p>
        </w:tc>
        <w:tc>
          <w:tcPr>
            <w:tcW w:w="765" w:type="dxa"/>
            <w:tcBorders>
              <w:top w:val="nil"/>
              <w:left w:val="nil"/>
              <w:right w:val="nil"/>
            </w:tcBorders>
            <w:noWrap/>
            <w:vAlign w:val="center"/>
            <w:hideMark/>
          </w:tcPr>
          <w:p w14:paraId="4B014B4A"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-0.066</w:t>
            </w:r>
          </w:p>
        </w:tc>
        <w:tc>
          <w:tcPr>
            <w:tcW w:w="868" w:type="dxa"/>
            <w:tcBorders>
              <w:top w:val="nil"/>
              <w:left w:val="nil"/>
              <w:right w:val="nil"/>
            </w:tcBorders>
            <w:noWrap/>
            <w:vAlign w:val="center"/>
            <w:hideMark/>
          </w:tcPr>
          <w:p w14:paraId="0BB242A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0.821</w:t>
            </w:r>
          </w:p>
        </w:tc>
        <w:tc>
          <w:tcPr>
            <w:tcW w:w="765" w:type="dxa"/>
            <w:tcBorders>
              <w:top w:val="nil"/>
              <w:left w:val="nil"/>
              <w:right w:val="nil"/>
            </w:tcBorders>
            <w:noWrap/>
            <w:vAlign w:val="center"/>
            <w:hideMark/>
          </w:tcPr>
          <w:p w14:paraId="50B4DD2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0.357</w:t>
            </w:r>
          </w:p>
        </w:tc>
        <w:tc>
          <w:tcPr>
            <w:tcW w:w="868" w:type="dxa"/>
            <w:tcBorders>
              <w:top w:val="nil"/>
              <w:left w:val="nil"/>
              <w:right w:val="nil"/>
            </w:tcBorders>
            <w:noWrap/>
            <w:vAlign w:val="center"/>
            <w:hideMark/>
          </w:tcPr>
          <w:p w14:paraId="4595407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0.077</w:t>
            </w:r>
          </w:p>
        </w:tc>
        <w:tc>
          <w:tcPr>
            <w:tcW w:w="765" w:type="dxa"/>
            <w:tcBorders>
              <w:top w:val="nil"/>
              <w:left w:val="nil"/>
              <w:right w:val="nil"/>
            </w:tcBorders>
            <w:noWrap/>
            <w:vAlign w:val="center"/>
            <w:hideMark/>
          </w:tcPr>
          <w:p w14:paraId="09D6F58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0.494</w:t>
            </w:r>
          </w:p>
        </w:tc>
        <w:tc>
          <w:tcPr>
            <w:tcW w:w="868" w:type="dxa"/>
            <w:tcBorders>
              <w:top w:val="nil"/>
              <w:left w:val="nil"/>
              <w:right w:val="nil"/>
            </w:tcBorders>
            <w:noWrap/>
            <w:vAlign w:val="center"/>
            <w:hideMark/>
          </w:tcPr>
          <w:p w14:paraId="16958C17"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0.008</w:t>
            </w:r>
          </w:p>
        </w:tc>
        <w:tc>
          <w:tcPr>
            <w:tcW w:w="765" w:type="dxa"/>
            <w:tcBorders>
              <w:top w:val="nil"/>
              <w:left w:val="nil"/>
              <w:right w:val="nil"/>
            </w:tcBorders>
            <w:noWrap/>
            <w:vAlign w:val="center"/>
            <w:hideMark/>
          </w:tcPr>
          <w:p w14:paraId="022C1E9C"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0.309</w:t>
            </w:r>
          </w:p>
        </w:tc>
        <w:tc>
          <w:tcPr>
            <w:tcW w:w="868" w:type="dxa"/>
            <w:tcBorders>
              <w:top w:val="nil"/>
              <w:left w:val="nil"/>
              <w:right w:val="nil"/>
            </w:tcBorders>
            <w:noWrap/>
            <w:vAlign w:val="center"/>
            <w:hideMark/>
          </w:tcPr>
          <w:p w14:paraId="719EE863"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0.131</w:t>
            </w:r>
          </w:p>
        </w:tc>
        <w:tc>
          <w:tcPr>
            <w:tcW w:w="765" w:type="dxa"/>
            <w:tcBorders>
              <w:top w:val="nil"/>
              <w:left w:val="nil"/>
              <w:right w:val="nil"/>
            </w:tcBorders>
            <w:noWrap/>
            <w:vAlign w:val="center"/>
            <w:hideMark/>
          </w:tcPr>
          <w:p w14:paraId="7846142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0.261</w:t>
            </w:r>
          </w:p>
        </w:tc>
        <w:tc>
          <w:tcPr>
            <w:tcW w:w="868" w:type="dxa"/>
            <w:tcBorders>
              <w:top w:val="nil"/>
              <w:left w:val="nil"/>
              <w:right w:val="nil"/>
            </w:tcBorders>
            <w:noWrap/>
            <w:vAlign w:val="center"/>
            <w:hideMark/>
          </w:tcPr>
          <w:p w14:paraId="337F11A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0.220</w:t>
            </w:r>
          </w:p>
        </w:tc>
        <w:tc>
          <w:tcPr>
            <w:tcW w:w="765" w:type="dxa"/>
            <w:tcBorders>
              <w:top w:val="nil"/>
              <w:left w:val="nil"/>
              <w:right w:val="nil"/>
            </w:tcBorders>
            <w:noWrap/>
            <w:vAlign w:val="center"/>
            <w:hideMark/>
          </w:tcPr>
          <w:p w14:paraId="2CD406A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0.527</w:t>
            </w:r>
          </w:p>
        </w:tc>
        <w:tc>
          <w:tcPr>
            <w:tcW w:w="868" w:type="dxa"/>
            <w:tcBorders>
              <w:top w:val="nil"/>
              <w:left w:val="nil"/>
              <w:right w:val="nil"/>
            </w:tcBorders>
            <w:noWrap/>
            <w:vAlign w:val="center"/>
            <w:hideMark/>
          </w:tcPr>
          <w:p w14:paraId="5D104B92"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0.005</w:t>
            </w:r>
          </w:p>
        </w:tc>
        <w:tc>
          <w:tcPr>
            <w:tcW w:w="765" w:type="dxa"/>
            <w:tcBorders>
              <w:top w:val="nil"/>
              <w:left w:val="nil"/>
              <w:right w:val="nil"/>
            </w:tcBorders>
            <w:noWrap/>
            <w:vAlign w:val="center"/>
            <w:hideMark/>
          </w:tcPr>
          <w:p w14:paraId="5530197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0.470</w:t>
            </w:r>
          </w:p>
        </w:tc>
        <w:tc>
          <w:tcPr>
            <w:tcW w:w="868" w:type="dxa"/>
            <w:tcBorders>
              <w:top w:val="nil"/>
              <w:left w:val="nil"/>
              <w:right w:val="nil"/>
            </w:tcBorders>
            <w:noWrap/>
            <w:vAlign w:val="center"/>
            <w:hideMark/>
          </w:tcPr>
          <w:p w14:paraId="314F07D6"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0.012</w:t>
            </w:r>
          </w:p>
        </w:tc>
        <w:tc>
          <w:tcPr>
            <w:tcW w:w="765" w:type="dxa"/>
            <w:tcBorders>
              <w:top w:val="nil"/>
              <w:left w:val="nil"/>
              <w:right w:val="nil"/>
            </w:tcBorders>
            <w:noWrap/>
            <w:vAlign w:val="center"/>
            <w:hideMark/>
          </w:tcPr>
          <w:p w14:paraId="3FEC6965"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0.383</w:t>
            </w:r>
          </w:p>
        </w:tc>
        <w:tc>
          <w:tcPr>
            <w:tcW w:w="868" w:type="dxa"/>
            <w:tcBorders>
              <w:top w:val="nil"/>
              <w:left w:val="nil"/>
              <w:right w:val="nil"/>
            </w:tcBorders>
            <w:noWrap/>
            <w:vAlign w:val="center"/>
            <w:hideMark/>
          </w:tcPr>
          <w:p w14:paraId="6B941A8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0.063</w:t>
            </w:r>
          </w:p>
        </w:tc>
      </w:tr>
      <w:tr w:rsidR="00E17284" w:rsidRPr="00DF3CB9" w14:paraId="4966E0BD" w14:textId="77777777" w:rsidTr="001933E3">
        <w:trPr>
          <w:trHeight w:val="262"/>
        </w:trPr>
        <w:tc>
          <w:tcPr>
            <w:tcW w:w="706" w:type="dxa"/>
            <w:vMerge/>
            <w:tcBorders>
              <w:left w:val="nil"/>
              <w:bottom w:val="single" w:sz="4" w:space="0" w:color="auto"/>
              <w:right w:val="nil"/>
            </w:tcBorders>
            <w:vAlign w:val="center"/>
          </w:tcPr>
          <w:p w14:paraId="46C7D0E6" w14:textId="77777777" w:rsidR="00E17284" w:rsidRPr="00DF3CB9" w:rsidRDefault="00E17284" w:rsidP="001933E3">
            <w:pPr>
              <w:rPr>
                <w:rFonts w:ascii="Times New Roman" w:eastAsia="Times New Roman" w:hAnsi="Times New Roman" w:cs="Times New Roman"/>
                <w:color w:val="000000"/>
                <w:sz w:val="20"/>
                <w:szCs w:val="20"/>
              </w:rPr>
            </w:pPr>
          </w:p>
        </w:tc>
        <w:tc>
          <w:tcPr>
            <w:tcW w:w="1870" w:type="dxa"/>
            <w:tcBorders>
              <w:top w:val="nil"/>
              <w:left w:val="nil"/>
              <w:bottom w:val="single" w:sz="4" w:space="0" w:color="auto"/>
              <w:right w:val="nil"/>
            </w:tcBorders>
            <w:noWrap/>
            <w:vAlign w:val="center"/>
            <w:hideMark/>
          </w:tcPr>
          <w:p w14:paraId="7AA5E044" w14:textId="77777777" w:rsidR="00E17284" w:rsidRPr="00DF3CB9" w:rsidRDefault="00E17284" w:rsidP="001933E3">
            <w:pP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Nitrification</w:t>
            </w:r>
          </w:p>
        </w:tc>
        <w:tc>
          <w:tcPr>
            <w:tcW w:w="765" w:type="dxa"/>
            <w:tcBorders>
              <w:top w:val="nil"/>
              <w:left w:val="nil"/>
              <w:bottom w:val="single" w:sz="4" w:space="0" w:color="auto"/>
              <w:right w:val="nil"/>
            </w:tcBorders>
            <w:noWrap/>
            <w:vAlign w:val="center"/>
            <w:hideMark/>
          </w:tcPr>
          <w:p w14:paraId="4899934E"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-0.056</w:t>
            </w:r>
          </w:p>
        </w:tc>
        <w:tc>
          <w:tcPr>
            <w:tcW w:w="868" w:type="dxa"/>
            <w:tcBorders>
              <w:top w:val="nil"/>
              <w:left w:val="nil"/>
              <w:bottom w:val="single" w:sz="4" w:space="0" w:color="auto"/>
              <w:right w:val="nil"/>
            </w:tcBorders>
            <w:noWrap/>
            <w:vAlign w:val="center"/>
            <w:hideMark/>
          </w:tcPr>
          <w:p w14:paraId="46B4E1E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0.843</w:t>
            </w:r>
          </w:p>
        </w:tc>
        <w:tc>
          <w:tcPr>
            <w:tcW w:w="765" w:type="dxa"/>
            <w:tcBorders>
              <w:top w:val="nil"/>
              <w:left w:val="nil"/>
              <w:bottom w:val="single" w:sz="4" w:space="0" w:color="auto"/>
              <w:right w:val="nil"/>
            </w:tcBorders>
            <w:noWrap/>
            <w:vAlign w:val="center"/>
            <w:hideMark/>
          </w:tcPr>
          <w:p w14:paraId="244AB76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0.308</w:t>
            </w:r>
          </w:p>
        </w:tc>
        <w:tc>
          <w:tcPr>
            <w:tcW w:w="868" w:type="dxa"/>
            <w:tcBorders>
              <w:top w:val="nil"/>
              <w:left w:val="nil"/>
              <w:bottom w:val="single" w:sz="4" w:space="0" w:color="auto"/>
              <w:right w:val="nil"/>
            </w:tcBorders>
            <w:noWrap/>
            <w:vAlign w:val="center"/>
            <w:hideMark/>
          </w:tcPr>
          <w:p w14:paraId="616AC08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0.131</w:t>
            </w:r>
          </w:p>
        </w:tc>
        <w:tc>
          <w:tcPr>
            <w:tcW w:w="765" w:type="dxa"/>
            <w:tcBorders>
              <w:top w:val="nil"/>
              <w:left w:val="nil"/>
              <w:bottom w:val="single" w:sz="4" w:space="0" w:color="auto"/>
              <w:right w:val="nil"/>
            </w:tcBorders>
            <w:noWrap/>
            <w:vAlign w:val="center"/>
            <w:hideMark/>
          </w:tcPr>
          <w:p w14:paraId="5768301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0.317</w:t>
            </w:r>
          </w:p>
        </w:tc>
        <w:tc>
          <w:tcPr>
            <w:tcW w:w="868" w:type="dxa"/>
            <w:tcBorders>
              <w:top w:val="nil"/>
              <w:left w:val="nil"/>
              <w:bottom w:val="single" w:sz="4" w:space="0" w:color="auto"/>
              <w:right w:val="nil"/>
            </w:tcBorders>
            <w:noWrap/>
            <w:vAlign w:val="center"/>
            <w:hideMark/>
          </w:tcPr>
          <w:p w14:paraId="530AB029"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0.129</w:t>
            </w:r>
          </w:p>
        </w:tc>
        <w:tc>
          <w:tcPr>
            <w:tcW w:w="765" w:type="dxa"/>
            <w:tcBorders>
              <w:top w:val="nil"/>
              <w:left w:val="nil"/>
              <w:bottom w:val="single" w:sz="4" w:space="0" w:color="auto"/>
              <w:right w:val="nil"/>
            </w:tcBorders>
            <w:noWrap/>
            <w:vAlign w:val="center"/>
            <w:hideMark/>
          </w:tcPr>
          <w:p w14:paraId="5C14F6C0"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0.279</w:t>
            </w:r>
          </w:p>
        </w:tc>
        <w:tc>
          <w:tcPr>
            <w:tcW w:w="868" w:type="dxa"/>
            <w:tcBorders>
              <w:top w:val="nil"/>
              <w:left w:val="nil"/>
              <w:bottom w:val="single" w:sz="4" w:space="0" w:color="auto"/>
              <w:right w:val="nil"/>
            </w:tcBorders>
            <w:noWrap/>
            <w:vAlign w:val="center"/>
            <w:hideMark/>
          </w:tcPr>
          <w:p w14:paraId="2B4B0622"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0.181</w:t>
            </w:r>
          </w:p>
        </w:tc>
        <w:tc>
          <w:tcPr>
            <w:tcW w:w="765" w:type="dxa"/>
            <w:tcBorders>
              <w:top w:val="nil"/>
              <w:left w:val="nil"/>
              <w:bottom w:val="single" w:sz="4" w:space="0" w:color="auto"/>
              <w:right w:val="nil"/>
            </w:tcBorders>
            <w:noWrap/>
            <w:vAlign w:val="center"/>
            <w:hideMark/>
          </w:tcPr>
          <w:p w14:paraId="78370CC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-0.018</w:t>
            </w:r>
          </w:p>
        </w:tc>
        <w:tc>
          <w:tcPr>
            <w:tcW w:w="868" w:type="dxa"/>
            <w:tcBorders>
              <w:top w:val="nil"/>
              <w:left w:val="nil"/>
              <w:bottom w:val="single" w:sz="4" w:space="0" w:color="auto"/>
              <w:right w:val="nil"/>
            </w:tcBorders>
            <w:noWrap/>
            <w:vAlign w:val="center"/>
            <w:hideMark/>
          </w:tcPr>
          <w:p w14:paraId="72F24AF7"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0.994</w:t>
            </w:r>
          </w:p>
        </w:tc>
        <w:tc>
          <w:tcPr>
            <w:tcW w:w="765" w:type="dxa"/>
            <w:tcBorders>
              <w:top w:val="nil"/>
              <w:left w:val="nil"/>
              <w:bottom w:val="single" w:sz="4" w:space="0" w:color="auto"/>
              <w:right w:val="nil"/>
            </w:tcBorders>
            <w:noWrap/>
            <w:vAlign w:val="center"/>
            <w:hideMark/>
          </w:tcPr>
          <w:p w14:paraId="5432DEBD"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0.430</w:t>
            </w:r>
          </w:p>
        </w:tc>
        <w:tc>
          <w:tcPr>
            <w:tcW w:w="868" w:type="dxa"/>
            <w:tcBorders>
              <w:top w:val="nil"/>
              <w:left w:val="nil"/>
              <w:bottom w:val="single" w:sz="4" w:space="0" w:color="auto"/>
              <w:right w:val="nil"/>
            </w:tcBorders>
            <w:noWrap/>
            <w:vAlign w:val="center"/>
            <w:hideMark/>
          </w:tcPr>
          <w:p w14:paraId="3E97DFFD"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0.025</w:t>
            </w:r>
          </w:p>
        </w:tc>
        <w:tc>
          <w:tcPr>
            <w:tcW w:w="765" w:type="dxa"/>
            <w:tcBorders>
              <w:top w:val="nil"/>
              <w:left w:val="nil"/>
              <w:bottom w:val="single" w:sz="4" w:space="0" w:color="auto"/>
              <w:right w:val="nil"/>
            </w:tcBorders>
            <w:noWrap/>
            <w:vAlign w:val="center"/>
            <w:hideMark/>
          </w:tcPr>
          <w:p w14:paraId="6378B2E4"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0.519</w:t>
            </w:r>
          </w:p>
        </w:tc>
        <w:tc>
          <w:tcPr>
            <w:tcW w:w="868" w:type="dxa"/>
            <w:tcBorders>
              <w:top w:val="nil"/>
              <w:left w:val="nil"/>
              <w:bottom w:val="single" w:sz="4" w:space="0" w:color="auto"/>
              <w:right w:val="nil"/>
            </w:tcBorders>
            <w:noWrap/>
            <w:vAlign w:val="center"/>
            <w:hideMark/>
          </w:tcPr>
          <w:p w14:paraId="2873C7B2" w14:textId="77777777" w:rsidR="00E17284" w:rsidRPr="00DF3CB9" w:rsidRDefault="00E17284" w:rsidP="001933E3">
            <w:pPr>
              <w:jc w:val="center"/>
              <w:rPr>
                <w:rFonts w:ascii="Times New Roman" w:eastAsia="Times New Roman" w:hAnsi="Times New Roman" w:cs="Times New Roman"/>
                <w:b/>
                <w:bCs/>
                <w:color w:val="000000"/>
                <w:sz w:val="20"/>
                <w:szCs w:val="20"/>
              </w:rPr>
            </w:pPr>
            <w:r w:rsidRPr="00DF3CB9">
              <w:rPr>
                <w:rFonts w:ascii="Times New Roman" w:eastAsia="Times New Roman" w:hAnsi="Times New Roman" w:cs="Times New Roman"/>
                <w:b/>
                <w:bCs/>
                <w:color w:val="000000"/>
                <w:sz w:val="20"/>
                <w:szCs w:val="20"/>
              </w:rPr>
              <w:t>0.005</w:t>
            </w:r>
          </w:p>
        </w:tc>
        <w:tc>
          <w:tcPr>
            <w:tcW w:w="765" w:type="dxa"/>
            <w:tcBorders>
              <w:top w:val="nil"/>
              <w:left w:val="nil"/>
              <w:bottom w:val="single" w:sz="4" w:space="0" w:color="auto"/>
              <w:right w:val="nil"/>
            </w:tcBorders>
            <w:noWrap/>
            <w:vAlign w:val="center"/>
            <w:hideMark/>
          </w:tcPr>
          <w:p w14:paraId="7CC0BC98"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0.344</w:t>
            </w:r>
          </w:p>
        </w:tc>
        <w:tc>
          <w:tcPr>
            <w:tcW w:w="868" w:type="dxa"/>
            <w:tcBorders>
              <w:top w:val="nil"/>
              <w:left w:val="nil"/>
              <w:bottom w:val="single" w:sz="4" w:space="0" w:color="auto"/>
              <w:right w:val="nil"/>
            </w:tcBorders>
            <w:noWrap/>
            <w:vAlign w:val="center"/>
            <w:hideMark/>
          </w:tcPr>
          <w:p w14:paraId="0910179F" w14:textId="77777777" w:rsidR="00E17284" w:rsidRPr="00DF3CB9" w:rsidRDefault="00E17284" w:rsidP="001933E3">
            <w:pPr>
              <w:jc w:val="center"/>
              <w:rPr>
                <w:rFonts w:ascii="Times New Roman" w:eastAsia="Times New Roman" w:hAnsi="Times New Roman" w:cs="Times New Roman"/>
                <w:color w:val="000000"/>
                <w:sz w:val="20"/>
                <w:szCs w:val="20"/>
              </w:rPr>
            </w:pPr>
            <w:r w:rsidRPr="00DF3CB9">
              <w:rPr>
                <w:rFonts w:ascii="Times New Roman" w:eastAsia="Times New Roman" w:hAnsi="Times New Roman" w:cs="Times New Roman"/>
                <w:color w:val="000000"/>
                <w:sz w:val="20"/>
                <w:szCs w:val="20"/>
              </w:rPr>
              <w:t>0.083</w:t>
            </w:r>
          </w:p>
        </w:tc>
      </w:tr>
    </w:tbl>
    <w:p w14:paraId="0AC8926C" w14:textId="77777777" w:rsidR="00E17284" w:rsidRPr="00DF3CB9" w:rsidRDefault="00E17284" w:rsidP="00E17284">
      <w:pPr>
        <w:spacing w:before="200" w:after="200" w:line="360" w:lineRule="auto"/>
        <w:rPr>
          <w:rFonts w:ascii="Times New Roman" w:eastAsia="Times New Roman" w:hAnsi="Times New Roman" w:cs="Times New Roman"/>
          <w:b/>
          <w:bCs/>
          <w:sz w:val="20"/>
          <w:szCs w:val="20"/>
          <w:lang w:val="en-US"/>
        </w:rPr>
        <w:sectPr w:rsidR="00E17284" w:rsidRPr="00DF3CB9" w:rsidSect="00F84128">
          <w:headerReference w:type="default" r:id="rId15"/>
          <w:pgSz w:w="16838" w:h="11906" w:orient="landscape"/>
          <w:pgMar w:top="1134" w:right="1701" w:bottom="284" w:left="1701" w:header="709" w:footer="709" w:gutter="0"/>
          <w:cols w:space="720"/>
          <w:docGrid w:linePitch="299"/>
        </w:sectPr>
      </w:pPr>
    </w:p>
    <w:p w14:paraId="57FA5461" w14:textId="77777777" w:rsidR="00E17284" w:rsidRPr="00DF3CB9" w:rsidRDefault="00E17284" w:rsidP="00E17284">
      <w:pPr>
        <w:spacing w:before="200" w:after="200" w:line="48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lastRenderedPageBreak/>
        <w:t>Supplementary Figures</w:t>
      </w:r>
    </w:p>
    <w:p w14:paraId="3983E43B" w14:textId="24540648" w:rsidR="00E17284" w:rsidRPr="00DF3CB9" w:rsidRDefault="00E17284" w:rsidP="00E17284">
      <w:pPr>
        <w:spacing w:before="200" w:after="80" w:line="480" w:lineRule="auto"/>
        <w:rPr>
          <w:rFonts w:ascii="Times New Roman" w:eastAsia="Times New Roman" w:hAnsi="Times New Roman" w:cs="Times New Roman"/>
          <w:sz w:val="20"/>
          <w:szCs w:val="20"/>
          <w:highlight w:val="white"/>
          <w:lang w:val="en-US"/>
        </w:rPr>
      </w:pPr>
      <w:r w:rsidRPr="00DF3CB9">
        <w:rPr>
          <w:rFonts w:ascii="Times New Roman" w:eastAsia="Times New Roman" w:hAnsi="Times New Roman" w:cs="Times New Roman"/>
          <w:b/>
          <w:bCs/>
          <w:sz w:val="20"/>
          <w:szCs w:val="20"/>
          <w:lang w:val="en-US"/>
        </w:rPr>
        <w:t>Figure S1</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a</w:t>
      </w:r>
      <w:r w:rsidRPr="00DF3CB9">
        <w:rPr>
          <w:rFonts w:ascii="Times New Roman" w:eastAsia="Times New Roman" w:hAnsi="Times New Roman" w:cs="Times New Roman"/>
          <w:sz w:val="20"/>
          <w:szCs w:val="20"/>
          <w:lang w:val="en-US"/>
        </w:rPr>
        <w:t>) Location of the Ter River catchment (dark gray) within Catalonia (light gray). (</w:t>
      </w:r>
      <w:r w:rsidRPr="00DF3CB9">
        <w:rPr>
          <w:rFonts w:ascii="Times New Roman" w:eastAsia="Times New Roman" w:hAnsi="Times New Roman" w:cs="Times New Roman"/>
          <w:b/>
          <w:bCs/>
          <w:sz w:val="20"/>
          <w:szCs w:val="20"/>
          <w:lang w:val="en-US"/>
        </w:rPr>
        <w:t>b</w:t>
      </w:r>
      <w:r w:rsidRPr="00DF3CB9">
        <w:rPr>
          <w:rFonts w:ascii="Times New Roman" w:eastAsia="Times New Roman" w:hAnsi="Times New Roman" w:cs="Times New Roman"/>
          <w:sz w:val="20"/>
          <w:szCs w:val="20"/>
          <w:lang w:val="en-US"/>
        </w:rPr>
        <w:t xml:space="preserve">) Map of the Ter River and its drainage catchment showing the twelve sampling sites (orange circles), reservoir locations (white circles), and main tributaries (blue lines). Land-use distribution within the catchment is also </w:t>
      </w:r>
      <w:proofErr w:type="gramStart"/>
      <w:r w:rsidRPr="00DF3CB9">
        <w:rPr>
          <w:rFonts w:ascii="Times New Roman" w:eastAsia="Times New Roman" w:hAnsi="Times New Roman" w:cs="Times New Roman"/>
          <w:sz w:val="20"/>
          <w:szCs w:val="20"/>
          <w:lang w:val="en-US"/>
        </w:rPr>
        <w:t>shown:</w:t>
      </w:r>
      <w:proofErr w:type="gramEnd"/>
      <w:r w:rsidRPr="00DF3CB9">
        <w:rPr>
          <w:rFonts w:ascii="Times New Roman" w:eastAsia="Times New Roman" w:hAnsi="Times New Roman" w:cs="Times New Roman"/>
          <w:sz w:val="20"/>
          <w:szCs w:val="20"/>
          <w:lang w:val="en-US"/>
        </w:rPr>
        <w:t xml:space="preserve"> forested areas (green), agricultural land (yellow), urban areas (gray), and water bodies (blue). (</w:t>
      </w:r>
      <w:r w:rsidRPr="00DF3CB9">
        <w:rPr>
          <w:rFonts w:ascii="Times New Roman" w:eastAsia="Times New Roman" w:hAnsi="Times New Roman" w:cs="Times New Roman"/>
          <w:b/>
          <w:bCs/>
          <w:sz w:val="20"/>
          <w:szCs w:val="20"/>
          <w:lang w:val="en-US"/>
        </w:rPr>
        <w:t>c</w:t>
      </w:r>
      <w:r w:rsidRPr="00DF3CB9">
        <w:rPr>
          <w:rFonts w:ascii="Times New Roman" w:eastAsia="Times New Roman" w:hAnsi="Times New Roman" w:cs="Times New Roman"/>
          <w:sz w:val="20"/>
          <w:szCs w:val="20"/>
          <w:lang w:val="en-US"/>
        </w:rPr>
        <w:t>) Representative photographs of biofilms from the upper surface of cobbles exposed to light (left) and from the underside of cobbles (right).</w:t>
      </w:r>
    </w:p>
    <w:p w14:paraId="13D780DB" w14:textId="77777777" w:rsidR="00E17284" w:rsidRPr="00DF3CB9" w:rsidRDefault="00E17284" w:rsidP="00E17284">
      <w:pPr>
        <w:spacing w:after="200" w:line="360" w:lineRule="auto"/>
        <w:jc w:val="center"/>
        <w:rPr>
          <w:rFonts w:ascii="Times New Roman" w:eastAsia="Times New Roman" w:hAnsi="Times New Roman" w:cs="Times New Roman"/>
          <w:sz w:val="20"/>
          <w:szCs w:val="20"/>
          <w:highlight w:val="white"/>
          <w:lang w:val="en-US"/>
        </w:rPr>
      </w:pPr>
      <w:r w:rsidRPr="00DF3CB9">
        <w:rPr>
          <w:rFonts w:ascii="Times New Roman" w:eastAsia="Times New Roman" w:hAnsi="Times New Roman" w:cs="Times New Roman"/>
          <w:noProof/>
          <w:sz w:val="20"/>
          <w:szCs w:val="20"/>
          <w:highlight w:val="white"/>
          <w:lang w:val="en-US"/>
        </w:rPr>
        <w:drawing>
          <wp:inline distT="114300" distB="114300" distL="114300" distR="114300" wp14:anchorId="13CE6268" wp14:editId="13B7FED2">
            <wp:extent cx="7181850" cy="3924300"/>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7182220" cy="3924502"/>
                    </a:xfrm>
                    <a:prstGeom prst="rect">
                      <a:avLst/>
                    </a:prstGeom>
                    <a:ln/>
                  </pic:spPr>
                </pic:pic>
              </a:graphicData>
            </a:graphic>
          </wp:inline>
        </w:drawing>
      </w:r>
    </w:p>
    <w:p w14:paraId="4D7707BB" w14:textId="77777777" w:rsidR="00E17284" w:rsidRPr="00DF3CB9" w:rsidRDefault="00E17284" w:rsidP="00E17284">
      <w:pPr>
        <w:spacing w:after="200" w:line="360" w:lineRule="auto"/>
        <w:jc w:val="center"/>
        <w:rPr>
          <w:rFonts w:ascii="Times New Roman" w:eastAsia="Times New Roman" w:hAnsi="Times New Roman" w:cs="Times New Roman"/>
          <w:sz w:val="20"/>
          <w:szCs w:val="20"/>
          <w:highlight w:val="white"/>
          <w:lang w:val="en-US"/>
        </w:rPr>
        <w:sectPr w:rsidR="00E17284" w:rsidRPr="00DF3CB9" w:rsidSect="00F84128">
          <w:headerReference w:type="default" r:id="rId17"/>
          <w:pgSz w:w="16838" w:h="11906" w:orient="landscape"/>
          <w:pgMar w:top="1418" w:right="1701" w:bottom="851" w:left="1701" w:header="709" w:footer="709" w:gutter="0"/>
          <w:cols w:space="720"/>
          <w:docGrid w:linePitch="299"/>
        </w:sectPr>
      </w:pPr>
    </w:p>
    <w:p w14:paraId="6A707749" w14:textId="4681C854" w:rsidR="00E17284" w:rsidRPr="00DF3CB9" w:rsidRDefault="00E17284" w:rsidP="00E17284">
      <w:pPr>
        <w:spacing w:before="120" w:after="24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Figure S2</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Principal component analysis (PCA) of physical and chemical variables across twelve sampling sites along the Ter River and four sampling dates. Points are colored by site and shaped by sampling date. Variables with strong loadings (|loading| &gt; 0.7) on PC1 included EC, TP, TDP, SRP, TDN, NH</w:t>
      </w:r>
      <w:r w:rsidRPr="00DF3CB9">
        <w:rPr>
          <w:rFonts w:ascii="Times New Roman" w:eastAsia="Times New Roman" w:hAnsi="Times New Roman" w:cs="Times New Roman"/>
          <w:sz w:val="20"/>
          <w:szCs w:val="20"/>
          <w:vertAlign w:val="subscript"/>
          <w:lang w:val="en-US"/>
        </w:rPr>
        <w:t>4</w:t>
      </w:r>
      <w:r w:rsidRPr="00DF3CB9">
        <w:rPr>
          <w:rFonts w:ascii="Times New Roman" w:eastAsia="Times New Roman" w:hAnsi="Times New Roman" w:cs="Times New Roman"/>
          <w:sz w:val="20"/>
          <w:szCs w:val="20"/>
          <w:vertAlign w:val="superscript"/>
          <w:lang w:val="en-US"/>
        </w:rPr>
        <w:t>+</w:t>
      </w:r>
      <w:r w:rsidRPr="00DF3CB9">
        <w:rPr>
          <w:rFonts w:ascii="Times New Roman" w:eastAsia="Times New Roman" w:hAnsi="Times New Roman" w:cs="Times New Roman"/>
          <w:sz w:val="20"/>
          <w:szCs w:val="20"/>
          <w:lang w:val="en-US"/>
        </w:rPr>
        <w:t xml:space="preserve">, </w:t>
      </w:r>
      <w:r w:rsidRPr="00DF3CB9">
        <w:rPr>
          <w:rFonts w:ascii="Times New Roman" w:eastAsia="Times New Roman" w:hAnsi="Times New Roman" w:cs="Times New Roman"/>
          <w:sz w:val="20"/>
          <w:szCs w:val="20"/>
        </w:rPr>
        <w:t>NO</w:t>
      </w:r>
      <w:r w:rsidRPr="00DF3CB9">
        <w:rPr>
          <w:rFonts w:ascii="Times New Roman" w:eastAsia="Times New Roman" w:hAnsi="Times New Roman" w:cs="Times New Roman"/>
          <w:sz w:val="20"/>
          <w:szCs w:val="20"/>
          <w:vertAlign w:val="subscript"/>
        </w:rPr>
        <w:t>2</w:t>
      </w:r>
      <w:r w:rsidRPr="00DF3CB9">
        <w:rPr>
          <w:rFonts w:ascii="Times New Roman" w:eastAsia="Times New Roman" w:hAnsi="Times New Roman" w:cs="Times New Roman"/>
          <w:sz w:val="20"/>
          <w:szCs w:val="20"/>
          <w:vertAlign w:val="superscript"/>
        </w:rPr>
        <w:t>−</w:t>
      </w:r>
      <w:r w:rsidRPr="00DF3CB9">
        <w:rPr>
          <w:rFonts w:ascii="Times New Roman" w:eastAsia="Times New Roman" w:hAnsi="Times New Roman" w:cs="Times New Roman"/>
          <w:sz w:val="20"/>
          <w:szCs w:val="20"/>
          <w:lang w:val="en-US"/>
        </w:rPr>
        <w:t xml:space="preserve">, and </w:t>
      </w:r>
      <w:r w:rsidRPr="00DF3CB9">
        <w:rPr>
          <w:rFonts w:ascii="Times New Roman" w:eastAsia="Times New Roman" w:hAnsi="Times New Roman" w:cs="Times New Roman"/>
          <w:sz w:val="20"/>
          <w:szCs w:val="20"/>
        </w:rPr>
        <w:t>NO</w:t>
      </w:r>
      <w:r w:rsidRPr="00DF3CB9">
        <w:rPr>
          <w:rFonts w:ascii="Times New Roman" w:eastAsia="Times New Roman" w:hAnsi="Times New Roman" w:cs="Times New Roman"/>
          <w:sz w:val="20"/>
          <w:szCs w:val="20"/>
          <w:vertAlign w:val="subscript"/>
        </w:rPr>
        <w:t>3</w:t>
      </w:r>
      <w:r w:rsidRPr="00DF3CB9">
        <w:rPr>
          <w:rFonts w:ascii="Times New Roman" w:eastAsia="Times New Roman" w:hAnsi="Times New Roman" w:cs="Times New Roman"/>
          <w:sz w:val="20"/>
          <w:szCs w:val="20"/>
          <w:vertAlign w:val="superscript"/>
        </w:rPr>
        <w:t>−</w:t>
      </w:r>
      <w:r w:rsidRPr="00DF3CB9">
        <w:rPr>
          <w:rFonts w:ascii="Times New Roman" w:eastAsia="Times New Roman" w:hAnsi="Times New Roman" w:cs="Times New Roman"/>
          <w:sz w:val="20"/>
          <w:szCs w:val="20"/>
          <w:lang w:val="en-US"/>
        </w:rPr>
        <w:t>, indicating a gradient associated with conductivity and nutrient concentrations, whereas DO and DOsat loaded strongly on PC2. Sampling site codes and variable abbreviations are provided in Tables S1 and S4, respectively.</w:t>
      </w:r>
    </w:p>
    <w:p w14:paraId="779D0A00" w14:textId="77777777" w:rsidR="00E17284" w:rsidRPr="00DF3CB9" w:rsidRDefault="00E17284" w:rsidP="00E17284">
      <w:pPr>
        <w:spacing w:before="120" w:after="240" w:line="360" w:lineRule="auto"/>
        <w:rPr>
          <w:rFonts w:ascii="Times New Roman" w:eastAsia="Times New Roman" w:hAnsi="Times New Roman" w:cs="Times New Roman"/>
          <w:sz w:val="20"/>
          <w:szCs w:val="20"/>
          <w:lang w:val="en-US"/>
        </w:rPr>
        <w:sectPr w:rsidR="00E17284" w:rsidRPr="00DF3CB9" w:rsidSect="00F84128">
          <w:headerReference w:type="default" r:id="rId18"/>
          <w:pgSz w:w="11906" w:h="16838"/>
          <w:pgMar w:top="1417" w:right="1701" w:bottom="1417" w:left="1701" w:header="708" w:footer="708" w:gutter="0"/>
          <w:cols w:space="720"/>
          <w:docGrid w:linePitch="299"/>
        </w:sectPr>
      </w:pPr>
      <w:r w:rsidRPr="00DF3CB9">
        <w:rPr>
          <w:rFonts w:ascii="Times New Roman" w:eastAsia="Times New Roman" w:hAnsi="Times New Roman" w:cs="Times New Roman"/>
          <w:b/>
          <w:bCs/>
          <w:noProof/>
          <w:sz w:val="20"/>
          <w:szCs w:val="20"/>
        </w:rPr>
        <w:drawing>
          <wp:inline distT="0" distB="0" distL="0" distR="0" wp14:anchorId="330AD075" wp14:editId="40EBE1DC">
            <wp:extent cx="5610225" cy="3810000"/>
            <wp:effectExtent l="0" t="0" r="9525" b="0"/>
            <wp:docPr id="186506546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842" cy="3810419"/>
                    </a:xfrm>
                    <a:prstGeom prst="rect">
                      <a:avLst/>
                    </a:prstGeom>
                    <a:noFill/>
                    <a:ln>
                      <a:noFill/>
                    </a:ln>
                  </pic:spPr>
                </pic:pic>
              </a:graphicData>
            </a:graphic>
          </wp:inline>
        </w:drawing>
      </w:r>
    </w:p>
    <w:p w14:paraId="5E95A413" w14:textId="7BEF25FD" w:rsidR="00E17284" w:rsidRPr="00DF3CB9" w:rsidRDefault="00E17284" w:rsidP="00E17284">
      <w:pPr>
        <w:spacing w:before="20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Figure S3</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Relative abundance of dominant bacterial phyla along the Ter River and across the four sampling dates for light-side (</w:t>
      </w:r>
      <w:r w:rsidRPr="00DF3CB9">
        <w:rPr>
          <w:rFonts w:ascii="Times New Roman" w:eastAsia="Times New Roman" w:hAnsi="Times New Roman" w:cs="Times New Roman"/>
          <w:b/>
          <w:bCs/>
          <w:sz w:val="20"/>
          <w:szCs w:val="20"/>
          <w:lang w:val="en-US"/>
        </w:rPr>
        <w:t>a</w:t>
      </w:r>
      <w:r w:rsidRPr="00DF3CB9">
        <w:rPr>
          <w:rFonts w:ascii="Times New Roman" w:eastAsia="Times New Roman" w:hAnsi="Times New Roman" w:cs="Times New Roman"/>
          <w:sz w:val="20"/>
          <w:szCs w:val="20"/>
          <w:lang w:val="en-US"/>
        </w:rPr>
        <w:t>) and dark-side biofilms (</w:t>
      </w:r>
      <w:r w:rsidRPr="00DF3CB9">
        <w:rPr>
          <w:rFonts w:ascii="Times New Roman" w:eastAsia="Times New Roman" w:hAnsi="Times New Roman" w:cs="Times New Roman"/>
          <w:b/>
          <w:bCs/>
          <w:sz w:val="20"/>
          <w:szCs w:val="20"/>
          <w:lang w:val="en-US"/>
        </w:rPr>
        <w:t>b</w:t>
      </w:r>
      <w:r w:rsidRPr="00DF3CB9">
        <w:rPr>
          <w:rFonts w:ascii="Times New Roman" w:eastAsia="Times New Roman" w:hAnsi="Times New Roman" w:cs="Times New Roman"/>
          <w:sz w:val="20"/>
          <w:szCs w:val="20"/>
          <w:lang w:val="en-US"/>
        </w:rPr>
        <w:t>). Sites are ordered from headwaters (T1) to river mouth (T12) from left to right. Colors denote the ten most abundant phyla calculated separately for light-side and dark-side biofilms, ordered from highest to lowest mean relative abundance in the legend; all remaining phyla are grouped as “Other”. The dark-side biofilm sample from T8 in September 2021 was excluded from analysis due to insufficient sequencing depth. Sampling site codes are defined in Table S1.</w:t>
      </w:r>
    </w:p>
    <w:p w14:paraId="2DC45355" w14:textId="77777777" w:rsidR="00E17284" w:rsidRPr="00DF3CB9" w:rsidRDefault="00E17284" w:rsidP="00E17284">
      <w:pPr>
        <w:spacing w:before="200" w:line="36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noProof/>
          <w:sz w:val="20"/>
          <w:szCs w:val="20"/>
          <w:lang w:val="en-US"/>
        </w:rPr>
        <w:drawing>
          <wp:inline distT="0" distB="0" distL="0" distR="0" wp14:anchorId="34448818" wp14:editId="4425CC06">
            <wp:extent cx="8526780" cy="3836035"/>
            <wp:effectExtent l="0" t="0" r="7620" b="0"/>
            <wp:docPr id="3810258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6780" cy="3836035"/>
                    </a:xfrm>
                    <a:prstGeom prst="rect">
                      <a:avLst/>
                    </a:prstGeom>
                    <a:noFill/>
                    <a:ln>
                      <a:noFill/>
                    </a:ln>
                  </pic:spPr>
                </pic:pic>
              </a:graphicData>
            </a:graphic>
          </wp:inline>
        </w:drawing>
      </w:r>
      <w:r w:rsidRPr="00DF3CB9">
        <w:rPr>
          <w:rFonts w:ascii="Times New Roman" w:eastAsia="Times New Roman" w:hAnsi="Times New Roman" w:cs="Times New Roman"/>
          <w:b/>
          <w:bCs/>
          <w:sz w:val="20"/>
          <w:szCs w:val="20"/>
          <w:lang w:val="en-US"/>
        </w:rPr>
        <w:br w:type="page"/>
      </w:r>
    </w:p>
    <w:p w14:paraId="5FBDA2F8" w14:textId="20915532" w:rsidR="00E17284" w:rsidRPr="00DF3CB9" w:rsidRDefault="00E17284" w:rsidP="00E17284">
      <w:pPr>
        <w:spacing w:before="200" w:line="480" w:lineRule="auto"/>
        <w:rPr>
          <w:rFonts w:ascii="Times New Roman" w:eastAsia="Times New Roman" w:hAnsi="Times New Roman" w:cs="Times New Roman"/>
          <w:sz w:val="20"/>
          <w:szCs w:val="20"/>
          <w:lang w:val="en-US"/>
        </w:rPr>
      </w:pPr>
      <w:r w:rsidRPr="00DF3CB9">
        <w:rPr>
          <w:rFonts w:ascii="Times New Roman" w:eastAsia="Times New Roman" w:hAnsi="Times New Roman" w:cs="Times New Roman"/>
          <w:b/>
          <w:bCs/>
          <w:sz w:val="20"/>
          <w:szCs w:val="20"/>
          <w:lang w:val="en-US"/>
        </w:rPr>
        <w:lastRenderedPageBreak/>
        <w:t>Figure S4</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Prevalence patterns of global-core ASVs exhibiting side-specific core status. Heatmaps show the prevalence (%) of ASVs that met the pooled core criterion (relative abundance &gt; 0.0001 in ≥50% of all samples) but fell below the 50% prevalence threshold within one cobble side. The upper panel shows ASVs classified as core in light-side biofilms but not in dark-side biofilms, whereas the lower panel shows ASVs classified as core in dark-side biofilms but not in light-side biofilms. Prevalence was calculated separately for light and dark samples across three detection thresholds (0.0001, 0.0010, and 0.0100 relative abundance). Taxonomic affiliation (Class, Order, Family, and Genus when available) is indicated for each ASV. All ASVs shown were detected on both cobble sides but met the core prevalence threshold in only one cobble side. The complete table of ASVs, including full taxonomic annotation and prevalence statistics, is provided in the Figshare repository associated with this study.</w:t>
      </w:r>
    </w:p>
    <w:p w14:paraId="0921DBB0" w14:textId="77777777" w:rsidR="00E17284" w:rsidRPr="00DF3CB9" w:rsidRDefault="00E17284" w:rsidP="00E17284">
      <w:pPr>
        <w:spacing w:before="200" w:line="360" w:lineRule="auto"/>
        <w:jc w:val="center"/>
        <w:rPr>
          <w:rFonts w:ascii="Times New Roman" w:eastAsia="Times New Roman" w:hAnsi="Times New Roman" w:cs="Times New Roman"/>
          <w:b/>
          <w:bCs/>
          <w:sz w:val="20"/>
          <w:szCs w:val="20"/>
          <w:lang w:val="en-US"/>
        </w:rPr>
        <w:sectPr w:rsidR="00E17284" w:rsidRPr="00DF3CB9" w:rsidSect="003D64EA">
          <w:headerReference w:type="default" r:id="rId21"/>
          <w:footerReference w:type="default" r:id="rId22"/>
          <w:pgSz w:w="16838" w:h="11906" w:orient="landscape"/>
          <w:pgMar w:top="1134" w:right="1701" w:bottom="284" w:left="1701" w:header="709" w:footer="709" w:gutter="0"/>
          <w:cols w:space="720"/>
          <w:docGrid w:linePitch="299"/>
        </w:sectPr>
      </w:pPr>
      <w:r w:rsidRPr="00DF3CB9">
        <w:rPr>
          <w:rFonts w:ascii="Times New Roman" w:eastAsia="Times New Roman" w:hAnsi="Times New Roman" w:cs="Times New Roman"/>
          <w:noProof/>
          <w:sz w:val="20"/>
          <w:szCs w:val="20"/>
          <w:lang w:val="en-US"/>
        </w:rPr>
        <w:drawing>
          <wp:inline distT="0" distB="0" distL="0" distR="0" wp14:anchorId="7910CAB5" wp14:editId="5BE5B66D">
            <wp:extent cx="7353848" cy="3676650"/>
            <wp:effectExtent l="0" t="0" r="0" b="0"/>
            <wp:docPr id="16055225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97" cy="3714522"/>
                    </a:xfrm>
                    <a:prstGeom prst="rect">
                      <a:avLst/>
                    </a:prstGeom>
                    <a:noFill/>
                    <a:ln>
                      <a:noFill/>
                    </a:ln>
                  </pic:spPr>
                </pic:pic>
              </a:graphicData>
            </a:graphic>
          </wp:inline>
        </w:drawing>
      </w:r>
    </w:p>
    <w:p w14:paraId="72F5AF60" w14:textId="194924DA" w:rsidR="00E17284" w:rsidRPr="00DF3CB9" w:rsidRDefault="00E17284" w:rsidP="00E17284">
      <w:pPr>
        <w:spacing w:before="200" w:after="200" w:line="480" w:lineRule="auto"/>
        <w:rPr>
          <w:rFonts w:ascii="Times New Roman" w:eastAsia="Times New Roman" w:hAnsi="Times New Roman" w:cs="Times New Roman"/>
          <w:noProof/>
          <w:sz w:val="20"/>
          <w:szCs w:val="20"/>
          <w:lang w:val="en-US"/>
        </w:rPr>
      </w:pPr>
      <w:r w:rsidRPr="00DF3CB9">
        <w:rPr>
          <w:rFonts w:ascii="Times New Roman" w:eastAsia="Times New Roman" w:hAnsi="Times New Roman" w:cs="Times New Roman"/>
          <w:b/>
          <w:bCs/>
          <w:sz w:val="20"/>
          <w:szCs w:val="20"/>
          <w:lang w:val="en-US"/>
        </w:rPr>
        <w:lastRenderedPageBreak/>
        <w:t>Figure S5</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 xml:space="preserve">Mean relative abundance </w:t>
      </w:r>
      <w:r w:rsidR="00941FED" w:rsidRPr="00DF3CB9">
        <w:rPr>
          <w:rFonts w:ascii="Times New Roman" w:eastAsia="Times New Roman" w:hAnsi="Times New Roman" w:cs="Times New Roman"/>
          <w:sz w:val="20"/>
          <w:szCs w:val="20"/>
        </w:rPr>
        <w:t xml:space="preserve">of phosphorus- (P, </w:t>
      </w:r>
      <w:r w:rsidR="00941FED" w:rsidRPr="00DF3CB9">
        <w:rPr>
          <w:rFonts w:ascii="Times New Roman" w:eastAsia="Times New Roman" w:hAnsi="Times New Roman" w:cs="Times New Roman"/>
          <w:b/>
          <w:bCs/>
          <w:sz w:val="20"/>
          <w:szCs w:val="20"/>
        </w:rPr>
        <w:t>a</w:t>
      </w:r>
      <w:r w:rsidR="00941FED" w:rsidRPr="00DF3CB9">
        <w:rPr>
          <w:rFonts w:ascii="Times New Roman" w:eastAsia="Times New Roman" w:hAnsi="Times New Roman" w:cs="Times New Roman"/>
          <w:sz w:val="20"/>
          <w:szCs w:val="20"/>
        </w:rPr>
        <w:t xml:space="preserve">) and nitrogen- (N, </w:t>
      </w:r>
      <w:r w:rsidR="00941FED" w:rsidRPr="00DF3CB9">
        <w:rPr>
          <w:rFonts w:ascii="Times New Roman" w:eastAsia="Times New Roman" w:hAnsi="Times New Roman" w:cs="Times New Roman"/>
          <w:b/>
          <w:bCs/>
          <w:sz w:val="20"/>
          <w:szCs w:val="20"/>
        </w:rPr>
        <w:t>b</w:t>
      </w:r>
      <w:r w:rsidR="00941FED" w:rsidRPr="00DF3CB9">
        <w:rPr>
          <w:rFonts w:ascii="Times New Roman" w:eastAsia="Times New Roman" w:hAnsi="Times New Roman" w:cs="Times New Roman"/>
          <w:sz w:val="20"/>
          <w:szCs w:val="20"/>
        </w:rPr>
        <w:t xml:space="preserve">) </w:t>
      </w:r>
      <w:r w:rsidRPr="00DF3CB9">
        <w:rPr>
          <w:rFonts w:ascii="Times New Roman" w:eastAsia="Times New Roman" w:hAnsi="Times New Roman" w:cs="Times New Roman"/>
          <w:sz w:val="20"/>
          <w:szCs w:val="20"/>
          <w:lang w:val="en-US"/>
        </w:rPr>
        <w:t>cycling functional genes in light-side and dark-side biofilms. Relative abundances (%) are expressed as the proportion of each functional gene (including multi-subunit gene systems) relative to the total predicted KO metagenome generated by PICRUSt2 and were not renormalized within P- or N-cycling gene pools. Accordingly, stacked bars do not sum to 1. Stacked bars representing spatial variation show means across four sampling dates, whereas stacked bars representing temporal variation show means across twelve sites. Bar height reflects the overall contribution of P- or N-cycling genes to the predicted metagenome, while colors denote functional processes, with different shades representing genes within each process. The correspondence between genes and processes is provided in Tables S2 and S3 for P- and N-cycling genes, respectively. Sampling site codes are defined in Table S1.</w:t>
      </w:r>
    </w:p>
    <w:p w14:paraId="5655D7CE" w14:textId="77777777" w:rsidR="00E17284" w:rsidRPr="00DF3CB9" w:rsidRDefault="00E17284" w:rsidP="00E17284">
      <w:pPr>
        <w:spacing w:before="200" w:after="200" w:line="480" w:lineRule="auto"/>
        <w:rPr>
          <w:rFonts w:ascii="Times New Roman" w:eastAsia="Times New Roman" w:hAnsi="Times New Roman" w:cs="Times New Roman"/>
          <w:sz w:val="20"/>
          <w:szCs w:val="20"/>
          <w:lang w:val="en-US"/>
        </w:rPr>
        <w:sectPr w:rsidR="00E17284" w:rsidRPr="00DF3CB9" w:rsidSect="00F84128">
          <w:headerReference w:type="default" r:id="rId24"/>
          <w:footerReference w:type="default" r:id="rId25"/>
          <w:pgSz w:w="16838" w:h="11906" w:orient="landscape"/>
          <w:pgMar w:top="1134" w:right="1701" w:bottom="851" w:left="1701" w:header="709" w:footer="709" w:gutter="0"/>
          <w:cols w:space="720"/>
          <w:docGrid w:linePitch="299"/>
        </w:sectPr>
      </w:pPr>
      <w:r w:rsidRPr="00DF3CB9">
        <w:rPr>
          <w:rFonts w:ascii="Times New Roman" w:eastAsia="Times New Roman" w:hAnsi="Times New Roman" w:cs="Times New Roman"/>
          <w:noProof/>
          <w:sz w:val="20"/>
          <w:szCs w:val="20"/>
          <w:lang w:val="en-US"/>
        </w:rPr>
        <w:drawing>
          <wp:inline distT="0" distB="0" distL="0" distR="0" wp14:anchorId="15B27122" wp14:editId="36FF2B3A">
            <wp:extent cx="8670985" cy="3152851"/>
            <wp:effectExtent l="0" t="0" r="0" b="9525"/>
            <wp:docPr id="631840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0985" cy="3152851"/>
                    </a:xfrm>
                    <a:prstGeom prst="rect">
                      <a:avLst/>
                    </a:prstGeom>
                    <a:noFill/>
                    <a:ln>
                      <a:noFill/>
                    </a:ln>
                  </pic:spPr>
                </pic:pic>
              </a:graphicData>
            </a:graphic>
          </wp:inline>
        </w:drawing>
      </w:r>
    </w:p>
    <w:p w14:paraId="3644E343" w14:textId="3C21D248" w:rsidR="00E17284" w:rsidRPr="00DF3CB9" w:rsidRDefault="00E17284" w:rsidP="00E17284">
      <w:pPr>
        <w:spacing w:before="200" w:after="200" w:line="480" w:lineRule="auto"/>
        <w:rPr>
          <w:rFonts w:ascii="Times New Roman" w:eastAsia="Times New Roman" w:hAnsi="Times New Roman" w:cs="Times New Roman"/>
          <w:noProof/>
          <w:sz w:val="20"/>
          <w:szCs w:val="20"/>
          <w:lang w:val="en-US"/>
        </w:rPr>
      </w:pPr>
      <w:r w:rsidRPr="00DF3CB9">
        <w:rPr>
          <w:rFonts w:ascii="Times New Roman" w:eastAsia="Times New Roman" w:hAnsi="Times New Roman" w:cs="Times New Roman"/>
          <w:b/>
          <w:bCs/>
          <w:sz w:val="20"/>
          <w:szCs w:val="20"/>
          <w:lang w:val="en-US"/>
        </w:rPr>
        <w:lastRenderedPageBreak/>
        <w:t>Figure S6</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lang w:val="en-US"/>
        </w:rPr>
        <w:t xml:space="preserve"> </w:t>
      </w:r>
      <w:r w:rsidRPr="00DF3CB9">
        <w:rPr>
          <w:rFonts w:ascii="Times New Roman" w:eastAsia="Times New Roman" w:hAnsi="Times New Roman" w:cs="Times New Roman"/>
          <w:sz w:val="20"/>
          <w:szCs w:val="20"/>
          <w:lang w:val="en-US"/>
        </w:rPr>
        <w:t xml:space="preserve">Non-metric multidimensional scaling (NMDS) ordination of microbial potential functional gene composition for phosphorus-(P, </w:t>
      </w:r>
      <w:r w:rsidRPr="00DF3CB9">
        <w:rPr>
          <w:rFonts w:ascii="Times New Roman" w:eastAsia="Times New Roman" w:hAnsi="Times New Roman" w:cs="Times New Roman"/>
          <w:b/>
          <w:bCs/>
          <w:sz w:val="20"/>
          <w:szCs w:val="20"/>
          <w:lang w:val="en-US"/>
        </w:rPr>
        <w:t>a</w:t>
      </w:r>
      <w:r w:rsidRPr="00DF3CB9">
        <w:rPr>
          <w:rFonts w:ascii="Times New Roman" w:eastAsia="Times New Roman" w:hAnsi="Times New Roman" w:cs="Times New Roman"/>
          <w:sz w:val="20"/>
          <w:szCs w:val="20"/>
          <w:lang w:val="en-US"/>
        </w:rPr>
        <w:t xml:space="preserve">) and nitrogen-(N, </w:t>
      </w:r>
      <w:r w:rsidRPr="00DF3CB9">
        <w:rPr>
          <w:rFonts w:ascii="Times New Roman" w:eastAsia="Times New Roman" w:hAnsi="Times New Roman" w:cs="Times New Roman"/>
          <w:b/>
          <w:bCs/>
          <w:sz w:val="20"/>
          <w:szCs w:val="20"/>
          <w:lang w:val="en-US"/>
        </w:rPr>
        <w:t>b</w:t>
      </w:r>
      <w:r w:rsidRPr="00DF3CB9">
        <w:rPr>
          <w:rFonts w:ascii="Times New Roman" w:eastAsia="Times New Roman" w:hAnsi="Times New Roman" w:cs="Times New Roman"/>
          <w:sz w:val="20"/>
          <w:szCs w:val="20"/>
          <w:lang w:val="en-US"/>
        </w:rPr>
        <w:t>) cycling genes across twelve sampling sites along the Ter River and four sampling dates. NMDS scores are shown in separate panels for each sampling date. Colors denote sampling sites, which are defined in Table S1. Ordinations are based on Bray-Curtis dissimilarities computed from Hellinger-transformed relative abundances of functional genes. Points represent individual samples from the light-side (circles) and dark-side (triangles) biofilms. Sampling site codes are defined in Table S1.</w:t>
      </w:r>
    </w:p>
    <w:p w14:paraId="0BCF4AA0" w14:textId="77777777" w:rsidR="00E17284" w:rsidRPr="00DF3CB9" w:rsidRDefault="00E17284" w:rsidP="00E17284">
      <w:pPr>
        <w:spacing w:before="200" w:after="200" w:line="360" w:lineRule="auto"/>
        <w:rPr>
          <w:rFonts w:ascii="Times New Roman" w:eastAsia="Times New Roman" w:hAnsi="Times New Roman" w:cs="Times New Roman"/>
          <w:sz w:val="20"/>
          <w:szCs w:val="20"/>
          <w:lang w:val="en-US"/>
        </w:rPr>
        <w:sectPr w:rsidR="00E17284" w:rsidRPr="00DF3CB9" w:rsidSect="00EB67A8">
          <w:headerReference w:type="default" r:id="rId27"/>
          <w:pgSz w:w="11906" w:h="16838"/>
          <w:pgMar w:top="1418" w:right="1701" w:bottom="851" w:left="1701" w:header="709" w:footer="709" w:gutter="0"/>
          <w:cols w:space="720"/>
          <w:docGrid w:linePitch="299"/>
        </w:sectPr>
      </w:pPr>
      <w:r w:rsidRPr="00DF3CB9">
        <w:rPr>
          <w:rFonts w:ascii="Times New Roman" w:eastAsia="Times New Roman" w:hAnsi="Times New Roman" w:cs="Times New Roman"/>
          <w:noProof/>
          <w:sz w:val="20"/>
          <w:szCs w:val="20"/>
          <w:lang w:val="en-US"/>
        </w:rPr>
        <w:drawing>
          <wp:inline distT="0" distB="0" distL="0" distR="0" wp14:anchorId="2DE2056F" wp14:editId="52F74286">
            <wp:extent cx="5391150" cy="6477000"/>
            <wp:effectExtent l="0" t="0" r="0" b="0"/>
            <wp:docPr id="939555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150" cy="6477000"/>
                    </a:xfrm>
                    <a:prstGeom prst="rect">
                      <a:avLst/>
                    </a:prstGeom>
                    <a:noFill/>
                    <a:ln>
                      <a:noFill/>
                    </a:ln>
                  </pic:spPr>
                </pic:pic>
              </a:graphicData>
            </a:graphic>
          </wp:inline>
        </w:drawing>
      </w:r>
    </w:p>
    <w:p w14:paraId="2A6E81F7" w14:textId="2DDA3B61" w:rsidR="00E17284" w:rsidRPr="00DF3CB9" w:rsidRDefault="00E17284" w:rsidP="00E17284">
      <w:pPr>
        <w:spacing w:before="200" w:after="200" w:line="480" w:lineRule="auto"/>
        <w:rPr>
          <w:rFonts w:ascii="Times New Roman" w:eastAsia="Times New Roman" w:hAnsi="Times New Roman" w:cs="Times New Roman"/>
          <w:sz w:val="20"/>
          <w:szCs w:val="20"/>
        </w:rPr>
      </w:pPr>
      <w:r w:rsidRPr="00DF3CB9">
        <w:rPr>
          <w:rFonts w:ascii="Times New Roman" w:eastAsia="Times New Roman" w:hAnsi="Times New Roman" w:cs="Times New Roman"/>
          <w:b/>
          <w:bCs/>
          <w:sz w:val="20"/>
          <w:szCs w:val="20"/>
        </w:rPr>
        <w:lastRenderedPageBreak/>
        <w:t>Figure S7</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sz w:val="20"/>
          <w:szCs w:val="20"/>
        </w:rPr>
        <w:t xml:space="preserve"> Distance-based redundancy analysis (db-RDA) of microbial community composition (</w:t>
      </w:r>
      <w:r w:rsidRPr="00DF3CB9">
        <w:rPr>
          <w:rFonts w:ascii="Times New Roman" w:eastAsia="Times New Roman" w:hAnsi="Times New Roman" w:cs="Times New Roman"/>
          <w:b/>
          <w:bCs/>
          <w:sz w:val="20"/>
          <w:szCs w:val="20"/>
        </w:rPr>
        <w:t>a</w:t>
      </w:r>
      <w:r w:rsidRPr="00DF3CB9">
        <w:rPr>
          <w:rFonts w:ascii="Times New Roman" w:eastAsia="Times New Roman" w:hAnsi="Times New Roman" w:cs="Times New Roman"/>
          <w:sz w:val="20"/>
          <w:szCs w:val="20"/>
        </w:rPr>
        <w:t xml:space="preserve">, </w:t>
      </w:r>
      <w:r w:rsidRPr="00DF3CB9">
        <w:rPr>
          <w:rFonts w:ascii="Times New Roman" w:eastAsia="Times New Roman" w:hAnsi="Times New Roman" w:cs="Times New Roman"/>
          <w:b/>
          <w:bCs/>
          <w:sz w:val="20"/>
          <w:szCs w:val="20"/>
        </w:rPr>
        <w:t>d</w:t>
      </w:r>
      <w:r w:rsidRPr="00DF3CB9">
        <w:rPr>
          <w:rFonts w:ascii="Times New Roman" w:eastAsia="Times New Roman" w:hAnsi="Times New Roman" w:cs="Times New Roman"/>
          <w:sz w:val="20"/>
          <w:szCs w:val="20"/>
        </w:rPr>
        <w:t>), functional phosphorus (P)-gene composition (</w:t>
      </w:r>
      <w:r w:rsidRPr="00DF3CB9">
        <w:rPr>
          <w:rFonts w:ascii="Times New Roman" w:eastAsia="Times New Roman" w:hAnsi="Times New Roman" w:cs="Times New Roman"/>
          <w:b/>
          <w:bCs/>
          <w:sz w:val="20"/>
          <w:szCs w:val="20"/>
        </w:rPr>
        <w:t>b</w:t>
      </w:r>
      <w:r w:rsidRPr="00DF3CB9">
        <w:rPr>
          <w:rFonts w:ascii="Times New Roman" w:eastAsia="Times New Roman" w:hAnsi="Times New Roman" w:cs="Times New Roman"/>
          <w:sz w:val="20"/>
          <w:szCs w:val="20"/>
        </w:rPr>
        <w:t xml:space="preserve">, </w:t>
      </w:r>
      <w:r w:rsidRPr="00DF3CB9">
        <w:rPr>
          <w:rFonts w:ascii="Times New Roman" w:eastAsia="Times New Roman" w:hAnsi="Times New Roman" w:cs="Times New Roman"/>
          <w:b/>
          <w:bCs/>
          <w:sz w:val="20"/>
          <w:szCs w:val="20"/>
        </w:rPr>
        <w:t>e</w:t>
      </w:r>
      <w:r w:rsidRPr="00DF3CB9">
        <w:rPr>
          <w:rFonts w:ascii="Times New Roman" w:eastAsia="Times New Roman" w:hAnsi="Times New Roman" w:cs="Times New Roman"/>
          <w:sz w:val="20"/>
          <w:szCs w:val="20"/>
        </w:rPr>
        <w:t>), and nitrogen (N)-gene composition (</w:t>
      </w:r>
      <w:r w:rsidRPr="00DF3CB9">
        <w:rPr>
          <w:rFonts w:ascii="Times New Roman" w:eastAsia="Times New Roman" w:hAnsi="Times New Roman" w:cs="Times New Roman"/>
          <w:b/>
          <w:bCs/>
          <w:sz w:val="20"/>
          <w:szCs w:val="20"/>
        </w:rPr>
        <w:t>c</w:t>
      </w:r>
      <w:r w:rsidRPr="00DF3CB9">
        <w:rPr>
          <w:rFonts w:ascii="Times New Roman" w:eastAsia="Times New Roman" w:hAnsi="Times New Roman" w:cs="Times New Roman"/>
          <w:sz w:val="20"/>
          <w:szCs w:val="20"/>
        </w:rPr>
        <w:t xml:space="preserve">, </w:t>
      </w:r>
      <w:r w:rsidRPr="00DF3CB9">
        <w:rPr>
          <w:rFonts w:ascii="Times New Roman" w:eastAsia="Times New Roman" w:hAnsi="Times New Roman" w:cs="Times New Roman"/>
          <w:b/>
          <w:bCs/>
          <w:sz w:val="20"/>
          <w:szCs w:val="20"/>
        </w:rPr>
        <w:t>f</w:t>
      </w:r>
      <w:r w:rsidRPr="00DF3CB9">
        <w:rPr>
          <w:rFonts w:ascii="Times New Roman" w:eastAsia="Times New Roman" w:hAnsi="Times New Roman" w:cs="Times New Roman"/>
          <w:sz w:val="20"/>
          <w:szCs w:val="20"/>
        </w:rPr>
        <w:t>) in relation to physical and chemical variables for light-side (upper panels) and dark-side (lower panels) biofilms. Points represent individual samples, colored by site and shaped by sampling date. Arrows indicate variables that were significant (</w:t>
      </w:r>
      <w:r w:rsidR="00E37251" w:rsidRPr="00DF3CB9">
        <w:rPr>
          <w:rFonts w:ascii="Times New Roman" w:eastAsia="Times New Roman" w:hAnsi="Times New Roman" w:cs="Times New Roman"/>
          <w:i/>
          <w:iCs/>
          <w:sz w:val="20"/>
          <w:szCs w:val="20"/>
        </w:rPr>
        <w:t>p</w:t>
      </w:r>
      <w:r w:rsidRPr="00DF3CB9">
        <w:rPr>
          <w:rFonts w:ascii="Times New Roman" w:eastAsia="Times New Roman" w:hAnsi="Times New Roman" w:cs="Times New Roman"/>
          <w:sz w:val="20"/>
          <w:szCs w:val="20"/>
        </w:rPr>
        <w:t xml:space="preserve"> &lt; 0.05) in the db-RDA models based on permutation tests (999 permutations) using marginal tests in which each variable was evaluated while controlling for all other variables in the model. Percentages on the axes denote the proportion of constrained (fitted) and total variation explained by each db-RDA axis. Variable abbreviations are provided in Table S4. </w:t>
      </w:r>
    </w:p>
    <w:p w14:paraId="6C7CB027" w14:textId="77777777" w:rsidR="00E17284" w:rsidRPr="00DF3CB9" w:rsidRDefault="00E17284" w:rsidP="00E17284">
      <w:pPr>
        <w:spacing w:before="200" w:after="200" w:line="480" w:lineRule="auto"/>
        <w:jc w:val="center"/>
        <w:rPr>
          <w:rFonts w:ascii="Times New Roman" w:eastAsia="Times New Roman" w:hAnsi="Times New Roman" w:cs="Times New Roman"/>
          <w:sz w:val="20"/>
          <w:szCs w:val="20"/>
        </w:rPr>
      </w:pPr>
      <w:r w:rsidRPr="00DF3CB9">
        <w:rPr>
          <w:rFonts w:ascii="Times New Roman" w:eastAsia="Times New Roman" w:hAnsi="Times New Roman" w:cs="Times New Roman"/>
          <w:noProof/>
          <w:sz w:val="20"/>
          <w:szCs w:val="20"/>
        </w:rPr>
        <w:drawing>
          <wp:inline distT="0" distB="0" distL="0" distR="0" wp14:anchorId="72BFE84B" wp14:editId="46D4126E">
            <wp:extent cx="6916333" cy="4149305"/>
            <wp:effectExtent l="0" t="0" r="0" b="3810"/>
            <wp:docPr id="13811850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49984" cy="4169493"/>
                    </a:xfrm>
                    <a:prstGeom prst="rect">
                      <a:avLst/>
                    </a:prstGeom>
                    <a:noFill/>
                    <a:ln>
                      <a:noFill/>
                    </a:ln>
                  </pic:spPr>
                </pic:pic>
              </a:graphicData>
            </a:graphic>
          </wp:inline>
        </w:drawing>
      </w:r>
    </w:p>
    <w:p w14:paraId="067EB6B1" w14:textId="77777777" w:rsidR="00E17284" w:rsidRPr="00DF3CB9" w:rsidRDefault="00E17284" w:rsidP="00E17284">
      <w:pPr>
        <w:spacing w:before="200" w:after="200" w:line="480" w:lineRule="auto"/>
        <w:rPr>
          <w:rFonts w:ascii="Times New Roman" w:eastAsia="Times New Roman" w:hAnsi="Times New Roman" w:cs="Times New Roman"/>
          <w:sz w:val="20"/>
          <w:szCs w:val="20"/>
        </w:rPr>
        <w:sectPr w:rsidR="00E17284" w:rsidRPr="00DF3CB9" w:rsidSect="00974CEF">
          <w:headerReference w:type="default" r:id="rId30"/>
          <w:pgSz w:w="16838" w:h="11906" w:orient="landscape"/>
          <w:pgMar w:top="1134" w:right="1418" w:bottom="851" w:left="1418" w:header="709" w:footer="709" w:gutter="0"/>
          <w:cols w:space="720"/>
          <w:docGrid w:linePitch="299"/>
        </w:sectPr>
      </w:pPr>
    </w:p>
    <w:p w14:paraId="463354C8" w14:textId="36A08164" w:rsidR="00E17284" w:rsidRPr="00DF3CB9" w:rsidRDefault="00E17284" w:rsidP="00E17284">
      <w:pPr>
        <w:spacing w:before="200" w:after="200" w:line="480" w:lineRule="auto"/>
        <w:rPr>
          <w:rFonts w:ascii="Times New Roman" w:eastAsia="Times New Roman" w:hAnsi="Times New Roman" w:cs="Times New Roman"/>
          <w:sz w:val="20"/>
          <w:szCs w:val="20"/>
        </w:rPr>
      </w:pPr>
      <w:r w:rsidRPr="00DF3CB9">
        <w:rPr>
          <w:rFonts w:ascii="Times New Roman" w:eastAsia="Times New Roman" w:hAnsi="Times New Roman" w:cs="Times New Roman"/>
          <w:b/>
          <w:bCs/>
          <w:sz w:val="20"/>
          <w:szCs w:val="20"/>
        </w:rPr>
        <w:lastRenderedPageBreak/>
        <w:t>Figure S8</w:t>
      </w:r>
      <w:r w:rsidR="00A16781" w:rsidRPr="00DF3CB9">
        <w:rPr>
          <w:rFonts w:ascii="Times New Roman" w:eastAsia="Times New Roman" w:hAnsi="Times New Roman" w:cs="Times New Roman"/>
          <w:sz w:val="20"/>
          <w:szCs w:val="20"/>
          <w:lang w:val="en-US"/>
        </w:rPr>
        <w:t>.</w:t>
      </w:r>
      <w:r w:rsidRPr="00DF3CB9">
        <w:rPr>
          <w:rFonts w:ascii="Times New Roman" w:eastAsia="Times New Roman" w:hAnsi="Times New Roman" w:cs="Times New Roman"/>
          <w:b/>
          <w:bCs/>
          <w:sz w:val="20"/>
          <w:szCs w:val="20"/>
        </w:rPr>
        <w:t xml:space="preserve"> </w:t>
      </w:r>
      <w:r w:rsidRPr="00DF3CB9">
        <w:rPr>
          <w:rFonts w:ascii="Times New Roman" w:eastAsia="Times New Roman" w:hAnsi="Times New Roman" w:cs="Times New Roman"/>
          <w:sz w:val="20"/>
          <w:szCs w:val="20"/>
        </w:rPr>
        <w:t>Relationships between taxonomic and functional Bray-Curtis dissimilarities in light- and dark-side biofilms for P-cycling genes (</w:t>
      </w:r>
      <w:r w:rsidRPr="00DF3CB9">
        <w:rPr>
          <w:rFonts w:ascii="Times New Roman" w:eastAsia="Times New Roman" w:hAnsi="Times New Roman" w:cs="Times New Roman"/>
          <w:b/>
          <w:bCs/>
          <w:sz w:val="20"/>
          <w:szCs w:val="20"/>
        </w:rPr>
        <w:t>a</w:t>
      </w:r>
      <w:r w:rsidRPr="00DF3CB9">
        <w:rPr>
          <w:rFonts w:ascii="Times New Roman" w:eastAsia="Times New Roman" w:hAnsi="Times New Roman" w:cs="Times New Roman"/>
          <w:sz w:val="20"/>
          <w:szCs w:val="20"/>
        </w:rPr>
        <w:t>) and N-cycling genes (</w:t>
      </w:r>
      <w:r w:rsidRPr="00DF3CB9">
        <w:rPr>
          <w:rFonts w:ascii="Times New Roman" w:eastAsia="Times New Roman" w:hAnsi="Times New Roman" w:cs="Times New Roman"/>
          <w:b/>
          <w:bCs/>
          <w:sz w:val="20"/>
          <w:szCs w:val="20"/>
        </w:rPr>
        <w:t>b</w:t>
      </w:r>
      <w:r w:rsidRPr="00DF3CB9">
        <w:rPr>
          <w:rFonts w:ascii="Times New Roman" w:eastAsia="Times New Roman" w:hAnsi="Times New Roman" w:cs="Times New Roman"/>
          <w:sz w:val="20"/>
          <w:szCs w:val="20"/>
        </w:rPr>
        <w:t xml:space="preserve">). Points represent pairwise comparisons between samples within each cobble side. Solid lines show multiple regression on distance matrices (MRM) fits describing the relationship between functional and taxonomic dissimilarity, with slopes estimated separately for light- and dark-side biofilms. P-values associated with each MRM model were &lt; 0.001. The </w:t>
      </w:r>
      <w:r w:rsidR="00A16781" w:rsidRPr="00DF3CB9">
        <w:rPr>
          <w:rFonts w:ascii="Times New Roman" w:eastAsia="Times New Roman" w:hAnsi="Times New Roman" w:cs="Times New Roman"/>
          <w:sz w:val="20"/>
          <w:szCs w:val="20"/>
        </w:rPr>
        <w:t>p</w:t>
      </w:r>
      <w:r w:rsidRPr="00DF3CB9">
        <w:rPr>
          <w:rFonts w:ascii="Times New Roman" w:eastAsia="Times New Roman" w:hAnsi="Times New Roman" w:cs="Times New Roman"/>
          <w:sz w:val="20"/>
          <w:szCs w:val="20"/>
        </w:rPr>
        <w:t>-values shown in each panel correspond to paired permutation tests comparing slopes between light- and dark-side biofilms.</w:t>
      </w:r>
    </w:p>
    <w:p w14:paraId="3A484423" w14:textId="77777777" w:rsidR="00E17284" w:rsidRPr="00DF3CB9" w:rsidRDefault="00E17284" w:rsidP="00E17284">
      <w:pPr>
        <w:spacing w:before="200" w:after="200" w:line="480" w:lineRule="auto"/>
        <w:rPr>
          <w:rFonts w:ascii="Times New Roman" w:eastAsia="Times New Roman" w:hAnsi="Times New Roman" w:cs="Times New Roman"/>
          <w:sz w:val="20"/>
          <w:szCs w:val="20"/>
        </w:rPr>
        <w:sectPr w:rsidR="00E17284" w:rsidRPr="00DF3CB9" w:rsidSect="00EB67A8">
          <w:pgSz w:w="11906" w:h="16838"/>
          <w:pgMar w:top="1417" w:right="1701" w:bottom="1417" w:left="1701" w:header="708" w:footer="708" w:gutter="0"/>
          <w:cols w:space="720"/>
          <w:docGrid w:linePitch="299"/>
        </w:sectPr>
      </w:pPr>
      <w:r w:rsidRPr="00DF3CB9">
        <w:rPr>
          <w:rFonts w:ascii="Times New Roman" w:eastAsia="Times New Roman" w:hAnsi="Times New Roman" w:cs="Times New Roman"/>
          <w:noProof/>
          <w:sz w:val="20"/>
          <w:szCs w:val="20"/>
        </w:rPr>
        <w:drawing>
          <wp:inline distT="0" distB="0" distL="0" distR="0" wp14:anchorId="669410B3" wp14:editId="59519D75">
            <wp:extent cx="5391150" cy="2695575"/>
            <wp:effectExtent l="0" t="0" r="0" b="9525"/>
            <wp:docPr id="8835574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14:paraId="016AD77F" w14:textId="77777777" w:rsidR="00E17284" w:rsidRPr="00DF3CB9" w:rsidRDefault="00E17284" w:rsidP="00DF3CB9">
      <w:pPr>
        <w:spacing w:before="200" w:after="120" w:line="480" w:lineRule="auto"/>
        <w:rPr>
          <w:rFonts w:ascii="Times New Roman" w:eastAsia="Times New Roman" w:hAnsi="Times New Roman" w:cs="Times New Roman"/>
          <w:b/>
          <w:bCs/>
          <w:sz w:val="20"/>
          <w:szCs w:val="20"/>
          <w:lang w:val="en-US"/>
        </w:rPr>
      </w:pPr>
      <w:r w:rsidRPr="00DF3CB9">
        <w:rPr>
          <w:rFonts w:ascii="Times New Roman" w:eastAsia="Times New Roman" w:hAnsi="Times New Roman" w:cs="Times New Roman"/>
          <w:b/>
          <w:bCs/>
          <w:sz w:val="20"/>
          <w:szCs w:val="20"/>
          <w:lang w:val="en-US"/>
        </w:rPr>
        <w:lastRenderedPageBreak/>
        <w:t>References</w:t>
      </w:r>
    </w:p>
    <w:p w14:paraId="000001DC" w14:textId="6ED5FD9C" w:rsidR="005871A6" w:rsidRPr="00DF3CB9" w:rsidRDefault="00FE15A5" w:rsidP="00F63B28">
      <w:pPr>
        <w:spacing w:line="480" w:lineRule="auto"/>
        <w:ind w:left="708" w:hanging="708"/>
        <w:rPr>
          <w:rFonts w:ascii="Times New Roman" w:eastAsia="Times New Roman" w:hAnsi="Times New Roman" w:cs="Times New Roman"/>
          <w:sz w:val="20"/>
          <w:szCs w:val="20"/>
          <w:highlight w:val="white"/>
        </w:rPr>
      </w:pPr>
      <w:r w:rsidRPr="00DF3CB9">
        <w:rPr>
          <w:rFonts w:ascii="Times New Roman" w:eastAsia="Times New Roman" w:hAnsi="Times New Roman" w:cs="Times New Roman"/>
          <w:sz w:val="20"/>
          <w:szCs w:val="20"/>
          <w:highlight w:val="white"/>
        </w:rPr>
        <w:t>Djemiel</w:t>
      </w:r>
      <w:r w:rsidR="00B95C7A" w:rsidRPr="00DF3CB9">
        <w:rPr>
          <w:rFonts w:ascii="Times New Roman" w:eastAsia="Times New Roman" w:hAnsi="Times New Roman" w:cs="Times New Roman"/>
          <w:sz w:val="20"/>
          <w:szCs w:val="20"/>
          <w:highlight w:val="white"/>
        </w:rPr>
        <w:t xml:space="preserve"> </w:t>
      </w:r>
      <w:r w:rsidRPr="00DF3CB9">
        <w:rPr>
          <w:rFonts w:ascii="Times New Roman" w:eastAsia="Times New Roman" w:hAnsi="Times New Roman" w:cs="Times New Roman"/>
          <w:sz w:val="20"/>
          <w:szCs w:val="20"/>
          <w:highlight w:val="white"/>
        </w:rPr>
        <w:t>C, Maron</w:t>
      </w:r>
      <w:r w:rsidR="00B95C7A" w:rsidRPr="00DF3CB9">
        <w:rPr>
          <w:rFonts w:ascii="Times New Roman" w:eastAsia="Times New Roman" w:hAnsi="Times New Roman" w:cs="Times New Roman"/>
          <w:sz w:val="20"/>
          <w:szCs w:val="20"/>
          <w:highlight w:val="white"/>
        </w:rPr>
        <w:t xml:space="preserve"> PA</w:t>
      </w:r>
      <w:r w:rsidRPr="00DF3CB9">
        <w:rPr>
          <w:rFonts w:ascii="Times New Roman" w:eastAsia="Times New Roman" w:hAnsi="Times New Roman" w:cs="Times New Roman"/>
          <w:sz w:val="20"/>
          <w:szCs w:val="20"/>
          <w:highlight w:val="white"/>
        </w:rPr>
        <w:t xml:space="preserve">, </w:t>
      </w:r>
      <w:proofErr w:type="spellStart"/>
      <w:r w:rsidRPr="00DF3CB9">
        <w:rPr>
          <w:rFonts w:ascii="Times New Roman" w:eastAsia="Times New Roman" w:hAnsi="Times New Roman" w:cs="Times New Roman"/>
          <w:sz w:val="20"/>
          <w:szCs w:val="20"/>
          <w:highlight w:val="white"/>
        </w:rPr>
        <w:t>Terrat</w:t>
      </w:r>
      <w:proofErr w:type="spellEnd"/>
      <w:r w:rsidR="00B95C7A" w:rsidRPr="00DF3CB9">
        <w:rPr>
          <w:rFonts w:ascii="Times New Roman" w:eastAsia="Times New Roman" w:hAnsi="Times New Roman" w:cs="Times New Roman"/>
          <w:sz w:val="20"/>
          <w:szCs w:val="20"/>
          <w:highlight w:val="white"/>
        </w:rPr>
        <w:t xml:space="preserve"> S</w:t>
      </w:r>
      <w:r w:rsidRPr="00DF3CB9">
        <w:rPr>
          <w:rFonts w:ascii="Times New Roman" w:eastAsia="Times New Roman" w:hAnsi="Times New Roman" w:cs="Times New Roman"/>
          <w:sz w:val="20"/>
          <w:szCs w:val="20"/>
          <w:highlight w:val="white"/>
        </w:rPr>
        <w:t xml:space="preserve">, </w:t>
      </w:r>
      <w:proofErr w:type="spellStart"/>
      <w:r w:rsidRPr="00DF3CB9">
        <w:rPr>
          <w:rFonts w:ascii="Times New Roman" w:eastAsia="Times New Roman" w:hAnsi="Times New Roman" w:cs="Times New Roman"/>
          <w:sz w:val="20"/>
          <w:szCs w:val="20"/>
          <w:highlight w:val="white"/>
        </w:rPr>
        <w:t>Dequiedt</w:t>
      </w:r>
      <w:proofErr w:type="spellEnd"/>
      <w:r w:rsidR="00B95C7A" w:rsidRPr="00DF3CB9">
        <w:rPr>
          <w:rFonts w:ascii="Times New Roman" w:eastAsia="Times New Roman" w:hAnsi="Times New Roman" w:cs="Times New Roman"/>
          <w:sz w:val="20"/>
          <w:szCs w:val="20"/>
          <w:highlight w:val="white"/>
        </w:rPr>
        <w:t xml:space="preserve"> S,</w:t>
      </w:r>
      <w:r w:rsidRPr="00DF3CB9">
        <w:rPr>
          <w:rFonts w:ascii="Times New Roman" w:eastAsia="Times New Roman" w:hAnsi="Times New Roman" w:cs="Times New Roman"/>
          <w:sz w:val="20"/>
          <w:szCs w:val="20"/>
          <w:highlight w:val="white"/>
        </w:rPr>
        <w:t xml:space="preserve"> Cottin</w:t>
      </w:r>
      <w:r w:rsidR="00B95C7A" w:rsidRPr="00DF3CB9">
        <w:rPr>
          <w:rFonts w:ascii="Times New Roman" w:eastAsia="Times New Roman" w:hAnsi="Times New Roman" w:cs="Times New Roman"/>
          <w:sz w:val="20"/>
          <w:szCs w:val="20"/>
          <w:highlight w:val="white"/>
        </w:rPr>
        <w:t xml:space="preserve"> A, </w:t>
      </w:r>
      <w:proofErr w:type="spellStart"/>
      <w:r w:rsidRPr="00DF3CB9">
        <w:rPr>
          <w:rFonts w:ascii="Times New Roman" w:eastAsia="Times New Roman" w:hAnsi="Times New Roman" w:cs="Times New Roman"/>
          <w:sz w:val="20"/>
          <w:szCs w:val="20"/>
          <w:highlight w:val="white"/>
        </w:rPr>
        <w:t>Ranjard</w:t>
      </w:r>
      <w:proofErr w:type="spellEnd"/>
      <w:r w:rsidR="00B95C7A" w:rsidRPr="00DF3CB9">
        <w:rPr>
          <w:rFonts w:ascii="Times New Roman" w:eastAsia="Times New Roman" w:hAnsi="Times New Roman" w:cs="Times New Roman"/>
          <w:sz w:val="20"/>
          <w:szCs w:val="20"/>
          <w:highlight w:val="white"/>
        </w:rPr>
        <w:t xml:space="preserve"> L</w:t>
      </w:r>
      <w:r w:rsidR="00F63B28" w:rsidRPr="00DF3CB9">
        <w:rPr>
          <w:rFonts w:ascii="Times New Roman" w:eastAsia="Times New Roman" w:hAnsi="Times New Roman" w:cs="Times New Roman"/>
          <w:sz w:val="20"/>
          <w:szCs w:val="20"/>
          <w:highlight w:val="white"/>
        </w:rPr>
        <w:t xml:space="preserve"> </w:t>
      </w:r>
      <w:r w:rsidR="00B95C7A" w:rsidRPr="00DF3CB9">
        <w:rPr>
          <w:rFonts w:ascii="Times New Roman" w:eastAsia="Times New Roman" w:hAnsi="Times New Roman" w:cs="Times New Roman"/>
          <w:sz w:val="20"/>
          <w:szCs w:val="20"/>
          <w:highlight w:val="white"/>
        </w:rPr>
        <w:t>(</w:t>
      </w:r>
      <w:r w:rsidRPr="00DF3CB9">
        <w:rPr>
          <w:rFonts w:ascii="Times New Roman" w:eastAsia="Times New Roman" w:hAnsi="Times New Roman" w:cs="Times New Roman"/>
          <w:sz w:val="20"/>
          <w:szCs w:val="20"/>
          <w:highlight w:val="white"/>
        </w:rPr>
        <w:t>2022</w:t>
      </w:r>
      <w:r w:rsidR="00B95C7A" w:rsidRPr="00DF3CB9">
        <w:rPr>
          <w:rFonts w:ascii="Times New Roman" w:eastAsia="Times New Roman" w:hAnsi="Times New Roman" w:cs="Times New Roman"/>
          <w:sz w:val="20"/>
          <w:szCs w:val="20"/>
          <w:highlight w:val="white"/>
        </w:rPr>
        <w:t>)</w:t>
      </w:r>
      <w:r w:rsidRPr="00DF3CB9">
        <w:rPr>
          <w:rFonts w:ascii="Times New Roman" w:eastAsia="Times New Roman" w:hAnsi="Times New Roman" w:cs="Times New Roman"/>
          <w:sz w:val="20"/>
          <w:szCs w:val="20"/>
          <w:highlight w:val="white"/>
        </w:rPr>
        <w:t xml:space="preserve"> Inferring </w:t>
      </w:r>
      <w:r w:rsidR="00FF1CA5" w:rsidRPr="00DF3CB9">
        <w:rPr>
          <w:rFonts w:ascii="Times New Roman" w:eastAsia="Times New Roman" w:hAnsi="Times New Roman" w:cs="Times New Roman"/>
          <w:sz w:val="20"/>
          <w:szCs w:val="20"/>
          <w:highlight w:val="white"/>
        </w:rPr>
        <w:t>M</w:t>
      </w:r>
      <w:r w:rsidRPr="00DF3CB9">
        <w:rPr>
          <w:rFonts w:ascii="Times New Roman" w:eastAsia="Times New Roman" w:hAnsi="Times New Roman" w:cs="Times New Roman"/>
          <w:sz w:val="20"/>
          <w:szCs w:val="20"/>
          <w:highlight w:val="white"/>
        </w:rPr>
        <w:t xml:space="preserve">icrobiota </w:t>
      </w:r>
      <w:r w:rsidR="00FF1CA5" w:rsidRPr="00DF3CB9">
        <w:rPr>
          <w:rFonts w:ascii="Times New Roman" w:eastAsia="Times New Roman" w:hAnsi="Times New Roman" w:cs="Times New Roman"/>
          <w:sz w:val="20"/>
          <w:szCs w:val="20"/>
          <w:highlight w:val="white"/>
        </w:rPr>
        <w:t>F</w:t>
      </w:r>
      <w:r w:rsidRPr="00DF3CB9">
        <w:rPr>
          <w:rFonts w:ascii="Times New Roman" w:eastAsia="Times New Roman" w:hAnsi="Times New Roman" w:cs="Times New Roman"/>
          <w:sz w:val="20"/>
          <w:szCs w:val="20"/>
          <w:highlight w:val="white"/>
        </w:rPr>
        <w:t xml:space="preserve">unctions from </w:t>
      </w:r>
      <w:r w:rsidR="00FF1CA5" w:rsidRPr="00DF3CB9">
        <w:rPr>
          <w:rFonts w:ascii="Times New Roman" w:eastAsia="Times New Roman" w:hAnsi="Times New Roman" w:cs="Times New Roman"/>
          <w:sz w:val="20"/>
          <w:szCs w:val="20"/>
          <w:highlight w:val="white"/>
        </w:rPr>
        <w:t>T</w:t>
      </w:r>
      <w:r w:rsidRPr="00DF3CB9">
        <w:rPr>
          <w:rFonts w:ascii="Times New Roman" w:eastAsia="Times New Roman" w:hAnsi="Times New Roman" w:cs="Times New Roman"/>
          <w:sz w:val="20"/>
          <w:szCs w:val="20"/>
          <w:highlight w:val="white"/>
        </w:rPr>
        <w:t xml:space="preserve">axonomic </w:t>
      </w:r>
      <w:r w:rsidR="00FF1CA5" w:rsidRPr="00DF3CB9">
        <w:rPr>
          <w:rFonts w:ascii="Times New Roman" w:eastAsia="Times New Roman" w:hAnsi="Times New Roman" w:cs="Times New Roman"/>
          <w:sz w:val="20"/>
          <w:szCs w:val="20"/>
          <w:highlight w:val="white"/>
        </w:rPr>
        <w:t>G</w:t>
      </w:r>
      <w:r w:rsidRPr="00DF3CB9">
        <w:rPr>
          <w:rFonts w:ascii="Times New Roman" w:eastAsia="Times New Roman" w:hAnsi="Times New Roman" w:cs="Times New Roman"/>
          <w:sz w:val="20"/>
          <w:szCs w:val="20"/>
          <w:highlight w:val="white"/>
        </w:rPr>
        <w:t xml:space="preserve">enes: a </w:t>
      </w:r>
      <w:r w:rsidR="00FF1CA5" w:rsidRPr="00DF3CB9">
        <w:rPr>
          <w:rFonts w:ascii="Times New Roman" w:eastAsia="Times New Roman" w:hAnsi="Times New Roman" w:cs="Times New Roman"/>
          <w:sz w:val="20"/>
          <w:szCs w:val="20"/>
          <w:highlight w:val="white"/>
        </w:rPr>
        <w:t>R</w:t>
      </w:r>
      <w:r w:rsidRPr="00DF3CB9">
        <w:rPr>
          <w:rFonts w:ascii="Times New Roman" w:eastAsia="Times New Roman" w:hAnsi="Times New Roman" w:cs="Times New Roman"/>
          <w:sz w:val="20"/>
          <w:szCs w:val="20"/>
          <w:highlight w:val="white"/>
        </w:rPr>
        <w:t>eview. </w:t>
      </w:r>
      <w:proofErr w:type="spellStart"/>
      <w:r w:rsidRPr="00DF3CB9">
        <w:rPr>
          <w:rFonts w:ascii="Times New Roman" w:eastAsia="Times New Roman" w:hAnsi="Times New Roman" w:cs="Times New Roman"/>
          <w:sz w:val="20"/>
          <w:szCs w:val="20"/>
          <w:highlight w:val="white"/>
        </w:rPr>
        <w:t>GigaScience</w:t>
      </w:r>
      <w:proofErr w:type="spellEnd"/>
      <w:r w:rsidR="00F63B28" w:rsidRPr="00DF3CB9">
        <w:rPr>
          <w:rFonts w:ascii="Times New Roman" w:eastAsia="Times New Roman" w:hAnsi="Times New Roman" w:cs="Times New Roman"/>
          <w:sz w:val="20"/>
          <w:szCs w:val="20"/>
          <w:highlight w:val="white"/>
        </w:rPr>
        <w:t xml:space="preserve"> </w:t>
      </w:r>
      <w:r w:rsidRPr="00DF3CB9">
        <w:rPr>
          <w:rFonts w:ascii="Times New Roman" w:eastAsia="Times New Roman" w:hAnsi="Times New Roman" w:cs="Times New Roman"/>
          <w:sz w:val="20"/>
          <w:szCs w:val="20"/>
          <w:highlight w:val="white"/>
        </w:rPr>
        <w:t>11</w:t>
      </w:r>
      <w:r w:rsidR="00F63B28" w:rsidRPr="00DF3CB9">
        <w:rPr>
          <w:rFonts w:ascii="Times New Roman" w:eastAsia="Times New Roman" w:hAnsi="Times New Roman" w:cs="Times New Roman"/>
          <w:sz w:val="20"/>
          <w:szCs w:val="20"/>
          <w:highlight w:val="white"/>
        </w:rPr>
        <w:t xml:space="preserve">: </w:t>
      </w:r>
      <w:r w:rsidRPr="00DF3CB9">
        <w:rPr>
          <w:rFonts w:ascii="Times New Roman" w:eastAsia="Times New Roman" w:hAnsi="Times New Roman" w:cs="Times New Roman"/>
          <w:sz w:val="20"/>
          <w:szCs w:val="20"/>
          <w:highlight w:val="white"/>
        </w:rPr>
        <w:t>giab090.</w:t>
      </w:r>
      <w:r w:rsidR="00F63B28" w:rsidRPr="00DF3CB9">
        <w:rPr>
          <w:rFonts w:ascii="Times New Roman" w:eastAsia="Times New Roman" w:hAnsi="Times New Roman" w:cs="Times New Roman"/>
          <w:sz w:val="20"/>
          <w:szCs w:val="20"/>
        </w:rPr>
        <w:t xml:space="preserve"> </w:t>
      </w:r>
      <w:hyperlink r:id="rId32" w:history="1">
        <w:r w:rsidR="00E17284" w:rsidRPr="00DF3CB9">
          <w:rPr>
            <w:rFonts w:ascii="Times New Roman" w:eastAsia="Times New Roman" w:hAnsi="Times New Roman" w:cs="Times New Roman"/>
            <w:color w:val="1155CC"/>
            <w:sz w:val="20"/>
            <w:szCs w:val="20"/>
            <w:highlight w:val="white"/>
            <w:u w:val="single"/>
            <w:lang w:val="en-US"/>
          </w:rPr>
          <w:t>https://doi.org/10.1093/gigascience/giab090</w:t>
        </w:r>
      </w:hyperlink>
    </w:p>
    <w:sectPr w:rsidR="005871A6" w:rsidRPr="00DF3CB9" w:rsidSect="00EB67A8">
      <w:pgSz w:w="11906" w:h="16838"/>
      <w:pgMar w:top="1417" w:right="1701" w:bottom="1417"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CB1BC" w14:textId="77777777" w:rsidR="00586BA3" w:rsidRDefault="00586BA3">
      <w:pPr>
        <w:spacing w:line="240" w:lineRule="auto"/>
      </w:pPr>
      <w:r>
        <w:separator/>
      </w:r>
    </w:p>
  </w:endnote>
  <w:endnote w:type="continuationSeparator" w:id="0">
    <w:p w14:paraId="44383AAE" w14:textId="77777777" w:rsidR="00586BA3" w:rsidRDefault="00586B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62A05527-6B17-4588-A4C6-A60EC73F970E}"/>
  </w:font>
  <w:font w:name="Calibri">
    <w:panose1 w:val="020F0502020204030204"/>
    <w:charset w:val="00"/>
    <w:family w:val="swiss"/>
    <w:pitch w:val="variable"/>
    <w:sig w:usb0="E4002EFF" w:usb1="C200247B" w:usb2="00000009" w:usb3="00000000" w:csb0="000001FF" w:csb1="00000000"/>
    <w:embedRegular r:id="rId2" w:fontKey="{95116F32-F982-4FE0-9A87-BC2D45BA9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092576"/>
      <w:docPartObj>
        <w:docPartGallery w:val="Page Numbers (Bottom of Page)"/>
        <w:docPartUnique/>
      </w:docPartObj>
    </w:sdtPr>
    <w:sdtContent>
      <w:p w14:paraId="0FC09CD2" w14:textId="299DE361" w:rsidR="00F84128" w:rsidRDefault="00000000">
        <w:pPr>
          <w:pStyle w:val="Piedepgina"/>
          <w:jc w:val="center"/>
        </w:pPr>
      </w:p>
    </w:sdtContent>
  </w:sdt>
  <w:p w14:paraId="6B4CD597" w14:textId="77777777" w:rsidR="00F84128" w:rsidRDefault="00F841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A03F" w14:textId="0CF10AC3" w:rsidR="00F84128" w:rsidRDefault="00F84128" w:rsidP="003D64EA">
    <w:pPr>
      <w:pStyle w:val="Piedepgina"/>
    </w:pPr>
  </w:p>
  <w:p w14:paraId="12849B5B" w14:textId="77777777" w:rsidR="00F84128" w:rsidRDefault="00F8412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B6337" w14:textId="77777777" w:rsidR="00F84128" w:rsidRDefault="00F841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78C18" w14:textId="77777777" w:rsidR="00586BA3" w:rsidRDefault="00586BA3">
      <w:pPr>
        <w:spacing w:line="240" w:lineRule="auto"/>
      </w:pPr>
      <w:r>
        <w:separator/>
      </w:r>
    </w:p>
  </w:footnote>
  <w:footnote w:type="continuationSeparator" w:id="0">
    <w:p w14:paraId="105899A6" w14:textId="77777777" w:rsidR="00586BA3" w:rsidRDefault="00586B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8C49" w14:textId="77777777" w:rsidR="00670B61" w:rsidRDefault="00670B61">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79130" w14:textId="77777777" w:rsidR="00E17284" w:rsidRDefault="00E1728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2B66" w14:textId="77777777" w:rsidR="00E17284" w:rsidRDefault="00E1728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4C48" w14:textId="77777777" w:rsidR="00E17284" w:rsidRDefault="00E172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72DD" w14:textId="77777777" w:rsidR="00670B61" w:rsidRDefault="00670B6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2709" w14:textId="77777777" w:rsidR="00670B61" w:rsidRDefault="00670B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21A0" w14:textId="77777777" w:rsidR="00670B61" w:rsidRDefault="00670B6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85F0" w14:textId="77777777" w:rsidR="00E17284" w:rsidRDefault="00E1728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F1F4" w14:textId="77777777" w:rsidR="00E17284" w:rsidRDefault="00E172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8A11" w14:textId="77777777" w:rsidR="00E17284" w:rsidRDefault="00E1728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86424" w14:textId="77777777" w:rsidR="00E17284" w:rsidRDefault="00E172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5255" w14:textId="77777777" w:rsidR="00E17284" w:rsidRDefault="00E172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72A59"/>
    <w:multiLevelType w:val="multilevel"/>
    <w:tmpl w:val="891A5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C66AF6"/>
    <w:multiLevelType w:val="multilevel"/>
    <w:tmpl w:val="35FA1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240D54"/>
    <w:multiLevelType w:val="hybridMultilevel"/>
    <w:tmpl w:val="E39A1460"/>
    <w:lvl w:ilvl="0" w:tplc="124C294E">
      <w:start w:val="1"/>
      <w:numFmt w:val="bullet"/>
      <w:lvlText w:val=""/>
      <w:lvlJc w:val="left"/>
      <w:pPr>
        <w:ind w:left="1080" w:hanging="360"/>
      </w:pPr>
      <w:rPr>
        <w:rFonts w:ascii="Symbol" w:hAnsi="Symbol"/>
      </w:rPr>
    </w:lvl>
    <w:lvl w:ilvl="1" w:tplc="F7145F1A">
      <w:start w:val="1"/>
      <w:numFmt w:val="bullet"/>
      <w:lvlText w:val=""/>
      <w:lvlJc w:val="left"/>
      <w:pPr>
        <w:ind w:left="1080" w:hanging="360"/>
      </w:pPr>
      <w:rPr>
        <w:rFonts w:ascii="Symbol" w:hAnsi="Symbol"/>
      </w:rPr>
    </w:lvl>
    <w:lvl w:ilvl="2" w:tplc="C1FC5E3A">
      <w:start w:val="1"/>
      <w:numFmt w:val="bullet"/>
      <w:lvlText w:val=""/>
      <w:lvlJc w:val="left"/>
      <w:pPr>
        <w:ind w:left="1080" w:hanging="360"/>
      </w:pPr>
      <w:rPr>
        <w:rFonts w:ascii="Symbol" w:hAnsi="Symbol"/>
      </w:rPr>
    </w:lvl>
    <w:lvl w:ilvl="3" w:tplc="2AEE48DE">
      <w:start w:val="1"/>
      <w:numFmt w:val="bullet"/>
      <w:lvlText w:val=""/>
      <w:lvlJc w:val="left"/>
      <w:pPr>
        <w:ind w:left="1080" w:hanging="360"/>
      </w:pPr>
      <w:rPr>
        <w:rFonts w:ascii="Symbol" w:hAnsi="Symbol"/>
      </w:rPr>
    </w:lvl>
    <w:lvl w:ilvl="4" w:tplc="D74AEE4C">
      <w:start w:val="1"/>
      <w:numFmt w:val="bullet"/>
      <w:lvlText w:val=""/>
      <w:lvlJc w:val="left"/>
      <w:pPr>
        <w:ind w:left="1080" w:hanging="360"/>
      </w:pPr>
      <w:rPr>
        <w:rFonts w:ascii="Symbol" w:hAnsi="Symbol"/>
      </w:rPr>
    </w:lvl>
    <w:lvl w:ilvl="5" w:tplc="715C448C">
      <w:start w:val="1"/>
      <w:numFmt w:val="bullet"/>
      <w:lvlText w:val=""/>
      <w:lvlJc w:val="left"/>
      <w:pPr>
        <w:ind w:left="1080" w:hanging="360"/>
      </w:pPr>
      <w:rPr>
        <w:rFonts w:ascii="Symbol" w:hAnsi="Symbol"/>
      </w:rPr>
    </w:lvl>
    <w:lvl w:ilvl="6" w:tplc="15DCEDBC">
      <w:start w:val="1"/>
      <w:numFmt w:val="bullet"/>
      <w:lvlText w:val=""/>
      <w:lvlJc w:val="left"/>
      <w:pPr>
        <w:ind w:left="1080" w:hanging="360"/>
      </w:pPr>
      <w:rPr>
        <w:rFonts w:ascii="Symbol" w:hAnsi="Symbol"/>
      </w:rPr>
    </w:lvl>
    <w:lvl w:ilvl="7" w:tplc="F1B447A4">
      <w:start w:val="1"/>
      <w:numFmt w:val="bullet"/>
      <w:lvlText w:val=""/>
      <w:lvlJc w:val="left"/>
      <w:pPr>
        <w:ind w:left="1080" w:hanging="360"/>
      </w:pPr>
      <w:rPr>
        <w:rFonts w:ascii="Symbol" w:hAnsi="Symbol"/>
      </w:rPr>
    </w:lvl>
    <w:lvl w:ilvl="8" w:tplc="E9DE9260">
      <w:start w:val="1"/>
      <w:numFmt w:val="bullet"/>
      <w:lvlText w:val=""/>
      <w:lvlJc w:val="left"/>
      <w:pPr>
        <w:ind w:left="1080" w:hanging="360"/>
      </w:pPr>
      <w:rPr>
        <w:rFonts w:ascii="Symbol" w:hAnsi="Symbol"/>
      </w:rPr>
    </w:lvl>
  </w:abstractNum>
  <w:num w:numId="1" w16cid:durableId="1888374189">
    <w:abstractNumId w:val="1"/>
  </w:num>
  <w:num w:numId="2" w16cid:durableId="57022042">
    <w:abstractNumId w:val="0"/>
  </w:num>
  <w:num w:numId="3" w16cid:durableId="1869946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A6"/>
    <w:rsid w:val="0000057E"/>
    <w:rsid w:val="00014128"/>
    <w:rsid w:val="00014D0D"/>
    <w:rsid w:val="00021B10"/>
    <w:rsid w:val="00025F31"/>
    <w:rsid w:val="000275D9"/>
    <w:rsid w:val="0003663C"/>
    <w:rsid w:val="00041D11"/>
    <w:rsid w:val="00050225"/>
    <w:rsid w:val="00054E77"/>
    <w:rsid w:val="00056829"/>
    <w:rsid w:val="0006714F"/>
    <w:rsid w:val="00072F14"/>
    <w:rsid w:val="000770A8"/>
    <w:rsid w:val="00083BD4"/>
    <w:rsid w:val="00086AD2"/>
    <w:rsid w:val="000909C9"/>
    <w:rsid w:val="000A00BA"/>
    <w:rsid w:val="000A0A4A"/>
    <w:rsid w:val="000A15C5"/>
    <w:rsid w:val="000A2B75"/>
    <w:rsid w:val="000A6620"/>
    <w:rsid w:val="000B0006"/>
    <w:rsid w:val="000B1904"/>
    <w:rsid w:val="000C0E57"/>
    <w:rsid w:val="000D65D0"/>
    <w:rsid w:val="000E002B"/>
    <w:rsid w:val="000E2C94"/>
    <w:rsid w:val="000F0863"/>
    <w:rsid w:val="000F15B2"/>
    <w:rsid w:val="000F4A3D"/>
    <w:rsid w:val="001025D0"/>
    <w:rsid w:val="001051DB"/>
    <w:rsid w:val="00111507"/>
    <w:rsid w:val="00124703"/>
    <w:rsid w:val="0012499D"/>
    <w:rsid w:val="001276F8"/>
    <w:rsid w:val="001354C3"/>
    <w:rsid w:val="00140182"/>
    <w:rsid w:val="00140A18"/>
    <w:rsid w:val="00141CC2"/>
    <w:rsid w:val="00145C5D"/>
    <w:rsid w:val="001763F4"/>
    <w:rsid w:val="00187A7E"/>
    <w:rsid w:val="0019219A"/>
    <w:rsid w:val="0019229F"/>
    <w:rsid w:val="001A3869"/>
    <w:rsid w:val="001A4305"/>
    <w:rsid w:val="001B7412"/>
    <w:rsid w:val="001C2F63"/>
    <w:rsid w:val="001C549D"/>
    <w:rsid w:val="001D0646"/>
    <w:rsid w:val="001E40D7"/>
    <w:rsid w:val="001E53D4"/>
    <w:rsid w:val="001F19D3"/>
    <w:rsid w:val="0020290B"/>
    <w:rsid w:val="00207C25"/>
    <w:rsid w:val="0022074E"/>
    <w:rsid w:val="00227D4F"/>
    <w:rsid w:val="00231DDF"/>
    <w:rsid w:val="002328F8"/>
    <w:rsid w:val="00233FED"/>
    <w:rsid w:val="002357B3"/>
    <w:rsid w:val="002404BC"/>
    <w:rsid w:val="002531B3"/>
    <w:rsid w:val="00253359"/>
    <w:rsid w:val="00261780"/>
    <w:rsid w:val="002757F9"/>
    <w:rsid w:val="00285B8C"/>
    <w:rsid w:val="00285CDA"/>
    <w:rsid w:val="002867CB"/>
    <w:rsid w:val="00290DC1"/>
    <w:rsid w:val="0029602C"/>
    <w:rsid w:val="002971B8"/>
    <w:rsid w:val="002B23D4"/>
    <w:rsid w:val="002B327B"/>
    <w:rsid w:val="002B622B"/>
    <w:rsid w:val="002C0BA9"/>
    <w:rsid w:val="002C73FA"/>
    <w:rsid w:val="002D1C73"/>
    <w:rsid w:val="002D1E47"/>
    <w:rsid w:val="002D40A6"/>
    <w:rsid w:val="002D4447"/>
    <w:rsid w:val="002E03F0"/>
    <w:rsid w:val="002E62BC"/>
    <w:rsid w:val="00322016"/>
    <w:rsid w:val="003305F9"/>
    <w:rsid w:val="00340AB9"/>
    <w:rsid w:val="00354323"/>
    <w:rsid w:val="003543BC"/>
    <w:rsid w:val="00356645"/>
    <w:rsid w:val="003600D8"/>
    <w:rsid w:val="003669BC"/>
    <w:rsid w:val="003770AF"/>
    <w:rsid w:val="00380ED7"/>
    <w:rsid w:val="003839E3"/>
    <w:rsid w:val="00385C96"/>
    <w:rsid w:val="00397140"/>
    <w:rsid w:val="003A2EF7"/>
    <w:rsid w:val="003A6001"/>
    <w:rsid w:val="003A74DB"/>
    <w:rsid w:val="003B0A3C"/>
    <w:rsid w:val="003B24AF"/>
    <w:rsid w:val="003B4752"/>
    <w:rsid w:val="003B6076"/>
    <w:rsid w:val="003B71FF"/>
    <w:rsid w:val="003C11E6"/>
    <w:rsid w:val="003C44D4"/>
    <w:rsid w:val="003C45C4"/>
    <w:rsid w:val="003C5603"/>
    <w:rsid w:val="003C6BBD"/>
    <w:rsid w:val="003C779F"/>
    <w:rsid w:val="003C77BF"/>
    <w:rsid w:val="003D00FE"/>
    <w:rsid w:val="003D64EA"/>
    <w:rsid w:val="003E530B"/>
    <w:rsid w:val="003F156C"/>
    <w:rsid w:val="003F2440"/>
    <w:rsid w:val="00412552"/>
    <w:rsid w:val="00415B68"/>
    <w:rsid w:val="004201A2"/>
    <w:rsid w:val="00420867"/>
    <w:rsid w:val="00421447"/>
    <w:rsid w:val="00433F8A"/>
    <w:rsid w:val="00434EED"/>
    <w:rsid w:val="0043734B"/>
    <w:rsid w:val="00440DCC"/>
    <w:rsid w:val="00443691"/>
    <w:rsid w:val="0044437B"/>
    <w:rsid w:val="00450BD0"/>
    <w:rsid w:val="004517D8"/>
    <w:rsid w:val="00455F6F"/>
    <w:rsid w:val="00462AFD"/>
    <w:rsid w:val="00463E38"/>
    <w:rsid w:val="00476379"/>
    <w:rsid w:val="00477CDF"/>
    <w:rsid w:val="00480113"/>
    <w:rsid w:val="004815D8"/>
    <w:rsid w:val="00485631"/>
    <w:rsid w:val="004872CE"/>
    <w:rsid w:val="00492DBF"/>
    <w:rsid w:val="00495DBC"/>
    <w:rsid w:val="0049620C"/>
    <w:rsid w:val="00496DD2"/>
    <w:rsid w:val="0049794B"/>
    <w:rsid w:val="004A0A1C"/>
    <w:rsid w:val="004A3FD1"/>
    <w:rsid w:val="004A7133"/>
    <w:rsid w:val="004A7892"/>
    <w:rsid w:val="004B7B91"/>
    <w:rsid w:val="004C15C9"/>
    <w:rsid w:val="004C1EC6"/>
    <w:rsid w:val="004C37CF"/>
    <w:rsid w:val="004C4E98"/>
    <w:rsid w:val="004C790D"/>
    <w:rsid w:val="004D3124"/>
    <w:rsid w:val="004F1DD0"/>
    <w:rsid w:val="00500FAC"/>
    <w:rsid w:val="00502ECF"/>
    <w:rsid w:val="0051664B"/>
    <w:rsid w:val="00521CAF"/>
    <w:rsid w:val="00526D43"/>
    <w:rsid w:val="00527418"/>
    <w:rsid w:val="00531126"/>
    <w:rsid w:val="00536908"/>
    <w:rsid w:val="00537A7F"/>
    <w:rsid w:val="00542E3B"/>
    <w:rsid w:val="00547635"/>
    <w:rsid w:val="00552F3A"/>
    <w:rsid w:val="005562DC"/>
    <w:rsid w:val="00556E99"/>
    <w:rsid w:val="00557744"/>
    <w:rsid w:val="00561C1B"/>
    <w:rsid w:val="005625DF"/>
    <w:rsid w:val="00563396"/>
    <w:rsid w:val="00575BE6"/>
    <w:rsid w:val="00576836"/>
    <w:rsid w:val="00585058"/>
    <w:rsid w:val="005862BD"/>
    <w:rsid w:val="00586BA3"/>
    <w:rsid w:val="005871A6"/>
    <w:rsid w:val="005A5CF6"/>
    <w:rsid w:val="005A737B"/>
    <w:rsid w:val="005B0310"/>
    <w:rsid w:val="005B1658"/>
    <w:rsid w:val="005B2537"/>
    <w:rsid w:val="005B523C"/>
    <w:rsid w:val="005B62A8"/>
    <w:rsid w:val="005C053D"/>
    <w:rsid w:val="005C1703"/>
    <w:rsid w:val="005C2B5A"/>
    <w:rsid w:val="005C498D"/>
    <w:rsid w:val="005C4D0A"/>
    <w:rsid w:val="005D4634"/>
    <w:rsid w:val="005D5B0C"/>
    <w:rsid w:val="005E03DC"/>
    <w:rsid w:val="005E502B"/>
    <w:rsid w:val="005F2CE7"/>
    <w:rsid w:val="005F3F4D"/>
    <w:rsid w:val="0060175E"/>
    <w:rsid w:val="00601A15"/>
    <w:rsid w:val="006055D3"/>
    <w:rsid w:val="00611A4A"/>
    <w:rsid w:val="00616375"/>
    <w:rsid w:val="006242B4"/>
    <w:rsid w:val="00642233"/>
    <w:rsid w:val="00647F80"/>
    <w:rsid w:val="0065764F"/>
    <w:rsid w:val="006576C4"/>
    <w:rsid w:val="0066179F"/>
    <w:rsid w:val="00667F29"/>
    <w:rsid w:val="00670B61"/>
    <w:rsid w:val="006752E7"/>
    <w:rsid w:val="006831AE"/>
    <w:rsid w:val="00691287"/>
    <w:rsid w:val="00691FD9"/>
    <w:rsid w:val="006A74E0"/>
    <w:rsid w:val="006B0A7E"/>
    <w:rsid w:val="006B2796"/>
    <w:rsid w:val="006C317E"/>
    <w:rsid w:val="006C6255"/>
    <w:rsid w:val="006E5CF0"/>
    <w:rsid w:val="006F1429"/>
    <w:rsid w:val="006F2A36"/>
    <w:rsid w:val="00701F0E"/>
    <w:rsid w:val="00703869"/>
    <w:rsid w:val="00710344"/>
    <w:rsid w:val="00712680"/>
    <w:rsid w:val="00715876"/>
    <w:rsid w:val="00720D50"/>
    <w:rsid w:val="00725C82"/>
    <w:rsid w:val="007263C0"/>
    <w:rsid w:val="007315AB"/>
    <w:rsid w:val="00732938"/>
    <w:rsid w:val="00734776"/>
    <w:rsid w:val="007358D6"/>
    <w:rsid w:val="0074556F"/>
    <w:rsid w:val="00747740"/>
    <w:rsid w:val="00747994"/>
    <w:rsid w:val="00751FEA"/>
    <w:rsid w:val="00753D97"/>
    <w:rsid w:val="00757973"/>
    <w:rsid w:val="00767763"/>
    <w:rsid w:val="00772471"/>
    <w:rsid w:val="00773D78"/>
    <w:rsid w:val="0078547D"/>
    <w:rsid w:val="00787276"/>
    <w:rsid w:val="007933E1"/>
    <w:rsid w:val="00793D56"/>
    <w:rsid w:val="00794FCB"/>
    <w:rsid w:val="00797A83"/>
    <w:rsid w:val="007A3003"/>
    <w:rsid w:val="007A44C7"/>
    <w:rsid w:val="007B2B18"/>
    <w:rsid w:val="007B2E5F"/>
    <w:rsid w:val="007B6A36"/>
    <w:rsid w:val="007C079C"/>
    <w:rsid w:val="007C4BD1"/>
    <w:rsid w:val="007C55A7"/>
    <w:rsid w:val="007D4E23"/>
    <w:rsid w:val="007D6372"/>
    <w:rsid w:val="007E0CA2"/>
    <w:rsid w:val="007E1455"/>
    <w:rsid w:val="007E21ED"/>
    <w:rsid w:val="007F6366"/>
    <w:rsid w:val="007F793C"/>
    <w:rsid w:val="007F7DDC"/>
    <w:rsid w:val="008043AA"/>
    <w:rsid w:val="00813223"/>
    <w:rsid w:val="00813F70"/>
    <w:rsid w:val="00815768"/>
    <w:rsid w:val="0082239A"/>
    <w:rsid w:val="00823DB6"/>
    <w:rsid w:val="00824445"/>
    <w:rsid w:val="00830917"/>
    <w:rsid w:val="008454D7"/>
    <w:rsid w:val="00846ABD"/>
    <w:rsid w:val="00850304"/>
    <w:rsid w:val="00853288"/>
    <w:rsid w:val="0085534B"/>
    <w:rsid w:val="0085555F"/>
    <w:rsid w:val="008579B8"/>
    <w:rsid w:val="0086053F"/>
    <w:rsid w:val="00872D8D"/>
    <w:rsid w:val="0087467B"/>
    <w:rsid w:val="00874935"/>
    <w:rsid w:val="00874C77"/>
    <w:rsid w:val="008804B4"/>
    <w:rsid w:val="00883B62"/>
    <w:rsid w:val="008904A0"/>
    <w:rsid w:val="00893DCB"/>
    <w:rsid w:val="00894386"/>
    <w:rsid w:val="00896762"/>
    <w:rsid w:val="00896D30"/>
    <w:rsid w:val="008A5C3F"/>
    <w:rsid w:val="008B139C"/>
    <w:rsid w:val="008B17AA"/>
    <w:rsid w:val="008B48D0"/>
    <w:rsid w:val="008B4BD7"/>
    <w:rsid w:val="008C1D3E"/>
    <w:rsid w:val="008C5433"/>
    <w:rsid w:val="008C74EB"/>
    <w:rsid w:val="008D21B4"/>
    <w:rsid w:val="008E769C"/>
    <w:rsid w:val="008F1F30"/>
    <w:rsid w:val="0090011D"/>
    <w:rsid w:val="00900C66"/>
    <w:rsid w:val="009061AD"/>
    <w:rsid w:val="00917CF8"/>
    <w:rsid w:val="00930B13"/>
    <w:rsid w:val="00931618"/>
    <w:rsid w:val="00936D60"/>
    <w:rsid w:val="00936DF2"/>
    <w:rsid w:val="00941FED"/>
    <w:rsid w:val="00943CC4"/>
    <w:rsid w:val="00945876"/>
    <w:rsid w:val="00945A24"/>
    <w:rsid w:val="009618CF"/>
    <w:rsid w:val="009666FC"/>
    <w:rsid w:val="00971A3C"/>
    <w:rsid w:val="00974CEF"/>
    <w:rsid w:val="00976986"/>
    <w:rsid w:val="00977A12"/>
    <w:rsid w:val="00983F59"/>
    <w:rsid w:val="009953A3"/>
    <w:rsid w:val="00996F6F"/>
    <w:rsid w:val="009A1F48"/>
    <w:rsid w:val="009A6EB5"/>
    <w:rsid w:val="009A717B"/>
    <w:rsid w:val="009B2D22"/>
    <w:rsid w:val="009B69C5"/>
    <w:rsid w:val="009B6C1A"/>
    <w:rsid w:val="009B79FA"/>
    <w:rsid w:val="009C157E"/>
    <w:rsid w:val="009C4B33"/>
    <w:rsid w:val="009C66DC"/>
    <w:rsid w:val="009C6C78"/>
    <w:rsid w:val="009C7B9B"/>
    <w:rsid w:val="009D43B3"/>
    <w:rsid w:val="009D600A"/>
    <w:rsid w:val="009E6D83"/>
    <w:rsid w:val="009E77E6"/>
    <w:rsid w:val="009F2EC5"/>
    <w:rsid w:val="00A16781"/>
    <w:rsid w:val="00A16AE8"/>
    <w:rsid w:val="00A17ED0"/>
    <w:rsid w:val="00A20612"/>
    <w:rsid w:val="00A334D6"/>
    <w:rsid w:val="00A349B4"/>
    <w:rsid w:val="00A36436"/>
    <w:rsid w:val="00A36F47"/>
    <w:rsid w:val="00A54522"/>
    <w:rsid w:val="00A570E4"/>
    <w:rsid w:val="00A66E7E"/>
    <w:rsid w:val="00A72FFA"/>
    <w:rsid w:val="00A74DBD"/>
    <w:rsid w:val="00A74EEC"/>
    <w:rsid w:val="00A81274"/>
    <w:rsid w:val="00A816ED"/>
    <w:rsid w:val="00A84758"/>
    <w:rsid w:val="00A87DF4"/>
    <w:rsid w:val="00A91983"/>
    <w:rsid w:val="00A93F98"/>
    <w:rsid w:val="00A96926"/>
    <w:rsid w:val="00AA63E5"/>
    <w:rsid w:val="00AB108D"/>
    <w:rsid w:val="00AC06C6"/>
    <w:rsid w:val="00AD08E7"/>
    <w:rsid w:val="00AD20EF"/>
    <w:rsid w:val="00AE2D8A"/>
    <w:rsid w:val="00AE3BDD"/>
    <w:rsid w:val="00B11093"/>
    <w:rsid w:val="00B132B6"/>
    <w:rsid w:val="00B14388"/>
    <w:rsid w:val="00B1455C"/>
    <w:rsid w:val="00B15C36"/>
    <w:rsid w:val="00B20DF4"/>
    <w:rsid w:val="00B23C4B"/>
    <w:rsid w:val="00B2578E"/>
    <w:rsid w:val="00B306E5"/>
    <w:rsid w:val="00B3618A"/>
    <w:rsid w:val="00B362DA"/>
    <w:rsid w:val="00B4148F"/>
    <w:rsid w:val="00B41A6A"/>
    <w:rsid w:val="00B42AAF"/>
    <w:rsid w:val="00B44A7D"/>
    <w:rsid w:val="00B460C1"/>
    <w:rsid w:val="00B468F0"/>
    <w:rsid w:val="00B508B6"/>
    <w:rsid w:val="00B53074"/>
    <w:rsid w:val="00B63966"/>
    <w:rsid w:val="00B648A9"/>
    <w:rsid w:val="00B6727F"/>
    <w:rsid w:val="00B7250F"/>
    <w:rsid w:val="00B8198C"/>
    <w:rsid w:val="00B84138"/>
    <w:rsid w:val="00B93B45"/>
    <w:rsid w:val="00B94253"/>
    <w:rsid w:val="00B9441A"/>
    <w:rsid w:val="00B94C14"/>
    <w:rsid w:val="00B95C7A"/>
    <w:rsid w:val="00BA1CB2"/>
    <w:rsid w:val="00BA5E6C"/>
    <w:rsid w:val="00BA69D6"/>
    <w:rsid w:val="00BB0C21"/>
    <w:rsid w:val="00BB290E"/>
    <w:rsid w:val="00BB3070"/>
    <w:rsid w:val="00BB3C3A"/>
    <w:rsid w:val="00BB44CC"/>
    <w:rsid w:val="00BC5DFD"/>
    <w:rsid w:val="00BD0977"/>
    <w:rsid w:val="00BD4FC8"/>
    <w:rsid w:val="00BD6F23"/>
    <w:rsid w:val="00BE2462"/>
    <w:rsid w:val="00BE39CF"/>
    <w:rsid w:val="00BE51A9"/>
    <w:rsid w:val="00BE7F62"/>
    <w:rsid w:val="00BF29D1"/>
    <w:rsid w:val="00BF6527"/>
    <w:rsid w:val="00BF6657"/>
    <w:rsid w:val="00C01D87"/>
    <w:rsid w:val="00C0217E"/>
    <w:rsid w:val="00C16BCB"/>
    <w:rsid w:val="00C245E3"/>
    <w:rsid w:val="00C25E9D"/>
    <w:rsid w:val="00C3096F"/>
    <w:rsid w:val="00C351D9"/>
    <w:rsid w:val="00C436A7"/>
    <w:rsid w:val="00C643A5"/>
    <w:rsid w:val="00C6606B"/>
    <w:rsid w:val="00C67CFA"/>
    <w:rsid w:val="00C71AEF"/>
    <w:rsid w:val="00C7538A"/>
    <w:rsid w:val="00C81046"/>
    <w:rsid w:val="00C852E9"/>
    <w:rsid w:val="00C91373"/>
    <w:rsid w:val="00C95140"/>
    <w:rsid w:val="00C97411"/>
    <w:rsid w:val="00CA34CB"/>
    <w:rsid w:val="00CB516F"/>
    <w:rsid w:val="00CB53E0"/>
    <w:rsid w:val="00CC1BC3"/>
    <w:rsid w:val="00CC4FE6"/>
    <w:rsid w:val="00CC630B"/>
    <w:rsid w:val="00CD728F"/>
    <w:rsid w:val="00CD77BF"/>
    <w:rsid w:val="00CE6678"/>
    <w:rsid w:val="00CF17AE"/>
    <w:rsid w:val="00CF3575"/>
    <w:rsid w:val="00D00BE5"/>
    <w:rsid w:val="00D00D66"/>
    <w:rsid w:val="00D027A1"/>
    <w:rsid w:val="00D138BE"/>
    <w:rsid w:val="00D2717F"/>
    <w:rsid w:val="00D27BC2"/>
    <w:rsid w:val="00D31674"/>
    <w:rsid w:val="00D3489F"/>
    <w:rsid w:val="00D40B47"/>
    <w:rsid w:val="00D47FB2"/>
    <w:rsid w:val="00D54981"/>
    <w:rsid w:val="00D55069"/>
    <w:rsid w:val="00D56BD9"/>
    <w:rsid w:val="00D62C60"/>
    <w:rsid w:val="00D64F48"/>
    <w:rsid w:val="00D67A7C"/>
    <w:rsid w:val="00D72F01"/>
    <w:rsid w:val="00D75269"/>
    <w:rsid w:val="00D757D4"/>
    <w:rsid w:val="00D925D8"/>
    <w:rsid w:val="00D94975"/>
    <w:rsid w:val="00D96E31"/>
    <w:rsid w:val="00DA4CDE"/>
    <w:rsid w:val="00DA65EE"/>
    <w:rsid w:val="00DB2E68"/>
    <w:rsid w:val="00DB45C8"/>
    <w:rsid w:val="00DB4C7B"/>
    <w:rsid w:val="00DB6AB0"/>
    <w:rsid w:val="00DD08E8"/>
    <w:rsid w:val="00DD2BE1"/>
    <w:rsid w:val="00DD4A36"/>
    <w:rsid w:val="00DD4D87"/>
    <w:rsid w:val="00DE4347"/>
    <w:rsid w:val="00DF3CB9"/>
    <w:rsid w:val="00E00E62"/>
    <w:rsid w:val="00E0149A"/>
    <w:rsid w:val="00E018FF"/>
    <w:rsid w:val="00E06C81"/>
    <w:rsid w:val="00E07524"/>
    <w:rsid w:val="00E13780"/>
    <w:rsid w:val="00E141F9"/>
    <w:rsid w:val="00E17284"/>
    <w:rsid w:val="00E21580"/>
    <w:rsid w:val="00E2463E"/>
    <w:rsid w:val="00E30D4C"/>
    <w:rsid w:val="00E343C3"/>
    <w:rsid w:val="00E34722"/>
    <w:rsid w:val="00E35B3C"/>
    <w:rsid w:val="00E37251"/>
    <w:rsid w:val="00E4241E"/>
    <w:rsid w:val="00E465EC"/>
    <w:rsid w:val="00E561CB"/>
    <w:rsid w:val="00E56B32"/>
    <w:rsid w:val="00E64880"/>
    <w:rsid w:val="00E74B49"/>
    <w:rsid w:val="00E7565A"/>
    <w:rsid w:val="00E81B7F"/>
    <w:rsid w:val="00E82976"/>
    <w:rsid w:val="00E84A9C"/>
    <w:rsid w:val="00E874C9"/>
    <w:rsid w:val="00EB3E53"/>
    <w:rsid w:val="00EB5BDE"/>
    <w:rsid w:val="00EB67A8"/>
    <w:rsid w:val="00EB6939"/>
    <w:rsid w:val="00EC6C0E"/>
    <w:rsid w:val="00ED07C3"/>
    <w:rsid w:val="00ED37F3"/>
    <w:rsid w:val="00ED45B1"/>
    <w:rsid w:val="00ED4EE1"/>
    <w:rsid w:val="00ED5048"/>
    <w:rsid w:val="00ED7B2C"/>
    <w:rsid w:val="00EE1A2B"/>
    <w:rsid w:val="00EE72BB"/>
    <w:rsid w:val="00F01D20"/>
    <w:rsid w:val="00F10F4F"/>
    <w:rsid w:val="00F16C10"/>
    <w:rsid w:val="00F20344"/>
    <w:rsid w:val="00F279B8"/>
    <w:rsid w:val="00F36680"/>
    <w:rsid w:val="00F426E0"/>
    <w:rsid w:val="00F44C88"/>
    <w:rsid w:val="00F550F4"/>
    <w:rsid w:val="00F55D9C"/>
    <w:rsid w:val="00F565EF"/>
    <w:rsid w:val="00F63559"/>
    <w:rsid w:val="00F63B28"/>
    <w:rsid w:val="00F77F18"/>
    <w:rsid w:val="00F835CF"/>
    <w:rsid w:val="00F84128"/>
    <w:rsid w:val="00F84BAF"/>
    <w:rsid w:val="00F92842"/>
    <w:rsid w:val="00F92B96"/>
    <w:rsid w:val="00F9602A"/>
    <w:rsid w:val="00F96BC8"/>
    <w:rsid w:val="00F96CF0"/>
    <w:rsid w:val="00FA6320"/>
    <w:rsid w:val="00FB2D57"/>
    <w:rsid w:val="00FB360D"/>
    <w:rsid w:val="00FB4291"/>
    <w:rsid w:val="00FB5EE9"/>
    <w:rsid w:val="00FC0BE5"/>
    <w:rsid w:val="00FC6AC9"/>
    <w:rsid w:val="00FC6E45"/>
    <w:rsid w:val="00FD4D35"/>
    <w:rsid w:val="00FD7838"/>
    <w:rsid w:val="00FD7B5C"/>
    <w:rsid w:val="00FE15A5"/>
    <w:rsid w:val="00FE3225"/>
    <w:rsid w:val="00FF1CA5"/>
    <w:rsid w:val="00FF59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F4498"/>
  <w15:docId w15:val="{00571F52-D55E-4680-A6F6-E861BA3E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styleId="Textodelmarcadordeposicin">
    <w:name w:val="Placeholder Text"/>
    <w:basedOn w:val="Fuentedeprrafopredeter"/>
    <w:uiPriority w:val="99"/>
    <w:semiHidden/>
    <w:rsid w:val="009C4D14"/>
    <w:rPr>
      <w:color w:val="808080"/>
    </w:rPr>
  </w:style>
  <w:style w:type="character" w:styleId="nfasis">
    <w:name w:val="Emphasis"/>
    <w:basedOn w:val="Fuentedeprrafopredeter"/>
    <w:uiPriority w:val="20"/>
    <w:qFormat/>
    <w:rsid w:val="00C91AF8"/>
    <w:rPr>
      <w:i/>
      <w:iCs/>
    </w:rPr>
  </w:style>
  <w:style w:type="character" w:styleId="Nmerodelnea">
    <w:name w:val="line number"/>
    <w:basedOn w:val="Fuentedeprrafopredeter"/>
    <w:uiPriority w:val="99"/>
    <w:semiHidden/>
    <w:unhideWhenUsed/>
    <w:rsid w:val="00800C86"/>
  </w:style>
  <w:style w:type="character" w:styleId="Hipervnculo">
    <w:name w:val="Hyperlink"/>
    <w:basedOn w:val="Fuentedeprrafopredeter"/>
    <w:uiPriority w:val="99"/>
    <w:unhideWhenUsed/>
    <w:rsid w:val="00ED0403"/>
    <w:rPr>
      <w:color w:val="0563C1" w:themeColor="hyperlink"/>
      <w:u w:val="single"/>
    </w:rPr>
  </w:style>
  <w:style w:type="character" w:styleId="Mencinsinresolver">
    <w:name w:val="Unresolved Mention"/>
    <w:basedOn w:val="Fuentedeprrafopredeter"/>
    <w:uiPriority w:val="99"/>
    <w:semiHidden/>
    <w:unhideWhenUsed/>
    <w:rsid w:val="00ED0403"/>
    <w:rPr>
      <w:color w:val="605E5C"/>
      <w:shd w:val="clear" w:color="auto" w:fill="E1DFDD"/>
    </w:rPr>
  </w:style>
  <w:style w:type="table" w:styleId="Tablaconcuadrcula">
    <w:name w:val="Table Grid"/>
    <w:basedOn w:val="Tablanormal"/>
    <w:uiPriority w:val="39"/>
    <w:rsid w:val="001148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46C6"/>
    <w:pPr>
      <w:ind w:left="720"/>
      <w:contextualSpacing/>
    </w:pPr>
  </w:style>
  <w:style w:type="table" w:customStyle="1" w:styleId="a">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ED504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D5048"/>
  </w:style>
  <w:style w:type="paragraph" w:styleId="Piedepgina">
    <w:name w:val="footer"/>
    <w:basedOn w:val="Normal"/>
    <w:link w:val="PiedepginaCar"/>
    <w:uiPriority w:val="99"/>
    <w:unhideWhenUsed/>
    <w:rsid w:val="00ED504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D5048"/>
  </w:style>
  <w:style w:type="paragraph" w:styleId="Asuntodelcomentario">
    <w:name w:val="annotation subject"/>
    <w:basedOn w:val="Textocomentario"/>
    <w:next w:val="Textocomentario"/>
    <w:link w:val="AsuntodelcomentarioCar"/>
    <w:uiPriority w:val="99"/>
    <w:semiHidden/>
    <w:unhideWhenUsed/>
    <w:rsid w:val="00A570E4"/>
    <w:rPr>
      <w:b/>
      <w:bCs/>
    </w:rPr>
  </w:style>
  <w:style w:type="character" w:customStyle="1" w:styleId="AsuntodelcomentarioCar">
    <w:name w:val="Asunto del comentario Car"/>
    <w:basedOn w:val="TextocomentarioCar"/>
    <w:link w:val="Asuntodelcomentario"/>
    <w:uiPriority w:val="99"/>
    <w:semiHidden/>
    <w:rsid w:val="00A570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s://doi.org/10.1093/gigascience/giab090"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2.xml"/><Relationship Id="rId27" Type="http://schemas.openxmlformats.org/officeDocument/2006/relationships/header" Target="header11.xml"/><Relationship Id="rId30" Type="http://schemas.openxmlformats.org/officeDocument/2006/relationships/header" Target="header12.xml"/><Relationship Id="rId8" Type="http://schemas.openxmlformats.org/officeDocument/2006/relationships/hyperlink" Target="mailto:dpineda@ceab.csic.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ZA5ZJHpwPi2caERfvcMBbxwiQ==">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18</Pages>
  <Words>3560</Words>
  <Characters>19156</Characters>
  <Application>Microsoft Office Word</Application>
  <DocSecurity>0</DocSecurity>
  <Lines>1368</Lines>
  <Paragraphs>1336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Pineda Morante</dc:creator>
  <cp:lastModifiedBy>David Pineda</cp:lastModifiedBy>
  <cp:revision>504</cp:revision>
  <cp:lastPrinted>2026-04-14T16:04:00Z</cp:lastPrinted>
  <dcterms:created xsi:type="dcterms:W3CDTF">2022-05-22T13:16:00Z</dcterms:created>
  <dcterms:modified xsi:type="dcterms:W3CDTF">2026-05-08T14:39:00Z</dcterms:modified>
</cp:coreProperties>
</file>