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C99F" w14:textId="7CDC2D5C" w:rsidR="00357319" w:rsidRPr="00E61162" w:rsidRDefault="00B81A36" w:rsidP="00F168DD">
      <w:pPr>
        <w:pStyle w:val="Heading1"/>
        <w:rPr>
          <w:rFonts w:ascii="Times New Roman" w:hAnsi="Times New Roman" w:cs="Times New Roman"/>
          <w:sz w:val="24"/>
          <w:szCs w:val="24"/>
        </w:rPr>
      </w:pPr>
      <w:bookmarkStart w:id="0" w:name="_Toc214540407"/>
      <w:r w:rsidRPr="00E61162">
        <w:rPr>
          <w:rFonts w:ascii="Times New Roman" w:hAnsi="Times New Roman" w:cs="Times New Roman"/>
          <w:b/>
          <w:bCs/>
          <w:color w:val="000000" w:themeColor="text1"/>
          <w:sz w:val="24"/>
          <w:szCs w:val="24"/>
        </w:rPr>
        <w:t>Supplementary Results</w:t>
      </w:r>
      <w:bookmarkEnd w:id="0"/>
    </w:p>
    <w:p w14:paraId="6D096A0A" w14:textId="6A1F6F8C" w:rsidR="00C376F1" w:rsidRPr="00CC5A80" w:rsidRDefault="00C376F1" w:rsidP="00195350">
      <w:pPr>
        <w:pStyle w:val="Heading2"/>
        <w:rPr>
          <w:rFonts w:ascii="Times New Roman" w:hAnsi="Times New Roman" w:cs="Times New Roman"/>
          <w:color w:val="000000" w:themeColor="text1"/>
          <w:sz w:val="24"/>
          <w:szCs w:val="24"/>
          <w:u w:val="single"/>
        </w:rPr>
      </w:pPr>
      <w:r w:rsidRPr="00CC5A80">
        <w:rPr>
          <w:rFonts w:ascii="Times New Roman" w:hAnsi="Times New Roman" w:cs="Times New Roman"/>
          <w:color w:val="000000" w:themeColor="text1"/>
          <w:sz w:val="24"/>
          <w:szCs w:val="24"/>
          <w:u w:val="single"/>
        </w:rPr>
        <w:t>Prostate cancer survival fixed</w:t>
      </w:r>
      <w:r w:rsidR="002B7A81">
        <w:rPr>
          <w:rFonts w:ascii="Times New Roman" w:hAnsi="Times New Roman" w:cs="Times New Roman"/>
          <w:color w:val="000000" w:themeColor="text1"/>
          <w:sz w:val="24"/>
          <w:szCs w:val="24"/>
          <w:u w:val="single"/>
        </w:rPr>
        <w:t>-</w:t>
      </w:r>
      <w:r w:rsidRPr="00CC5A80">
        <w:rPr>
          <w:rFonts w:ascii="Times New Roman" w:hAnsi="Times New Roman" w:cs="Times New Roman"/>
          <w:color w:val="000000" w:themeColor="text1"/>
          <w:sz w:val="24"/>
          <w:szCs w:val="24"/>
          <w:u w:val="single"/>
        </w:rPr>
        <w:t>effects meta-analysis</w:t>
      </w:r>
    </w:p>
    <w:p w14:paraId="7EE13AC5" w14:textId="04E02E73" w:rsidR="00C376F1" w:rsidRDefault="00941370" w:rsidP="00C376F1">
      <w:pPr>
        <w:jc w:val="both"/>
        <w:rPr>
          <w:rFonts w:ascii="Times New Roman" w:hAnsi="Times New Roman" w:cs="Times New Roman"/>
          <w:color w:val="000000" w:themeColor="text1"/>
        </w:rPr>
      </w:pPr>
      <w:r w:rsidRPr="00E61162">
        <w:rPr>
          <w:rFonts w:ascii="Times New Roman" w:hAnsi="Times New Roman" w:cs="Times New Roman"/>
          <w:color w:val="000000" w:themeColor="text1"/>
        </w:rPr>
        <w:t>As a sensitivity analysis, random</w:t>
      </w:r>
      <w:r w:rsidR="002B7A81">
        <w:rPr>
          <w:rFonts w:ascii="Times New Roman" w:hAnsi="Times New Roman" w:cs="Times New Roman"/>
          <w:color w:val="000000" w:themeColor="text1"/>
        </w:rPr>
        <w:t>-</w:t>
      </w:r>
      <w:r w:rsidRPr="00E61162">
        <w:rPr>
          <w:rFonts w:ascii="Times New Roman" w:hAnsi="Times New Roman" w:cs="Times New Roman"/>
          <w:color w:val="000000" w:themeColor="text1"/>
        </w:rPr>
        <w:t>, rather than fixed</w:t>
      </w:r>
      <w:r w:rsidR="002B7A81">
        <w:rPr>
          <w:rFonts w:ascii="Times New Roman" w:hAnsi="Times New Roman" w:cs="Times New Roman"/>
          <w:color w:val="000000" w:themeColor="text1"/>
        </w:rPr>
        <w:t>-</w:t>
      </w:r>
      <w:r w:rsidRPr="00E61162">
        <w:rPr>
          <w:rFonts w:ascii="Times New Roman" w:hAnsi="Times New Roman" w:cs="Times New Roman"/>
          <w:color w:val="000000" w:themeColor="text1"/>
        </w:rPr>
        <w:t>, effects meta-analysis estimates for prostate cancer survival outcomes were used. As for the primary analyses using fixed</w:t>
      </w:r>
      <w:r w:rsidR="0075717E">
        <w:rPr>
          <w:rFonts w:ascii="Times New Roman" w:hAnsi="Times New Roman" w:cs="Times New Roman"/>
          <w:color w:val="000000" w:themeColor="text1"/>
        </w:rPr>
        <w:t>-</w:t>
      </w:r>
      <w:r w:rsidRPr="00E61162">
        <w:rPr>
          <w:rFonts w:ascii="Times New Roman" w:hAnsi="Times New Roman" w:cs="Times New Roman"/>
          <w:color w:val="000000" w:themeColor="text1"/>
        </w:rPr>
        <w:t xml:space="preserve">effects meta-analysis estimates, there was also no evidence to support effects of PD-1 lowering (HR per </w:t>
      </w:r>
      <w:r w:rsidR="00385166" w:rsidRPr="00E61162">
        <w:rPr>
          <w:rFonts w:ascii="Times New Roman" w:hAnsi="Times New Roman" w:cs="Times New Roman"/>
          <w:color w:val="000000" w:themeColor="text1"/>
        </w:rPr>
        <w:t>SD</w:t>
      </w:r>
      <w:r w:rsidRPr="00E61162">
        <w:rPr>
          <w:rFonts w:ascii="Times New Roman" w:hAnsi="Times New Roman" w:cs="Times New Roman"/>
          <w:color w:val="000000" w:themeColor="text1"/>
        </w:rPr>
        <w:t xml:space="preserve"> unit decrease PD-1=0.95, 95% CI=[0.81,1.13]) or PD-L1 lowering (HR per </w:t>
      </w:r>
      <w:r w:rsidR="00385166" w:rsidRPr="00E61162">
        <w:rPr>
          <w:rFonts w:ascii="Times New Roman" w:hAnsi="Times New Roman" w:cs="Times New Roman"/>
          <w:color w:val="000000" w:themeColor="text1"/>
        </w:rPr>
        <w:t>SD</w:t>
      </w:r>
      <w:r w:rsidRPr="00E61162">
        <w:rPr>
          <w:rFonts w:ascii="Times New Roman" w:hAnsi="Times New Roman" w:cs="Times New Roman"/>
          <w:color w:val="000000" w:themeColor="text1"/>
        </w:rPr>
        <w:t xml:space="preserve"> unit decrease PD-L1=1.03, 95% CI=[0.94,1.14]) on risk of</w:t>
      </w:r>
      <w:r w:rsidR="00F5652C">
        <w:rPr>
          <w:rFonts w:ascii="Times New Roman" w:hAnsi="Times New Roman" w:cs="Times New Roman"/>
          <w:color w:val="000000" w:themeColor="text1"/>
        </w:rPr>
        <w:t xml:space="preserve"> prostate cancer-specific</w:t>
      </w:r>
      <w:r w:rsidRPr="00E61162">
        <w:rPr>
          <w:rFonts w:ascii="Times New Roman" w:hAnsi="Times New Roman" w:cs="Times New Roman"/>
          <w:color w:val="000000" w:themeColor="text1"/>
        </w:rPr>
        <w:t xml:space="preserve"> mortality when using random-effect</w:t>
      </w:r>
      <w:r w:rsidR="002B7A81">
        <w:rPr>
          <w:rFonts w:ascii="Times New Roman" w:hAnsi="Times New Roman" w:cs="Times New Roman"/>
          <w:color w:val="000000" w:themeColor="text1"/>
        </w:rPr>
        <w:t>s</w:t>
      </w:r>
      <w:r w:rsidRPr="00E61162">
        <w:rPr>
          <w:rFonts w:ascii="Times New Roman" w:hAnsi="Times New Roman" w:cs="Times New Roman"/>
          <w:color w:val="000000" w:themeColor="text1"/>
        </w:rPr>
        <w:t xml:space="preserve"> meta-analysis estimates. </w:t>
      </w:r>
    </w:p>
    <w:p w14:paraId="04717B67" w14:textId="77777777" w:rsidR="00DF0B9D" w:rsidRDefault="00DF0B9D" w:rsidP="00C376F1">
      <w:pPr>
        <w:jc w:val="both"/>
        <w:rPr>
          <w:rFonts w:ascii="Times New Roman" w:hAnsi="Times New Roman" w:cs="Times New Roman"/>
          <w:color w:val="000000" w:themeColor="text1"/>
        </w:rPr>
      </w:pPr>
    </w:p>
    <w:p w14:paraId="22AEF7CB" w14:textId="13705B68" w:rsidR="00E3160F" w:rsidRPr="00CC5A80" w:rsidRDefault="00E3160F" w:rsidP="00E3160F">
      <w:pPr>
        <w:pStyle w:val="Heading2"/>
        <w:rPr>
          <w:rFonts w:ascii="Times New Roman" w:hAnsi="Times New Roman" w:cs="Times New Roman"/>
          <w:color w:val="000000" w:themeColor="text1"/>
          <w:sz w:val="24"/>
          <w:szCs w:val="24"/>
          <w:u w:val="single"/>
        </w:rPr>
      </w:pPr>
      <w:r w:rsidRPr="00CC5A80">
        <w:rPr>
          <w:rFonts w:ascii="Times New Roman" w:hAnsi="Times New Roman" w:cs="Times New Roman"/>
          <w:color w:val="000000" w:themeColor="text1"/>
          <w:sz w:val="24"/>
          <w:szCs w:val="24"/>
          <w:u w:val="single"/>
        </w:rPr>
        <w:t>Sensitivity analyses</w:t>
      </w:r>
    </w:p>
    <w:p w14:paraId="0765C50C" w14:textId="77777777" w:rsidR="00A81161" w:rsidRPr="00483DF0" w:rsidRDefault="00A81161" w:rsidP="00A81161">
      <w:pPr>
        <w:pStyle w:val="Heading3"/>
        <w:jc w:val="both"/>
        <w:rPr>
          <w:rFonts w:ascii="Times New Roman" w:hAnsi="Times New Roman" w:cs="Times New Roman"/>
          <w:i/>
          <w:iCs/>
          <w:color w:val="000000" w:themeColor="text1"/>
          <w:sz w:val="24"/>
          <w:szCs w:val="24"/>
        </w:rPr>
      </w:pPr>
      <w:r w:rsidRPr="00483DF0">
        <w:rPr>
          <w:rFonts w:ascii="Times New Roman" w:hAnsi="Times New Roman" w:cs="Times New Roman"/>
          <w:i/>
          <w:iCs/>
          <w:color w:val="000000" w:themeColor="text1"/>
          <w:sz w:val="24"/>
          <w:szCs w:val="24"/>
        </w:rPr>
        <w:t>Investigating the association of genetic instruments with plasma protein levels in individuals with cancer diagnoses</w:t>
      </w:r>
    </w:p>
    <w:p w14:paraId="66451627" w14:textId="3B86DDEF" w:rsidR="00A81161" w:rsidRPr="00483DF0" w:rsidRDefault="00A81161" w:rsidP="00A81161">
      <w:pPr>
        <w:keepNext/>
        <w:jc w:val="both"/>
        <w:rPr>
          <w:rFonts w:ascii="Times New Roman" w:hAnsi="Times New Roman" w:cs="Times New Roman"/>
          <w:color w:val="000000" w:themeColor="text1"/>
        </w:rPr>
      </w:pPr>
      <w:r w:rsidRPr="00483DF0">
        <w:rPr>
          <w:rFonts w:ascii="Times New Roman" w:hAnsi="Times New Roman" w:cs="Times New Roman"/>
          <w:color w:val="000000" w:themeColor="text1"/>
        </w:rPr>
        <w:t xml:space="preserve">The PD-1 and PD-L1 instruments were constructed based on genetic associations with these proteins in plasma estimated in a sample that was not restricted to cancer patients </w:t>
      </w:r>
      <w:r w:rsidRPr="00483DF0">
        <w:rPr>
          <w:rFonts w:ascii="Times New Roman" w:hAnsi="Times New Roman" w:cs="Times New Roman"/>
          <w:color w:val="000000" w:themeColor="text1"/>
        </w:rPr>
        <w:fldChar w:fldCharType="begin">
          <w:fldData xml:space="preserve">PEVuZE5vdGU+PENpdGU+PEF1dGhvcj5TdW48L0F1dGhvcj48WWVhcj4yMDIzPC9ZZWFyPjxSZWNO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PEVuZE5vdGU+PENpdGU+PEF1dGhvcj5TdW48L0F1dGhvcj48WWVhcj4yMDIzPC9ZZWFyPjxSZWNO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483DF0">
        <w:rPr>
          <w:rFonts w:ascii="Times New Roman" w:hAnsi="Times New Roman" w:cs="Times New Roman"/>
          <w:color w:val="000000" w:themeColor="text1"/>
        </w:rPr>
      </w:r>
      <w:r w:rsidRPr="00483DF0">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[1]</w:t>
      </w:r>
      <w:r w:rsidRPr="00483DF0">
        <w:rPr>
          <w:rFonts w:ascii="Times New Roman" w:hAnsi="Times New Roman" w:cs="Times New Roman"/>
          <w:color w:val="000000" w:themeColor="text1"/>
        </w:rPr>
        <w:fldChar w:fldCharType="end"/>
      </w:r>
      <w:r w:rsidRPr="00483DF0">
        <w:rPr>
          <w:rFonts w:ascii="Times New Roman" w:hAnsi="Times New Roman" w:cs="Times New Roman"/>
          <w:color w:val="000000" w:themeColor="text1"/>
        </w:rPr>
        <w:t>. Thus, we also aimed to assess whether our lead instruments were associated with PD-1 or PD-L1 protein levels in plasma in individuals with a cancer diagnosis. Additionally, as cancer patient plasma PD-1 or PD-L1 protein levels may be influenced by factors such as treatment following diagnoses, we also compared these associations in individuals prior to</w:t>
      </w:r>
      <w:r w:rsidR="009571F1">
        <w:rPr>
          <w:rFonts w:ascii="Times New Roman" w:hAnsi="Times New Roman" w:cs="Times New Roman"/>
          <w:color w:val="000000" w:themeColor="text1"/>
        </w:rPr>
        <w:t>,</w:t>
      </w:r>
      <w:r w:rsidRPr="00483DF0">
        <w:rPr>
          <w:rFonts w:ascii="Times New Roman" w:hAnsi="Times New Roman" w:cs="Times New Roman"/>
          <w:color w:val="000000" w:themeColor="text1"/>
        </w:rPr>
        <w:t xml:space="preserve"> or following</w:t>
      </w:r>
      <w:r w:rsidR="009571F1">
        <w:rPr>
          <w:rFonts w:ascii="Times New Roman" w:hAnsi="Times New Roman" w:cs="Times New Roman"/>
          <w:color w:val="000000" w:themeColor="text1"/>
        </w:rPr>
        <w:t>,</w:t>
      </w:r>
      <w:r w:rsidRPr="00483DF0">
        <w:rPr>
          <w:rFonts w:ascii="Times New Roman" w:hAnsi="Times New Roman" w:cs="Times New Roman"/>
          <w:color w:val="000000" w:themeColor="text1"/>
        </w:rPr>
        <w:t xml:space="preserve"> cancer diagnoses. </w:t>
      </w:r>
    </w:p>
    <w:p w14:paraId="036FCA3C" w14:textId="77777777" w:rsidR="00A81161" w:rsidRPr="00483DF0" w:rsidRDefault="00A81161" w:rsidP="00A81161">
      <w:pPr>
        <w:keepNext/>
        <w:jc w:val="both"/>
        <w:rPr>
          <w:rFonts w:ascii="Times New Roman" w:hAnsi="Times New Roman" w:cs="Times New Roman"/>
          <w:color w:val="000000" w:themeColor="text1"/>
        </w:rPr>
      </w:pPr>
    </w:p>
    <w:p w14:paraId="09554916" w14:textId="632CA3DB" w:rsidR="00320936" w:rsidRPr="00320936" w:rsidRDefault="00A81161" w:rsidP="00CC5A80">
      <w:pPr>
        <w:keepNext/>
        <w:jc w:val="both"/>
        <w:rPr>
          <w:rFonts w:ascii="Times New Roman" w:hAnsi="Times New Roman" w:cs="Times New Roman"/>
          <w:color w:val="000000" w:themeColor="text1"/>
        </w:rPr>
      </w:pPr>
      <w:r w:rsidRPr="00483DF0">
        <w:rPr>
          <w:rFonts w:ascii="Times New Roman" w:hAnsi="Times New Roman" w:cs="Times New Roman"/>
          <w:color w:val="000000" w:themeColor="text1"/>
        </w:rPr>
        <w:t xml:space="preserve">The associations of the lead PD-1 (rs75960776) and PD-L1 (rs822341) instruments with their respective protein levels were consistently in the same direction and of broadly similar magnitude across individuals with and without a cancer </w:t>
      </w:r>
      <w:r w:rsidRPr="006577B2">
        <w:rPr>
          <w:rFonts w:ascii="Times New Roman" w:hAnsi="Times New Roman" w:cs="Times New Roman"/>
          <w:color w:val="000000" w:themeColor="text1"/>
        </w:rPr>
        <w:t>diagnosis (Supplementary Fig.</w:t>
      </w:r>
      <w:r w:rsidR="006577B2" w:rsidRPr="00CC5A80">
        <w:rPr>
          <w:rFonts w:ascii="Times New Roman" w:hAnsi="Times New Roman" w:cs="Times New Roman"/>
          <w:color w:val="000000" w:themeColor="text1"/>
        </w:rPr>
        <w:t>7</w:t>
      </w:r>
      <w:r w:rsidRPr="006577B2">
        <w:rPr>
          <w:rFonts w:ascii="Times New Roman" w:hAnsi="Times New Roman" w:cs="Times New Roman"/>
          <w:color w:val="000000" w:themeColor="text1"/>
        </w:rPr>
        <w:t xml:space="preserve">). Findings were also generally consistent amongst individuals with cancer diagnosed before or after protein measurements </w:t>
      </w:r>
      <w:r w:rsidRPr="00A72C75">
        <w:rPr>
          <w:rFonts w:ascii="Times New Roman" w:hAnsi="Times New Roman" w:cs="Times New Roman"/>
          <w:color w:val="000000" w:themeColor="text1"/>
        </w:rPr>
        <w:t>(</w:t>
      </w:r>
      <w:r w:rsidRPr="006577B2">
        <w:rPr>
          <w:rFonts w:ascii="Times New Roman" w:hAnsi="Times New Roman" w:cs="Times New Roman"/>
          <w:color w:val="000000" w:themeColor="text1"/>
        </w:rPr>
        <w:t>Supplementary Fig.</w:t>
      </w:r>
      <w:r w:rsidR="006577B2" w:rsidRPr="00CC5A80">
        <w:rPr>
          <w:rFonts w:ascii="Times New Roman" w:hAnsi="Times New Roman" w:cs="Times New Roman"/>
          <w:color w:val="000000" w:themeColor="text1"/>
        </w:rPr>
        <w:t>7</w:t>
      </w:r>
      <w:r w:rsidRPr="006577B2">
        <w:rPr>
          <w:rFonts w:ascii="Times New Roman" w:hAnsi="Times New Roman" w:cs="Times New Roman"/>
          <w:color w:val="000000" w:themeColor="text1"/>
        </w:rPr>
        <w:t>) and were largely robust to a more comprehensive covariate adjustment strategy (Supplementary Fig.</w:t>
      </w:r>
      <w:r w:rsidR="006577B2" w:rsidRPr="00CC5A80">
        <w:rPr>
          <w:rFonts w:ascii="Times New Roman" w:hAnsi="Times New Roman" w:cs="Times New Roman"/>
          <w:color w:val="000000" w:themeColor="text1"/>
        </w:rPr>
        <w:t>8</w:t>
      </w:r>
      <w:r w:rsidRPr="006577B2">
        <w:rPr>
          <w:rFonts w:ascii="Times New Roman" w:hAnsi="Times New Roman" w:cs="Times New Roman"/>
          <w:color w:val="000000" w:themeColor="text1"/>
        </w:rPr>
        <w:t>). There was also very little evidence for modifying effects of duration between blood sample collection</w:t>
      </w:r>
      <w:r w:rsidRPr="00483DF0">
        <w:rPr>
          <w:rFonts w:ascii="Times New Roman" w:hAnsi="Times New Roman" w:cs="Times New Roman"/>
          <w:color w:val="000000" w:themeColor="text1"/>
        </w:rPr>
        <w:t xml:space="preserve"> (used for protein measurement) and cancer diagnosis on the effects of the lead instruments on plasma protein </w:t>
      </w:r>
      <w:r w:rsidRPr="000C61B6">
        <w:rPr>
          <w:rFonts w:ascii="Times New Roman" w:hAnsi="Times New Roman" w:cs="Times New Roman"/>
          <w:color w:val="000000" w:themeColor="text1"/>
        </w:rPr>
        <w:t xml:space="preserve">levels (Supplementary Table </w:t>
      </w:r>
      <w:r w:rsidR="000C61B6" w:rsidRPr="00CC5A80">
        <w:rPr>
          <w:rFonts w:ascii="Times New Roman" w:hAnsi="Times New Roman" w:cs="Times New Roman"/>
          <w:color w:val="000000" w:themeColor="text1"/>
        </w:rPr>
        <w:t>7</w:t>
      </w:r>
      <w:r w:rsidRPr="000C61B6">
        <w:rPr>
          <w:rFonts w:ascii="Times New Roman" w:hAnsi="Times New Roman" w:cs="Times New Roman"/>
          <w:color w:val="000000" w:themeColor="text1"/>
        </w:rPr>
        <w:t>). These</w:t>
      </w:r>
      <w:r w:rsidRPr="00483DF0">
        <w:rPr>
          <w:rFonts w:ascii="Times New Roman" w:hAnsi="Times New Roman" w:cs="Times New Roman"/>
          <w:color w:val="000000" w:themeColor="text1"/>
        </w:rPr>
        <w:t xml:space="preserve"> findings therefore support the utility of applying our instruments to samples of participants with cancer diagnoses, even though these were not constructed from a cancer patient population.</w:t>
      </w:r>
    </w:p>
    <w:p w14:paraId="6DB0C1D3" w14:textId="77777777" w:rsidR="00D21806" w:rsidRPr="0004489F" w:rsidRDefault="00D21806" w:rsidP="00CC5A80">
      <w:pPr>
        <w:pStyle w:val="Heading3"/>
        <w:jc w:val="both"/>
        <w:rPr>
          <w:rFonts w:ascii="Times New Roman" w:hAnsi="Times New Roman" w:cs="Times New Roman"/>
          <w:i/>
          <w:iCs/>
          <w:color w:val="000000" w:themeColor="text1"/>
          <w:sz w:val="24"/>
          <w:szCs w:val="24"/>
        </w:rPr>
      </w:pPr>
      <w:r w:rsidRPr="0004489F">
        <w:rPr>
          <w:rFonts w:ascii="Times New Roman" w:hAnsi="Times New Roman" w:cs="Times New Roman"/>
          <w:i/>
          <w:iCs/>
          <w:color w:val="000000" w:themeColor="text1"/>
          <w:sz w:val="24"/>
          <w:szCs w:val="24"/>
        </w:rPr>
        <w:t>Investigating the association of genetic instruments with immune cell population gene expression</w:t>
      </w:r>
    </w:p>
    <w:p w14:paraId="24E688F6" w14:textId="0CD5BE1B" w:rsidR="00D21806" w:rsidRPr="0004489F" w:rsidRDefault="00D21806" w:rsidP="00CC5A80">
      <w:pPr>
        <w:jc w:val="both"/>
        <w:rPr>
          <w:rFonts w:ascii="Times New Roman" w:hAnsi="Times New Roman" w:cs="Times New Roman"/>
          <w:color w:val="000000" w:themeColor="text1"/>
        </w:rPr>
      </w:pPr>
      <w:r w:rsidRPr="0004489F">
        <w:rPr>
          <w:rFonts w:ascii="Times New Roman" w:hAnsi="Times New Roman" w:cs="Times New Roman"/>
          <w:color w:val="000000" w:themeColor="text1"/>
        </w:rPr>
        <w:t xml:space="preserve">PD-1 expression on T cells is proposed to be most relevant to the mechanism of clinical benefit of PD-1 pharmaceutical inhibition </w:t>
      </w:r>
      <w:r w:rsidRPr="0004489F">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&lt;EndNote&gt;&lt;Cite&gt;&lt;Author&gt;Marin-Acevedo&lt;/Author&gt;&lt;Year&gt;2021&lt;/Year&gt;&lt;RecNum&gt;39&lt;/RecNum&gt;&lt;DisplayText&gt;[2]&lt;/DisplayText&gt;&lt;record&gt;&lt;rec-number&gt;39&lt;/rec-number&gt;&lt;foreign-keys&gt;&lt;key app="EN" db-id="sdzsd9et5ardfpe0raaxz9a6tp2epz0ww5df" timestamp="1752652473"&gt;39&lt;/key&gt;&lt;/foreign-keys&gt;&lt;ref-type name="Journal Article"&gt;17&lt;/ref-type&gt;&lt;contributors&gt;&lt;authors&gt;&lt;author&gt;Marin-Acevedo, Julian A.&lt;/author&gt;&lt;author&gt;Kimbrough, ErinMarie O.&lt;/author&gt;&lt;author&gt;Lou, Yanyan&lt;/author&gt;&lt;/authors&gt;&lt;/contributors&gt;&lt;titles&gt;&lt;title&gt;Next generation of immune checkpoint inhibitors and beyond&lt;/title&gt;&lt;secondary-title&gt;Journal of Hematology &amp;amp; Oncology&lt;/secondary-title&gt;&lt;/titles&gt;&lt;periodical&gt;&lt;full-title&gt;Journal of Hematology &amp;amp; Oncology&lt;/full-title&gt;&lt;/periodical&gt;&lt;pages&gt;45&lt;/pages&gt;&lt;volume&gt;14&lt;/volume&gt;&lt;number&gt;1&lt;/number&gt;&lt;dates&gt;&lt;year&gt;2021&lt;/year&gt;&lt;pub-dates&gt;&lt;date&gt;2021/03/19&lt;/date&gt;&lt;/pub-dates&gt;&lt;/dates&gt;&lt;isbn&gt;1756-8722&lt;/isbn&gt;&lt;urls&gt;&lt;related-urls&gt;&lt;url&gt;https://doi.org/10.1186/s13045-021-01056-8&lt;/url&gt;&lt;/related-urls&gt;&lt;/urls&gt;&lt;electronic-resource-num&gt;10.1186/s13045-021-01056-8&lt;/electronic-resource-num&gt;&lt;/record&gt;&lt;/Cite&gt;&lt;/EndNote&gt;</w:instrText>
      </w:r>
      <w:r w:rsidRPr="0004489F">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w:t>
      </w:r>
      <w:r w:rsidRPr="0004489F">
        <w:rPr>
          <w:rFonts w:ascii="Times New Roman" w:hAnsi="Times New Roman" w:cs="Times New Roman"/>
          <w:color w:val="000000" w:themeColor="text1"/>
        </w:rPr>
        <w:fldChar w:fldCharType="end"/>
      </w:r>
      <w:r w:rsidRPr="0004489F">
        <w:rPr>
          <w:rFonts w:ascii="Times New Roman" w:hAnsi="Times New Roman" w:cs="Times New Roman"/>
          <w:color w:val="000000" w:themeColor="text1"/>
        </w:rPr>
        <w:t>. Relevant genetic data for T cell PD-1 protein levels were not available so we investigated the association of the lead PD-1 instrument with expression of the relevant protein-encoding gene (</w:t>
      </w:r>
      <w:r w:rsidRPr="0004489F">
        <w:rPr>
          <w:rFonts w:ascii="Times New Roman" w:hAnsi="Times New Roman" w:cs="Times New Roman"/>
          <w:i/>
          <w:iCs/>
          <w:color w:val="000000" w:themeColor="text1"/>
        </w:rPr>
        <w:t>PDCD1</w:t>
      </w:r>
      <w:r w:rsidRPr="0004489F">
        <w:rPr>
          <w:rFonts w:ascii="Times New Roman" w:hAnsi="Times New Roman" w:cs="Times New Roman"/>
          <w:color w:val="000000" w:themeColor="text1"/>
        </w:rPr>
        <w:t xml:space="preserve">) across different T cell populations using the Database of Immune Cell Expression, </w:t>
      </w:r>
      <w:proofErr w:type="spellStart"/>
      <w:r w:rsidRPr="0004489F">
        <w:rPr>
          <w:rFonts w:ascii="Times New Roman" w:hAnsi="Times New Roman" w:cs="Times New Roman"/>
          <w:color w:val="000000" w:themeColor="text1"/>
        </w:rPr>
        <w:t>eQTLs</w:t>
      </w:r>
      <w:proofErr w:type="spellEnd"/>
      <w:r w:rsidRPr="0004489F">
        <w:rPr>
          <w:rFonts w:ascii="Times New Roman" w:hAnsi="Times New Roman" w:cs="Times New Roman"/>
          <w:color w:val="000000" w:themeColor="text1"/>
        </w:rPr>
        <w:t xml:space="preserve"> and Epigenomics (DICE) (</w:t>
      </w:r>
      <w:hyperlink r:id="rId8">
        <w:r w:rsidRPr="0004489F">
          <w:rPr>
            <w:rStyle w:val="Hyperlink"/>
            <w:rFonts w:ascii="Times New Roman" w:hAnsi="Times New Roman" w:cs="Times New Roman"/>
            <w:color w:val="000000" w:themeColor="text1"/>
          </w:rPr>
          <w:t>https://dice-database.org/</w:t>
        </w:r>
      </w:hyperlink>
      <w:r w:rsidRPr="0004489F">
        <w:rPr>
          <w:rFonts w:ascii="Times New Roman" w:hAnsi="Times New Roman" w:cs="Times New Roman"/>
          <w:color w:val="000000" w:themeColor="text1"/>
        </w:rPr>
        <w:t xml:space="preserve">) </w:t>
      </w:r>
      <w:r w:rsidRPr="0004489F">
        <w:rPr>
          <w:rFonts w:ascii="Times New Roman" w:hAnsi="Times New Roman" w:cs="Times New Roman"/>
          <w:color w:val="000000" w:themeColor="text1"/>
        </w:rPr>
        <w:fldChar w:fldCharType="begin">
          <w:fldData xml:space="preserve">PEVuZE5vdGU+PENpdGU+PEF1dGhvcj5TY2htaWVkZWw8L0F1dGhvcj48WWVhcj4yMDE4PC9ZZWFy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PEVuZE5vdGU+PENpdGU+PEF1dGhvcj5TY2htaWVkZWw8L0F1dGhvcj48WWVhcj4yMDE4PC9ZZWFy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04489F">
        <w:rPr>
          <w:rFonts w:ascii="Times New Roman" w:hAnsi="Times New Roman" w:cs="Times New Roman"/>
          <w:color w:val="000000" w:themeColor="text1"/>
        </w:rPr>
      </w:r>
      <w:r w:rsidRPr="0004489F">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[3, 4]</w:t>
      </w:r>
      <w:r w:rsidRPr="0004489F">
        <w:rPr>
          <w:rFonts w:ascii="Times New Roman" w:hAnsi="Times New Roman" w:cs="Times New Roman"/>
          <w:color w:val="000000" w:themeColor="text1"/>
        </w:rPr>
        <w:fldChar w:fldCharType="end"/>
      </w:r>
      <w:r w:rsidRPr="0004489F">
        <w:rPr>
          <w:rFonts w:ascii="Times New Roman" w:hAnsi="Times New Roman" w:cs="Times New Roman"/>
          <w:color w:val="000000" w:themeColor="text1"/>
        </w:rPr>
        <w:t xml:space="preserve">. Effects of the lead PD-1 instrument (rs75960776) oriented to reflect reduced plasma PD-1 protein levels were generally consistent with decreased </w:t>
      </w:r>
      <w:r w:rsidRPr="0004489F">
        <w:rPr>
          <w:rFonts w:ascii="Times New Roman" w:hAnsi="Times New Roman" w:cs="Times New Roman"/>
          <w:i/>
          <w:iCs/>
          <w:color w:val="000000" w:themeColor="text1"/>
        </w:rPr>
        <w:t xml:space="preserve">PDCD1 </w:t>
      </w:r>
      <w:r w:rsidRPr="0004489F">
        <w:rPr>
          <w:rFonts w:ascii="Times New Roman" w:hAnsi="Times New Roman" w:cs="Times New Roman"/>
          <w:color w:val="000000" w:themeColor="text1"/>
        </w:rPr>
        <w:t>expression across T cell populations, aside from in activated naïve CD4 and CD8 T cell populations (</w:t>
      </w:r>
      <w:r w:rsidR="00764D48">
        <w:rPr>
          <w:rFonts w:ascii="Times New Roman" w:hAnsi="Times New Roman" w:cs="Times New Roman"/>
          <w:color w:val="000000" w:themeColor="text1"/>
        </w:rPr>
        <w:t>Supplementary Fig.9</w:t>
      </w:r>
      <w:r w:rsidRPr="0004489F">
        <w:rPr>
          <w:rFonts w:ascii="Times New Roman" w:hAnsi="Times New Roman" w:cs="Times New Roman"/>
          <w:color w:val="000000" w:themeColor="text1"/>
        </w:rPr>
        <w:t xml:space="preserve">). </w:t>
      </w:r>
      <w:r w:rsidRPr="009410E3">
        <w:rPr>
          <w:rFonts w:ascii="Times New Roman" w:hAnsi="Times New Roman" w:cs="Times New Roman"/>
          <w:color w:val="000000" w:themeColor="text1"/>
        </w:rPr>
        <w:t>However, t</w:t>
      </w:r>
      <w:r w:rsidRPr="0004489F">
        <w:rPr>
          <w:rFonts w:ascii="Times New Roman" w:hAnsi="Times New Roman" w:cs="Times New Roman"/>
          <w:color w:val="000000" w:themeColor="text1"/>
        </w:rPr>
        <w:t xml:space="preserve">here was little statistical evidence to support any of these associations once adjusted for multiple testing (false discovery rate (FDR) p&lt;0.05), including for CD8 T cells which have been proposed as the most relevant T cell populations for the mechanism of action of PD-1 and PD-L1 </w:t>
      </w:r>
      <w:r w:rsidRPr="008A1252">
        <w:rPr>
          <w:rFonts w:ascii="Times New Roman" w:hAnsi="Times New Roman" w:cs="Times New Roman"/>
          <w:color w:val="000000" w:themeColor="text1"/>
        </w:rPr>
        <w:t xml:space="preserve">inhibitors (Supplementary Table </w:t>
      </w:r>
      <w:r w:rsidR="008A1252" w:rsidRPr="00CC5A80">
        <w:rPr>
          <w:rFonts w:ascii="Times New Roman" w:hAnsi="Times New Roman" w:cs="Times New Roman"/>
          <w:color w:val="000000" w:themeColor="text1"/>
        </w:rPr>
        <w:t>8</w:t>
      </w:r>
      <w:r w:rsidRPr="008A1252">
        <w:rPr>
          <w:rFonts w:ascii="Times New Roman" w:hAnsi="Times New Roman" w:cs="Times New Roman"/>
          <w:color w:val="000000" w:themeColor="text1"/>
        </w:rPr>
        <w:t>)</w:t>
      </w:r>
      <w:r w:rsidRPr="0004489F">
        <w:rPr>
          <w:rFonts w:ascii="Times New Roman" w:hAnsi="Times New Roman" w:cs="Times New Roman"/>
          <w:color w:val="000000" w:themeColor="text1"/>
        </w:rPr>
        <w:t xml:space="preserve"> </w:t>
      </w:r>
      <w:r w:rsidRPr="0004489F">
        <w:rPr>
          <w:rFonts w:ascii="Times New Roman" w:hAnsi="Times New Roman" w:cs="Times New Roman"/>
          <w:color w:val="000000" w:themeColor="text1"/>
        </w:rPr>
        <w:fldChar w:fldCharType="begin">
          <w:fldData xml:space="preserve">PEVuZE5vdGU+PENpdGU+PEF1dGhvcj5BbHNhYWI8L0F1dGhvcj48WWVhcj4yMDE3PC9ZZWFyPjxS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dCBvZiBpbnRlcmVzdC48L2N1c3RvbTE+PGN1c3RvbTI+UE1DODY2Mjk4MzwvY3VzdG9tMj48ZWxl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PEVuZE5vdGU+PENpdGU+PEF1dGhvcj5BbHNhYWI8L0F1dGhvcj48WWVhcj4yMDE3PC9ZZWFyPjxS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dCBvZiBpbnRlcmVzdC48L2N1c3RvbTE+PGN1c3RvbTI+UE1DODY2Mjk4MzwvY3VzdG9tMj48ZWxl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04489F">
        <w:rPr>
          <w:rFonts w:ascii="Times New Roman" w:hAnsi="Times New Roman" w:cs="Times New Roman"/>
          <w:color w:val="000000" w:themeColor="text1"/>
        </w:rPr>
      </w:r>
      <w:r w:rsidRPr="0004489F">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[5-10]</w:t>
      </w:r>
      <w:r w:rsidRPr="0004489F">
        <w:rPr>
          <w:rFonts w:ascii="Times New Roman" w:hAnsi="Times New Roman" w:cs="Times New Roman"/>
          <w:color w:val="000000" w:themeColor="text1"/>
        </w:rPr>
        <w:fldChar w:fldCharType="end"/>
      </w:r>
      <w:r w:rsidRPr="0004489F">
        <w:rPr>
          <w:rFonts w:ascii="Times New Roman" w:hAnsi="Times New Roman" w:cs="Times New Roman"/>
          <w:color w:val="000000" w:themeColor="text1"/>
        </w:rPr>
        <w:t xml:space="preserve">. There is conflicting evidence for potential roles of other T cell populations such as T regulatory </w:t>
      </w:r>
      <w:r w:rsidRPr="0004489F">
        <w:rPr>
          <w:rFonts w:ascii="Times New Roman" w:hAnsi="Times New Roman" w:cs="Times New Roman"/>
          <w:color w:val="000000" w:themeColor="text1"/>
        </w:rPr>
        <w:lastRenderedPageBreak/>
        <w:t xml:space="preserve">and other CD4 T cells </w:t>
      </w:r>
      <w:r w:rsidRPr="0004489F">
        <w:rPr>
          <w:rFonts w:ascii="Times New Roman" w:hAnsi="Times New Roman" w:cs="Times New Roman"/>
          <w:color w:val="000000" w:themeColor="text1"/>
        </w:rPr>
        <w:fldChar w:fldCharType="begin">
          <w:fldData xml:space="preserve">PEVuZE5vdGU+PENpdGU+PEF1dGhvcj5BbHNhYWI8L0F1dGhvcj48WWVhcj4yMDE3PC9ZZWFyPjxS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dCBvZiBpbnRlcmVzdC48L2N1c3RvbTE+PGN1c3RvbTI+UE1DODY2Mjk4MzwvY3VzdG9tMj48ZWxl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PEVuZE5vdGU+PENpdGU+PEF1dGhvcj5BbHNhYWI8L0F1dGhvcj48WWVhcj4yMDE3PC9ZZWFyPjxS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04489F">
        <w:rPr>
          <w:rFonts w:ascii="Times New Roman" w:hAnsi="Times New Roman" w:cs="Times New Roman"/>
          <w:color w:val="000000" w:themeColor="text1"/>
        </w:rPr>
      </w:r>
      <w:r w:rsidRPr="0004489F">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[5-10]</w:t>
      </w:r>
      <w:r w:rsidRPr="0004489F">
        <w:rPr>
          <w:rFonts w:ascii="Times New Roman" w:hAnsi="Times New Roman" w:cs="Times New Roman"/>
          <w:color w:val="000000" w:themeColor="text1"/>
        </w:rPr>
        <w:fldChar w:fldCharType="end"/>
      </w:r>
      <w:r w:rsidRPr="0004489F">
        <w:rPr>
          <w:rFonts w:ascii="Times New Roman" w:hAnsi="Times New Roman" w:cs="Times New Roman"/>
          <w:color w:val="000000" w:themeColor="text1"/>
        </w:rPr>
        <w:t xml:space="preserve">. </w:t>
      </w:r>
      <w:r w:rsidR="00790FC5">
        <w:rPr>
          <w:rFonts w:ascii="Times New Roman" w:hAnsi="Times New Roman" w:cs="Times New Roman"/>
          <w:color w:val="000000" w:themeColor="text1"/>
        </w:rPr>
        <w:t>W</w:t>
      </w:r>
      <w:r w:rsidRPr="0004489F">
        <w:rPr>
          <w:rFonts w:ascii="Times New Roman" w:hAnsi="Times New Roman" w:cs="Times New Roman"/>
          <w:color w:val="000000" w:themeColor="text1"/>
        </w:rPr>
        <w:t xml:space="preserve">e generally observed effects of our lead PD-1 instrument on T cell </w:t>
      </w:r>
      <w:r w:rsidRPr="0004489F">
        <w:rPr>
          <w:rFonts w:ascii="Times New Roman" w:hAnsi="Times New Roman" w:cs="Times New Roman"/>
          <w:i/>
          <w:iCs/>
          <w:color w:val="000000" w:themeColor="text1"/>
        </w:rPr>
        <w:t>PDCD1</w:t>
      </w:r>
      <w:r w:rsidRPr="0004489F">
        <w:rPr>
          <w:rFonts w:ascii="Times New Roman" w:hAnsi="Times New Roman" w:cs="Times New Roman"/>
          <w:color w:val="000000" w:themeColor="text1"/>
        </w:rPr>
        <w:t xml:space="preserve"> expression in the expected direction of effect (i.e. genetic variant associated with lower protein levels also associated with decreased gene expression), but with lack of statistical evidence to support these associations.</w:t>
      </w:r>
      <w:r w:rsidRPr="009410E3">
        <w:rPr>
          <w:rFonts w:ascii="Times New Roman" w:hAnsi="Times New Roman" w:cs="Times New Roman"/>
          <w:color w:val="000000" w:themeColor="text1"/>
        </w:rPr>
        <w:t xml:space="preserve"> </w:t>
      </w:r>
      <w:r w:rsidRPr="0004489F">
        <w:rPr>
          <w:rFonts w:ascii="Times New Roman" w:hAnsi="Times New Roman" w:cs="Times New Roman"/>
          <w:color w:val="000000" w:themeColor="text1"/>
        </w:rPr>
        <w:t>Consequently, there was no strong evidence to support the application of this PD-1 instrument to proxy relevant gene expression in T cell populations, including those such as CD8 T cells, which are proposed to have the greatest relevance for this proxied exposure.</w:t>
      </w:r>
    </w:p>
    <w:p w14:paraId="24BA4C73" w14:textId="77777777" w:rsidR="001D6013" w:rsidRPr="00F54035" w:rsidRDefault="001D6013" w:rsidP="00CC5A80">
      <w:pPr>
        <w:pStyle w:val="Heading3"/>
        <w:rPr>
          <w:rFonts w:ascii="Times New Roman" w:hAnsi="Times New Roman" w:cs="Times New Roman"/>
          <w:i/>
          <w:iCs/>
          <w:color w:val="000000" w:themeColor="text1"/>
          <w:sz w:val="24"/>
          <w:szCs w:val="24"/>
        </w:rPr>
      </w:pPr>
      <w:bookmarkStart w:id="1" w:name="_Toc214540408"/>
      <w:r w:rsidRPr="00F54035">
        <w:rPr>
          <w:rFonts w:ascii="Times New Roman" w:hAnsi="Times New Roman" w:cs="Times New Roman"/>
          <w:i/>
          <w:iCs/>
          <w:color w:val="000000" w:themeColor="text1"/>
          <w:sz w:val="24"/>
          <w:szCs w:val="24"/>
        </w:rPr>
        <w:t xml:space="preserve">Investigating the association of genetic instruments with </w:t>
      </w:r>
      <w:r w:rsidRPr="00906D57">
        <w:rPr>
          <w:rFonts w:ascii="Times New Roman" w:hAnsi="Times New Roman" w:cs="Times New Roman"/>
          <w:i/>
          <w:iCs/>
          <w:color w:val="000000" w:themeColor="text1"/>
          <w:sz w:val="24"/>
          <w:szCs w:val="24"/>
        </w:rPr>
        <w:t>tumour gene expression</w:t>
      </w:r>
    </w:p>
    <w:p w14:paraId="5625E522" w14:textId="7A87FDCE" w:rsidR="0074273B" w:rsidRDefault="001D6013">
      <w:pPr>
        <w:jc w:val="both"/>
        <w:rPr>
          <w:rFonts w:ascii="Times New Roman" w:hAnsi="Times New Roman" w:cs="Times New Roman"/>
          <w:color w:val="000000" w:themeColor="text1"/>
        </w:rPr>
      </w:pPr>
      <w:r w:rsidRPr="00F54035">
        <w:rPr>
          <w:rFonts w:ascii="Times New Roman" w:hAnsi="Times New Roman" w:cs="Times New Roman"/>
          <w:color w:val="000000" w:themeColor="text1"/>
        </w:rPr>
        <w:t xml:space="preserve">Our PD-L1 instruments were constructed </w:t>
      </w:r>
      <w:r w:rsidRPr="00F54035">
        <w:rPr>
          <w:rFonts w:ascii="Times New Roman" w:hAnsi="Times New Roman" w:cs="Times New Roman"/>
        </w:rPr>
        <w:t xml:space="preserve">based on genetic associations with proteins identified in plasma and so may not accurately capture the mechanism of clinical benefit of PD-L1 inhibitors which arise from </w:t>
      </w:r>
      <w:r w:rsidRPr="00F54035">
        <w:rPr>
          <w:rFonts w:ascii="Times New Roman" w:hAnsi="Times New Roman" w:cs="Times New Roman"/>
          <w:color w:val="000000" w:themeColor="text1"/>
        </w:rPr>
        <w:t xml:space="preserve">inhibition of tumour expressed PD-L1 </w:t>
      </w:r>
      <w:r w:rsidRPr="00F54035">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&lt;EndNote&gt;&lt;Cite&gt;&lt;Author&gt;Marin-Acevedo&lt;/Author&gt;&lt;Year&gt;2021&lt;/Year&gt;&lt;RecNum&gt;39&lt;/RecNum&gt;&lt;DisplayText&gt;[2]&lt;/DisplayText&gt;&lt;record&gt;&lt;rec-number&gt;39&lt;/rec-number&gt;&lt;foreign-keys&gt;&lt;key app="EN" db-id="sdzsd9et5ardfpe0raaxz9a6tp2epz0ww5df" timestamp="1752652473"&gt;39&lt;/key&gt;&lt;/foreign-keys&gt;&lt;ref-type name="Journal Article"&gt;17&lt;/ref-type&gt;&lt;contributors&gt;&lt;authors&gt;&lt;author&gt;Marin-Acevedo, Julian A.&lt;/author&gt;&lt;author&gt;Kimbrough, ErinMarie O.&lt;/author&gt;&lt;author&gt;Lou, Yanyan&lt;/author&gt;&lt;/authors&gt;&lt;/contributors&gt;&lt;titles&gt;&lt;title&gt;Next generation of immune checkpoint inhibitors and beyond&lt;/title&gt;&lt;secondary-title&gt;Journal of Hematology &amp;amp; Oncology&lt;/secondary-title&gt;&lt;/titles&gt;&lt;periodical&gt;&lt;full-title&gt;Journal of Hematology &amp;amp; Oncology&lt;/full-title&gt;&lt;/periodical&gt;&lt;pages&gt;45&lt;/pages&gt;&lt;volume&gt;14&lt;/volume&gt;&lt;number&gt;1&lt;/number&gt;&lt;dates&gt;&lt;year&gt;2021&lt;/year&gt;&lt;pub-dates&gt;&lt;date&gt;2021/03/19&lt;/date&gt;&lt;/pub-dates&gt;&lt;/dates&gt;&lt;isbn&gt;1756-8722&lt;/isbn&gt;&lt;urls&gt;&lt;related-urls&gt;&lt;url&gt;https://doi.org/10.1186/s13045-021-01056-8&lt;/url&gt;&lt;/related-urls&gt;&lt;/urls&gt;&lt;electronic-resource-num&gt;10.1186/s13045-021-01056-8&lt;/electronic-resource-num&gt;&lt;/record&gt;&lt;/Cite&gt;&lt;/EndNote&gt;</w:instrText>
      </w:r>
      <w:r w:rsidRPr="00F54035">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w:t>
      </w:r>
      <w:r w:rsidRPr="00F54035">
        <w:rPr>
          <w:rFonts w:ascii="Times New Roman" w:hAnsi="Times New Roman" w:cs="Times New Roman"/>
          <w:color w:val="000000" w:themeColor="text1"/>
        </w:rPr>
        <w:fldChar w:fldCharType="end"/>
      </w:r>
      <w:r w:rsidRPr="00F54035">
        <w:rPr>
          <w:rFonts w:ascii="Times New Roman" w:hAnsi="Times New Roman" w:cs="Times New Roman"/>
          <w:color w:val="000000" w:themeColor="text1"/>
        </w:rPr>
        <w:t xml:space="preserve">. There was lack of available data for tumour PD-L1 protein levels, therefore we looked up the lead PD-L1 instrument (rs822341) associations with tumour </w:t>
      </w:r>
      <w:r w:rsidRPr="00F54035">
        <w:rPr>
          <w:rFonts w:ascii="Times New Roman" w:hAnsi="Times New Roman" w:cs="Times New Roman"/>
          <w:i/>
          <w:iCs/>
          <w:color w:val="000000" w:themeColor="text1"/>
        </w:rPr>
        <w:t>CD274</w:t>
      </w:r>
      <w:r w:rsidRPr="00F54035">
        <w:rPr>
          <w:rFonts w:ascii="Times New Roman" w:hAnsi="Times New Roman" w:cs="Times New Roman"/>
          <w:color w:val="000000" w:themeColor="text1"/>
        </w:rPr>
        <w:t xml:space="preserve"> (PD-L1 encoding gene) expression in relevant The Cancer Genome Atlas (TCGA) studies using </w:t>
      </w:r>
      <w:proofErr w:type="spellStart"/>
      <w:r w:rsidRPr="00F54035">
        <w:rPr>
          <w:rFonts w:ascii="Times New Roman" w:hAnsi="Times New Roman" w:cs="Times New Roman"/>
          <w:color w:val="000000" w:themeColor="text1"/>
        </w:rPr>
        <w:t>PancanQTL</w:t>
      </w:r>
      <w:proofErr w:type="spellEnd"/>
      <w:r w:rsidRPr="00F54035">
        <w:rPr>
          <w:rFonts w:ascii="Times New Roman" w:hAnsi="Times New Roman" w:cs="Times New Roman"/>
          <w:color w:val="000000" w:themeColor="text1"/>
        </w:rPr>
        <w:t xml:space="preserve"> (</w:t>
      </w:r>
      <w:hyperlink r:id="rId9" w:history="1">
        <w:r w:rsidRPr="00F54035">
          <w:rPr>
            <w:rStyle w:val="Hyperlink"/>
            <w:rFonts w:ascii="Times New Roman" w:hAnsi="Times New Roman" w:cs="Times New Roman"/>
          </w:rPr>
          <w:t>https://gong_lab.hzau.edu.cn/PancanQTL</w:t>
        </w:r>
      </w:hyperlink>
      <w:r w:rsidRPr="00F54035">
        <w:rPr>
          <w:rFonts w:ascii="Times New Roman" w:hAnsi="Times New Roman" w:cs="Times New Roman"/>
          <w:color w:val="000000" w:themeColor="text1"/>
        </w:rPr>
        <w:t xml:space="preserve">) </w:t>
      </w:r>
      <w:r w:rsidRPr="00F54035">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&lt;EndNote&gt;&lt;Cite&gt;&lt;Author&gt;Gong&lt;/Author&gt;&lt;Year&gt;2017&lt;/Year&gt;&lt;RecNum&gt;92&lt;/RecNum&gt;&lt;DisplayText&gt;[11]&lt;/DisplayText&gt;&lt;record&gt;&lt;rec-number&gt;92&lt;/rec-number&gt;&lt;foreign-keys&gt;&lt;key app="EN" db-id="ftxpps0ahsef98et9pa59wtdtara0fzr0ps5" timestamp="1765363258"&gt;92&lt;/key&gt;&lt;/foreign-keys&gt;&lt;ref-type name="Journal Article"&gt;17&lt;/ref-type&gt;&lt;contributors&gt;&lt;authors&gt;&lt;author&gt;Gong, Jing&lt;/author&gt;&lt;author&gt;Mei, Shufang&lt;/author&gt;&lt;author&gt;Liu, Chunjie&lt;/author&gt;&lt;author&gt;Xiang, Yu&lt;/author&gt;&lt;author&gt;Ye, Youqiong&lt;/author&gt;&lt;author&gt;Zhang, Zhao&lt;/author&gt;&lt;author&gt;Feng, Jing&lt;/author&gt;&lt;author&gt;Liu, Renyan&lt;/author&gt;&lt;author&gt;Diao, Lixia&lt;/author&gt;&lt;author&gt;Guo, An-Yuan&lt;/author&gt;&lt;author&gt;Miao, Xiaoping&lt;/author&gt;&lt;author&gt;Han, Leng&lt;/author&gt;&lt;/authors&gt;&lt;/contributors&gt;&lt;titles&gt;&lt;title&gt;PancanQTL: systematic identification of cis-eQTLs and trans-eQTLs in 33 cancer types&lt;/title&gt;&lt;secondary-title&gt;Nucleic Acids Research&lt;/secondary-title&gt;&lt;/titles&gt;&lt;periodical&gt;&lt;full-title&gt;Nucleic Acids Research&lt;/full-title&gt;&lt;/periodical&gt;&lt;pages&gt;D971-D976&lt;/pages&gt;&lt;volume&gt;46&lt;/volume&gt;&lt;number&gt;D1&lt;/number&gt;&lt;dates&gt;&lt;year&gt;2017&lt;/year&gt;&lt;/dates&gt;&lt;isbn&gt;0305-1048&lt;/isbn&gt;&lt;urls&gt;&lt;related-urls&gt;&lt;url&gt;https://doi.org/10.1093/nar/gkx861&lt;/url&gt;&lt;/related-urls&gt;&lt;/urls&gt;&lt;electronic-resource-num&gt;10.1093/nar/gkx861&lt;/electronic-resource-num&gt;&lt;access-date&gt;12/10/2025&lt;/access-date&gt;&lt;/record&gt;&lt;/Cite&gt;&lt;/EndNote&gt;</w:instrText>
      </w:r>
      <w:r w:rsidRPr="00F54035">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[11]</w:t>
      </w:r>
      <w:r w:rsidRPr="00F54035">
        <w:rPr>
          <w:rFonts w:ascii="Times New Roman" w:hAnsi="Times New Roman" w:cs="Times New Roman"/>
          <w:color w:val="000000" w:themeColor="text1"/>
        </w:rPr>
        <w:fldChar w:fldCharType="end"/>
      </w:r>
      <w:r w:rsidRPr="00F54035">
        <w:rPr>
          <w:rFonts w:ascii="Times New Roman" w:hAnsi="Times New Roman" w:cs="Times New Roman"/>
          <w:color w:val="000000" w:themeColor="text1"/>
        </w:rPr>
        <w:t xml:space="preserve"> which reports only associations </w:t>
      </w:r>
      <w:r>
        <w:rPr>
          <w:rFonts w:ascii="Times New Roman" w:hAnsi="Times New Roman" w:cs="Times New Roman"/>
          <w:color w:val="000000" w:themeColor="text1"/>
        </w:rPr>
        <w:t xml:space="preserve">with </w:t>
      </w:r>
      <w:r w:rsidRPr="00F54035">
        <w:rPr>
          <w:rFonts w:ascii="Times New Roman" w:hAnsi="Times New Roman" w:cs="Times New Roman"/>
          <w:color w:val="000000" w:themeColor="text1"/>
        </w:rPr>
        <w:t xml:space="preserve">FDR p&lt;0.05. </w:t>
      </w:r>
    </w:p>
    <w:p w14:paraId="76FF318B" w14:textId="77777777" w:rsidR="0074273B" w:rsidRDefault="0074273B">
      <w:pPr>
        <w:jc w:val="both"/>
        <w:rPr>
          <w:rFonts w:ascii="Times New Roman" w:hAnsi="Times New Roman" w:cs="Times New Roman"/>
          <w:color w:val="000000" w:themeColor="text1"/>
        </w:rPr>
      </w:pPr>
    </w:p>
    <w:p w14:paraId="1A13984B" w14:textId="210C7C09" w:rsidR="001D6013" w:rsidRPr="00F54035" w:rsidRDefault="001D6013" w:rsidP="00CC5A80">
      <w:pPr>
        <w:jc w:val="both"/>
        <w:rPr>
          <w:rFonts w:ascii="Times New Roman" w:hAnsi="Times New Roman" w:cs="Times New Roman"/>
          <w:color w:val="000000" w:themeColor="text1"/>
        </w:rPr>
      </w:pPr>
      <w:r w:rsidRPr="00F54035">
        <w:rPr>
          <w:rFonts w:ascii="Times New Roman" w:hAnsi="Times New Roman" w:cs="Times New Roman"/>
          <w:color w:val="000000" w:themeColor="text1"/>
        </w:rPr>
        <w:t xml:space="preserve">There was no record of rs822341 associations with tumour </w:t>
      </w:r>
      <w:r w:rsidRPr="00F54035">
        <w:rPr>
          <w:rFonts w:ascii="Times New Roman" w:hAnsi="Times New Roman" w:cs="Times New Roman"/>
          <w:i/>
          <w:iCs/>
          <w:color w:val="000000" w:themeColor="text1"/>
        </w:rPr>
        <w:t>CD274</w:t>
      </w:r>
      <w:r w:rsidRPr="00F54035">
        <w:rPr>
          <w:rFonts w:ascii="Times New Roman" w:hAnsi="Times New Roman" w:cs="Times New Roman"/>
          <w:color w:val="000000" w:themeColor="text1"/>
        </w:rPr>
        <w:t xml:space="preserve"> expression across the studied TCGA sites in </w:t>
      </w:r>
      <w:proofErr w:type="spellStart"/>
      <w:r w:rsidRPr="00F54035">
        <w:rPr>
          <w:rFonts w:ascii="Times New Roman" w:hAnsi="Times New Roman" w:cs="Times New Roman"/>
          <w:color w:val="000000" w:themeColor="text1"/>
        </w:rPr>
        <w:t>PancanQTL</w:t>
      </w:r>
      <w:proofErr w:type="spellEnd"/>
      <w:r w:rsidRPr="00F54035">
        <w:rPr>
          <w:rFonts w:ascii="Times New Roman" w:hAnsi="Times New Roman" w:cs="Times New Roman"/>
          <w:color w:val="000000" w:themeColor="text1"/>
        </w:rPr>
        <w:t xml:space="preserve"> which could reflect </w:t>
      </w:r>
      <w:r>
        <w:rPr>
          <w:rFonts w:ascii="Times New Roman" w:hAnsi="Times New Roman" w:cs="Times New Roman"/>
          <w:color w:val="000000" w:themeColor="text1"/>
        </w:rPr>
        <w:t xml:space="preserve">the </w:t>
      </w:r>
      <w:r w:rsidRPr="00F54035">
        <w:rPr>
          <w:rFonts w:ascii="Times New Roman" w:hAnsi="Times New Roman" w:cs="Times New Roman"/>
          <w:color w:val="000000" w:themeColor="text1"/>
        </w:rPr>
        <w:t xml:space="preserve">absence of this variant in the dataset or </w:t>
      </w:r>
      <w:r>
        <w:rPr>
          <w:rFonts w:ascii="Times New Roman" w:hAnsi="Times New Roman" w:cs="Times New Roman"/>
          <w:color w:val="000000" w:themeColor="text1"/>
        </w:rPr>
        <w:t>lack of</w:t>
      </w:r>
      <w:r w:rsidRPr="00F54035">
        <w:rPr>
          <w:rFonts w:ascii="Times New Roman" w:hAnsi="Times New Roman" w:cs="Times New Roman"/>
          <w:color w:val="000000" w:themeColor="text1"/>
        </w:rPr>
        <w:t xml:space="preserve"> evidence to support these associations </w:t>
      </w:r>
      <w:r>
        <w:rPr>
          <w:rFonts w:ascii="Times New Roman" w:hAnsi="Times New Roman" w:cs="Times New Roman"/>
          <w:color w:val="000000" w:themeColor="text1"/>
        </w:rPr>
        <w:t xml:space="preserve">using </w:t>
      </w:r>
      <w:r w:rsidRPr="00F54035">
        <w:rPr>
          <w:rFonts w:ascii="Times New Roman" w:hAnsi="Times New Roman" w:cs="Times New Roman"/>
          <w:color w:val="000000" w:themeColor="text1"/>
        </w:rPr>
        <w:t>FDR p&lt;0.05. We also investigated whether any LD proxies (R</w:t>
      </w:r>
      <w:r w:rsidRPr="00F54035">
        <w:rPr>
          <w:rFonts w:ascii="Times New Roman" w:hAnsi="Times New Roman" w:cs="Times New Roman"/>
          <w:color w:val="000000" w:themeColor="text1"/>
          <w:vertAlign w:val="superscript"/>
        </w:rPr>
        <w:t>2</w:t>
      </w:r>
      <w:r w:rsidRPr="00F54035">
        <w:rPr>
          <w:rFonts w:ascii="Times New Roman" w:hAnsi="Times New Roman" w:cs="Times New Roman"/>
          <w:color w:val="000000" w:themeColor="text1"/>
        </w:rPr>
        <w:t xml:space="preserve">&lt;0.6) of rs822341 were reported to be associated with tumour </w:t>
      </w:r>
      <w:r w:rsidRPr="00F54035">
        <w:rPr>
          <w:rFonts w:ascii="Times New Roman" w:hAnsi="Times New Roman" w:cs="Times New Roman"/>
          <w:i/>
          <w:iCs/>
          <w:color w:val="000000" w:themeColor="text1"/>
        </w:rPr>
        <w:t>CD274</w:t>
      </w:r>
      <w:r w:rsidRPr="00F54035">
        <w:rPr>
          <w:rFonts w:ascii="Times New Roman" w:hAnsi="Times New Roman" w:cs="Times New Roman"/>
          <w:color w:val="000000" w:themeColor="text1"/>
        </w:rPr>
        <w:t xml:space="preserve"> expression at these sites, however there was no evidence to suggest this either </w:t>
      </w:r>
      <w:r>
        <w:rPr>
          <w:rFonts w:ascii="Times New Roman" w:hAnsi="Times New Roman" w:cs="Times New Roman"/>
          <w:color w:val="000000" w:themeColor="text1"/>
        </w:rPr>
        <w:t>based on available data (</w:t>
      </w:r>
      <w:r w:rsidRPr="00F54035">
        <w:rPr>
          <w:rFonts w:ascii="Times New Roman" w:hAnsi="Times New Roman" w:cs="Times New Roman"/>
          <w:color w:val="000000" w:themeColor="text1"/>
        </w:rPr>
        <w:t>FDR p&lt;0.05</w:t>
      </w:r>
      <w:r>
        <w:rPr>
          <w:rFonts w:ascii="Times New Roman" w:hAnsi="Times New Roman" w:cs="Times New Roman"/>
          <w:color w:val="000000" w:themeColor="text1"/>
        </w:rPr>
        <w:t xml:space="preserve"> reported associations</w:t>
      </w:r>
      <w:r w:rsidRPr="00F54035">
        <w:rPr>
          <w:rFonts w:ascii="Times New Roman" w:hAnsi="Times New Roman" w:cs="Times New Roman"/>
          <w:color w:val="000000" w:themeColor="text1"/>
        </w:rPr>
        <w:t xml:space="preserve">). We also did not </w:t>
      </w:r>
      <w:r>
        <w:rPr>
          <w:rFonts w:ascii="Times New Roman" w:hAnsi="Times New Roman" w:cs="Times New Roman"/>
          <w:color w:val="000000" w:themeColor="text1"/>
        </w:rPr>
        <w:t>observe</w:t>
      </w:r>
      <w:r w:rsidRPr="00F54035">
        <w:rPr>
          <w:rFonts w:ascii="Times New Roman" w:hAnsi="Times New Roman" w:cs="Times New Roman"/>
          <w:color w:val="000000" w:themeColor="text1"/>
        </w:rPr>
        <w:t xml:space="preserve"> any </w:t>
      </w:r>
      <w:proofErr w:type="spellStart"/>
      <w:r w:rsidRPr="00F54035">
        <w:rPr>
          <w:rFonts w:ascii="Times New Roman" w:hAnsi="Times New Roman" w:cs="Times New Roman"/>
          <w:color w:val="000000" w:themeColor="text1"/>
        </w:rPr>
        <w:t>PancanQTL</w:t>
      </w:r>
      <w:proofErr w:type="spellEnd"/>
      <w:r w:rsidRPr="00F54035">
        <w:rPr>
          <w:rFonts w:ascii="Times New Roman" w:hAnsi="Times New Roman" w:cs="Times New Roman"/>
          <w:color w:val="000000" w:themeColor="text1"/>
        </w:rPr>
        <w:t xml:space="preserve"> reported tumour </w:t>
      </w:r>
      <w:r w:rsidRPr="00F54035">
        <w:rPr>
          <w:rFonts w:ascii="Times New Roman" w:hAnsi="Times New Roman" w:cs="Times New Roman"/>
          <w:i/>
          <w:iCs/>
          <w:color w:val="000000" w:themeColor="text1"/>
        </w:rPr>
        <w:t>cis CD274</w:t>
      </w:r>
      <w:r w:rsidRPr="00F54035">
        <w:rPr>
          <w:rFonts w:ascii="Times New Roman" w:hAnsi="Times New Roman" w:cs="Times New Roman"/>
          <w:color w:val="000000" w:themeColor="text1"/>
        </w:rPr>
        <w:t xml:space="preserve"> </w:t>
      </w:r>
      <w:proofErr w:type="spellStart"/>
      <w:r w:rsidRPr="00F54035">
        <w:rPr>
          <w:rFonts w:ascii="Times New Roman" w:hAnsi="Times New Roman" w:cs="Times New Roman"/>
          <w:color w:val="000000" w:themeColor="text1"/>
        </w:rPr>
        <w:t>eQTLs</w:t>
      </w:r>
      <w:proofErr w:type="spellEnd"/>
      <w:r w:rsidRPr="00F54035">
        <w:rPr>
          <w:rFonts w:ascii="Times New Roman" w:hAnsi="Times New Roman" w:cs="Times New Roman"/>
          <w:color w:val="000000" w:themeColor="text1"/>
        </w:rPr>
        <w:t xml:space="preserve"> for any TCGA study </w:t>
      </w:r>
      <w:r>
        <w:rPr>
          <w:rFonts w:ascii="Times New Roman" w:hAnsi="Times New Roman" w:cs="Times New Roman"/>
          <w:color w:val="000000" w:themeColor="text1"/>
        </w:rPr>
        <w:t>to be</w:t>
      </w:r>
      <w:r w:rsidRPr="00F54035">
        <w:rPr>
          <w:rFonts w:ascii="Times New Roman" w:hAnsi="Times New Roman" w:cs="Times New Roman"/>
          <w:color w:val="000000" w:themeColor="text1"/>
        </w:rPr>
        <w:t xml:space="preserve"> in LD with rs822341 (R</w:t>
      </w:r>
      <w:r w:rsidRPr="00F54035">
        <w:rPr>
          <w:rFonts w:ascii="Times New Roman" w:hAnsi="Times New Roman" w:cs="Times New Roman"/>
          <w:color w:val="000000" w:themeColor="text1"/>
          <w:vertAlign w:val="superscript"/>
        </w:rPr>
        <w:t>2</w:t>
      </w:r>
      <w:r w:rsidRPr="00F54035">
        <w:rPr>
          <w:rFonts w:ascii="Times New Roman" w:hAnsi="Times New Roman" w:cs="Times New Roman"/>
          <w:color w:val="000000" w:themeColor="text1"/>
        </w:rPr>
        <w:t>&lt;0.6) (range LD R</w:t>
      </w:r>
      <w:r w:rsidRPr="00F54035">
        <w:rPr>
          <w:rFonts w:ascii="Times New Roman" w:hAnsi="Times New Roman" w:cs="Times New Roman"/>
          <w:color w:val="000000" w:themeColor="text1"/>
          <w:vertAlign w:val="superscript"/>
        </w:rPr>
        <w:t xml:space="preserve">2 </w:t>
      </w:r>
      <w:r w:rsidRPr="00F54035">
        <w:rPr>
          <w:rFonts w:ascii="Times New Roman" w:hAnsi="Times New Roman" w:cs="Times New Roman"/>
          <w:color w:val="000000" w:themeColor="text1"/>
        </w:rPr>
        <w:t>with rs822341</w:t>
      </w:r>
      <w:proofErr w:type="gramStart"/>
      <w:r w:rsidRPr="00F54035">
        <w:rPr>
          <w:rFonts w:ascii="Times New Roman" w:hAnsi="Times New Roman" w:cs="Times New Roman"/>
          <w:color w:val="000000" w:themeColor="text1"/>
        </w:rPr>
        <w:t>=[</w:t>
      </w:r>
      <w:proofErr w:type="gramEnd"/>
      <w:r w:rsidRPr="00F54035">
        <w:rPr>
          <w:rFonts w:ascii="Times New Roman" w:hAnsi="Times New Roman" w:cs="Times New Roman"/>
          <w:color w:val="000000" w:themeColor="text1"/>
        </w:rPr>
        <w:t>1.7x10</w:t>
      </w:r>
      <w:r w:rsidRPr="00F54035">
        <w:rPr>
          <w:rFonts w:ascii="Times New Roman" w:hAnsi="Times New Roman" w:cs="Times New Roman"/>
          <w:color w:val="000000" w:themeColor="text1"/>
          <w:vertAlign w:val="superscript"/>
        </w:rPr>
        <w:t>-4</w:t>
      </w:r>
      <w:r w:rsidRPr="00F54035">
        <w:rPr>
          <w:rFonts w:ascii="Times New Roman" w:hAnsi="Times New Roman" w:cs="Times New Roman"/>
          <w:color w:val="000000" w:themeColor="text1"/>
        </w:rPr>
        <w:t xml:space="preserve">, 0.57]). Therefore, we did not observe strong evidence to suggest that either the lead PD-L1 instrument or its proxies are associated with tumour </w:t>
      </w:r>
      <w:r w:rsidRPr="00F54035">
        <w:rPr>
          <w:rFonts w:ascii="Times New Roman" w:hAnsi="Times New Roman" w:cs="Times New Roman"/>
          <w:i/>
          <w:iCs/>
          <w:color w:val="000000" w:themeColor="text1"/>
        </w:rPr>
        <w:t>CD274</w:t>
      </w:r>
      <w:r w:rsidRPr="00F54035">
        <w:rPr>
          <w:rFonts w:ascii="Times New Roman" w:hAnsi="Times New Roman" w:cs="Times New Roman"/>
          <w:color w:val="000000" w:themeColor="text1"/>
        </w:rPr>
        <w:t xml:space="preserve"> gene expression in the TCGA dataset, and none of the </w:t>
      </w:r>
      <w:r w:rsidRPr="00F54035">
        <w:rPr>
          <w:rFonts w:ascii="Times New Roman" w:hAnsi="Times New Roman" w:cs="Times New Roman"/>
          <w:i/>
          <w:iCs/>
          <w:color w:val="000000" w:themeColor="text1"/>
        </w:rPr>
        <w:t>cis</w:t>
      </w:r>
      <w:r w:rsidRPr="00F54035">
        <w:rPr>
          <w:rFonts w:ascii="Times New Roman" w:hAnsi="Times New Roman" w:cs="Times New Roman"/>
          <w:color w:val="000000" w:themeColor="text1"/>
        </w:rPr>
        <w:t xml:space="preserve"> variants associated with tumour </w:t>
      </w:r>
      <w:r w:rsidRPr="00F54035">
        <w:rPr>
          <w:rFonts w:ascii="Times New Roman" w:hAnsi="Times New Roman" w:cs="Times New Roman"/>
          <w:i/>
          <w:iCs/>
          <w:color w:val="000000" w:themeColor="text1"/>
        </w:rPr>
        <w:t>CD274</w:t>
      </w:r>
      <w:r w:rsidRPr="00F54035">
        <w:rPr>
          <w:rFonts w:ascii="Times New Roman" w:hAnsi="Times New Roman" w:cs="Times New Roman"/>
          <w:color w:val="000000" w:themeColor="text1"/>
        </w:rPr>
        <w:t xml:space="preserve"> gene expression are in </w:t>
      </w:r>
      <w:r>
        <w:rPr>
          <w:rFonts w:ascii="Times New Roman" w:hAnsi="Times New Roman" w:cs="Times New Roman"/>
          <w:color w:val="000000" w:themeColor="text1"/>
        </w:rPr>
        <w:t xml:space="preserve">high </w:t>
      </w:r>
      <w:r w:rsidRPr="00F54035">
        <w:rPr>
          <w:rFonts w:ascii="Times New Roman" w:hAnsi="Times New Roman" w:cs="Times New Roman"/>
          <w:color w:val="000000" w:themeColor="text1"/>
        </w:rPr>
        <w:t>LD with the lead PD-L1 instrument.</w:t>
      </w:r>
    </w:p>
    <w:p w14:paraId="7CC637C7" w14:textId="77777777" w:rsidR="001D6013" w:rsidRPr="00F54035" w:rsidRDefault="001D6013" w:rsidP="00CC5A80">
      <w:pPr>
        <w:jc w:val="both"/>
        <w:rPr>
          <w:rFonts w:ascii="Times New Roman" w:hAnsi="Times New Roman" w:cs="Times New Roman"/>
          <w:color w:val="000000" w:themeColor="text1"/>
        </w:rPr>
      </w:pPr>
    </w:p>
    <w:p w14:paraId="5B56D8E2" w14:textId="58BC3916" w:rsidR="001D6013" w:rsidRPr="00F54035" w:rsidRDefault="001D6013" w:rsidP="00CC5A80">
      <w:pPr>
        <w:jc w:val="both"/>
        <w:rPr>
          <w:rFonts w:ascii="Times New Roman" w:hAnsi="Times New Roman" w:cs="Times New Roman"/>
          <w:color w:val="000000" w:themeColor="text1"/>
        </w:rPr>
      </w:pPr>
      <w:r w:rsidRPr="00F54035">
        <w:rPr>
          <w:rFonts w:ascii="Times New Roman" w:hAnsi="Times New Roman" w:cs="Times New Roman"/>
          <w:color w:val="000000" w:themeColor="text1"/>
        </w:rPr>
        <w:t xml:space="preserve">We also investigated whether </w:t>
      </w:r>
      <w:r w:rsidRPr="00F54035">
        <w:rPr>
          <w:rFonts w:ascii="Times New Roman" w:hAnsi="Times New Roman" w:cs="Times New Roman"/>
          <w:i/>
          <w:color w:val="000000" w:themeColor="text1"/>
        </w:rPr>
        <w:t>cis</w:t>
      </w:r>
      <w:r w:rsidRPr="00F54035">
        <w:rPr>
          <w:rFonts w:ascii="Times New Roman" w:hAnsi="Times New Roman" w:cs="Times New Roman"/>
          <w:color w:val="000000" w:themeColor="text1"/>
        </w:rPr>
        <w:t xml:space="preserve"> </w:t>
      </w:r>
      <w:proofErr w:type="spellStart"/>
      <w:r w:rsidRPr="00F54035">
        <w:rPr>
          <w:rFonts w:ascii="Times New Roman" w:hAnsi="Times New Roman" w:cs="Times New Roman"/>
          <w:color w:val="000000" w:themeColor="text1"/>
        </w:rPr>
        <w:t>eQTLs</w:t>
      </w:r>
      <w:proofErr w:type="spellEnd"/>
      <w:r w:rsidRPr="00F54035">
        <w:rPr>
          <w:rFonts w:ascii="Times New Roman" w:hAnsi="Times New Roman" w:cs="Times New Roman"/>
          <w:color w:val="000000" w:themeColor="text1"/>
        </w:rPr>
        <w:t xml:space="preserve"> for </w:t>
      </w:r>
      <w:r w:rsidRPr="00F54035">
        <w:rPr>
          <w:rFonts w:ascii="Times New Roman" w:hAnsi="Times New Roman" w:cs="Times New Roman"/>
          <w:i/>
          <w:color w:val="000000" w:themeColor="text1"/>
        </w:rPr>
        <w:t xml:space="preserve">CD274, </w:t>
      </w:r>
      <w:r w:rsidRPr="00F54035">
        <w:rPr>
          <w:rFonts w:ascii="Times New Roman" w:hAnsi="Times New Roman" w:cs="Times New Roman"/>
          <w:color w:val="000000" w:themeColor="text1"/>
        </w:rPr>
        <w:t xml:space="preserve">in TCGA studies corresponding to our survival outcomes, were associated with risk of mortality. There were 24 reported </w:t>
      </w:r>
      <w:r w:rsidRPr="00F54035">
        <w:rPr>
          <w:rFonts w:ascii="Times New Roman" w:hAnsi="Times New Roman" w:cs="Times New Roman"/>
          <w:i/>
          <w:color w:val="000000" w:themeColor="text1"/>
        </w:rPr>
        <w:t>cis</w:t>
      </w:r>
      <w:r w:rsidRPr="00F54035">
        <w:rPr>
          <w:rFonts w:ascii="Times New Roman" w:hAnsi="Times New Roman" w:cs="Times New Roman"/>
          <w:color w:val="000000" w:themeColor="text1"/>
        </w:rPr>
        <w:t xml:space="preserve"> </w:t>
      </w:r>
      <w:r w:rsidRPr="00F54035">
        <w:rPr>
          <w:rFonts w:ascii="Times New Roman" w:hAnsi="Times New Roman" w:cs="Times New Roman"/>
          <w:i/>
          <w:color w:val="000000" w:themeColor="text1"/>
        </w:rPr>
        <w:t>CD274</w:t>
      </w:r>
      <w:r w:rsidRPr="00F54035">
        <w:rPr>
          <w:rFonts w:ascii="Times New Roman" w:hAnsi="Times New Roman" w:cs="Times New Roman"/>
          <w:color w:val="000000" w:themeColor="text1"/>
        </w:rPr>
        <w:t xml:space="preserve"> </w:t>
      </w:r>
      <w:proofErr w:type="spellStart"/>
      <w:r w:rsidRPr="00F54035">
        <w:rPr>
          <w:rFonts w:ascii="Times New Roman" w:hAnsi="Times New Roman" w:cs="Times New Roman"/>
          <w:color w:val="000000" w:themeColor="text1"/>
        </w:rPr>
        <w:t>eQTLs</w:t>
      </w:r>
      <w:proofErr w:type="spellEnd"/>
      <w:r w:rsidRPr="00F54035">
        <w:rPr>
          <w:rFonts w:ascii="Times New Roman" w:hAnsi="Times New Roman" w:cs="Times New Roman"/>
          <w:color w:val="000000" w:themeColor="text1"/>
        </w:rPr>
        <w:t xml:space="preserve"> across nine TCGA studies, including seven </w:t>
      </w:r>
      <w:proofErr w:type="spellStart"/>
      <w:r w:rsidRPr="00F54035">
        <w:rPr>
          <w:rFonts w:ascii="Times New Roman" w:hAnsi="Times New Roman" w:cs="Times New Roman"/>
          <w:color w:val="000000" w:themeColor="text1"/>
        </w:rPr>
        <w:t>eQTLs</w:t>
      </w:r>
      <w:proofErr w:type="spellEnd"/>
      <w:r w:rsidRPr="00F54035">
        <w:rPr>
          <w:rFonts w:ascii="Times New Roman" w:hAnsi="Times New Roman" w:cs="Times New Roman"/>
          <w:color w:val="000000" w:themeColor="text1"/>
        </w:rPr>
        <w:t xml:space="preserve"> across three of the six sites included in </w:t>
      </w:r>
      <w:r w:rsidR="00790FC5">
        <w:rPr>
          <w:rFonts w:ascii="Times New Roman" w:hAnsi="Times New Roman" w:cs="Times New Roman"/>
          <w:color w:val="000000" w:themeColor="text1"/>
        </w:rPr>
        <w:t xml:space="preserve">our </w:t>
      </w:r>
      <w:r w:rsidRPr="00F54035">
        <w:rPr>
          <w:rFonts w:ascii="Times New Roman" w:hAnsi="Times New Roman" w:cs="Times New Roman"/>
          <w:color w:val="000000" w:themeColor="text1"/>
        </w:rPr>
        <w:t xml:space="preserve">analyses (breast, lung squamous cell and ovarian tumour </w:t>
      </w:r>
      <w:r w:rsidRPr="00CA6462">
        <w:rPr>
          <w:rFonts w:ascii="Times New Roman" w:hAnsi="Times New Roman" w:cs="Times New Roman"/>
          <w:color w:val="000000" w:themeColor="text1"/>
        </w:rPr>
        <w:t xml:space="preserve">tissues) (Supplementary Table </w:t>
      </w:r>
      <w:r w:rsidR="00CA6462" w:rsidRPr="00CC5A80">
        <w:rPr>
          <w:rFonts w:ascii="Times New Roman" w:hAnsi="Times New Roman" w:cs="Times New Roman"/>
          <w:color w:val="000000" w:themeColor="text1"/>
        </w:rPr>
        <w:t>9</w:t>
      </w:r>
      <w:r w:rsidRPr="00CA6462">
        <w:rPr>
          <w:rFonts w:ascii="Times New Roman" w:hAnsi="Times New Roman" w:cs="Times New Roman"/>
          <w:color w:val="000000" w:themeColor="text1"/>
        </w:rPr>
        <w:t>)</w:t>
      </w:r>
      <w:r w:rsidRPr="00F54035">
        <w:rPr>
          <w:rFonts w:ascii="Times New Roman" w:hAnsi="Times New Roman" w:cs="Times New Roman"/>
          <w:color w:val="000000" w:themeColor="text1"/>
        </w:rPr>
        <w:t xml:space="preserve"> (FDR p&lt;0.05). </w:t>
      </w:r>
    </w:p>
    <w:p w14:paraId="68674789" w14:textId="77777777" w:rsidR="00174663" w:rsidRDefault="00174663" w:rsidP="00F26ED0">
      <w:pPr>
        <w:jc w:val="both"/>
        <w:rPr>
          <w:rFonts w:ascii="Times New Roman" w:hAnsi="Times New Roman" w:cs="Times New Roman"/>
          <w:color w:val="000000" w:themeColor="text1"/>
        </w:rPr>
      </w:pPr>
    </w:p>
    <w:p w14:paraId="20ABD90A" w14:textId="5B33E528" w:rsidR="00F560AE" w:rsidRPr="00E61162" w:rsidRDefault="00F560AE" w:rsidP="00F26ED0">
      <w:pPr>
        <w:jc w:val="both"/>
        <w:rPr>
          <w:rFonts w:ascii="Times New Roman" w:hAnsi="Times New Roman" w:cs="Times New Roman"/>
          <w:color w:val="000000" w:themeColor="text1"/>
        </w:rPr>
      </w:pPr>
      <w:r w:rsidRPr="0004489F">
        <w:rPr>
          <w:rFonts w:ascii="Times New Roman" w:hAnsi="Times New Roman" w:cs="Times New Roman"/>
          <w:color w:val="000000" w:themeColor="text1"/>
        </w:rPr>
        <w:t xml:space="preserve">The only reported </w:t>
      </w:r>
      <w:r w:rsidRPr="0004489F">
        <w:rPr>
          <w:rFonts w:ascii="Times New Roman" w:hAnsi="Times New Roman" w:cs="Times New Roman"/>
          <w:i/>
          <w:iCs/>
          <w:color w:val="000000" w:themeColor="text1"/>
        </w:rPr>
        <w:t>cis CD274</w:t>
      </w:r>
      <w:r w:rsidRPr="0004489F">
        <w:rPr>
          <w:rFonts w:ascii="Times New Roman" w:hAnsi="Times New Roman" w:cs="Times New Roman"/>
          <w:color w:val="000000" w:themeColor="text1"/>
        </w:rPr>
        <w:t xml:space="preserve"> </w:t>
      </w:r>
      <w:proofErr w:type="spellStart"/>
      <w:r w:rsidRPr="0004489F">
        <w:rPr>
          <w:rFonts w:ascii="Times New Roman" w:hAnsi="Times New Roman" w:cs="Times New Roman"/>
          <w:color w:val="000000" w:themeColor="text1"/>
        </w:rPr>
        <w:t>eQTL</w:t>
      </w:r>
      <w:proofErr w:type="spellEnd"/>
      <w:r w:rsidRPr="0004489F">
        <w:rPr>
          <w:rFonts w:ascii="Times New Roman" w:hAnsi="Times New Roman" w:cs="Times New Roman"/>
          <w:color w:val="000000" w:themeColor="text1"/>
        </w:rPr>
        <w:t xml:space="preserve"> in ovarian tumour </w:t>
      </w:r>
      <w:r w:rsidRPr="00224412">
        <w:rPr>
          <w:rFonts w:ascii="Times New Roman" w:hAnsi="Times New Roman" w:cs="Times New Roman"/>
          <w:color w:val="000000" w:themeColor="text1"/>
        </w:rPr>
        <w:t xml:space="preserve">tissue (rs12344204) (Supplementary Table </w:t>
      </w:r>
      <w:r w:rsidR="00224412" w:rsidRPr="00CC5A80">
        <w:rPr>
          <w:rFonts w:ascii="Times New Roman" w:hAnsi="Times New Roman" w:cs="Times New Roman"/>
          <w:color w:val="000000" w:themeColor="text1"/>
        </w:rPr>
        <w:t>9</w:t>
      </w:r>
      <w:r w:rsidRPr="00224412">
        <w:rPr>
          <w:rFonts w:ascii="Times New Roman" w:hAnsi="Times New Roman" w:cs="Times New Roman"/>
          <w:color w:val="000000" w:themeColor="text1"/>
        </w:rPr>
        <w:t>) was missing from the ovarian cancer survival GWAS summary statistics</w:t>
      </w:r>
      <w:r w:rsidR="0001447B" w:rsidRPr="00224412">
        <w:rPr>
          <w:rFonts w:ascii="Times New Roman" w:hAnsi="Times New Roman" w:cs="Times New Roman"/>
          <w:color w:val="000000" w:themeColor="text1"/>
        </w:rPr>
        <w:t>.</w:t>
      </w:r>
      <w:r w:rsidRPr="00224412">
        <w:rPr>
          <w:rFonts w:ascii="Times New Roman" w:hAnsi="Times New Roman" w:cs="Times New Roman"/>
          <w:color w:val="000000" w:themeColor="text1"/>
        </w:rPr>
        <w:t xml:space="preserve"> </w:t>
      </w:r>
      <w:r w:rsidRPr="0004489F">
        <w:rPr>
          <w:rFonts w:ascii="Times New Roman" w:hAnsi="Times New Roman" w:cs="Times New Roman"/>
          <w:color w:val="000000" w:themeColor="text1"/>
        </w:rPr>
        <w:t>LD prox</w:t>
      </w:r>
      <w:r w:rsidR="006A2F30" w:rsidRPr="0004489F">
        <w:rPr>
          <w:rFonts w:ascii="Times New Roman" w:hAnsi="Times New Roman" w:cs="Times New Roman"/>
          <w:color w:val="000000" w:themeColor="text1"/>
        </w:rPr>
        <w:t>ies</w:t>
      </w:r>
      <w:r w:rsidRPr="0004489F">
        <w:rPr>
          <w:rFonts w:ascii="Times New Roman" w:hAnsi="Times New Roman" w:cs="Times New Roman"/>
          <w:color w:val="000000" w:themeColor="text1"/>
        </w:rPr>
        <w:t xml:space="preserve"> for this variant could not be looked up</w:t>
      </w:r>
      <w:r w:rsidR="00601AA6" w:rsidRPr="0004489F">
        <w:rPr>
          <w:rFonts w:ascii="Times New Roman" w:hAnsi="Times New Roman" w:cs="Times New Roman"/>
          <w:color w:val="000000" w:themeColor="text1"/>
        </w:rPr>
        <w:t xml:space="preserve"> due to missingness from </w:t>
      </w:r>
      <w:r w:rsidR="00F06F17" w:rsidRPr="0004489F">
        <w:rPr>
          <w:rFonts w:ascii="Times New Roman" w:hAnsi="Times New Roman" w:cs="Times New Roman"/>
          <w:color w:val="000000" w:themeColor="text1"/>
        </w:rPr>
        <w:t xml:space="preserve">the </w:t>
      </w:r>
      <w:r w:rsidR="003F1A35">
        <w:rPr>
          <w:rFonts w:ascii="Times New Roman" w:hAnsi="Times New Roman" w:cs="Times New Roman"/>
          <w:color w:val="000000" w:themeColor="text1"/>
        </w:rPr>
        <w:t xml:space="preserve">1000 Genomes Project </w:t>
      </w:r>
      <w:r w:rsidR="0019408B">
        <w:rPr>
          <w:rFonts w:ascii="Times New Roman" w:hAnsi="Times New Roman" w:cs="Times New Roman"/>
          <w:color w:val="000000" w:themeColor="text1"/>
        </w:rPr>
        <w:t>European ancestry</w:t>
      </w:r>
      <w:r w:rsidR="0019408B" w:rsidRPr="0004489F">
        <w:rPr>
          <w:rFonts w:ascii="Times New Roman" w:hAnsi="Times New Roman" w:cs="Times New Roman"/>
          <w:color w:val="000000" w:themeColor="text1"/>
        </w:rPr>
        <w:t xml:space="preserve"> </w:t>
      </w:r>
      <w:r w:rsidR="00F06F17" w:rsidRPr="0004489F">
        <w:rPr>
          <w:rFonts w:ascii="Times New Roman" w:hAnsi="Times New Roman" w:cs="Times New Roman"/>
          <w:color w:val="000000" w:themeColor="text1"/>
        </w:rPr>
        <w:t>reference panel</w:t>
      </w:r>
      <w:r w:rsidRPr="0004489F">
        <w:rPr>
          <w:rFonts w:ascii="Times New Roman" w:hAnsi="Times New Roman" w:cs="Times New Roman"/>
          <w:color w:val="000000" w:themeColor="text1"/>
        </w:rPr>
        <w:t>.</w:t>
      </w:r>
    </w:p>
    <w:p w14:paraId="7BB20BA0" w14:textId="77777777" w:rsidR="00F560AE" w:rsidRPr="00E61162" w:rsidRDefault="00F560AE" w:rsidP="00F26ED0">
      <w:pPr>
        <w:jc w:val="both"/>
        <w:rPr>
          <w:rFonts w:ascii="Times New Roman" w:hAnsi="Times New Roman" w:cs="Times New Roman"/>
          <w:color w:val="000000" w:themeColor="text1"/>
        </w:rPr>
      </w:pPr>
    </w:p>
    <w:p w14:paraId="787505C3" w14:textId="6FC088A5" w:rsidR="00F560AE" w:rsidRPr="00E61162" w:rsidRDefault="00F560AE" w:rsidP="00F26ED0">
      <w:pPr>
        <w:jc w:val="both"/>
        <w:rPr>
          <w:rFonts w:ascii="Times New Roman" w:hAnsi="Times New Roman" w:cs="Times New Roman"/>
          <w:color w:val="000000" w:themeColor="text1"/>
        </w:rPr>
      </w:pPr>
      <w:r w:rsidRPr="00E61162">
        <w:rPr>
          <w:rFonts w:ascii="Times New Roman" w:hAnsi="Times New Roman" w:cs="Times New Roman"/>
          <w:color w:val="000000" w:themeColor="text1"/>
        </w:rPr>
        <w:t xml:space="preserve">Of the </w:t>
      </w:r>
      <w:r w:rsidRPr="00224412">
        <w:rPr>
          <w:rFonts w:ascii="Times New Roman" w:hAnsi="Times New Roman" w:cs="Times New Roman"/>
          <w:color w:val="000000" w:themeColor="text1"/>
        </w:rPr>
        <w:t xml:space="preserve">three reported </w:t>
      </w:r>
      <w:r w:rsidRPr="00224412">
        <w:rPr>
          <w:rFonts w:ascii="Times New Roman" w:hAnsi="Times New Roman" w:cs="Times New Roman"/>
          <w:i/>
          <w:iCs/>
          <w:color w:val="000000" w:themeColor="text1"/>
        </w:rPr>
        <w:t>cis</w:t>
      </w:r>
      <w:r w:rsidRPr="00224412">
        <w:rPr>
          <w:rFonts w:ascii="Times New Roman" w:hAnsi="Times New Roman" w:cs="Times New Roman"/>
          <w:color w:val="000000" w:themeColor="text1"/>
        </w:rPr>
        <w:t xml:space="preserve"> </w:t>
      </w:r>
      <w:r w:rsidRPr="00224412">
        <w:rPr>
          <w:rFonts w:ascii="Times New Roman" w:hAnsi="Times New Roman" w:cs="Times New Roman"/>
          <w:i/>
          <w:iCs/>
          <w:color w:val="000000" w:themeColor="text1"/>
        </w:rPr>
        <w:t>CD274</w:t>
      </w:r>
      <w:r w:rsidRPr="00224412">
        <w:rPr>
          <w:rFonts w:ascii="Times New Roman" w:hAnsi="Times New Roman" w:cs="Times New Roman"/>
          <w:color w:val="000000" w:themeColor="text1"/>
        </w:rPr>
        <w:t xml:space="preserve"> </w:t>
      </w:r>
      <w:proofErr w:type="spellStart"/>
      <w:r w:rsidRPr="00224412">
        <w:rPr>
          <w:rFonts w:ascii="Times New Roman" w:hAnsi="Times New Roman" w:cs="Times New Roman"/>
          <w:color w:val="000000" w:themeColor="text1"/>
        </w:rPr>
        <w:t>eQTLs</w:t>
      </w:r>
      <w:proofErr w:type="spellEnd"/>
      <w:r w:rsidRPr="00224412">
        <w:rPr>
          <w:rFonts w:ascii="Times New Roman" w:hAnsi="Times New Roman" w:cs="Times New Roman"/>
          <w:color w:val="000000" w:themeColor="text1"/>
        </w:rPr>
        <w:t xml:space="preserve"> for </w:t>
      </w:r>
      <w:r w:rsidR="00262BBF" w:rsidRPr="00224412">
        <w:rPr>
          <w:rFonts w:ascii="Times New Roman" w:hAnsi="Times New Roman" w:cs="Times New Roman"/>
          <w:color w:val="000000" w:themeColor="text1"/>
        </w:rPr>
        <w:t xml:space="preserve">lung squamous cell </w:t>
      </w:r>
      <w:r w:rsidR="005C30FD" w:rsidRPr="00224412">
        <w:rPr>
          <w:rFonts w:ascii="Times New Roman" w:hAnsi="Times New Roman" w:cs="Times New Roman"/>
          <w:color w:val="000000" w:themeColor="text1"/>
        </w:rPr>
        <w:t>tumour</w:t>
      </w:r>
      <w:r w:rsidR="00F90AFE" w:rsidRPr="00224412">
        <w:rPr>
          <w:rFonts w:ascii="Times New Roman" w:hAnsi="Times New Roman" w:cs="Times New Roman"/>
          <w:color w:val="000000" w:themeColor="text1"/>
        </w:rPr>
        <w:t xml:space="preserve"> </w:t>
      </w:r>
      <w:r w:rsidR="00065851" w:rsidRPr="00224412">
        <w:rPr>
          <w:rFonts w:ascii="Times New Roman" w:hAnsi="Times New Roman" w:cs="Times New Roman"/>
          <w:color w:val="000000" w:themeColor="text1"/>
        </w:rPr>
        <w:t xml:space="preserve">tissue </w:t>
      </w:r>
      <w:r w:rsidRPr="00224412">
        <w:rPr>
          <w:rFonts w:ascii="Times New Roman" w:hAnsi="Times New Roman" w:cs="Times New Roman"/>
          <w:color w:val="000000" w:themeColor="text1"/>
        </w:rPr>
        <w:t xml:space="preserve">(Supplementary Table </w:t>
      </w:r>
      <w:r w:rsidR="00224412" w:rsidRPr="00CC5A80">
        <w:rPr>
          <w:rFonts w:ascii="Times New Roman" w:hAnsi="Times New Roman" w:cs="Times New Roman"/>
          <w:color w:val="000000" w:themeColor="text1"/>
        </w:rPr>
        <w:t>9</w:t>
      </w:r>
      <w:r w:rsidRPr="00224412">
        <w:rPr>
          <w:rFonts w:ascii="Times New Roman" w:hAnsi="Times New Roman" w:cs="Times New Roman"/>
          <w:color w:val="000000" w:themeColor="text1"/>
        </w:rPr>
        <w:t>), only one of these was present in the lung cancer survival GWAS summary statistics (rs10975588</w:t>
      </w:r>
      <w:r w:rsidRPr="00E61162">
        <w:rPr>
          <w:rFonts w:ascii="Times New Roman" w:hAnsi="Times New Roman" w:cs="Times New Roman"/>
          <w:color w:val="000000" w:themeColor="text1"/>
        </w:rPr>
        <w:t xml:space="preserve">). However, rs10975588 has palindromic alleles and </w:t>
      </w:r>
      <w:proofErr w:type="spellStart"/>
      <w:r w:rsidRPr="00E61162">
        <w:rPr>
          <w:rFonts w:ascii="Times New Roman" w:hAnsi="Times New Roman" w:cs="Times New Roman"/>
          <w:color w:val="000000" w:themeColor="text1"/>
        </w:rPr>
        <w:t>PancanQTL</w:t>
      </w:r>
      <w:proofErr w:type="spellEnd"/>
      <w:r w:rsidRPr="00E61162">
        <w:rPr>
          <w:rFonts w:ascii="Times New Roman" w:hAnsi="Times New Roman" w:cs="Times New Roman"/>
          <w:color w:val="000000" w:themeColor="text1"/>
        </w:rPr>
        <w:t xml:space="preserve"> did not report variant allele frequencies</w:t>
      </w:r>
      <w:r w:rsidR="006A3CE0">
        <w:rPr>
          <w:rFonts w:ascii="Times New Roman" w:hAnsi="Times New Roman" w:cs="Times New Roman"/>
          <w:color w:val="000000" w:themeColor="text1"/>
        </w:rPr>
        <w:t xml:space="preserve">. Therefore, </w:t>
      </w:r>
      <w:r w:rsidR="00376D36" w:rsidRPr="00E61162">
        <w:rPr>
          <w:rFonts w:ascii="Times New Roman" w:hAnsi="Times New Roman" w:cs="Times New Roman"/>
          <w:color w:val="000000" w:themeColor="text1"/>
        </w:rPr>
        <w:t xml:space="preserve">as </w:t>
      </w:r>
      <w:r w:rsidR="00376D36">
        <w:rPr>
          <w:rFonts w:ascii="Times New Roman" w:hAnsi="Times New Roman" w:cs="Times New Roman"/>
          <w:color w:val="000000" w:themeColor="text1"/>
        </w:rPr>
        <w:t xml:space="preserve">allele frequency is required to resolve strand ambiguity, </w:t>
      </w:r>
      <w:r w:rsidRPr="00E61162">
        <w:rPr>
          <w:rFonts w:ascii="Times New Roman" w:hAnsi="Times New Roman" w:cs="Times New Roman"/>
          <w:color w:val="000000" w:themeColor="text1"/>
        </w:rPr>
        <w:t xml:space="preserve">this variant could not be </w:t>
      </w:r>
      <w:r w:rsidR="006A3CE0">
        <w:rPr>
          <w:rFonts w:ascii="Times New Roman" w:hAnsi="Times New Roman" w:cs="Times New Roman"/>
          <w:color w:val="000000" w:themeColor="text1"/>
        </w:rPr>
        <w:t>harmonised with</w:t>
      </w:r>
      <w:r w:rsidR="00B3028C">
        <w:rPr>
          <w:rFonts w:ascii="Times New Roman" w:hAnsi="Times New Roman" w:cs="Times New Roman"/>
          <w:color w:val="000000" w:themeColor="text1"/>
        </w:rPr>
        <w:t xml:space="preserve"> the lung cancer survival GWAS summary </w:t>
      </w:r>
      <w:r w:rsidR="00AD1EA5">
        <w:rPr>
          <w:rFonts w:ascii="Times New Roman" w:hAnsi="Times New Roman" w:cs="Times New Roman"/>
          <w:color w:val="000000" w:themeColor="text1"/>
        </w:rPr>
        <w:t>statistics</w:t>
      </w:r>
      <w:r w:rsidR="00CA05B4">
        <w:rPr>
          <w:rFonts w:ascii="Times New Roman" w:hAnsi="Times New Roman" w:cs="Times New Roman"/>
          <w:color w:val="000000" w:themeColor="text1"/>
        </w:rPr>
        <w:t xml:space="preserve"> for use in </w:t>
      </w:r>
      <w:r w:rsidR="003B599C">
        <w:rPr>
          <w:rFonts w:ascii="Times New Roman" w:hAnsi="Times New Roman" w:cs="Times New Roman"/>
          <w:color w:val="000000" w:themeColor="text1"/>
        </w:rPr>
        <w:t>MR with interpretation of direction of effect</w:t>
      </w:r>
      <w:r w:rsidRPr="00E61162">
        <w:rPr>
          <w:rFonts w:ascii="Times New Roman" w:hAnsi="Times New Roman" w:cs="Times New Roman"/>
          <w:color w:val="000000" w:themeColor="text1"/>
        </w:rPr>
        <w:t xml:space="preserve">. Therefore, none of the reported </w:t>
      </w:r>
      <w:r w:rsidRPr="00E61162">
        <w:rPr>
          <w:rFonts w:ascii="Times New Roman" w:hAnsi="Times New Roman" w:cs="Times New Roman"/>
          <w:i/>
          <w:iCs/>
          <w:color w:val="000000" w:themeColor="text1"/>
        </w:rPr>
        <w:t>cis</w:t>
      </w:r>
      <w:r w:rsidRPr="00E61162">
        <w:rPr>
          <w:rFonts w:ascii="Times New Roman" w:hAnsi="Times New Roman" w:cs="Times New Roman"/>
          <w:color w:val="000000" w:themeColor="text1"/>
        </w:rPr>
        <w:t xml:space="preserve"> </w:t>
      </w:r>
      <w:r w:rsidRPr="00E61162">
        <w:rPr>
          <w:rFonts w:ascii="Times New Roman" w:hAnsi="Times New Roman" w:cs="Times New Roman"/>
          <w:i/>
          <w:iCs/>
          <w:color w:val="000000" w:themeColor="text1"/>
        </w:rPr>
        <w:t>CD274</w:t>
      </w:r>
      <w:r w:rsidRPr="00E61162">
        <w:rPr>
          <w:rFonts w:ascii="Times New Roman" w:hAnsi="Times New Roman" w:cs="Times New Roman"/>
          <w:color w:val="000000" w:themeColor="text1"/>
        </w:rPr>
        <w:t xml:space="preserve"> </w:t>
      </w:r>
      <w:proofErr w:type="spellStart"/>
      <w:r w:rsidRPr="00E61162">
        <w:rPr>
          <w:rFonts w:ascii="Times New Roman" w:hAnsi="Times New Roman" w:cs="Times New Roman"/>
          <w:color w:val="000000" w:themeColor="text1"/>
        </w:rPr>
        <w:t>eQTLs</w:t>
      </w:r>
      <w:proofErr w:type="spellEnd"/>
      <w:r w:rsidRPr="00E61162">
        <w:rPr>
          <w:rFonts w:ascii="Times New Roman" w:hAnsi="Times New Roman" w:cs="Times New Roman"/>
          <w:color w:val="000000" w:themeColor="text1"/>
        </w:rPr>
        <w:t xml:space="preserve"> for </w:t>
      </w:r>
      <w:r w:rsidR="00F90AFE" w:rsidRPr="00E61162">
        <w:rPr>
          <w:rFonts w:ascii="Times New Roman" w:hAnsi="Times New Roman" w:cs="Times New Roman"/>
          <w:color w:val="000000" w:themeColor="text1"/>
        </w:rPr>
        <w:t xml:space="preserve">lung squamous cell carcinoma </w:t>
      </w:r>
      <w:r w:rsidR="005C30FD" w:rsidRPr="00E61162">
        <w:rPr>
          <w:rFonts w:ascii="Times New Roman" w:hAnsi="Times New Roman" w:cs="Times New Roman"/>
          <w:color w:val="000000" w:themeColor="text1"/>
        </w:rPr>
        <w:t>tumour</w:t>
      </w:r>
      <w:r w:rsidR="00F90AFE" w:rsidRPr="00E61162">
        <w:rPr>
          <w:rFonts w:ascii="Times New Roman" w:hAnsi="Times New Roman" w:cs="Times New Roman"/>
          <w:color w:val="000000" w:themeColor="text1"/>
        </w:rPr>
        <w:t xml:space="preserve"> </w:t>
      </w:r>
      <w:r w:rsidR="00065851" w:rsidRPr="00E61162">
        <w:rPr>
          <w:rFonts w:ascii="Times New Roman" w:hAnsi="Times New Roman" w:cs="Times New Roman"/>
          <w:color w:val="000000" w:themeColor="text1"/>
        </w:rPr>
        <w:t xml:space="preserve">tissue </w:t>
      </w:r>
      <w:r w:rsidRPr="00E61162">
        <w:rPr>
          <w:rFonts w:ascii="Times New Roman" w:hAnsi="Times New Roman" w:cs="Times New Roman"/>
          <w:color w:val="000000" w:themeColor="text1"/>
        </w:rPr>
        <w:t>could be included in MR analyses with the lung cancer survival outcome. We next assessed whether there were any LD proxies (R</w:t>
      </w:r>
      <w:r w:rsidRPr="00E61162">
        <w:rPr>
          <w:rFonts w:ascii="Times New Roman" w:hAnsi="Times New Roman" w:cs="Times New Roman"/>
          <w:color w:val="000000" w:themeColor="text1"/>
          <w:vertAlign w:val="superscript"/>
        </w:rPr>
        <w:t>2</w:t>
      </w:r>
      <w:r w:rsidRPr="00E61162">
        <w:rPr>
          <w:rFonts w:ascii="Times New Roman" w:hAnsi="Times New Roman" w:cs="Times New Roman"/>
          <w:color w:val="000000" w:themeColor="text1"/>
        </w:rPr>
        <w:t xml:space="preserve">&lt;0.6) of the </w:t>
      </w:r>
      <w:r w:rsidR="000B44FE">
        <w:rPr>
          <w:rFonts w:ascii="Times New Roman" w:hAnsi="Times New Roman" w:cs="Times New Roman"/>
          <w:color w:val="000000" w:themeColor="text1"/>
        </w:rPr>
        <w:t xml:space="preserve">top </w:t>
      </w:r>
      <w:r w:rsidRPr="00E61162">
        <w:rPr>
          <w:rFonts w:ascii="Times New Roman" w:hAnsi="Times New Roman" w:cs="Times New Roman"/>
          <w:color w:val="000000" w:themeColor="text1"/>
        </w:rPr>
        <w:t xml:space="preserve">reported </w:t>
      </w:r>
      <w:r w:rsidRPr="00E61162">
        <w:rPr>
          <w:rFonts w:ascii="Times New Roman" w:hAnsi="Times New Roman" w:cs="Times New Roman"/>
          <w:i/>
          <w:iCs/>
          <w:color w:val="000000" w:themeColor="text1"/>
        </w:rPr>
        <w:t>cis</w:t>
      </w:r>
      <w:r w:rsidRPr="00E61162">
        <w:rPr>
          <w:rFonts w:ascii="Times New Roman" w:hAnsi="Times New Roman" w:cs="Times New Roman"/>
          <w:color w:val="000000" w:themeColor="text1"/>
        </w:rPr>
        <w:t xml:space="preserve"> </w:t>
      </w:r>
      <w:r w:rsidR="00845F65" w:rsidRPr="00E61162">
        <w:rPr>
          <w:rFonts w:ascii="Times New Roman" w:hAnsi="Times New Roman" w:cs="Times New Roman"/>
          <w:color w:val="000000" w:themeColor="text1"/>
        </w:rPr>
        <w:t>lung squamous cell tumour</w:t>
      </w:r>
      <w:r w:rsidR="00845F65" w:rsidRPr="00E61162">
        <w:rPr>
          <w:rFonts w:ascii="Times New Roman" w:hAnsi="Times New Roman" w:cs="Times New Roman"/>
          <w:i/>
          <w:iCs/>
          <w:color w:val="000000" w:themeColor="text1"/>
        </w:rPr>
        <w:t xml:space="preserve"> </w:t>
      </w:r>
      <w:r w:rsidRPr="00E61162">
        <w:rPr>
          <w:rFonts w:ascii="Times New Roman" w:hAnsi="Times New Roman" w:cs="Times New Roman"/>
          <w:i/>
          <w:iCs/>
          <w:color w:val="000000" w:themeColor="text1"/>
        </w:rPr>
        <w:t>CD274</w:t>
      </w:r>
      <w:r w:rsidRPr="00E61162">
        <w:rPr>
          <w:rFonts w:ascii="Times New Roman" w:hAnsi="Times New Roman" w:cs="Times New Roman"/>
          <w:color w:val="000000" w:themeColor="text1"/>
        </w:rPr>
        <w:t xml:space="preserve"> </w:t>
      </w:r>
      <w:proofErr w:type="spellStart"/>
      <w:r w:rsidRPr="00E61162">
        <w:rPr>
          <w:rFonts w:ascii="Times New Roman" w:hAnsi="Times New Roman" w:cs="Times New Roman"/>
          <w:color w:val="000000" w:themeColor="text1"/>
        </w:rPr>
        <w:t>eQTL</w:t>
      </w:r>
      <w:proofErr w:type="spellEnd"/>
      <w:r w:rsidRPr="00E61162">
        <w:rPr>
          <w:rFonts w:ascii="Times New Roman" w:hAnsi="Times New Roman" w:cs="Times New Roman"/>
          <w:color w:val="000000" w:themeColor="text1"/>
        </w:rPr>
        <w:t xml:space="preserve"> </w:t>
      </w:r>
      <w:r w:rsidRPr="00E61162">
        <w:rPr>
          <w:rFonts w:ascii="Times New Roman" w:hAnsi="Times New Roman" w:cs="Times New Roman"/>
          <w:color w:val="000000" w:themeColor="text1"/>
        </w:rPr>
        <w:lastRenderedPageBreak/>
        <w:t xml:space="preserve">(rs12344204). However as described above for ovarian cancer tissue </w:t>
      </w:r>
      <w:r w:rsidR="00F06F17" w:rsidRPr="00E61162">
        <w:rPr>
          <w:rFonts w:ascii="Times New Roman" w:hAnsi="Times New Roman" w:cs="Times New Roman"/>
          <w:color w:val="000000" w:themeColor="text1"/>
        </w:rPr>
        <w:t>analyses</w:t>
      </w:r>
      <w:r w:rsidRPr="00E61162">
        <w:rPr>
          <w:rFonts w:ascii="Times New Roman" w:hAnsi="Times New Roman" w:cs="Times New Roman"/>
          <w:color w:val="000000" w:themeColor="text1"/>
        </w:rPr>
        <w:t xml:space="preserve">, it was not possible to look up an LD proxy </w:t>
      </w:r>
      <w:r w:rsidR="0098696C">
        <w:rPr>
          <w:rFonts w:ascii="Times New Roman" w:hAnsi="Times New Roman" w:cs="Times New Roman"/>
          <w:color w:val="000000" w:themeColor="text1"/>
        </w:rPr>
        <w:t>for</w:t>
      </w:r>
      <w:r w:rsidRPr="00E61162">
        <w:rPr>
          <w:rFonts w:ascii="Times New Roman" w:hAnsi="Times New Roman" w:cs="Times New Roman"/>
          <w:color w:val="000000" w:themeColor="text1"/>
        </w:rPr>
        <w:t xml:space="preserve"> rs12344204. We then </w:t>
      </w:r>
      <w:r w:rsidR="002A5EBA">
        <w:rPr>
          <w:rFonts w:ascii="Times New Roman" w:hAnsi="Times New Roman" w:cs="Times New Roman"/>
          <w:color w:val="000000" w:themeColor="text1"/>
        </w:rPr>
        <w:t>looked up an LD proxy for the</w:t>
      </w:r>
      <w:r w:rsidR="007D6993" w:rsidRPr="00E61162">
        <w:rPr>
          <w:rFonts w:ascii="Times New Roman" w:hAnsi="Times New Roman" w:cs="Times New Roman"/>
          <w:color w:val="000000" w:themeColor="text1"/>
        </w:rPr>
        <w:t xml:space="preserve"> </w:t>
      </w:r>
      <w:r w:rsidR="004732E3" w:rsidRPr="00E61162">
        <w:rPr>
          <w:rFonts w:ascii="Times New Roman" w:hAnsi="Times New Roman" w:cs="Times New Roman"/>
          <w:i/>
          <w:iCs/>
          <w:color w:val="000000" w:themeColor="text1"/>
        </w:rPr>
        <w:t>cis</w:t>
      </w:r>
      <w:r w:rsidR="004732E3" w:rsidRPr="00E61162">
        <w:rPr>
          <w:rFonts w:ascii="Times New Roman" w:hAnsi="Times New Roman" w:cs="Times New Roman"/>
          <w:color w:val="000000" w:themeColor="text1"/>
        </w:rPr>
        <w:t xml:space="preserve"> </w:t>
      </w:r>
      <w:r w:rsidR="005C30FD" w:rsidRPr="00E61162">
        <w:rPr>
          <w:rFonts w:ascii="Times New Roman" w:hAnsi="Times New Roman" w:cs="Times New Roman"/>
          <w:color w:val="000000" w:themeColor="text1"/>
        </w:rPr>
        <w:t xml:space="preserve">lung squamous cell tumour </w:t>
      </w:r>
      <w:r w:rsidR="005C30FD" w:rsidRPr="00E61162">
        <w:rPr>
          <w:rFonts w:ascii="Times New Roman" w:hAnsi="Times New Roman" w:cs="Times New Roman"/>
          <w:i/>
          <w:iCs/>
          <w:color w:val="000000" w:themeColor="text1"/>
        </w:rPr>
        <w:t>CD274</w:t>
      </w:r>
      <w:r w:rsidR="005C30FD" w:rsidRPr="00E61162">
        <w:rPr>
          <w:rFonts w:ascii="Times New Roman" w:hAnsi="Times New Roman" w:cs="Times New Roman"/>
          <w:color w:val="000000" w:themeColor="text1"/>
        </w:rPr>
        <w:t xml:space="preserve"> </w:t>
      </w:r>
      <w:proofErr w:type="spellStart"/>
      <w:r w:rsidR="007D6993" w:rsidRPr="00E61162">
        <w:rPr>
          <w:rFonts w:ascii="Times New Roman" w:hAnsi="Times New Roman" w:cs="Times New Roman"/>
          <w:color w:val="000000" w:themeColor="text1"/>
        </w:rPr>
        <w:t>eQTL</w:t>
      </w:r>
      <w:proofErr w:type="spellEnd"/>
      <w:r w:rsidR="007D6993" w:rsidRPr="00E61162">
        <w:rPr>
          <w:rFonts w:ascii="Times New Roman" w:hAnsi="Times New Roman" w:cs="Times New Roman"/>
          <w:color w:val="000000" w:themeColor="text1"/>
        </w:rPr>
        <w:t xml:space="preserve"> with </w:t>
      </w:r>
      <w:r w:rsidR="00D45DB4" w:rsidRPr="00E61162">
        <w:rPr>
          <w:rFonts w:ascii="Times New Roman" w:hAnsi="Times New Roman" w:cs="Times New Roman"/>
          <w:color w:val="000000" w:themeColor="text1"/>
        </w:rPr>
        <w:t xml:space="preserve">the next strongest evidence for association with </w:t>
      </w:r>
      <w:r w:rsidR="00D45DB4" w:rsidRPr="00E61162">
        <w:rPr>
          <w:rFonts w:ascii="Times New Roman" w:hAnsi="Times New Roman" w:cs="Times New Roman"/>
          <w:i/>
          <w:iCs/>
          <w:color w:val="000000" w:themeColor="text1"/>
        </w:rPr>
        <w:t>CD274</w:t>
      </w:r>
      <w:r w:rsidR="00D45DB4" w:rsidRPr="00E61162">
        <w:rPr>
          <w:rFonts w:ascii="Times New Roman" w:hAnsi="Times New Roman" w:cs="Times New Roman"/>
          <w:color w:val="000000" w:themeColor="text1"/>
        </w:rPr>
        <w:t xml:space="preserve"> (rs10975588)</w:t>
      </w:r>
      <w:r w:rsidRPr="00E61162">
        <w:rPr>
          <w:rFonts w:ascii="Times New Roman" w:hAnsi="Times New Roman" w:cs="Times New Roman"/>
          <w:color w:val="000000" w:themeColor="text1"/>
        </w:rPr>
        <w:t>. An LD proxy for rs10975588, rs118166192, was identified (LD R</w:t>
      </w:r>
      <w:r w:rsidRPr="00E61162">
        <w:rPr>
          <w:rFonts w:ascii="Times New Roman" w:hAnsi="Times New Roman" w:cs="Times New Roman"/>
          <w:color w:val="000000" w:themeColor="text1"/>
          <w:vertAlign w:val="superscript"/>
        </w:rPr>
        <w:t>2</w:t>
      </w:r>
      <w:r w:rsidRPr="00E61162">
        <w:rPr>
          <w:rFonts w:ascii="Times New Roman" w:hAnsi="Times New Roman" w:cs="Times New Roman"/>
          <w:color w:val="000000" w:themeColor="text1"/>
        </w:rPr>
        <w:t xml:space="preserve"> between rs10975588 and rs118166192=0.96) and used in MR analyses. </w:t>
      </w:r>
    </w:p>
    <w:p w14:paraId="3C6B07CB" w14:textId="77777777" w:rsidR="00F560AE" w:rsidRPr="00E61162" w:rsidRDefault="00F560AE" w:rsidP="00F26ED0">
      <w:pPr>
        <w:jc w:val="both"/>
        <w:rPr>
          <w:rFonts w:ascii="Times New Roman" w:hAnsi="Times New Roman" w:cs="Times New Roman"/>
          <w:color w:val="000000" w:themeColor="text1"/>
        </w:rPr>
      </w:pPr>
    </w:p>
    <w:p w14:paraId="7116DD9F" w14:textId="709B20A0" w:rsidR="00F560AE" w:rsidRPr="00E61162" w:rsidRDefault="00F560AE" w:rsidP="00F26ED0">
      <w:pPr>
        <w:jc w:val="both"/>
        <w:rPr>
          <w:rFonts w:ascii="Times New Roman" w:hAnsi="Times New Roman" w:cs="Times New Roman"/>
          <w:color w:val="000000" w:themeColor="text1"/>
        </w:rPr>
      </w:pPr>
      <w:r w:rsidRPr="00224412">
        <w:rPr>
          <w:rFonts w:ascii="Times New Roman" w:hAnsi="Times New Roman" w:cs="Times New Roman"/>
          <w:color w:val="000000" w:themeColor="text1"/>
        </w:rPr>
        <w:t xml:space="preserve">For </w:t>
      </w:r>
      <w:r w:rsidR="00832535" w:rsidRPr="00224412">
        <w:rPr>
          <w:rFonts w:ascii="Times New Roman" w:hAnsi="Times New Roman" w:cs="Times New Roman"/>
          <w:color w:val="000000" w:themeColor="text1"/>
        </w:rPr>
        <w:t>breast tumour tissue,</w:t>
      </w:r>
      <w:r w:rsidRPr="00224412">
        <w:rPr>
          <w:rFonts w:ascii="Times New Roman" w:hAnsi="Times New Roman" w:cs="Times New Roman"/>
          <w:color w:val="000000" w:themeColor="text1"/>
        </w:rPr>
        <w:t xml:space="preserve"> there were four reported </w:t>
      </w:r>
      <w:r w:rsidRPr="00224412">
        <w:rPr>
          <w:rFonts w:ascii="Times New Roman" w:hAnsi="Times New Roman" w:cs="Times New Roman"/>
          <w:i/>
          <w:iCs/>
          <w:color w:val="000000" w:themeColor="text1"/>
        </w:rPr>
        <w:t>cis</w:t>
      </w:r>
      <w:r w:rsidRPr="00224412">
        <w:rPr>
          <w:rFonts w:ascii="Times New Roman" w:hAnsi="Times New Roman" w:cs="Times New Roman"/>
          <w:color w:val="000000" w:themeColor="text1"/>
        </w:rPr>
        <w:t xml:space="preserve"> </w:t>
      </w:r>
      <w:r w:rsidRPr="00224412">
        <w:rPr>
          <w:rFonts w:ascii="Times New Roman" w:hAnsi="Times New Roman" w:cs="Times New Roman"/>
          <w:i/>
          <w:iCs/>
          <w:color w:val="000000" w:themeColor="text1"/>
        </w:rPr>
        <w:t>CD274</w:t>
      </w:r>
      <w:r w:rsidRPr="00224412">
        <w:rPr>
          <w:rFonts w:ascii="Times New Roman" w:hAnsi="Times New Roman" w:cs="Times New Roman"/>
          <w:color w:val="000000" w:themeColor="text1"/>
        </w:rPr>
        <w:t xml:space="preserve"> </w:t>
      </w:r>
      <w:proofErr w:type="spellStart"/>
      <w:r w:rsidRPr="00224412">
        <w:rPr>
          <w:rFonts w:ascii="Times New Roman" w:hAnsi="Times New Roman" w:cs="Times New Roman"/>
          <w:color w:val="000000" w:themeColor="text1"/>
        </w:rPr>
        <w:t>eQTLs</w:t>
      </w:r>
      <w:proofErr w:type="spellEnd"/>
      <w:r w:rsidRPr="00224412">
        <w:rPr>
          <w:rFonts w:ascii="Times New Roman" w:hAnsi="Times New Roman" w:cs="Times New Roman"/>
          <w:color w:val="000000" w:themeColor="text1"/>
        </w:rPr>
        <w:t xml:space="preserve"> (Supplementary Table </w:t>
      </w:r>
      <w:r w:rsidR="00224412" w:rsidRPr="00CC5A80">
        <w:rPr>
          <w:rFonts w:ascii="Times New Roman" w:hAnsi="Times New Roman" w:cs="Times New Roman"/>
          <w:color w:val="000000" w:themeColor="text1"/>
        </w:rPr>
        <w:t>9</w:t>
      </w:r>
      <w:r w:rsidRPr="00224412">
        <w:rPr>
          <w:rFonts w:ascii="Times New Roman" w:hAnsi="Times New Roman" w:cs="Times New Roman"/>
          <w:color w:val="000000" w:themeColor="text1"/>
        </w:rPr>
        <w:t>) and of these, three were also present in the breast cancer survival GWAS summary statistics</w:t>
      </w:r>
      <w:r w:rsidRPr="00E61162">
        <w:rPr>
          <w:rFonts w:ascii="Times New Roman" w:hAnsi="Times New Roman" w:cs="Times New Roman"/>
          <w:color w:val="000000" w:themeColor="text1"/>
        </w:rPr>
        <w:t xml:space="preserve"> including the variant with the strongest evidence for association with </w:t>
      </w:r>
      <w:r w:rsidRPr="00E61162">
        <w:rPr>
          <w:rFonts w:ascii="Times New Roman" w:hAnsi="Times New Roman" w:cs="Times New Roman"/>
          <w:i/>
          <w:iCs/>
          <w:color w:val="000000" w:themeColor="text1"/>
        </w:rPr>
        <w:t xml:space="preserve">CD274 </w:t>
      </w:r>
      <w:r w:rsidRPr="00E61162">
        <w:rPr>
          <w:rFonts w:ascii="Times New Roman" w:hAnsi="Times New Roman" w:cs="Times New Roman"/>
          <w:color w:val="000000" w:themeColor="text1"/>
        </w:rPr>
        <w:t xml:space="preserve">(rs822337). However, rs822337 </w:t>
      </w:r>
      <w:r w:rsidR="000D3D22">
        <w:rPr>
          <w:rFonts w:ascii="Times New Roman" w:hAnsi="Times New Roman" w:cs="Times New Roman"/>
          <w:color w:val="000000" w:themeColor="text1"/>
        </w:rPr>
        <w:t>was</w:t>
      </w:r>
      <w:r w:rsidR="000D3D22" w:rsidRPr="00E61162">
        <w:rPr>
          <w:rFonts w:ascii="Times New Roman" w:hAnsi="Times New Roman" w:cs="Times New Roman"/>
          <w:color w:val="000000" w:themeColor="text1"/>
        </w:rPr>
        <w:t xml:space="preserve"> </w:t>
      </w:r>
      <w:r w:rsidRPr="00E61162">
        <w:rPr>
          <w:rFonts w:ascii="Times New Roman" w:hAnsi="Times New Roman" w:cs="Times New Roman"/>
          <w:color w:val="000000" w:themeColor="text1"/>
        </w:rPr>
        <w:t xml:space="preserve">not included in MR analyses because this variant has palindromic alleles. The reported </w:t>
      </w:r>
      <w:r w:rsidRPr="00E61162">
        <w:rPr>
          <w:rFonts w:ascii="Times New Roman" w:hAnsi="Times New Roman" w:cs="Times New Roman"/>
          <w:i/>
          <w:iCs/>
          <w:color w:val="000000" w:themeColor="text1"/>
        </w:rPr>
        <w:t>cis</w:t>
      </w:r>
      <w:r w:rsidRPr="00E61162">
        <w:rPr>
          <w:rFonts w:ascii="Times New Roman" w:hAnsi="Times New Roman" w:cs="Times New Roman"/>
          <w:color w:val="000000" w:themeColor="text1"/>
        </w:rPr>
        <w:t xml:space="preserve"> </w:t>
      </w:r>
      <w:r w:rsidRPr="00E61162">
        <w:rPr>
          <w:rFonts w:ascii="Times New Roman" w:hAnsi="Times New Roman" w:cs="Times New Roman"/>
          <w:i/>
          <w:iCs/>
          <w:color w:val="000000" w:themeColor="text1"/>
        </w:rPr>
        <w:t>CD274</w:t>
      </w:r>
      <w:r w:rsidRPr="00E61162">
        <w:rPr>
          <w:rFonts w:ascii="Times New Roman" w:hAnsi="Times New Roman" w:cs="Times New Roman"/>
          <w:color w:val="000000" w:themeColor="text1"/>
        </w:rPr>
        <w:t xml:space="preserve"> </w:t>
      </w:r>
      <w:proofErr w:type="spellStart"/>
      <w:r w:rsidRPr="00E61162">
        <w:rPr>
          <w:rFonts w:ascii="Times New Roman" w:hAnsi="Times New Roman" w:cs="Times New Roman"/>
          <w:color w:val="000000" w:themeColor="text1"/>
        </w:rPr>
        <w:t>eQTL</w:t>
      </w:r>
      <w:proofErr w:type="spellEnd"/>
      <w:r w:rsidRPr="00E61162">
        <w:rPr>
          <w:rFonts w:ascii="Times New Roman" w:hAnsi="Times New Roman" w:cs="Times New Roman"/>
          <w:color w:val="000000" w:themeColor="text1"/>
        </w:rPr>
        <w:t xml:space="preserve"> for </w:t>
      </w:r>
      <w:r w:rsidR="00DC1B41" w:rsidRPr="00E61162">
        <w:rPr>
          <w:rFonts w:ascii="Times New Roman" w:hAnsi="Times New Roman" w:cs="Times New Roman"/>
          <w:color w:val="000000" w:themeColor="text1"/>
        </w:rPr>
        <w:t xml:space="preserve">breast tumour </w:t>
      </w:r>
      <w:r w:rsidRPr="00E61162">
        <w:rPr>
          <w:rFonts w:ascii="Times New Roman" w:hAnsi="Times New Roman" w:cs="Times New Roman"/>
          <w:color w:val="000000" w:themeColor="text1"/>
        </w:rPr>
        <w:t xml:space="preserve">with the next strongest evidence for association with </w:t>
      </w:r>
      <w:r w:rsidRPr="00E61162">
        <w:rPr>
          <w:rFonts w:ascii="Times New Roman" w:hAnsi="Times New Roman" w:cs="Times New Roman"/>
          <w:i/>
          <w:iCs/>
          <w:color w:val="000000" w:themeColor="text1"/>
        </w:rPr>
        <w:t xml:space="preserve">CD274 </w:t>
      </w:r>
      <w:r w:rsidRPr="00E61162">
        <w:rPr>
          <w:rFonts w:ascii="Times New Roman" w:hAnsi="Times New Roman" w:cs="Times New Roman"/>
          <w:color w:val="000000" w:themeColor="text1"/>
        </w:rPr>
        <w:t xml:space="preserve">(rs17804441) </w:t>
      </w:r>
      <w:r w:rsidR="0056311B">
        <w:rPr>
          <w:rFonts w:ascii="Times New Roman" w:hAnsi="Times New Roman" w:cs="Times New Roman"/>
          <w:color w:val="000000" w:themeColor="text1"/>
        </w:rPr>
        <w:t>was</w:t>
      </w:r>
      <w:r w:rsidR="0056311B" w:rsidRPr="00E61162">
        <w:rPr>
          <w:rFonts w:ascii="Times New Roman" w:hAnsi="Times New Roman" w:cs="Times New Roman"/>
          <w:color w:val="000000" w:themeColor="text1"/>
        </w:rPr>
        <w:t xml:space="preserve"> </w:t>
      </w:r>
      <w:r w:rsidRPr="00E61162">
        <w:rPr>
          <w:rFonts w:ascii="Times New Roman" w:hAnsi="Times New Roman" w:cs="Times New Roman"/>
          <w:color w:val="000000" w:themeColor="text1"/>
        </w:rPr>
        <w:t>instead used in MR analyses.</w:t>
      </w:r>
    </w:p>
    <w:p w14:paraId="676ADEBB" w14:textId="77777777" w:rsidR="00A508B0" w:rsidRPr="00E61162" w:rsidRDefault="00A508B0" w:rsidP="00F168DD">
      <w:pPr>
        <w:jc w:val="both"/>
        <w:rPr>
          <w:rFonts w:ascii="Times New Roman" w:hAnsi="Times New Roman" w:cs="Times New Roman"/>
        </w:rPr>
      </w:pPr>
    </w:p>
    <w:p w14:paraId="49471C6C" w14:textId="79D6E4A1" w:rsidR="00A508B0" w:rsidRDefault="006B08CE" w:rsidP="00CC5A80">
      <w:pPr>
        <w:jc w:val="both"/>
        <w:rPr>
          <w:rFonts w:ascii="Times New Roman" w:hAnsi="Times New Roman" w:cs="Times New Roman"/>
        </w:rPr>
      </w:pPr>
      <w:r>
        <w:rPr>
          <w:rFonts w:ascii="Times New Roman" w:hAnsi="Times New Roman" w:cs="Times New Roman"/>
          <w:color w:val="000000" w:themeColor="text1"/>
        </w:rPr>
        <w:t>Therefore, o</w:t>
      </w:r>
      <w:r w:rsidRPr="00F54035">
        <w:rPr>
          <w:rFonts w:ascii="Times New Roman" w:hAnsi="Times New Roman" w:cs="Times New Roman"/>
          <w:color w:val="000000" w:themeColor="text1"/>
        </w:rPr>
        <w:t xml:space="preserve">nly breast and lung squamous cell tumour tissues had </w:t>
      </w:r>
      <w:proofErr w:type="spellStart"/>
      <w:r w:rsidRPr="00F54035">
        <w:rPr>
          <w:rFonts w:ascii="Times New Roman" w:hAnsi="Times New Roman" w:cs="Times New Roman"/>
          <w:color w:val="000000" w:themeColor="text1"/>
        </w:rPr>
        <w:t>eQTLs</w:t>
      </w:r>
      <w:proofErr w:type="spellEnd"/>
      <w:r w:rsidRPr="00F54035">
        <w:rPr>
          <w:rFonts w:ascii="Times New Roman" w:hAnsi="Times New Roman" w:cs="Times New Roman"/>
          <w:color w:val="000000" w:themeColor="text1"/>
        </w:rPr>
        <w:t xml:space="preserve"> which were ‘usable’ as instruments in MR analyses</w:t>
      </w:r>
      <w:r>
        <w:rPr>
          <w:rFonts w:ascii="Times New Roman" w:hAnsi="Times New Roman" w:cs="Times New Roman"/>
          <w:color w:val="000000" w:themeColor="text1"/>
        </w:rPr>
        <w:t xml:space="preserve">. </w:t>
      </w:r>
      <w:r w:rsidR="00B32DF9" w:rsidRPr="00E61162">
        <w:rPr>
          <w:rFonts w:ascii="Times New Roman" w:hAnsi="Times New Roman" w:cs="Times New Roman"/>
          <w:color w:val="000000" w:themeColor="text1"/>
        </w:rPr>
        <w:t xml:space="preserve">MR analyses were performed for participants diagnosed with breast or lung cancer, using rs118166192 as the instrument for </w:t>
      </w:r>
      <w:r w:rsidR="00F90AFE" w:rsidRPr="00E61162">
        <w:rPr>
          <w:rFonts w:ascii="Times New Roman" w:hAnsi="Times New Roman" w:cs="Times New Roman"/>
          <w:color w:val="000000" w:themeColor="text1"/>
        </w:rPr>
        <w:t xml:space="preserve">lung squamous cell carcinoma </w:t>
      </w:r>
      <w:r w:rsidR="005C30FD" w:rsidRPr="00E61162">
        <w:rPr>
          <w:rFonts w:ascii="Times New Roman" w:hAnsi="Times New Roman" w:cs="Times New Roman"/>
          <w:color w:val="000000" w:themeColor="text1"/>
        </w:rPr>
        <w:t>tumour</w:t>
      </w:r>
      <w:r w:rsidR="00F90AFE" w:rsidRPr="00E61162">
        <w:rPr>
          <w:rFonts w:ascii="Times New Roman" w:hAnsi="Times New Roman" w:cs="Times New Roman"/>
          <w:color w:val="000000" w:themeColor="text1"/>
        </w:rPr>
        <w:t xml:space="preserve"> </w:t>
      </w:r>
      <w:r w:rsidR="00B32DF9" w:rsidRPr="00E61162">
        <w:rPr>
          <w:rFonts w:ascii="Times New Roman" w:hAnsi="Times New Roman" w:cs="Times New Roman"/>
          <w:i/>
          <w:iCs/>
          <w:color w:val="000000" w:themeColor="text1"/>
        </w:rPr>
        <w:t>CD274</w:t>
      </w:r>
      <w:r w:rsidR="00B32DF9" w:rsidRPr="00E61162">
        <w:rPr>
          <w:rFonts w:ascii="Times New Roman" w:hAnsi="Times New Roman" w:cs="Times New Roman"/>
          <w:color w:val="000000" w:themeColor="text1"/>
        </w:rPr>
        <w:t xml:space="preserve"> expression and rs17804441 as the instrument for </w:t>
      </w:r>
      <w:r w:rsidR="00180114" w:rsidRPr="00E61162">
        <w:rPr>
          <w:rFonts w:ascii="Times New Roman" w:hAnsi="Times New Roman" w:cs="Times New Roman"/>
          <w:color w:val="000000" w:themeColor="text1"/>
        </w:rPr>
        <w:t xml:space="preserve">breast tumour </w:t>
      </w:r>
      <w:r w:rsidR="00B32DF9" w:rsidRPr="00E61162">
        <w:rPr>
          <w:rFonts w:ascii="Times New Roman" w:hAnsi="Times New Roman" w:cs="Times New Roman"/>
          <w:i/>
          <w:iCs/>
          <w:color w:val="000000" w:themeColor="text1"/>
        </w:rPr>
        <w:t>CD274</w:t>
      </w:r>
      <w:r w:rsidR="00B32DF9" w:rsidRPr="00E61162">
        <w:rPr>
          <w:rFonts w:ascii="Times New Roman" w:hAnsi="Times New Roman" w:cs="Times New Roman"/>
          <w:color w:val="000000" w:themeColor="text1"/>
        </w:rPr>
        <w:t xml:space="preserve"> expression. These variants are not in strong LD with the lead PD-L1 instrument (rs822341) (LD R</w:t>
      </w:r>
      <w:r w:rsidR="00B32DF9" w:rsidRPr="00E61162">
        <w:rPr>
          <w:rFonts w:ascii="Times New Roman" w:hAnsi="Times New Roman" w:cs="Times New Roman"/>
          <w:color w:val="000000" w:themeColor="text1"/>
          <w:vertAlign w:val="superscript"/>
        </w:rPr>
        <w:t>2</w:t>
      </w:r>
      <w:r w:rsidR="00B32DF9" w:rsidRPr="00E61162">
        <w:rPr>
          <w:rFonts w:ascii="Times New Roman" w:hAnsi="Times New Roman" w:cs="Times New Roman"/>
          <w:color w:val="000000" w:themeColor="text1"/>
        </w:rPr>
        <w:t xml:space="preserve"> with rs822341=2.6x10</w:t>
      </w:r>
      <w:r w:rsidR="00B32DF9" w:rsidRPr="00E61162">
        <w:rPr>
          <w:rFonts w:ascii="Times New Roman" w:hAnsi="Times New Roman" w:cs="Times New Roman"/>
          <w:color w:val="000000" w:themeColor="text1"/>
          <w:vertAlign w:val="superscript"/>
        </w:rPr>
        <w:t>-4</w:t>
      </w:r>
      <w:r w:rsidR="00B32DF9" w:rsidRPr="00E61162">
        <w:rPr>
          <w:rFonts w:ascii="Times New Roman" w:hAnsi="Times New Roman" w:cs="Times New Roman"/>
          <w:color w:val="000000" w:themeColor="text1"/>
        </w:rPr>
        <w:t xml:space="preserve"> (rs118166192); 0.11 (rs17804441)).</w:t>
      </w:r>
      <w:r w:rsidR="001058BD">
        <w:rPr>
          <w:rFonts w:ascii="Times New Roman" w:hAnsi="Times New Roman" w:cs="Times New Roman"/>
          <w:color w:val="000000" w:themeColor="text1"/>
        </w:rPr>
        <w:t xml:space="preserve"> </w:t>
      </w:r>
      <w:r w:rsidR="001058BD" w:rsidRPr="00F54035">
        <w:rPr>
          <w:rFonts w:ascii="Times New Roman" w:hAnsi="Times New Roman" w:cs="Times New Roman"/>
          <w:color w:val="000000" w:themeColor="text1"/>
        </w:rPr>
        <w:t xml:space="preserve">There was no strong statistical evidence to support an effect of decreased breast tumour </w:t>
      </w:r>
      <w:r w:rsidR="001058BD" w:rsidRPr="00F54035">
        <w:rPr>
          <w:rFonts w:ascii="Times New Roman" w:hAnsi="Times New Roman" w:cs="Times New Roman"/>
          <w:i/>
          <w:color w:val="000000" w:themeColor="text1"/>
        </w:rPr>
        <w:t>CD274</w:t>
      </w:r>
      <w:r w:rsidR="001058BD" w:rsidRPr="00F54035">
        <w:rPr>
          <w:rFonts w:ascii="Times New Roman" w:hAnsi="Times New Roman" w:cs="Times New Roman"/>
          <w:color w:val="000000" w:themeColor="text1"/>
        </w:rPr>
        <w:t xml:space="preserve"> expression </w:t>
      </w:r>
      <w:r w:rsidR="001058BD" w:rsidRPr="00224412">
        <w:rPr>
          <w:rFonts w:ascii="Times New Roman" w:hAnsi="Times New Roman" w:cs="Times New Roman"/>
          <w:color w:val="000000" w:themeColor="text1"/>
        </w:rPr>
        <w:t xml:space="preserve">on risk of </w:t>
      </w:r>
      <w:r w:rsidR="00DA4D8D">
        <w:rPr>
          <w:rFonts w:ascii="Times New Roman" w:hAnsi="Times New Roman" w:cs="Times New Roman"/>
          <w:color w:val="000000" w:themeColor="text1"/>
        </w:rPr>
        <w:t xml:space="preserve">breast cancer-specific </w:t>
      </w:r>
      <w:r w:rsidR="001058BD" w:rsidRPr="00224412">
        <w:rPr>
          <w:rFonts w:ascii="Times New Roman" w:hAnsi="Times New Roman" w:cs="Times New Roman"/>
          <w:color w:val="000000" w:themeColor="text1"/>
        </w:rPr>
        <w:t>mortality (HR=1.24 [0.88,1.74]) (Supplementary Fig.</w:t>
      </w:r>
      <w:r w:rsidR="001058BD" w:rsidRPr="001300F6">
        <w:rPr>
          <w:rFonts w:ascii="Times New Roman" w:hAnsi="Times New Roman" w:cs="Times New Roman"/>
          <w:color w:val="000000" w:themeColor="text1"/>
        </w:rPr>
        <w:t>10</w:t>
      </w:r>
      <w:r w:rsidR="001058BD" w:rsidRPr="00224412">
        <w:rPr>
          <w:rFonts w:ascii="Times New Roman" w:hAnsi="Times New Roman" w:cs="Times New Roman"/>
          <w:color w:val="000000" w:themeColor="text1"/>
        </w:rPr>
        <w:t xml:space="preserve">A). In contrast, there was some nominal evidence to support an effect of decreased lung squamous cell tumour </w:t>
      </w:r>
      <w:r w:rsidR="001058BD" w:rsidRPr="00224412">
        <w:rPr>
          <w:rFonts w:ascii="Times New Roman" w:hAnsi="Times New Roman" w:cs="Times New Roman"/>
          <w:i/>
          <w:color w:val="000000" w:themeColor="text1"/>
        </w:rPr>
        <w:t>CD274</w:t>
      </w:r>
      <w:r w:rsidR="001058BD" w:rsidRPr="00224412">
        <w:rPr>
          <w:rFonts w:ascii="Times New Roman" w:hAnsi="Times New Roman" w:cs="Times New Roman"/>
          <w:color w:val="000000" w:themeColor="text1"/>
        </w:rPr>
        <w:t xml:space="preserve"> expression on risk of </w:t>
      </w:r>
      <w:r w:rsidR="00DA4D8D">
        <w:rPr>
          <w:rFonts w:ascii="Times New Roman" w:hAnsi="Times New Roman" w:cs="Times New Roman"/>
          <w:color w:val="000000" w:themeColor="text1"/>
        </w:rPr>
        <w:t xml:space="preserve">all-cause </w:t>
      </w:r>
      <w:r w:rsidR="001058BD" w:rsidRPr="00224412">
        <w:rPr>
          <w:rFonts w:ascii="Times New Roman" w:hAnsi="Times New Roman" w:cs="Times New Roman"/>
          <w:color w:val="000000" w:themeColor="text1"/>
        </w:rPr>
        <w:t>mortality for lung cancer patients (HR=0.74 [0.55,1.00]) (Supplementary Fig.</w:t>
      </w:r>
      <w:r w:rsidR="001058BD" w:rsidRPr="001300F6">
        <w:rPr>
          <w:rFonts w:ascii="Times New Roman" w:hAnsi="Times New Roman" w:cs="Times New Roman"/>
          <w:color w:val="000000" w:themeColor="text1"/>
        </w:rPr>
        <w:t>10</w:t>
      </w:r>
      <w:r w:rsidR="001058BD" w:rsidRPr="00224412">
        <w:rPr>
          <w:rFonts w:ascii="Times New Roman" w:hAnsi="Times New Roman" w:cs="Times New Roman"/>
          <w:color w:val="000000" w:themeColor="text1"/>
        </w:rPr>
        <w:t>B).</w:t>
      </w:r>
    </w:p>
    <w:p w14:paraId="4C850D33" w14:textId="77777777" w:rsidR="000F225B" w:rsidRPr="00F54035" w:rsidRDefault="000F225B" w:rsidP="00CC5A80">
      <w:pPr>
        <w:pStyle w:val="Heading3"/>
        <w:jc w:val="both"/>
        <w:rPr>
          <w:rFonts w:ascii="Times New Roman" w:hAnsi="Times New Roman" w:cs="Times New Roman"/>
          <w:i/>
          <w:iCs/>
          <w:color w:val="000000" w:themeColor="text1"/>
          <w:sz w:val="24"/>
          <w:szCs w:val="24"/>
        </w:rPr>
      </w:pPr>
      <w:r w:rsidRPr="00F54035">
        <w:rPr>
          <w:rFonts w:ascii="Times New Roman" w:hAnsi="Times New Roman" w:cs="Times New Roman"/>
          <w:i/>
          <w:iCs/>
          <w:color w:val="000000" w:themeColor="text1"/>
          <w:sz w:val="24"/>
          <w:szCs w:val="24"/>
        </w:rPr>
        <w:t>Investigating the association of genetic instruments with anatomical site tissue gene expression</w:t>
      </w:r>
    </w:p>
    <w:p w14:paraId="27584D79" w14:textId="1DFB023D" w:rsidR="000F225B" w:rsidRDefault="000F225B" w:rsidP="00CC5A80">
      <w:pPr>
        <w:jc w:val="both"/>
        <w:rPr>
          <w:rFonts w:ascii="Times New Roman" w:hAnsi="Times New Roman" w:cs="Times New Roman"/>
          <w:color w:val="000000" w:themeColor="text1"/>
        </w:rPr>
      </w:pPr>
      <w:r w:rsidRPr="00F54035">
        <w:rPr>
          <w:rFonts w:ascii="Times New Roman" w:hAnsi="Times New Roman" w:cs="Times New Roman"/>
          <w:color w:val="000000" w:themeColor="text1"/>
        </w:rPr>
        <w:t xml:space="preserve">To further assess PD-L1 instrument validity at relevant tissue sites, although for non-tumour samples, we also investigated whether the lead PD-L1 instrument (rs822341) was associated with </w:t>
      </w:r>
      <w:r w:rsidRPr="00F54035">
        <w:rPr>
          <w:rFonts w:ascii="Times New Roman" w:hAnsi="Times New Roman" w:cs="Times New Roman"/>
          <w:i/>
          <w:iCs/>
          <w:color w:val="000000" w:themeColor="text1"/>
        </w:rPr>
        <w:t xml:space="preserve">CD274 </w:t>
      </w:r>
      <w:r w:rsidRPr="00F54035">
        <w:rPr>
          <w:rFonts w:ascii="Times New Roman" w:hAnsi="Times New Roman" w:cs="Times New Roman"/>
          <w:color w:val="000000" w:themeColor="text1"/>
        </w:rPr>
        <w:t>gene expression in Genotype-Tissue Expression (</w:t>
      </w:r>
      <w:proofErr w:type="spellStart"/>
      <w:r w:rsidRPr="00F54035">
        <w:rPr>
          <w:rFonts w:ascii="Times New Roman" w:hAnsi="Times New Roman" w:cs="Times New Roman"/>
          <w:color w:val="000000" w:themeColor="text1"/>
        </w:rPr>
        <w:t>GTEx</w:t>
      </w:r>
      <w:proofErr w:type="spellEnd"/>
      <w:r w:rsidRPr="00F54035">
        <w:rPr>
          <w:rFonts w:ascii="Times New Roman" w:hAnsi="Times New Roman" w:cs="Times New Roman"/>
          <w:color w:val="000000" w:themeColor="text1"/>
        </w:rPr>
        <w:t>) tissues (</w:t>
      </w:r>
      <w:hyperlink r:id="rId10">
        <w:r w:rsidRPr="00F54035">
          <w:rPr>
            <w:rStyle w:val="Hyperlink"/>
            <w:rFonts w:ascii="Times New Roman" w:hAnsi="Times New Roman" w:cs="Times New Roman"/>
            <w:color w:val="000000" w:themeColor="text1"/>
          </w:rPr>
          <w:t>https://www.gtexportal.org/home/</w:t>
        </w:r>
      </w:hyperlink>
      <w:r w:rsidRPr="00F54035">
        <w:rPr>
          <w:rFonts w:ascii="Times New Roman" w:hAnsi="Times New Roman" w:cs="Times New Roman"/>
          <w:color w:val="000000" w:themeColor="text1"/>
        </w:rPr>
        <w:t xml:space="preserve">) </w:t>
      </w:r>
      <w:r w:rsidRPr="00F54035">
        <w:rPr>
          <w:rFonts w:ascii="Times New Roman" w:hAnsi="Times New Roman" w:cs="Times New Roman"/>
          <w:color w:val="000000" w:themeColor="text1"/>
        </w:rPr>
        <w:fldChar w:fldCharType="begin">
          <w:fldData xml:space="preserve">PEVuZE5vdGU+PENpdGU+PEF1dGhvcj5Mb25zZGFsZTwvQXV0aG9yPjxZZWFyPjIwMTM8L1llYXI+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PEVuZE5vdGU+PENpdGU+PEF1dGhvcj5Mb25zZGFsZTwvQXV0aG9yPjxZZWFyPjIwMTM8L1llYXI+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F54035">
        <w:rPr>
          <w:rFonts w:ascii="Times New Roman" w:hAnsi="Times New Roman" w:cs="Times New Roman"/>
          <w:color w:val="000000" w:themeColor="text1"/>
        </w:rPr>
      </w:r>
      <w:r w:rsidRPr="00F54035">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[12]</w:t>
      </w:r>
      <w:r w:rsidRPr="00F54035">
        <w:rPr>
          <w:rFonts w:ascii="Times New Roman" w:hAnsi="Times New Roman" w:cs="Times New Roman"/>
          <w:color w:val="000000" w:themeColor="text1"/>
        </w:rPr>
        <w:fldChar w:fldCharType="end"/>
      </w:r>
      <w:r w:rsidRPr="00F54035">
        <w:rPr>
          <w:rFonts w:ascii="Times New Roman" w:hAnsi="Times New Roman" w:cs="Times New Roman"/>
          <w:color w:val="000000" w:themeColor="text1"/>
        </w:rPr>
        <w:t xml:space="preserve">. Per copy of the rs822341 allele associated with reduced PD-L1 protein levels in </w:t>
      </w:r>
      <w:r w:rsidR="00FA6F0B">
        <w:rPr>
          <w:rFonts w:ascii="Times New Roman" w:hAnsi="Times New Roman" w:cs="Times New Roman"/>
          <w:color w:val="000000" w:themeColor="text1"/>
        </w:rPr>
        <w:t>plasma</w:t>
      </w:r>
      <w:r w:rsidRPr="00F54035">
        <w:rPr>
          <w:rFonts w:ascii="Times New Roman" w:hAnsi="Times New Roman" w:cs="Times New Roman"/>
          <w:color w:val="000000" w:themeColor="text1"/>
        </w:rPr>
        <w:t xml:space="preserve">, the unit decrease in </w:t>
      </w:r>
      <w:r w:rsidRPr="00F54035">
        <w:rPr>
          <w:rFonts w:ascii="Times New Roman" w:hAnsi="Times New Roman" w:cs="Times New Roman"/>
          <w:i/>
          <w:iCs/>
          <w:color w:val="000000" w:themeColor="text1"/>
        </w:rPr>
        <w:t>CD274</w:t>
      </w:r>
      <w:r w:rsidRPr="00F54035">
        <w:rPr>
          <w:rFonts w:ascii="Times New Roman" w:hAnsi="Times New Roman" w:cs="Times New Roman"/>
          <w:color w:val="000000" w:themeColor="text1"/>
        </w:rPr>
        <w:t xml:space="preserve"> gene expression was: -0.12 [-0.22, -0.01] in breast mammary tissue, -0.04 [-0.16, 0.08] in colon sigmoid tissue, -0.11 [-0.21, -0.01] in colon transverse tissue, -0.05 [-0.13, 0.03] in lung tissue, -0.04 [-0.12, 0.04] in skin (</w:t>
      </w:r>
      <w:r w:rsidRPr="00D118D0">
        <w:rPr>
          <w:rFonts w:ascii="Times New Roman" w:hAnsi="Times New Roman" w:cs="Times New Roman"/>
          <w:color w:val="000000" w:themeColor="text1"/>
        </w:rPr>
        <w:t>sun exposed, lower leg) tissue, -0.04 [-0.22, 0.14] in ovary tissue and -0.06 [-0.19, 0.07] in prostate tissue (</w:t>
      </w:r>
      <w:r w:rsidR="00224412" w:rsidRPr="00CC5A80">
        <w:rPr>
          <w:rFonts w:ascii="Times New Roman" w:hAnsi="Times New Roman" w:cs="Times New Roman"/>
          <w:color w:val="000000" w:themeColor="text1"/>
        </w:rPr>
        <w:t>Supplementary Fig.</w:t>
      </w:r>
      <w:r w:rsidR="00D118D0" w:rsidRPr="00CC5A80">
        <w:rPr>
          <w:rFonts w:ascii="Times New Roman" w:hAnsi="Times New Roman" w:cs="Times New Roman"/>
          <w:color w:val="000000" w:themeColor="text1"/>
        </w:rPr>
        <w:t>11</w:t>
      </w:r>
      <w:r w:rsidRPr="00D118D0">
        <w:rPr>
          <w:rFonts w:ascii="Times New Roman" w:hAnsi="Times New Roman" w:cs="Times New Roman"/>
          <w:color w:val="000000" w:themeColor="text1"/>
        </w:rPr>
        <w:t>). Therefore, these findings do not provide strong support for application of the lead PD-L1 instrument</w:t>
      </w:r>
      <w:r w:rsidRPr="00F54035">
        <w:rPr>
          <w:rFonts w:ascii="Times New Roman" w:hAnsi="Times New Roman" w:cs="Times New Roman"/>
          <w:color w:val="000000" w:themeColor="text1"/>
        </w:rPr>
        <w:t xml:space="preserve"> to proxy expression of the gene encoding this protein in non-tumour tissue samples corresponding to all our tumour sites of interest.</w:t>
      </w:r>
    </w:p>
    <w:p w14:paraId="7B575C4B" w14:textId="77777777" w:rsidR="00D01D3C" w:rsidRPr="00200992" w:rsidRDefault="00D01D3C" w:rsidP="00CC5A80">
      <w:pPr>
        <w:pStyle w:val="Heading3"/>
        <w:rPr>
          <w:rFonts w:ascii="Times New Roman" w:hAnsi="Times New Roman" w:cs="Times New Roman"/>
          <w:i/>
          <w:iCs/>
          <w:color w:val="000000" w:themeColor="text1"/>
          <w:sz w:val="24"/>
          <w:szCs w:val="24"/>
        </w:rPr>
      </w:pPr>
      <w:r w:rsidRPr="00200992">
        <w:rPr>
          <w:rFonts w:ascii="Times New Roman" w:hAnsi="Times New Roman" w:cs="Times New Roman"/>
          <w:i/>
          <w:iCs/>
          <w:color w:val="000000" w:themeColor="text1"/>
          <w:sz w:val="24"/>
          <w:szCs w:val="24"/>
        </w:rPr>
        <w:t xml:space="preserve">Robustness to instrument construction criteria </w:t>
      </w:r>
    </w:p>
    <w:p w14:paraId="2F343000" w14:textId="7F583FB8" w:rsidR="00E61162" w:rsidRPr="00CC5A80" w:rsidRDefault="00D01D3C" w:rsidP="00CC5A80">
      <w:pPr>
        <w:jc w:val="both"/>
        <w:rPr>
          <w:rFonts w:ascii="Times New Roman" w:hAnsi="Times New Roman" w:cs="Times New Roman"/>
          <w:color w:val="000000" w:themeColor="text1"/>
        </w:rPr>
      </w:pPr>
      <w:r w:rsidRPr="00200992">
        <w:rPr>
          <w:rFonts w:ascii="Times New Roman" w:hAnsi="Times New Roman" w:cs="Times New Roman"/>
          <w:color w:val="000000" w:themeColor="text1"/>
        </w:rPr>
        <w:t>The PD-1 and PD-L1 instrument sets were constructed using liberal instrument construction criteria (p-value&lt;5x10</w:t>
      </w:r>
      <w:r w:rsidRPr="00200992">
        <w:rPr>
          <w:rFonts w:ascii="Times New Roman" w:hAnsi="Times New Roman" w:cs="Times New Roman"/>
          <w:color w:val="000000" w:themeColor="text1"/>
          <w:vertAlign w:val="superscript"/>
        </w:rPr>
        <w:t>-6</w:t>
      </w:r>
      <w:r w:rsidRPr="00200992">
        <w:rPr>
          <w:rFonts w:ascii="Times New Roman" w:hAnsi="Times New Roman" w:cs="Times New Roman"/>
          <w:color w:val="000000" w:themeColor="text1"/>
        </w:rPr>
        <w:t>, ±500kb genomic window size from respective protein-encoding gene, LD R</w:t>
      </w:r>
      <w:r w:rsidRPr="00200992">
        <w:rPr>
          <w:rFonts w:ascii="Times New Roman" w:hAnsi="Times New Roman" w:cs="Times New Roman"/>
          <w:color w:val="000000" w:themeColor="text1"/>
          <w:vertAlign w:val="superscript"/>
        </w:rPr>
        <w:t>2</w:t>
      </w:r>
      <w:r w:rsidRPr="00200992">
        <w:rPr>
          <w:rFonts w:ascii="Times New Roman" w:hAnsi="Times New Roman" w:cs="Times New Roman"/>
          <w:color w:val="000000" w:themeColor="text1"/>
        </w:rPr>
        <w:t>&lt;0.3) to increase statistical power</w:t>
      </w:r>
      <w:r w:rsidR="000156A0">
        <w:rPr>
          <w:rFonts w:ascii="Times New Roman" w:hAnsi="Times New Roman" w:cs="Times New Roman"/>
          <w:color w:val="000000" w:themeColor="text1"/>
        </w:rPr>
        <w:t>. T</w:t>
      </w:r>
      <w:r w:rsidRPr="00200992">
        <w:rPr>
          <w:rFonts w:ascii="Times New Roman" w:hAnsi="Times New Roman" w:cs="Times New Roman"/>
          <w:color w:val="000000" w:themeColor="text1"/>
        </w:rPr>
        <w:t xml:space="preserve">o further assess whether this may have introduced biases, such as weak </w:t>
      </w:r>
      <w:r w:rsidRPr="00D118D0">
        <w:rPr>
          <w:rFonts w:ascii="Times New Roman" w:hAnsi="Times New Roman" w:cs="Times New Roman"/>
          <w:color w:val="000000" w:themeColor="text1"/>
        </w:rPr>
        <w:t>instrument or horizontal pleiotropy bias, analyses using stricter instrument construction criteria were performed. Findings were generally similar across different instrument construction criteria (Supplementary Fig.1</w:t>
      </w:r>
      <w:r w:rsidR="00D118D0" w:rsidRPr="00CC5A80">
        <w:rPr>
          <w:rFonts w:ascii="Times New Roman" w:hAnsi="Times New Roman" w:cs="Times New Roman"/>
          <w:color w:val="000000" w:themeColor="text1"/>
        </w:rPr>
        <w:t>2</w:t>
      </w:r>
      <w:r w:rsidRPr="00D118D0">
        <w:rPr>
          <w:rFonts w:ascii="Times New Roman" w:hAnsi="Times New Roman" w:cs="Times New Roman"/>
          <w:color w:val="000000" w:themeColor="text1"/>
        </w:rPr>
        <w:t>).</w:t>
      </w:r>
      <w:r w:rsidRPr="00200992">
        <w:rPr>
          <w:rFonts w:ascii="Times New Roman" w:hAnsi="Times New Roman" w:cs="Times New Roman"/>
          <w:color w:val="000000" w:themeColor="text1"/>
        </w:rPr>
        <w:t xml:space="preserve"> </w:t>
      </w:r>
    </w:p>
    <w:p w14:paraId="008E8712" w14:textId="77777777" w:rsidR="00931B6F" w:rsidRPr="00200992" w:rsidRDefault="00931B6F" w:rsidP="00CC5A80">
      <w:pPr>
        <w:pStyle w:val="Heading3"/>
        <w:rPr>
          <w:rFonts w:ascii="Times New Roman" w:hAnsi="Times New Roman" w:cs="Times New Roman"/>
          <w:i/>
          <w:iCs/>
          <w:color w:val="000000" w:themeColor="text1"/>
          <w:sz w:val="24"/>
          <w:szCs w:val="24"/>
        </w:rPr>
      </w:pPr>
      <w:r w:rsidRPr="00200992">
        <w:rPr>
          <w:rFonts w:ascii="Times New Roman" w:hAnsi="Times New Roman" w:cs="Times New Roman"/>
          <w:i/>
          <w:iCs/>
          <w:color w:val="000000" w:themeColor="text1"/>
          <w:sz w:val="24"/>
          <w:szCs w:val="24"/>
        </w:rPr>
        <w:t>Iterative “leave-one-out” analyses</w:t>
      </w:r>
    </w:p>
    <w:p w14:paraId="75455CF7" w14:textId="65D05B4D" w:rsidR="00E3160F" w:rsidRPr="00CC5A80" w:rsidRDefault="00931B6F" w:rsidP="00CC5A80">
      <w:pPr>
        <w:jc w:val="both"/>
        <w:rPr>
          <w:rFonts w:ascii="Times New Roman" w:hAnsi="Times New Roman" w:cs="Times New Roman"/>
          <w:color w:val="000000" w:themeColor="text1"/>
        </w:rPr>
      </w:pPr>
      <w:r w:rsidRPr="00200992">
        <w:rPr>
          <w:rFonts w:ascii="Times New Roman" w:hAnsi="Times New Roman" w:cs="Times New Roman"/>
          <w:color w:val="000000" w:themeColor="text1"/>
        </w:rPr>
        <w:t xml:space="preserve">To assess whether any individual genetic variant within the instrument sets could account for our results, analyses were re-performed </w:t>
      </w:r>
      <w:r>
        <w:rPr>
          <w:rFonts w:ascii="Times New Roman" w:hAnsi="Times New Roman" w:cs="Times New Roman"/>
          <w:color w:val="000000" w:themeColor="text1"/>
        </w:rPr>
        <w:t xml:space="preserve">by </w:t>
      </w:r>
      <w:r w:rsidRPr="00200992">
        <w:rPr>
          <w:rFonts w:ascii="Times New Roman" w:hAnsi="Times New Roman" w:cs="Times New Roman"/>
          <w:color w:val="000000" w:themeColor="text1"/>
        </w:rPr>
        <w:t xml:space="preserve">removing one genetic variant from the instrument set at a time. MR estimates generated for instrument sets iteratively excluding one of the single </w:t>
      </w:r>
      <w:r w:rsidRPr="00200992">
        <w:rPr>
          <w:rFonts w:ascii="Times New Roman" w:hAnsi="Times New Roman" w:cs="Times New Roman"/>
          <w:color w:val="000000" w:themeColor="text1"/>
        </w:rPr>
        <w:lastRenderedPageBreak/>
        <w:t xml:space="preserve">nucleotide polymorphisms (SNPs) </w:t>
      </w:r>
      <w:r w:rsidRPr="00BD47F5">
        <w:rPr>
          <w:rFonts w:ascii="Times New Roman" w:hAnsi="Times New Roman" w:cs="Times New Roman"/>
          <w:color w:val="000000" w:themeColor="text1"/>
        </w:rPr>
        <w:t>in the instrument were generally consistent with findings obtained when using the entire instrument set (Supplementary Fig.1</w:t>
      </w:r>
      <w:r w:rsidR="00BD47F5" w:rsidRPr="00CC5A80">
        <w:rPr>
          <w:rFonts w:ascii="Times New Roman" w:hAnsi="Times New Roman" w:cs="Times New Roman"/>
          <w:color w:val="000000" w:themeColor="text1"/>
        </w:rPr>
        <w:t>3</w:t>
      </w:r>
      <w:r w:rsidRPr="00BD47F5">
        <w:rPr>
          <w:rFonts w:ascii="Times New Roman" w:hAnsi="Times New Roman" w:cs="Times New Roman"/>
          <w:color w:val="000000" w:themeColor="text1"/>
        </w:rPr>
        <w:t>-1</w:t>
      </w:r>
      <w:r w:rsidR="00BD47F5" w:rsidRPr="00CC5A80">
        <w:rPr>
          <w:rFonts w:ascii="Times New Roman" w:hAnsi="Times New Roman" w:cs="Times New Roman"/>
          <w:color w:val="000000" w:themeColor="text1"/>
        </w:rPr>
        <w:t>4</w:t>
      </w:r>
      <w:r w:rsidRPr="00BD47F5">
        <w:rPr>
          <w:rFonts w:ascii="Times New Roman" w:hAnsi="Times New Roman" w:cs="Times New Roman"/>
          <w:color w:val="000000" w:themeColor="text1"/>
        </w:rPr>
        <w:t>).</w:t>
      </w:r>
    </w:p>
    <w:p w14:paraId="6E2946F8" w14:textId="77777777" w:rsidR="00AD40B9" w:rsidRPr="00CC5A80" w:rsidRDefault="00AD40B9" w:rsidP="00CC5A80">
      <w:pPr>
        <w:pStyle w:val="Heading3"/>
        <w:rPr>
          <w:rFonts w:ascii="Times New Roman" w:hAnsi="Times New Roman" w:cs="Times New Roman"/>
          <w:i/>
          <w:iCs/>
          <w:color w:val="000000" w:themeColor="text1"/>
          <w:sz w:val="24"/>
          <w:szCs w:val="24"/>
        </w:rPr>
      </w:pPr>
      <w:r w:rsidRPr="00CC5A80">
        <w:rPr>
          <w:rFonts w:ascii="Times New Roman" w:hAnsi="Times New Roman" w:cs="Times New Roman"/>
          <w:i/>
          <w:iCs/>
          <w:color w:val="000000" w:themeColor="text1"/>
          <w:sz w:val="24"/>
          <w:szCs w:val="24"/>
        </w:rPr>
        <w:t>White blood cell count</w:t>
      </w:r>
    </w:p>
    <w:p w14:paraId="7C6EF48A" w14:textId="59020923" w:rsidR="00AD40B9" w:rsidRDefault="00AD40B9" w:rsidP="00AD40B9">
      <w:pPr>
        <w:jc w:val="both"/>
        <w:rPr>
          <w:rFonts w:ascii="Times New Roman" w:hAnsi="Times New Roman" w:cs="Times New Roman"/>
          <w:color w:val="000000" w:themeColor="text1"/>
        </w:rPr>
      </w:pPr>
      <w:r w:rsidRPr="00200992">
        <w:rPr>
          <w:rFonts w:ascii="Times New Roman" w:hAnsi="Times New Roman" w:cs="Times New Roman"/>
          <w:color w:val="000000" w:themeColor="text1"/>
        </w:rPr>
        <w:t xml:space="preserve">The mechanism of action of PD-1 and PD-L1 may be mediated to some extent by T cell count </w:t>
      </w:r>
      <w:r w:rsidRPr="00200992">
        <w:rPr>
          <w:rFonts w:ascii="Times New Roman" w:hAnsi="Times New Roman" w:cs="Times New Roman"/>
          <w:color w:val="000000" w:themeColor="text1"/>
        </w:rPr>
        <w:fldChar w:fldCharType="begin">
          <w:fldData xml:space="preserve">PEVuZE5vdGU+PENpdGU+PEF1dGhvcj5MaW48L0F1dGhvcj48WWVhcj4yMDI0PC9ZZWFyPjxSZWNO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PEVuZE5vdGU+PENpdGU+PEF1dGhvcj5MaW48L0F1dGhvcj48WWVhcj4yMDI0PC9ZZWFyPjxSZWNO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200992">
        <w:rPr>
          <w:rFonts w:ascii="Times New Roman" w:hAnsi="Times New Roman" w:cs="Times New Roman"/>
          <w:color w:val="000000" w:themeColor="text1"/>
        </w:rPr>
      </w:r>
      <w:r w:rsidRPr="00200992">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[13, 14]</w:t>
      </w:r>
      <w:r w:rsidRPr="00200992">
        <w:rPr>
          <w:rFonts w:ascii="Times New Roman" w:hAnsi="Times New Roman" w:cs="Times New Roman"/>
          <w:color w:val="000000" w:themeColor="text1"/>
        </w:rPr>
        <w:fldChar w:fldCharType="end"/>
      </w:r>
      <w:r w:rsidR="00C06E6D">
        <w:rPr>
          <w:rFonts w:ascii="Times New Roman" w:hAnsi="Times New Roman" w:cs="Times New Roman"/>
          <w:color w:val="000000" w:themeColor="text1"/>
        </w:rPr>
        <w:t>. A</w:t>
      </w:r>
      <w:r w:rsidRPr="00200992">
        <w:rPr>
          <w:rFonts w:ascii="Times New Roman" w:hAnsi="Times New Roman" w:cs="Times New Roman"/>
          <w:color w:val="000000" w:themeColor="text1"/>
        </w:rPr>
        <w:t xml:space="preserve">s T cell count data were not available, we assessed the effects of genetically proxied PD-1 or PD-L1 plasma protein lowering on white blood cell count. We had originally proposed these analyses as both a positive control outcome and to assess potential underlying mechanisms of action for observed effects </w:t>
      </w:r>
      <w:r w:rsidRPr="00200992">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&lt;EndNote&gt;&lt;Cite&gt;&lt;Author&gt;Bate&lt;/Author&gt;&lt;Year&gt;2024&lt;/Year&gt;&lt;RecNum&gt;31&lt;/RecNum&gt;&lt;DisplayText&gt;[4]&lt;/DisplayText&gt;&lt;record&gt;&lt;rec-number&gt;31&lt;/rec-number&gt;&lt;foreign-keys&gt;&lt;key app="EN" db-id="sdzsd9et5ardfpe0raaxz9a6tp2epz0ww5df" timestamp="1752649646"&gt;31&lt;/key&gt;&lt;/foreign-keys&gt;&lt;ref-type name="Journal Article"&gt;17&lt;/ref-type&gt;&lt;contributors&gt;&lt;authors&gt;&lt;author&gt;Bate, Tessa&lt;/author&gt;&lt;author&gt;Martin, Richard M&lt;/author&gt;&lt;author&gt;Yarmolinsky, James&lt;/author&gt;&lt;author&gt;Haycock, Philip C&lt;/author&gt;&lt;/authors&gt;&lt;/contributors&gt;&lt;titles&gt;&lt;title&gt;Investigating the association between genetically proxied circulating levels of immune checkpoint proteins and cancer survival: protocol for a Mendelian randomisation analysis&lt;/title&gt;&lt;secondary-title&gt;BMJ Open&lt;/secondary-title&gt;&lt;/titles&gt;&lt;periodical&gt;&lt;full-title&gt;BMJ Open&lt;/full-title&gt;&lt;/periodical&gt;&lt;pages&gt;e075981&lt;/pages&gt;&lt;volume&gt;14&lt;/volume&gt;&lt;number&gt;2&lt;/number&gt;&lt;dates&gt;&lt;year&gt;2024&lt;/year&gt;&lt;/dates&gt;&lt;urls&gt;&lt;related-urls&gt;&lt;url&gt;https://bmjopen.bmj.com/content/bmjopen/14/2/e075981.full.pdf&lt;/url&gt;&lt;/related-urls&gt;&lt;/urls&gt;&lt;electronic-resource-num&gt;10.1136/bmjopen-2023-075981&lt;/electronic-resource-num&gt;&lt;/record&gt;&lt;/Cite&gt;&lt;/EndNote&gt;</w:instrText>
      </w:r>
      <w:r w:rsidRPr="00200992">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w:t>
      </w:r>
      <w:r w:rsidRPr="00200992">
        <w:rPr>
          <w:rFonts w:ascii="Times New Roman" w:hAnsi="Times New Roman" w:cs="Times New Roman"/>
          <w:color w:val="000000" w:themeColor="text1"/>
        </w:rPr>
        <w:fldChar w:fldCharType="end"/>
      </w:r>
      <w:r w:rsidRPr="00200992">
        <w:rPr>
          <w:rFonts w:ascii="Times New Roman" w:hAnsi="Times New Roman" w:cs="Times New Roman"/>
          <w:color w:val="000000" w:themeColor="text1"/>
        </w:rPr>
        <w:t xml:space="preserve">. However, upon further consideration of the literature we have only performed this analysis in the context of investigating whether there is evidence to support observed effects of PD-1 or PD-L1 lowering on cancer survival acting via white blood cell levels. There was little evidence to support effects of genetically proxied decreased PD-1 or PD-L1 plasma protein levels on white blood cell count for the UK Biobank cohort study participants, cancer-free cohorts or cancer </w:t>
      </w:r>
      <w:r w:rsidRPr="00BD47F5">
        <w:rPr>
          <w:rFonts w:ascii="Times New Roman" w:hAnsi="Times New Roman" w:cs="Times New Roman"/>
          <w:color w:val="000000" w:themeColor="text1"/>
        </w:rPr>
        <w:t>patient cohorts (Supplementary Fig.1</w:t>
      </w:r>
      <w:r w:rsidR="00BD47F5" w:rsidRPr="00CC5A80">
        <w:rPr>
          <w:rFonts w:ascii="Times New Roman" w:hAnsi="Times New Roman" w:cs="Times New Roman"/>
          <w:color w:val="000000" w:themeColor="text1"/>
        </w:rPr>
        <w:t>5</w:t>
      </w:r>
      <w:r w:rsidRPr="00BD47F5">
        <w:rPr>
          <w:rFonts w:ascii="Times New Roman" w:hAnsi="Times New Roman" w:cs="Times New Roman"/>
          <w:color w:val="000000" w:themeColor="text1"/>
        </w:rPr>
        <w:t>).</w:t>
      </w:r>
      <w:r w:rsidRPr="00200992">
        <w:rPr>
          <w:rFonts w:ascii="Times New Roman" w:hAnsi="Times New Roman" w:cs="Times New Roman"/>
          <w:color w:val="000000" w:themeColor="text1"/>
        </w:rPr>
        <w:t xml:space="preserve"> </w:t>
      </w:r>
    </w:p>
    <w:p w14:paraId="05A3DE7C" w14:textId="77777777" w:rsidR="000C005F" w:rsidRPr="00CC5A80" w:rsidRDefault="000C005F" w:rsidP="00CC5A80">
      <w:pPr>
        <w:pStyle w:val="Heading3"/>
        <w:rPr>
          <w:rFonts w:ascii="Times New Roman" w:hAnsi="Times New Roman" w:cs="Times New Roman"/>
          <w:i/>
          <w:iCs/>
          <w:color w:val="000000" w:themeColor="text1"/>
          <w:sz w:val="24"/>
          <w:szCs w:val="24"/>
        </w:rPr>
      </w:pPr>
      <w:r w:rsidRPr="00CC5A80">
        <w:rPr>
          <w:rFonts w:ascii="Times New Roman" w:hAnsi="Times New Roman" w:cs="Times New Roman"/>
          <w:i/>
          <w:iCs/>
          <w:color w:val="000000" w:themeColor="text1"/>
          <w:sz w:val="24"/>
          <w:szCs w:val="24"/>
        </w:rPr>
        <w:t>Phenome-wide association study</w:t>
      </w:r>
    </w:p>
    <w:p w14:paraId="7A9AE8FA" w14:textId="26E2C86B" w:rsidR="000C005F" w:rsidRPr="00200992" w:rsidRDefault="000C005F" w:rsidP="00CC5A80">
      <w:pPr>
        <w:jc w:val="both"/>
        <w:rPr>
          <w:rFonts w:ascii="Times New Roman" w:hAnsi="Times New Roman" w:cs="Times New Roman"/>
          <w:color w:val="000000" w:themeColor="text1"/>
        </w:rPr>
      </w:pPr>
      <w:r w:rsidRPr="00200992">
        <w:rPr>
          <w:rFonts w:ascii="Times New Roman" w:hAnsi="Times New Roman" w:cs="Times New Roman"/>
          <w:color w:val="000000" w:themeColor="text1"/>
        </w:rPr>
        <w:t>A phenome-wide association study (</w:t>
      </w:r>
      <w:proofErr w:type="spellStart"/>
      <w:r w:rsidRPr="00200992">
        <w:rPr>
          <w:rFonts w:ascii="Times New Roman" w:hAnsi="Times New Roman" w:cs="Times New Roman"/>
          <w:color w:val="000000" w:themeColor="text1"/>
        </w:rPr>
        <w:t>PheWAS</w:t>
      </w:r>
      <w:proofErr w:type="spellEnd"/>
      <w:r w:rsidRPr="00200992">
        <w:rPr>
          <w:rFonts w:ascii="Times New Roman" w:hAnsi="Times New Roman" w:cs="Times New Roman"/>
          <w:color w:val="000000" w:themeColor="text1"/>
        </w:rPr>
        <w:t xml:space="preserve">) was performed to assess whether the lead instruments were associated with any phenotypes available in the </w:t>
      </w:r>
      <w:proofErr w:type="spellStart"/>
      <w:r w:rsidRPr="00200992">
        <w:rPr>
          <w:rFonts w:ascii="Times New Roman" w:hAnsi="Times New Roman" w:cs="Times New Roman"/>
          <w:color w:val="000000" w:themeColor="text1"/>
        </w:rPr>
        <w:t>OpenGWAS</w:t>
      </w:r>
      <w:proofErr w:type="spellEnd"/>
      <w:r w:rsidRPr="00200992">
        <w:rPr>
          <w:rFonts w:ascii="Times New Roman" w:hAnsi="Times New Roman" w:cs="Times New Roman"/>
          <w:color w:val="000000" w:themeColor="text1"/>
        </w:rPr>
        <w:t xml:space="preserve"> database (</w:t>
      </w:r>
      <w:hyperlink r:id="rId11" w:history="1">
        <w:r w:rsidRPr="00200992">
          <w:rPr>
            <w:rStyle w:val="Hyperlink"/>
            <w:rFonts w:ascii="Times New Roman" w:hAnsi="Times New Roman" w:cs="Times New Roman"/>
          </w:rPr>
          <w:t>https://opengwas.io/</w:t>
        </w:r>
      </w:hyperlink>
      <w:r w:rsidRPr="00200992">
        <w:rPr>
          <w:rFonts w:ascii="Times New Roman" w:hAnsi="Times New Roman" w:cs="Times New Roman"/>
          <w:color w:val="000000" w:themeColor="text1"/>
        </w:rPr>
        <w:t xml:space="preserve">) </w:t>
      </w:r>
      <w:r w:rsidRPr="00200992">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&lt;EndNote&gt;&lt;Cite&gt;&lt;Author&gt;G Hemani&lt;/Author&gt;&lt;Year&gt;2025&lt;/Year&gt;&lt;RecNum&gt;67&lt;/RecNum&gt;&lt;DisplayText&gt;[15]&lt;/DisplayText&gt;&lt;record&gt;&lt;rec-number&gt;67&lt;/rec-number&gt;&lt;foreign-keys&gt;&lt;key app="EN" db-id="sdzsd9et5ardfpe0raaxz9a6tp2epz0ww5df" timestamp="1768306469"&gt;67&lt;/key&gt;&lt;/foreign-keys&gt;&lt;ref-type name="Computer Program"&gt;9&lt;/ref-type&gt;&lt;contributors&gt;&lt;authors&gt;&lt;author&gt;G Hemani, B Elsworth, T Palmer, R Rasteiro.&lt;/author&gt;&lt;/authors&gt;&lt;/contributors&gt;&lt;titles&gt;&lt;title&gt;ieugwasr: Interface to the &amp;apos;OpenGWAS&amp;apos; Database API&lt;/title&gt;&lt;/titles&gt;&lt;edition&gt;R package version 1.1.0&lt;/edition&gt;&lt;dates&gt;&lt;year&gt;2025&lt;/year&gt;&lt;/dates&gt;&lt;urls&gt;&lt;related-urls&gt;&lt;url&gt;https://github.com/MRCIEU/ieugwasr&lt;/url&gt;&lt;/related-urls&gt;&lt;/urls&gt;&lt;/record&gt;&lt;/Cite&gt;&lt;/EndNote&gt;</w:instrText>
      </w:r>
      <w:r w:rsidRPr="00200992">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[15]</w:t>
      </w:r>
      <w:r w:rsidRPr="00200992">
        <w:rPr>
          <w:rFonts w:ascii="Times New Roman" w:hAnsi="Times New Roman" w:cs="Times New Roman"/>
          <w:color w:val="000000" w:themeColor="text1"/>
        </w:rPr>
        <w:fldChar w:fldCharType="end"/>
      </w:r>
      <w:r w:rsidRPr="00200992">
        <w:rPr>
          <w:rFonts w:ascii="Times New Roman" w:hAnsi="Times New Roman" w:cs="Times New Roman"/>
          <w:color w:val="000000" w:themeColor="text1"/>
        </w:rPr>
        <w:t xml:space="preserve"> (N traits=50,047) with the potential to introduce horizontal pleiotropy bias or to act as potential mediators.  </w:t>
      </w:r>
    </w:p>
    <w:p w14:paraId="23E8A5EC" w14:textId="77777777" w:rsidR="000C005F" w:rsidRPr="00200992" w:rsidRDefault="000C005F" w:rsidP="00CC5A80">
      <w:pPr>
        <w:jc w:val="both"/>
        <w:rPr>
          <w:rFonts w:ascii="Times New Roman" w:hAnsi="Times New Roman" w:cs="Times New Roman"/>
          <w:color w:val="000000" w:themeColor="text1"/>
        </w:rPr>
      </w:pPr>
    </w:p>
    <w:p w14:paraId="2F32262D" w14:textId="7AB0231D" w:rsidR="000C005F" w:rsidRDefault="000C005F" w:rsidP="00CC5A80">
      <w:pPr>
        <w:jc w:val="both"/>
        <w:rPr>
          <w:rFonts w:ascii="Times New Roman" w:hAnsi="Times New Roman" w:cs="Times New Roman"/>
          <w:color w:val="000000" w:themeColor="text1"/>
        </w:rPr>
      </w:pPr>
      <w:r w:rsidRPr="00200992">
        <w:rPr>
          <w:rFonts w:ascii="Times New Roman" w:hAnsi="Times New Roman" w:cs="Times New Roman"/>
          <w:color w:val="000000" w:themeColor="text1"/>
        </w:rPr>
        <w:t xml:space="preserve">The lead PD-1 instrument (rs75960776), oriented to reflect decreased plasma PD-1 protein levels, was associated with decreased expression of five genes in blood (PD-1 encoding gene: </w:t>
      </w:r>
      <w:r w:rsidRPr="00200992">
        <w:rPr>
          <w:rFonts w:ascii="Times New Roman" w:hAnsi="Times New Roman" w:cs="Times New Roman"/>
          <w:i/>
          <w:iCs/>
          <w:color w:val="000000" w:themeColor="text1"/>
        </w:rPr>
        <w:t>PDCD1</w:t>
      </w:r>
      <w:r w:rsidRPr="00200992">
        <w:rPr>
          <w:rFonts w:ascii="Times New Roman" w:hAnsi="Times New Roman" w:cs="Times New Roman"/>
          <w:color w:val="000000" w:themeColor="text1"/>
        </w:rPr>
        <w:t xml:space="preserve">; long intergenic non-coding RNAs: </w:t>
      </w:r>
      <w:r w:rsidRPr="00200992">
        <w:rPr>
          <w:rFonts w:ascii="Times New Roman" w:hAnsi="Times New Roman" w:cs="Times New Roman"/>
          <w:i/>
          <w:iCs/>
          <w:color w:val="000000" w:themeColor="text1"/>
        </w:rPr>
        <w:t>LINC01237</w:t>
      </w:r>
      <w:r w:rsidRPr="00200992">
        <w:rPr>
          <w:rFonts w:ascii="Times New Roman" w:hAnsi="Times New Roman" w:cs="Times New Roman"/>
          <w:color w:val="000000" w:themeColor="text1"/>
        </w:rPr>
        <w:t xml:space="preserve"> and </w:t>
      </w:r>
      <w:r w:rsidRPr="00200992">
        <w:rPr>
          <w:rFonts w:ascii="Times New Roman" w:hAnsi="Times New Roman" w:cs="Times New Roman"/>
          <w:i/>
          <w:iCs/>
          <w:color w:val="000000" w:themeColor="text1"/>
        </w:rPr>
        <w:t>LINC01238</w:t>
      </w:r>
      <w:r w:rsidRPr="00200992">
        <w:rPr>
          <w:rFonts w:ascii="Times New Roman" w:hAnsi="Times New Roman" w:cs="Times New Roman"/>
          <w:color w:val="000000" w:themeColor="text1"/>
        </w:rPr>
        <w:t>; receptor transporter protein 5 (</w:t>
      </w:r>
      <w:r w:rsidRPr="00200992">
        <w:rPr>
          <w:rFonts w:ascii="Times New Roman" w:hAnsi="Times New Roman" w:cs="Times New Roman"/>
          <w:i/>
          <w:iCs/>
          <w:color w:val="000000" w:themeColor="text1"/>
        </w:rPr>
        <w:t>RTP5</w:t>
      </w:r>
      <w:r w:rsidRPr="00200992">
        <w:rPr>
          <w:rFonts w:ascii="Times New Roman" w:hAnsi="Times New Roman" w:cs="Times New Roman"/>
          <w:color w:val="000000" w:themeColor="text1"/>
        </w:rPr>
        <w:t>) and inhibitor of growth family member 5 (</w:t>
      </w:r>
      <w:r w:rsidRPr="00200992">
        <w:rPr>
          <w:rFonts w:ascii="Times New Roman" w:hAnsi="Times New Roman" w:cs="Times New Roman"/>
          <w:i/>
          <w:iCs/>
          <w:color w:val="000000" w:themeColor="text1"/>
        </w:rPr>
        <w:t>ING5</w:t>
      </w:r>
      <w:r w:rsidRPr="00200992">
        <w:rPr>
          <w:rFonts w:ascii="Times New Roman" w:hAnsi="Times New Roman" w:cs="Times New Roman"/>
          <w:color w:val="000000" w:themeColor="text1"/>
        </w:rPr>
        <w:t>)) but increased expression of the long intergenic non-</w:t>
      </w:r>
      <w:r w:rsidRPr="00E60B85">
        <w:rPr>
          <w:rFonts w:ascii="Times New Roman" w:hAnsi="Times New Roman" w:cs="Times New Roman"/>
          <w:color w:val="000000" w:themeColor="text1"/>
        </w:rPr>
        <w:t xml:space="preserve">coding RNA </w:t>
      </w:r>
      <w:r w:rsidRPr="00E60B85">
        <w:rPr>
          <w:rFonts w:ascii="Times New Roman" w:hAnsi="Times New Roman" w:cs="Times New Roman"/>
          <w:i/>
          <w:iCs/>
          <w:color w:val="000000" w:themeColor="text1"/>
        </w:rPr>
        <w:t xml:space="preserve">LINC03100 </w:t>
      </w:r>
      <w:r w:rsidRPr="00E60B85">
        <w:rPr>
          <w:rFonts w:ascii="Times New Roman" w:hAnsi="Times New Roman" w:cs="Times New Roman"/>
          <w:color w:val="000000" w:themeColor="text1"/>
        </w:rPr>
        <w:t>(Supplementary Table 10). Although we did not observe evidence to support effects of genetically proxied PD-1 on overall white blood cell count in UK Biobank participants (Supplementary Fig.1</w:t>
      </w:r>
      <w:r w:rsidR="00E60B85" w:rsidRPr="00CC5A80">
        <w:rPr>
          <w:rFonts w:ascii="Times New Roman" w:hAnsi="Times New Roman" w:cs="Times New Roman"/>
          <w:color w:val="000000" w:themeColor="text1"/>
        </w:rPr>
        <w:t>5</w:t>
      </w:r>
      <w:r w:rsidRPr="00E60B85">
        <w:rPr>
          <w:rFonts w:ascii="Times New Roman" w:hAnsi="Times New Roman" w:cs="Times New Roman"/>
          <w:color w:val="000000" w:themeColor="text1"/>
        </w:rPr>
        <w:t xml:space="preserve">), the lead PD-1 instrument was associated with increased eosinophil count and eosinophil proportion and decreased neutrophil proportion in the </w:t>
      </w:r>
      <w:proofErr w:type="spellStart"/>
      <w:r w:rsidRPr="00E60B85">
        <w:rPr>
          <w:rFonts w:ascii="Times New Roman" w:hAnsi="Times New Roman" w:cs="Times New Roman"/>
          <w:color w:val="000000" w:themeColor="text1"/>
        </w:rPr>
        <w:t>PheWAS</w:t>
      </w:r>
      <w:proofErr w:type="spellEnd"/>
      <w:r w:rsidRPr="00E60B85">
        <w:rPr>
          <w:rFonts w:ascii="Times New Roman" w:hAnsi="Times New Roman" w:cs="Times New Roman"/>
          <w:color w:val="000000" w:themeColor="text1"/>
        </w:rPr>
        <w:t xml:space="preserve"> (Supplementary Table 10).</w:t>
      </w:r>
    </w:p>
    <w:p w14:paraId="31EF6537" w14:textId="77777777" w:rsidR="000C005F" w:rsidRPr="00200992" w:rsidRDefault="000C005F" w:rsidP="00CC5A80">
      <w:pPr>
        <w:jc w:val="both"/>
        <w:rPr>
          <w:rFonts w:ascii="Times New Roman" w:hAnsi="Times New Roman" w:cs="Times New Roman"/>
          <w:color w:val="000000" w:themeColor="text1"/>
        </w:rPr>
      </w:pPr>
    </w:p>
    <w:p w14:paraId="480AB2CA" w14:textId="77777777" w:rsidR="000C005F" w:rsidRPr="00200992" w:rsidRDefault="000C005F" w:rsidP="00CC5A80">
      <w:pPr>
        <w:jc w:val="both"/>
        <w:rPr>
          <w:rFonts w:ascii="Times New Roman" w:hAnsi="Times New Roman" w:cs="Times New Roman"/>
          <w:color w:val="000000" w:themeColor="text1"/>
        </w:rPr>
      </w:pPr>
      <w:r w:rsidRPr="00200992">
        <w:rPr>
          <w:rFonts w:ascii="Times New Roman" w:hAnsi="Times New Roman" w:cs="Times New Roman"/>
          <w:color w:val="000000" w:themeColor="text1"/>
        </w:rPr>
        <w:t>In contrast, the lead PD-L1 genetic variant (rs822341), associated with decreased plasma PD-L1 protein levels, was only associated with th</w:t>
      </w:r>
      <w:r w:rsidRPr="00E60B85">
        <w:rPr>
          <w:rFonts w:ascii="Times New Roman" w:hAnsi="Times New Roman" w:cs="Times New Roman"/>
          <w:color w:val="000000" w:themeColor="text1"/>
        </w:rPr>
        <w:t xml:space="preserve">ree phenotypes: increased </w:t>
      </w:r>
      <w:r w:rsidRPr="00E60B85">
        <w:rPr>
          <w:rFonts w:ascii="Times New Roman" w:hAnsi="Times New Roman" w:cs="Times New Roman"/>
          <w:i/>
          <w:iCs/>
          <w:color w:val="000000" w:themeColor="text1"/>
        </w:rPr>
        <w:t>PLGRKT</w:t>
      </w:r>
      <w:r w:rsidRPr="00E60B85">
        <w:rPr>
          <w:rFonts w:ascii="Times New Roman" w:hAnsi="Times New Roman" w:cs="Times New Roman"/>
          <w:color w:val="000000" w:themeColor="text1"/>
        </w:rPr>
        <w:t xml:space="preserve"> gene expression, increased risk of ulcerative colitis (OR=1.11, FDR p-value=5.6x10</w:t>
      </w:r>
      <w:r w:rsidRPr="00E60B85">
        <w:rPr>
          <w:rFonts w:ascii="Times New Roman" w:hAnsi="Times New Roman" w:cs="Times New Roman"/>
          <w:color w:val="000000" w:themeColor="text1"/>
          <w:vertAlign w:val="superscript"/>
        </w:rPr>
        <w:t>-5</w:t>
      </w:r>
      <w:r w:rsidRPr="00E60B85">
        <w:rPr>
          <w:rFonts w:ascii="Times New Roman" w:hAnsi="Times New Roman" w:cs="Times New Roman"/>
          <w:color w:val="000000" w:themeColor="text1"/>
        </w:rPr>
        <w:t>) and increased risk of inflammatory bowel disease (OR=1.07, FDR p-value=0.01) (Supplementary Table 10).</w:t>
      </w:r>
      <w:r w:rsidRPr="00200992">
        <w:rPr>
          <w:rFonts w:ascii="Times New Roman" w:hAnsi="Times New Roman" w:cs="Times New Roman"/>
          <w:color w:val="000000" w:themeColor="text1"/>
        </w:rPr>
        <w:t xml:space="preserve"> </w:t>
      </w:r>
    </w:p>
    <w:p w14:paraId="2AB9D3EF" w14:textId="77777777" w:rsidR="00AD40B9" w:rsidRPr="00200992" w:rsidRDefault="00AD40B9" w:rsidP="00CC5A80">
      <w:pPr>
        <w:jc w:val="both"/>
        <w:rPr>
          <w:rFonts w:ascii="Times New Roman" w:hAnsi="Times New Roman" w:cs="Times New Roman"/>
          <w:color w:val="000000" w:themeColor="text1"/>
          <w:highlight w:val="yellow"/>
        </w:rPr>
      </w:pPr>
    </w:p>
    <w:p w14:paraId="68C1FCC7" w14:textId="77777777" w:rsidR="00AD40B9" w:rsidRDefault="00AD40B9" w:rsidP="00A508B0">
      <w:pPr>
        <w:rPr>
          <w:rFonts w:ascii="Times New Roman" w:hAnsi="Times New Roman" w:cs="Times New Roman"/>
        </w:rPr>
      </w:pPr>
    </w:p>
    <w:p w14:paraId="0BC54482" w14:textId="77777777" w:rsidR="00E61162" w:rsidRDefault="00E61162" w:rsidP="00A508B0">
      <w:pPr>
        <w:rPr>
          <w:rFonts w:ascii="Times New Roman" w:hAnsi="Times New Roman" w:cs="Times New Roman"/>
        </w:rPr>
      </w:pPr>
    </w:p>
    <w:p w14:paraId="38114D9B" w14:textId="77777777" w:rsidR="0053040C" w:rsidRDefault="0053040C" w:rsidP="00A508B0">
      <w:pPr>
        <w:rPr>
          <w:rFonts w:ascii="Times New Roman" w:hAnsi="Times New Roman" w:cs="Times New Roman"/>
        </w:rPr>
      </w:pPr>
    </w:p>
    <w:p w14:paraId="322F31E1" w14:textId="77777777" w:rsidR="0053040C" w:rsidRDefault="0053040C" w:rsidP="00A508B0">
      <w:pPr>
        <w:rPr>
          <w:rFonts w:ascii="Times New Roman" w:hAnsi="Times New Roman" w:cs="Times New Roman"/>
        </w:rPr>
      </w:pPr>
    </w:p>
    <w:p w14:paraId="7C2ED06A" w14:textId="77777777" w:rsidR="0053040C" w:rsidRDefault="0053040C" w:rsidP="00A508B0">
      <w:pPr>
        <w:rPr>
          <w:rFonts w:ascii="Times New Roman" w:hAnsi="Times New Roman" w:cs="Times New Roman"/>
        </w:rPr>
      </w:pPr>
    </w:p>
    <w:p w14:paraId="5EE09D16" w14:textId="77777777" w:rsidR="0053040C" w:rsidRDefault="0053040C" w:rsidP="00A508B0">
      <w:pPr>
        <w:rPr>
          <w:rFonts w:ascii="Times New Roman" w:hAnsi="Times New Roman" w:cs="Times New Roman"/>
        </w:rPr>
      </w:pPr>
    </w:p>
    <w:p w14:paraId="2DA87DD7" w14:textId="77777777" w:rsidR="0053040C" w:rsidRDefault="0053040C" w:rsidP="00A508B0">
      <w:pPr>
        <w:rPr>
          <w:rFonts w:ascii="Times New Roman" w:hAnsi="Times New Roman" w:cs="Times New Roman"/>
        </w:rPr>
      </w:pPr>
    </w:p>
    <w:p w14:paraId="27B1476C" w14:textId="77777777" w:rsidR="0053040C" w:rsidRDefault="0053040C" w:rsidP="00A508B0">
      <w:pPr>
        <w:rPr>
          <w:rFonts w:ascii="Times New Roman" w:hAnsi="Times New Roman" w:cs="Times New Roman"/>
        </w:rPr>
      </w:pPr>
    </w:p>
    <w:p w14:paraId="7469CA1E" w14:textId="77777777" w:rsidR="0053040C" w:rsidRDefault="0053040C" w:rsidP="00A508B0">
      <w:pPr>
        <w:rPr>
          <w:rFonts w:ascii="Times New Roman" w:hAnsi="Times New Roman" w:cs="Times New Roman"/>
        </w:rPr>
      </w:pPr>
    </w:p>
    <w:bookmarkEnd w:id="1"/>
    <w:p w14:paraId="5B6A76D1" w14:textId="39ECE4C1" w:rsidR="00511240" w:rsidRDefault="00511240" w:rsidP="00E61162">
      <w:pPr>
        <w:jc w:val="both"/>
        <w:rPr>
          <w:rFonts w:ascii="Times New Roman" w:hAnsi="Times New Roman" w:cs="Times New Roman"/>
        </w:rPr>
      </w:pPr>
    </w:p>
    <w:p w14:paraId="75D30D44" w14:textId="77777777" w:rsidR="00511240" w:rsidRDefault="00511240" w:rsidP="00E61162">
      <w:pPr>
        <w:jc w:val="both"/>
        <w:rPr>
          <w:rFonts w:ascii="Times New Roman" w:hAnsi="Times New Roman" w:cs="Times New Roman"/>
        </w:rPr>
      </w:pPr>
    </w:p>
    <w:p w14:paraId="65C5EC2B" w14:textId="77777777" w:rsidR="00511240" w:rsidRDefault="00511240" w:rsidP="00E61162">
      <w:pPr>
        <w:jc w:val="both"/>
        <w:rPr>
          <w:rFonts w:ascii="Times New Roman" w:hAnsi="Times New Roman" w:cs="Times New Roman"/>
        </w:rPr>
      </w:pPr>
    </w:p>
    <w:p w14:paraId="0CF3A3D2" w14:textId="77777777" w:rsidR="006E0AA2" w:rsidRDefault="006E0AA2" w:rsidP="00E61162">
      <w:pPr>
        <w:jc w:val="both"/>
        <w:rPr>
          <w:rFonts w:ascii="Times New Roman" w:hAnsi="Times New Roman" w:cs="Times New Roman"/>
        </w:rPr>
        <w:sectPr w:rsidR="006E0AA2" w:rsidSect="00511240">
          <w:footerReference w:type="even" r:id="rId12"/>
          <w:footerReference w:type="default" r:id="rId13"/>
          <w:pgSz w:w="11906" w:h="16838"/>
          <w:pgMar w:top="1440" w:right="1440" w:bottom="1440" w:left="1440" w:header="709" w:footer="709" w:gutter="0"/>
          <w:cols w:space="708"/>
          <w:docGrid w:linePitch="360"/>
        </w:sectPr>
      </w:pPr>
    </w:p>
    <w:p w14:paraId="4A42FB49" w14:textId="4649B4AA" w:rsidR="00C1356E" w:rsidRPr="00CC5A80" w:rsidRDefault="00C1356E" w:rsidP="004C5647">
      <w:pPr>
        <w:pStyle w:val="Caption"/>
        <w:keepNext/>
        <w:rPr>
          <w:rFonts w:ascii="Times New Roman" w:hAnsi="Times New Roman" w:cs="Times New Roman"/>
          <w:i w:val="0"/>
          <w:iCs w:val="0"/>
          <w:color w:val="000000" w:themeColor="text1"/>
          <w:sz w:val="24"/>
          <w:szCs w:val="24"/>
        </w:rPr>
      </w:pPr>
      <w:bookmarkStart w:id="2" w:name="_Ref214540162"/>
      <w:bookmarkStart w:id="3" w:name="_Toc214540499"/>
      <w:bookmarkStart w:id="4" w:name="_Toc223953267"/>
      <w:bookmarkStart w:id="5" w:name="_Toc223956609"/>
      <w:r w:rsidRPr="00CC5A80">
        <w:rPr>
          <w:rFonts w:ascii="Times New Roman" w:hAnsi="Times New Roman" w:cs="Times New Roman"/>
          <w:i w:val="0"/>
          <w:iCs w:val="0"/>
          <w:color w:val="000000" w:themeColor="text1"/>
          <w:sz w:val="24"/>
          <w:szCs w:val="24"/>
        </w:rPr>
        <w:lastRenderedPageBreak/>
        <w:t xml:space="preserve">Supplementary Table </w:t>
      </w:r>
      <w:r w:rsidRPr="00CC5A80">
        <w:rPr>
          <w:rFonts w:ascii="Times New Roman" w:hAnsi="Times New Roman" w:cs="Times New Roman"/>
          <w:i w:val="0"/>
          <w:iCs w:val="0"/>
          <w:color w:val="000000" w:themeColor="text1"/>
          <w:sz w:val="24"/>
          <w:szCs w:val="24"/>
        </w:rPr>
        <w:fldChar w:fldCharType="begin"/>
      </w:r>
      <w:r w:rsidRPr="00CC5A80">
        <w:rPr>
          <w:rFonts w:ascii="Times New Roman" w:hAnsi="Times New Roman" w:cs="Times New Roman"/>
          <w:i w:val="0"/>
          <w:iCs w:val="0"/>
          <w:color w:val="000000" w:themeColor="text1"/>
          <w:sz w:val="24"/>
          <w:szCs w:val="24"/>
        </w:rPr>
        <w:instrText xml:space="preserve"> SEQ Supplementary_Table \* ARABIC </w:instrText>
      </w:r>
      <w:r w:rsidRPr="00CC5A80">
        <w:rPr>
          <w:rFonts w:ascii="Times New Roman" w:hAnsi="Times New Roman" w:cs="Times New Roman"/>
          <w:i w:val="0"/>
          <w:iCs w:val="0"/>
          <w:color w:val="000000" w:themeColor="text1"/>
          <w:sz w:val="24"/>
          <w:szCs w:val="24"/>
        </w:rPr>
        <w:fldChar w:fldCharType="separate"/>
      </w:r>
      <w:r w:rsidRPr="00CC5A80">
        <w:rPr>
          <w:rFonts w:ascii="Times New Roman" w:hAnsi="Times New Roman" w:cs="Times New Roman"/>
          <w:i w:val="0"/>
          <w:iCs w:val="0"/>
          <w:noProof/>
          <w:color w:val="000000" w:themeColor="text1"/>
          <w:sz w:val="24"/>
          <w:szCs w:val="24"/>
        </w:rPr>
        <w:t>1</w:t>
      </w:r>
      <w:r w:rsidRPr="00CC5A80">
        <w:rPr>
          <w:rFonts w:ascii="Times New Roman" w:hAnsi="Times New Roman" w:cs="Times New Roman"/>
          <w:i w:val="0"/>
          <w:iCs w:val="0"/>
          <w:color w:val="000000" w:themeColor="text1"/>
          <w:sz w:val="24"/>
          <w:szCs w:val="24"/>
        </w:rPr>
        <w:fldChar w:fldCharType="end"/>
      </w:r>
      <w:r w:rsidRPr="00CC5A80">
        <w:rPr>
          <w:rFonts w:ascii="Times New Roman" w:hAnsi="Times New Roman" w:cs="Times New Roman"/>
          <w:i w:val="0"/>
          <w:iCs w:val="0"/>
          <w:color w:val="000000" w:themeColor="text1"/>
          <w:sz w:val="24"/>
          <w:szCs w:val="24"/>
        </w:rPr>
        <w:t>: Medicines and Healthcare Regulatory Agency (MHRA) indications of PD-1 and PD-L1 inhibitors across the cancer sites included in analyses.</w:t>
      </w:r>
      <w:bookmarkEnd w:id="2"/>
      <w:bookmarkEnd w:id="3"/>
      <w:bookmarkEnd w:id="4"/>
      <w:bookmarkEnd w:id="5"/>
    </w:p>
    <w:tbl>
      <w:tblPr>
        <w:tblStyle w:val="TableGrid"/>
        <w:tblW w:w="13887" w:type="dxa"/>
        <w:tblLook w:val="04A0" w:firstRow="1" w:lastRow="0" w:firstColumn="1" w:lastColumn="0" w:noHBand="0" w:noVBand="1"/>
      </w:tblPr>
      <w:tblGrid>
        <w:gridCol w:w="740"/>
        <w:gridCol w:w="1230"/>
        <w:gridCol w:w="2447"/>
        <w:gridCol w:w="2448"/>
        <w:gridCol w:w="2448"/>
        <w:gridCol w:w="2448"/>
        <w:gridCol w:w="992"/>
        <w:gridCol w:w="1134"/>
      </w:tblGrid>
      <w:tr w:rsidR="00C71F1A" w:rsidRPr="00C71F1A" w14:paraId="7A1124A4" w14:textId="77777777" w:rsidTr="00A863AF">
        <w:trPr>
          <w:tblHeader/>
        </w:trPr>
        <w:tc>
          <w:tcPr>
            <w:tcW w:w="740" w:type="dxa"/>
            <w:vMerge w:val="restart"/>
            <w:vAlign w:val="center"/>
          </w:tcPr>
          <w:p w14:paraId="34657A9D" w14:textId="77777777" w:rsidR="00A607E8" w:rsidRPr="00C71F1A" w:rsidRDefault="00A607E8">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Target</w:t>
            </w:r>
          </w:p>
        </w:tc>
        <w:tc>
          <w:tcPr>
            <w:tcW w:w="1230" w:type="dxa"/>
            <w:vMerge w:val="restart"/>
            <w:vAlign w:val="center"/>
          </w:tcPr>
          <w:p w14:paraId="341D9BA6" w14:textId="77777777" w:rsidR="00A607E8" w:rsidRPr="00C71F1A" w:rsidRDefault="00A607E8">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Drug</w:t>
            </w:r>
          </w:p>
        </w:tc>
        <w:tc>
          <w:tcPr>
            <w:tcW w:w="11917" w:type="dxa"/>
            <w:gridSpan w:val="6"/>
            <w:vAlign w:val="center"/>
          </w:tcPr>
          <w:p w14:paraId="6EE8F523" w14:textId="77777777" w:rsidR="00A607E8" w:rsidRPr="00C71F1A" w:rsidRDefault="00A607E8">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Site</w:t>
            </w:r>
          </w:p>
        </w:tc>
      </w:tr>
      <w:tr w:rsidR="00A863AF" w:rsidRPr="00C71F1A" w14:paraId="08306430" w14:textId="77777777" w:rsidTr="00A863AF">
        <w:trPr>
          <w:tblHeader/>
        </w:trPr>
        <w:tc>
          <w:tcPr>
            <w:tcW w:w="740" w:type="dxa"/>
            <w:vMerge/>
            <w:vAlign w:val="center"/>
          </w:tcPr>
          <w:p w14:paraId="7EB79B30" w14:textId="77777777" w:rsidR="00A863AF" w:rsidRPr="00C71F1A" w:rsidRDefault="00A863AF">
            <w:pPr>
              <w:jc w:val="center"/>
              <w:rPr>
                <w:rFonts w:ascii="Times New Roman" w:hAnsi="Times New Roman" w:cs="Times New Roman"/>
                <w:b/>
                <w:bCs/>
                <w:color w:val="000000" w:themeColor="text1"/>
                <w:sz w:val="16"/>
                <w:szCs w:val="16"/>
              </w:rPr>
            </w:pPr>
          </w:p>
        </w:tc>
        <w:tc>
          <w:tcPr>
            <w:tcW w:w="1230" w:type="dxa"/>
            <w:vMerge/>
            <w:vAlign w:val="center"/>
          </w:tcPr>
          <w:p w14:paraId="64C98B21" w14:textId="77777777" w:rsidR="00A863AF" w:rsidRPr="00C71F1A" w:rsidRDefault="00A863AF">
            <w:pPr>
              <w:jc w:val="center"/>
              <w:rPr>
                <w:rFonts w:ascii="Times New Roman" w:hAnsi="Times New Roman" w:cs="Times New Roman"/>
                <w:b/>
                <w:bCs/>
                <w:color w:val="000000" w:themeColor="text1"/>
                <w:sz w:val="16"/>
                <w:szCs w:val="16"/>
              </w:rPr>
            </w:pPr>
          </w:p>
        </w:tc>
        <w:tc>
          <w:tcPr>
            <w:tcW w:w="2447" w:type="dxa"/>
            <w:vAlign w:val="center"/>
          </w:tcPr>
          <w:p w14:paraId="22EB5339" w14:textId="77777777" w:rsidR="00A863AF" w:rsidRPr="00C71F1A" w:rsidRDefault="00A863AF">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Breast</w:t>
            </w:r>
          </w:p>
        </w:tc>
        <w:tc>
          <w:tcPr>
            <w:tcW w:w="2448" w:type="dxa"/>
            <w:vAlign w:val="center"/>
          </w:tcPr>
          <w:p w14:paraId="38E46A34" w14:textId="77777777" w:rsidR="00A863AF" w:rsidRPr="00C71F1A" w:rsidRDefault="00A863AF">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Colorectum</w:t>
            </w:r>
          </w:p>
        </w:tc>
        <w:tc>
          <w:tcPr>
            <w:tcW w:w="2448" w:type="dxa"/>
            <w:vAlign w:val="center"/>
          </w:tcPr>
          <w:p w14:paraId="2DCB2515" w14:textId="77777777" w:rsidR="00A863AF" w:rsidRPr="00C71F1A" w:rsidRDefault="00A863AF">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Lung</w:t>
            </w:r>
          </w:p>
        </w:tc>
        <w:tc>
          <w:tcPr>
            <w:tcW w:w="2448" w:type="dxa"/>
            <w:vAlign w:val="center"/>
          </w:tcPr>
          <w:p w14:paraId="655A6873" w14:textId="77777777" w:rsidR="00A863AF" w:rsidRPr="00C71F1A" w:rsidRDefault="00A863AF">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Melanoma</w:t>
            </w:r>
          </w:p>
        </w:tc>
        <w:tc>
          <w:tcPr>
            <w:tcW w:w="992" w:type="dxa"/>
            <w:vAlign w:val="center"/>
          </w:tcPr>
          <w:p w14:paraId="5865EB1A" w14:textId="77777777" w:rsidR="00A863AF" w:rsidRPr="00C71F1A" w:rsidRDefault="00A863AF">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Ovary</w:t>
            </w:r>
          </w:p>
        </w:tc>
        <w:tc>
          <w:tcPr>
            <w:tcW w:w="1134" w:type="dxa"/>
            <w:vAlign w:val="center"/>
          </w:tcPr>
          <w:p w14:paraId="58F930CA" w14:textId="77777777" w:rsidR="00A863AF" w:rsidRPr="00C71F1A" w:rsidRDefault="00A863AF">
            <w:pPr>
              <w:jc w:val="center"/>
              <w:rPr>
                <w:rFonts w:ascii="Times New Roman" w:hAnsi="Times New Roman" w:cs="Times New Roman"/>
                <w:b/>
                <w:bCs/>
                <w:color w:val="000000" w:themeColor="text1"/>
                <w:sz w:val="16"/>
                <w:szCs w:val="16"/>
              </w:rPr>
            </w:pPr>
            <w:r w:rsidRPr="00C71F1A">
              <w:rPr>
                <w:rFonts w:ascii="Times New Roman" w:hAnsi="Times New Roman" w:cs="Times New Roman"/>
                <w:b/>
                <w:bCs/>
                <w:color w:val="000000" w:themeColor="text1"/>
                <w:sz w:val="16"/>
                <w:szCs w:val="16"/>
              </w:rPr>
              <w:t>Prostate</w:t>
            </w:r>
          </w:p>
        </w:tc>
      </w:tr>
      <w:tr w:rsidR="00A863AF" w:rsidRPr="00C71F1A" w14:paraId="6D095C37" w14:textId="77777777" w:rsidTr="00A863AF">
        <w:tc>
          <w:tcPr>
            <w:tcW w:w="740" w:type="dxa"/>
            <w:vMerge w:val="restart"/>
          </w:tcPr>
          <w:p w14:paraId="43803D1C"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PD-1</w:t>
            </w:r>
          </w:p>
        </w:tc>
        <w:tc>
          <w:tcPr>
            <w:tcW w:w="1230" w:type="dxa"/>
          </w:tcPr>
          <w:p w14:paraId="29B53370" w14:textId="77777777" w:rsidR="00A863AF" w:rsidRPr="00C71F1A" w:rsidRDefault="00A863AF">
            <w:pPr>
              <w:rPr>
                <w:rFonts w:ascii="Times New Roman" w:hAnsi="Times New Roman" w:cs="Times New Roman"/>
                <w:color w:val="000000" w:themeColor="text1"/>
                <w:sz w:val="16"/>
                <w:szCs w:val="16"/>
              </w:rPr>
            </w:pPr>
            <w:proofErr w:type="spellStart"/>
            <w:r w:rsidRPr="00C71F1A">
              <w:rPr>
                <w:rFonts w:ascii="Times New Roman" w:hAnsi="Times New Roman" w:cs="Times New Roman"/>
                <w:color w:val="000000" w:themeColor="text1"/>
                <w:sz w:val="16"/>
                <w:szCs w:val="16"/>
              </w:rPr>
              <w:t>Cemiplimab</w:t>
            </w:r>
            <w:proofErr w:type="spellEnd"/>
            <w:r w:rsidRPr="00C71F1A">
              <w:rPr>
                <w:rFonts w:ascii="Times New Roman" w:hAnsi="Times New Roman" w:cs="Times New Roman"/>
                <w:color w:val="000000" w:themeColor="text1"/>
                <w:sz w:val="16"/>
                <w:szCs w:val="16"/>
              </w:rPr>
              <w:t xml:space="preserve"> (</w:t>
            </w:r>
            <w:proofErr w:type="spellStart"/>
            <w:r w:rsidRPr="00C71F1A">
              <w:rPr>
                <w:rFonts w:ascii="Times New Roman" w:hAnsi="Times New Roman" w:cs="Times New Roman"/>
                <w:color w:val="000000" w:themeColor="text1"/>
                <w:sz w:val="16"/>
                <w:szCs w:val="16"/>
              </w:rPr>
              <w:t>Libtayo</w:t>
            </w:r>
            <w:proofErr w:type="spellEnd"/>
            <w:r w:rsidRPr="00C71F1A">
              <w:rPr>
                <w:rFonts w:ascii="Times New Roman" w:hAnsi="Times New Roman" w:cs="Times New Roman"/>
                <w:color w:val="000000" w:themeColor="text1"/>
                <w:sz w:val="16"/>
                <w:szCs w:val="16"/>
              </w:rPr>
              <w:t>)</w:t>
            </w:r>
          </w:p>
          <w:p w14:paraId="2783287B" w14:textId="07067BE0"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fldChar w:fldCharType="begin"/>
            </w:r>
            <w:r w:rsidR="00505E40">
              <w:rPr>
                <w:rFonts w:ascii="Times New Roman" w:hAnsi="Times New Roman" w:cs="Times New Roman"/>
                <w:color w:val="000000" w:themeColor="text1"/>
                <w:sz w:val="16"/>
                <w:szCs w:val="16"/>
              </w:rPr>
              <w:instrText xml:space="preserve"> ADDIN EN.CITE &lt;EndNote&gt;&lt;Cite&gt;&lt;Author&gt;Medicines and Healthcare products Regulatory Agency&lt;/Author&gt;&lt;Year&gt;2025&lt;/Year&gt;&lt;RecNum&gt;34&lt;/RecNum&gt;&lt;DisplayText&gt;[16]&lt;/DisplayText&gt;&lt;record&gt;&lt;rec-number&gt;34&lt;/rec-number&gt;&lt;foreign-keys&gt;&lt;key app="EN" db-id="sdzsd9et5ardfpe0raaxz9a6tp2epz0ww5df" timestamp="1752651740"&gt;34&lt;/key&gt;&lt;/foreign-keys&gt;&lt;ref-type name="Web Page"&gt;12&lt;/ref-type&gt;&lt;contributors&gt;&lt;authors&gt;&lt;author&gt;Medicines and Healthcare products Regulatory Agency,&lt;/author&gt;&lt;/authors&gt;&lt;/contributors&gt;&lt;titles&gt;&lt;title&gt;LIBTAYO 350 MG CONCENTRATE FOR SOLUTION FOR INFUSION: SUMMARY OF PRODUCT CHARACTERISTICS &lt;/title&gt;&lt;/titles&gt;&lt;number&gt;18/07/2025&lt;/number&gt;&lt;dates&gt;&lt;year&gt;2025&lt;/year&gt;&lt;/dates&gt;&lt;urls&gt;&lt;related-urls&gt;&lt;url&gt;https://mhraproducts4853.blob.core.windows.net/docs/5c12dbebe291e0d014b9f755260ed8a074394d7c&lt;/url&gt;&lt;/related-urls&gt;&lt;/urls&gt;&lt;/record&gt;&lt;/Cite&gt;&lt;/EndNote&gt;</w:instrText>
            </w:r>
            <w:r w:rsidRPr="00C71F1A">
              <w:rPr>
                <w:rFonts w:ascii="Times New Roman" w:hAnsi="Times New Roman" w:cs="Times New Roman"/>
                <w:color w:val="000000" w:themeColor="text1"/>
                <w:sz w:val="16"/>
                <w:szCs w:val="16"/>
              </w:rPr>
              <w:fldChar w:fldCharType="separate"/>
            </w:r>
            <w:r w:rsidR="00505E40">
              <w:rPr>
                <w:rFonts w:ascii="Times New Roman" w:hAnsi="Times New Roman" w:cs="Times New Roman"/>
                <w:noProof/>
                <w:color w:val="000000" w:themeColor="text1"/>
                <w:sz w:val="16"/>
                <w:szCs w:val="16"/>
              </w:rPr>
              <w:t>[16]</w:t>
            </w:r>
            <w:r w:rsidRPr="00C71F1A">
              <w:rPr>
                <w:rFonts w:ascii="Times New Roman" w:hAnsi="Times New Roman" w:cs="Times New Roman"/>
                <w:color w:val="000000" w:themeColor="text1"/>
                <w:sz w:val="16"/>
                <w:szCs w:val="16"/>
              </w:rPr>
              <w:fldChar w:fldCharType="end"/>
            </w:r>
          </w:p>
        </w:tc>
        <w:tc>
          <w:tcPr>
            <w:tcW w:w="2447" w:type="dxa"/>
          </w:tcPr>
          <w:p w14:paraId="6DB4B386"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48580867"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74472078" w14:textId="77777777" w:rsidR="00A863AF" w:rsidRPr="00C71F1A" w:rsidRDefault="00A863AF" w:rsidP="00A607E8">
            <w:pPr>
              <w:pStyle w:val="ListParagraph"/>
              <w:numPr>
                <w:ilvl w:val="0"/>
                <w:numId w:val="1"/>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First-line locally advanced NSCLC treatment (tumour cell PD-L1≥50%, lack of </w:t>
            </w:r>
            <w:r w:rsidRPr="00C71F1A">
              <w:rPr>
                <w:rFonts w:ascii="Times New Roman" w:hAnsi="Times New Roman" w:cs="Times New Roman"/>
                <w:i/>
                <w:iCs/>
                <w:color w:val="000000" w:themeColor="text1"/>
                <w:sz w:val="16"/>
                <w:szCs w:val="16"/>
              </w:rPr>
              <w:t>EGFR</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ALK</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ROS1</w:t>
            </w:r>
            <w:r w:rsidRPr="00C71F1A">
              <w:rPr>
                <w:rFonts w:ascii="Times New Roman" w:hAnsi="Times New Roman" w:cs="Times New Roman"/>
                <w:color w:val="000000" w:themeColor="text1"/>
                <w:sz w:val="16"/>
                <w:szCs w:val="16"/>
              </w:rPr>
              <w:t xml:space="preserve"> </w:t>
            </w:r>
            <w:proofErr w:type="gramStart"/>
            <w:r w:rsidRPr="00C71F1A">
              <w:rPr>
                <w:rFonts w:ascii="Times New Roman" w:hAnsi="Times New Roman" w:cs="Times New Roman"/>
                <w:color w:val="000000" w:themeColor="text1"/>
                <w:sz w:val="16"/>
                <w:szCs w:val="16"/>
              </w:rPr>
              <w:t>mutations)*</w:t>
            </w:r>
            <w:proofErr w:type="gramEnd"/>
          </w:p>
          <w:p w14:paraId="67B59F9E" w14:textId="77777777" w:rsidR="00A863AF" w:rsidRPr="00C71F1A" w:rsidRDefault="00A863AF" w:rsidP="00A607E8">
            <w:pPr>
              <w:pStyle w:val="ListParagraph"/>
              <w:numPr>
                <w:ilvl w:val="0"/>
                <w:numId w:val="1"/>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First-line metastatic NSCLC treatment (tumour cell PD-L1≥50%, lack of </w:t>
            </w:r>
            <w:r w:rsidRPr="00C71F1A">
              <w:rPr>
                <w:rFonts w:ascii="Times New Roman" w:hAnsi="Times New Roman" w:cs="Times New Roman"/>
                <w:i/>
                <w:iCs/>
                <w:color w:val="000000" w:themeColor="text1"/>
                <w:sz w:val="16"/>
                <w:szCs w:val="16"/>
              </w:rPr>
              <w:t>EGFR</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ALK</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ROS1</w:t>
            </w:r>
            <w:r w:rsidRPr="00C71F1A">
              <w:rPr>
                <w:rFonts w:ascii="Times New Roman" w:hAnsi="Times New Roman" w:cs="Times New Roman"/>
                <w:color w:val="000000" w:themeColor="text1"/>
                <w:sz w:val="16"/>
                <w:szCs w:val="16"/>
              </w:rPr>
              <w:t xml:space="preserve"> </w:t>
            </w:r>
            <w:proofErr w:type="gramStart"/>
            <w:r w:rsidRPr="00C71F1A">
              <w:rPr>
                <w:rFonts w:ascii="Times New Roman" w:hAnsi="Times New Roman" w:cs="Times New Roman"/>
                <w:color w:val="000000" w:themeColor="text1"/>
                <w:sz w:val="16"/>
                <w:szCs w:val="16"/>
              </w:rPr>
              <w:t>mutations)*</w:t>
            </w:r>
            <w:proofErr w:type="gramEnd"/>
          </w:p>
          <w:p w14:paraId="3DB94C30" w14:textId="77777777" w:rsidR="00A863AF" w:rsidRPr="00C71F1A" w:rsidRDefault="00A863AF" w:rsidP="00A607E8">
            <w:pPr>
              <w:pStyle w:val="ListParagraph"/>
              <w:numPr>
                <w:ilvl w:val="0"/>
                <w:numId w:val="1"/>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First-line locally advanced NSCLC treatment (tumour cell PD-L1≥1%, lack of </w:t>
            </w:r>
            <w:r w:rsidRPr="00C71F1A">
              <w:rPr>
                <w:rFonts w:ascii="Times New Roman" w:hAnsi="Times New Roman" w:cs="Times New Roman"/>
                <w:i/>
                <w:iCs/>
                <w:color w:val="000000" w:themeColor="text1"/>
                <w:sz w:val="16"/>
                <w:szCs w:val="16"/>
              </w:rPr>
              <w:t>EGFR</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ALK</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ROS1</w:t>
            </w:r>
            <w:r w:rsidRPr="00C71F1A">
              <w:rPr>
                <w:rFonts w:ascii="Times New Roman" w:hAnsi="Times New Roman" w:cs="Times New Roman"/>
                <w:color w:val="000000" w:themeColor="text1"/>
                <w:sz w:val="16"/>
                <w:szCs w:val="16"/>
              </w:rPr>
              <w:t xml:space="preserve"> </w:t>
            </w:r>
            <w:proofErr w:type="gramStart"/>
            <w:r w:rsidRPr="00C71F1A">
              <w:rPr>
                <w:rFonts w:ascii="Times New Roman" w:hAnsi="Times New Roman" w:cs="Times New Roman"/>
                <w:color w:val="000000" w:themeColor="text1"/>
                <w:sz w:val="16"/>
                <w:szCs w:val="16"/>
              </w:rPr>
              <w:t>mutations)*</w:t>
            </w:r>
            <w:proofErr w:type="gramEnd"/>
            <w:r w:rsidRPr="00C71F1A">
              <w:rPr>
                <w:rFonts w:ascii="Times New Roman" w:hAnsi="Times New Roman" w:cs="Times New Roman"/>
                <w:color w:val="000000" w:themeColor="text1"/>
                <w:sz w:val="16"/>
                <w:szCs w:val="16"/>
              </w:rPr>
              <w:t>*</w:t>
            </w:r>
          </w:p>
          <w:p w14:paraId="08AC9479" w14:textId="77777777" w:rsidR="00A863AF" w:rsidRPr="00C71F1A" w:rsidRDefault="00A863AF" w:rsidP="00A607E8">
            <w:pPr>
              <w:pStyle w:val="ListParagraph"/>
              <w:numPr>
                <w:ilvl w:val="0"/>
                <w:numId w:val="1"/>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First-line metastatic NSCLC treatment (tumour cell PD-L1≥1%, lack of </w:t>
            </w:r>
            <w:r w:rsidRPr="00C71F1A">
              <w:rPr>
                <w:rFonts w:ascii="Times New Roman" w:hAnsi="Times New Roman" w:cs="Times New Roman"/>
                <w:i/>
                <w:iCs/>
                <w:color w:val="000000" w:themeColor="text1"/>
                <w:sz w:val="16"/>
                <w:szCs w:val="16"/>
              </w:rPr>
              <w:t>EGFR</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ALK</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ROS1</w:t>
            </w:r>
            <w:r w:rsidRPr="00C71F1A">
              <w:rPr>
                <w:rFonts w:ascii="Times New Roman" w:hAnsi="Times New Roman" w:cs="Times New Roman"/>
                <w:color w:val="000000" w:themeColor="text1"/>
                <w:sz w:val="16"/>
                <w:szCs w:val="16"/>
              </w:rPr>
              <w:t xml:space="preserve"> </w:t>
            </w:r>
            <w:proofErr w:type="gramStart"/>
            <w:r w:rsidRPr="00C71F1A">
              <w:rPr>
                <w:rFonts w:ascii="Times New Roman" w:hAnsi="Times New Roman" w:cs="Times New Roman"/>
                <w:color w:val="000000" w:themeColor="text1"/>
                <w:sz w:val="16"/>
                <w:szCs w:val="16"/>
              </w:rPr>
              <w:t>mutations)*</w:t>
            </w:r>
            <w:proofErr w:type="gramEnd"/>
            <w:r w:rsidRPr="00C71F1A">
              <w:rPr>
                <w:rFonts w:ascii="Times New Roman" w:hAnsi="Times New Roman" w:cs="Times New Roman"/>
                <w:color w:val="000000" w:themeColor="text1"/>
                <w:sz w:val="16"/>
                <w:szCs w:val="16"/>
              </w:rPr>
              <w:t>*</w:t>
            </w:r>
          </w:p>
        </w:tc>
        <w:tc>
          <w:tcPr>
            <w:tcW w:w="2448" w:type="dxa"/>
          </w:tcPr>
          <w:p w14:paraId="5FC8A0ED"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992" w:type="dxa"/>
          </w:tcPr>
          <w:p w14:paraId="2ED27C11"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1134" w:type="dxa"/>
          </w:tcPr>
          <w:p w14:paraId="5BEE5517"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r>
      <w:tr w:rsidR="00A863AF" w:rsidRPr="00C71F1A" w14:paraId="4E5F980A" w14:textId="77777777" w:rsidTr="00A863AF">
        <w:tc>
          <w:tcPr>
            <w:tcW w:w="740" w:type="dxa"/>
            <w:vMerge/>
          </w:tcPr>
          <w:p w14:paraId="1B23A76A" w14:textId="77777777" w:rsidR="00A863AF" w:rsidRPr="00C71F1A" w:rsidRDefault="00A863AF">
            <w:pPr>
              <w:rPr>
                <w:rFonts w:ascii="Times New Roman" w:hAnsi="Times New Roman" w:cs="Times New Roman"/>
                <w:color w:val="000000" w:themeColor="text1"/>
                <w:sz w:val="16"/>
                <w:szCs w:val="16"/>
              </w:rPr>
            </w:pPr>
          </w:p>
        </w:tc>
        <w:tc>
          <w:tcPr>
            <w:tcW w:w="1230" w:type="dxa"/>
          </w:tcPr>
          <w:p w14:paraId="41DA4388" w14:textId="77777777" w:rsidR="00A863AF" w:rsidRPr="00C71F1A" w:rsidRDefault="00A863AF">
            <w:pPr>
              <w:rPr>
                <w:rFonts w:ascii="Times New Roman" w:hAnsi="Times New Roman" w:cs="Times New Roman"/>
                <w:color w:val="000000" w:themeColor="text1"/>
                <w:sz w:val="16"/>
                <w:szCs w:val="16"/>
              </w:rPr>
            </w:pPr>
            <w:proofErr w:type="spellStart"/>
            <w:r w:rsidRPr="00C71F1A">
              <w:rPr>
                <w:rFonts w:ascii="Times New Roman" w:hAnsi="Times New Roman" w:cs="Times New Roman"/>
                <w:color w:val="000000" w:themeColor="text1"/>
                <w:sz w:val="16"/>
                <w:szCs w:val="16"/>
              </w:rPr>
              <w:t>Dostarlimab</w:t>
            </w:r>
            <w:proofErr w:type="spellEnd"/>
            <w:r w:rsidRPr="00C71F1A">
              <w:rPr>
                <w:rFonts w:ascii="Times New Roman" w:hAnsi="Times New Roman" w:cs="Times New Roman"/>
                <w:color w:val="000000" w:themeColor="text1"/>
                <w:sz w:val="16"/>
                <w:szCs w:val="16"/>
              </w:rPr>
              <w:t xml:space="preserve"> (</w:t>
            </w:r>
            <w:proofErr w:type="spellStart"/>
            <w:r w:rsidRPr="00C71F1A">
              <w:rPr>
                <w:rFonts w:ascii="Times New Roman" w:hAnsi="Times New Roman" w:cs="Times New Roman"/>
                <w:color w:val="000000" w:themeColor="text1"/>
                <w:sz w:val="16"/>
                <w:szCs w:val="16"/>
              </w:rPr>
              <w:t>Jemperli</w:t>
            </w:r>
            <w:proofErr w:type="spellEnd"/>
            <w:r w:rsidRPr="00C71F1A">
              <w:rPr>
                <w:rFonts w:ascii="Times New Roman" w:hAnsi="Times New Roman" w:cs="Times New Roman"/>
                <w:color w:val="000000" w:themeColor="text1"/>
                <w:sz w:val="16"/>
                <w:szCs w:val="16"/>
              </w:rPr>
              <w:t>)</w:t>
            </w:r>
          </w:p>
          <w:p w14:paraId="6D5D90D2" w14:textId="2737DBA8"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fldChar w:fldCharType="begin"/>
            </w:r>
            <w:r w:rsidR="00505E40">
              <w:rPr>
                <w:rFonts w:ascii="Times New Roman" w:hAnsi="Times New Roman" w:cs="Times New Roman"/>
                <w:color w:val="000000" w:themeColor="text1"/>
                <w:sz w:val="16"/>
                <w:szCs w:val="16"/>
              </w:rPr>
              <w:instrText xml:space="preserve"> ADDIN EN.CITE &lt;EndNote&gt;&lt;Cite&gt;&lt;Author&gt;Medicines and Healthcare products Regulatory Agency&lt;/Author&gt;&lt;Year&gt;2025&lt;/Year&gt;&lt;RecNum&gt;35&lt;/RecNum&gt;&lt;DisplayText&gt;[17]&lt;/DisplayText&gt;&lt;record&gt;&lt;rec-number&gt;35&lt;/rec-number&gt;&lt;foreign-keys&gt;&lt;key app="EN" db-id="sdzsd9et5ardfpe0raaxz9a6tp2epz0ww5df" timestamp="1752651740"&gt;35&lt;/key&gt;&lt;/foreign-keys&gt;&lt;ref-type name="Web Page"&gt;12&lt;/ref-type&gt;&lt;contributors&gt;&lt;authors&gt;&lt;author&gt;Medicines and Healthcare products Regulatory Agency,&lt;/author&gt;&lt;/authors&gt;&lt;/contributors&gt;&lt;titles&gt;&lt;title&gt;JEMPERLI 500 MG CONCENTRATE FOR SOLUTION FOR INFUSION: SUMMARY OF PRODUCT CHARACTERISTICS&lt;/title&gt;&lt;/titles&gt;&lt;number&gt;18/07/2025&lt;/number&gt;&lt;dates&gt;&lt;year&gt;2025&lt;/year&gt;&lt;/dates&gt;&lt;urls&gt;&lt;related-urls&gt;&lt;url&gt;https://mhraproducts4853.blob.core.windows.net/docs/ab328b28a96ed6b7d8d90ff0d05a6850d3bdef0b&lt;/url&gt;&lt;/related-urls&gt;&lt;/urls&gt;&lt;/record&gt;&lt;/Cite&gt;&lt;/EndNote&gt;</w:instrText>
            </w:r>
            <w:r w:rsidRPr="00C71F1A">
              <w:rPr>
                <w:rFonts w:ascii="Times New Roman" w:hAnsi="Times New Roman" w:cs="Times New Roman"/>
                <w:color w:val="000000" w:themeColor="text1"/>
                <w:sz w:val="16"/>
                <w:szCs w:val="16"/>
              </w:rPr>
              <w:fldChar w:fldCharType="separate"/>
            </w:r>
            <w:r w:rsidR="00505E40">
              <w:rPr>
                <w:rFonts w:ascii="Times New Roman" w:hAnsi="Times New Roman" w:cs="Times New Roman"/>
                <w:noProof/>
                <w:color w:val="000000" w:themeColor="text1"/>
                <w:sz w:val="16"/>
                <w:szCs w:val="16"/>
              </w:rPr>
              <w:t>[17]</w:t>
            </w:r>
            <w:r w:rsidRPr="00C71F1A">
              <w:rPr>
                <w:rFonts w:ascii="Times New Roman" w:hAnsi="Times New Roman" w:cs="Times New Roman"/>
                <w:color w:val="000000" w:themeColor="text1"/>
                <w:sz w:val="16"/>
                <w:szCs w:val="16"/>
              </w:rPr>
              <w:fldChar w:fldCharType="end"/>
            </w:r>
          </w:p>
        </w:tc>
        <w:tc>
          <w:tcPr>
            <w:tcW w:w="2447" w:type="dxa"/>
          </w:tcPr>
          <w:p w14:paraId="3989AF04"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720C077D"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52883AD9"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4F467B03"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992" w:type="dxa"/>
          </w:tcPr>
          <w:p w14:paraId="5DE9F64F"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1134" w:type="dxa"/>
          </w:tcPr>
          <w:p w14:paraId="739B14D4"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r>
      <w:tr w:rsidR="00A863AF" w:rsidRPr="00C71F1A" w14:paraId="2A873119" w14:textId="77777777" w:rsidTr="00A863AF">
        <w:tc>
          <w:tcPr>
            <w:tcW w:w="740" w:type="dxa"/>
            <w:vMerge/>
          </w:tcPr>
          <w:p w14:paraId="4458A554" w14:textId="77777777" w:rsidR="00A863AF" w:rsidRPr="00C71F1A" w:rsidRDefault="00A863AF">
            <w:pPr>
              <w:rPr>
                <w:rFonts w:ascii="Times New Roman" w:hAnsi="Times New Roman" w:cs="Times New Roman"/>
                <w:color w:val="000000" w:themeColor="text1"/>
                <w:sz w:val="16"/>
                <w:szCs w:val="16"/>
              </w:rPr>
            </w:pPr>
          </w:p>
        </w:tc>
        <w:tc>
          <w:tcPr>
            <w:tcW w:w="1230" w:type="dxa"/>
          </w:tcPr>
          <w:p w14:paraId="17CB5E5C"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Nivolumab </w:t>
            </w:r>
          </w:p>
          <w:p w14:paraId="6FEFB6E7"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(Opdivo)</w:t>
            </w:r>
          </w:p>
          <w:p w14:paraId="5A48A0B2" w14:textId="19C5C1FF"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fldChar w:fldCharType="begin"/>
            </w:r>
            <w:r w:rsidR="00505E40">
              <w:rPr>
                <w:rFonts w:ascii="Times New Roman" w:hAnsi="Times New Roman" w:cs="Times New Roman"/>
                <w:color w:val="000000" w:themeColor="text1"/>
                <w:sz w:val="16"/>
                <w:szCs w:val="16"/>
              </w:rPr>
              <w:instrText xml:space="preserve"> ADDIN EN.CITE &lt;EndNote&gt;&lt;Cite&gt;&lt;Author&gt;Medicines and Healthcare products Regulatory Agency&lt;/Author&gt;&lt;Year&gt;2025&lt;/Year&gt;&lt;RecNum&gt;33&lt;/RecNum&gt;&lt;DisplayText&gt;[18, 19]&lt;/DisplayText&gt;&lt;record&gt;&lt;rec-number&gt;33&lt;/rec-number&gt;&lt;foreign-keys&gt;&lt;key app="EN" db-id="sdzsd9et5ardfpe0raaxz9a6tp2epz0ww5df" timestamp="1752651740"&gt;33&lt;/key&gt;&lt;/foreign-keys&gt;&lt;ref-type name="Web Page"&gt;12&lt;/ref-type&gt;&lt;contributors&gt;&lt;authors&gt;&lt;author&gt;Medicines and Healthcare products Regulatory Agency,&lt;/author&gt;&lt;/authors&gt;&lt;/contributors&gt;&lt;titles&gt;&lt;title&gt;OPDIVO 10MG/ML CONCENTRATE FOR SOLUTION FOR INFUSION: SUMMARY OF PRODUCT CHARACTERISTICS&lt;/title&gt;&lt;/titles&gt;&lt;number&gt;18/07/2025&lt;/number&gt;&lt;dates&gt;&lt;year&gt;2025&lt;/year&gt;&lt;/dates&gt;&lt;urls&gt;&lt;related-urls&gt;&lt;url&gt;https://mhraproducts4853.blob.core.windows.net/docs/8cb2b6ae0ac1ac8c24d308b869abdc35db73b2e8&lt;/url&gt;&lt;/related-urls&gt;&lt;/urls&gt;&lt;/record&gt;&lt;/Cite&gt;&lt;Cite&gt;&lt;Author&gt;Medicines and Healthcare products Regulatory Agency&lt;/Author&gt;&lt;Year&gt;2025&lt;/Year&gt;&lt;RecNum&gt;50&lt;/RecNum&gt;&lt;record&gt;&lt;rec-number&gt;50&lt;/rec-number&gt;&lt;foreign-keys&gt;&lt;key app="EN" db-id="sdzsd9et5ardfpe0raaxz9a6tp2epz0ww5df" timestamp="1753171300"&gt;50&lt;/key&gt;&lt;/foreign-keys&gt;&lt;ref-type name="Web Page"&gt;12&lt;/ref-type&gt;&lt;contributors&gt;&lt;authors&gt;&lt;author&gt;Medicines and Healthcare products Regulatory Agency,&lt;/author&gt;&lt;/authors&gt;&lt;/contributors&gt;&lt;titles&gt;&lt;title&gt;OPDIVO 600 MG SOLUTION FOR INJECTION: SUMMARY OF PRODUCT CHARACTERISTICS&lt;/title&gt;&lt;/titles&gt;&lt;number&gt;18/07/2025&lt;/number&gt;&lt;dates&gt;&lt;year&gt;2025&lt;/year&gt;&lt;/dates&gt;&lt;urls&gt;&lt;related-urls&gt;&lt;url&gt;https://mhraproducts4853.blob.core.windows.net/docs/d4cd0f67d7b192ced33bf6309cccd66bba6d4b03&lt;/url&gt;&lt;/related-urls&gt;&lt;/urls&gt;&lt;/record&gt;&lt;/Cite&gt;&lt;/EndNote&gt;</w:instrText>
            </w:r>
            <w:r w:rsidRPr="00C71F1A">
              <w:rPr>
                <w:rFonts w:ascii="Times New Roman" w:hAnsi="Times New Roman" w:cs="Times New Roman"/>
                <w:color w:val="000000" w:themeColor="text1"/>
                <w:sz w:val="16"/>
                <w:szCs w:val="16"/>
              </w:rPr>
              <w:fldChar w:fldCharType="separate"/>
            </w:r>
            <w:r w:rsidR="00505E40">
              <w:rPr>
                <w:rFonts w:ascii="Times New Roman" w:hAnsi="Times New Roman" w:cs="Times New Roman"/>
                <w:noProof/>
                <w:color w:val="000000" w:themeColor="text1"/>
                <w:sz w:val="16"/>
                <w:szCs w:val="16"/>
              </w:rPr>
              <w:t>[18, 19]</w:t>
            </w:r>
            <w:r w:rsidRPr="00C71F1A">
              <w:rPr>
                <w:rFonts w:ascii="Times New Roman" w:hAnsi="Times New Roman" w:cs="Times New Roman"/>
                <w:color w:val="000000" w:themeColor="text1"/>
                <w:sz w:val="16"/>
                <w:szCs w:val="16"/>
              </w:rPr>
              <w:fldChar w:fldCharType="end"/>
            </w:r>
          </w:p>
        </w:tc>
        <w:tc>
          <w:tcPr>
            <w:tcW w:w="2447" w:type="dxa"/>
          </w:tcPr>
          <w:p w14:paraId="2F49B258"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394BA01A" w14:textId="77777777" w:rsidR="00A863AF" w:rsidRPr="00C71F1A" w:rsidRDefault="00A863AF" w:rsidP="00A607E8">
            <w:pPr>
              <w:pStyle w:val="p1"/>
              <w:numPr>
                <w:ilvl w:val="0"/>
                <w:numId w:val="5"/>
              </w:numPr>
              <w:rPr>
                <w:rFonts w:ascii="Times New Roman" w:hAnsi="Times New Roman"/>
                <w:color w:val="000000" w:themeColor="text1"/>
                <w:sz w:val="16"/>
                <w:szCs w:val="16"/>
              </w:rPr>
            </w:pPr>
            <w:r w:rsidRPr="00C71F1A">
              <w:rPr>
                <w:rFonts w:ascii="Times New Roman" w:hAnsi="Times New Roman"/>
                <w:color w:val="000000" w:themeColor="text1"/>
                <w:sz w:val="16"/>
                <w:szCs w:val="16"/>
              </w:rPr>
              <w:t>MSI-H/</w:t>
            </w:r>
            <w:proofErr w:type="spellStart"/>
            <w:r w:rsidRPr="00C71F1A">
              <w:rPr>
                <w:rFonts w:ascii="Times New Roman" w:hAnsi="Times New Roman"/>
                <w:color w:val="000000" w:themeColor="text1"/>
                <w:sz w:val="16"/>
                <w:szCs w:val="16"/>
              </w:rPr>
              <w:t>dMMR</w:t>
            </w:r>
            <w:proofErr w:type="spellEnd"/>
            <w:r w:rsidRPr="00C71F1A">
              <w:rPr>
                <w:rFonts w:ascii="Times New Roman" w:hAnsi="Times New Roman"/>
                <w:color w:val="000000" w:themeColor="text1"/>
                <w:sz w:val="16"/>
                <w:szCs w:val="16"/>
              </w:rPr>
              <w:t xml:space="preserve"> metastatic colorectal cancer treatment following prior chemotherapy**</w:t>
            </w:r>
          </w:p>
          <w:p w14:paraId="2549DFE3" w14:textId="77777777" w:rsidR="00A863AF" w:rsidRPr="00C71F1A" w:rsidRDefault="00A863AF" w:rsidP="00A607E8">
            <w:pPr>
              <w:pStyle w:val="p1"/>
              <w:numPr>
                <w:ilvl w:val="0"/>
                <w:numId w:val="5"/>
              </w:numPr>
              <w:rPr>
                <w:rFonts w:ascii="Times New Roman" w:hAnsi="Times New Roman"/>
                <w:color w:val="000000" w:themeColor="text1"/>
                <w:sz w:val="16"/>
                <w:szCs w:val="16"/>
              </w:rPr>
            </w:pPr>
            <w:r w:rsidRPr="00C71F1A">
              <w:rPr>
                <w:rFonts w:ascii="Times New Roman" w:hAnsi="Times New Roman"/>
                <w:color w:val="000000" w:themeColor="text1"/>
                <w:sz w:val="16"/>
                <w:szCs w:val="16"/>
              </w:rPr>
              <w:t>First-line MSI-H/</w:t>
            </w:r>
            <w:proofErr w:type="spellStart"/>
            <w:r w:rsidRPr="00C71F1A">
              <w:rPr>
                <w:rFonts w:ascii="Times New Roman" w:hAnsi="Times New Roman"/>
                <w:color w:val="000000" w:themeColor="text1"/>
                <w:sz w:val="16"/>
                <w:szCs w:val="16"/>
              </w:rPr>
              <w:t>dMMR</w:t>
            </w:r>
            <w:proofErr w:type="spellEnd"/>
            <w:r w:rsidRPr="00C71F1A">
              <w:rPr>
                <w:rFonts w:ascii="Times New Roman" w:hAnsi="Times New Roman"/>
                <w:color w:val="000000" w:themeColor="text1"/>
                <w:sz w:val="16"/>
                <w:szCs w:val="16"/>
              </w:rPr>
              <w:t xml:space="preserve"> unresectable or metastatic colorectal cancer treatment**</w:t>
            </w:r>
          </w:p>
          <w:p w14:paraId="1E1EC429" w14:textId="77777777" w:rsidR="00A863AF" w:rsidRPr="00C71F1A" w:rsidRDefault="00A863AF">
            <w:pPr>
              <w:pStyle w:val="p1"/>
              <w:rPr>
                <w:rFonts w:ascii="Times New Roman" w:hAnsi="Times New Roman"/>
                <w:color w:val="000000" w:themeColor="text1"/>
                <w:sz w:val="16"/>
                <w:szCs w:val="16"/>
              </w:rPr>
            </w:pPr>
          </w:p>
        </w:tc>
        <w:tc>
          <w:tcPr>
            <w:tcW w:w="2448" w:type="dxa"/>
          </w:tcPr>
          <w:p w14:paraId="1D581151" w14:textId="77777777" w:rsidR="00A863AF" w:rsidRPr="00C71F1A" w:rsidRDefault="00A863AF" w:rsidP="00A607E8">
            <w:pPr>
              <w:pStyle w:val="p1"/>
              <w:numPr>
                <w:ilvl w:val="0"/>
                <w:numId w:val="5"/>
              </w:numPr>
              <w:rPr>
                <w:rFonts w:ascii="Times New Roman" w:hAnsi="Times New Roman"/>
                <w:color w:val="000000" w:themeColor="text1"/>
                <w:sz w:val="16"/>
                <w:szCs w:val="16"/>
              </w:rPr>
            </w:pPr>
            <w:r w:rsidRPr="00C71F1A">
              <w:rPr>
                <w:rFonts w:ascii="Times New Roman" w:hAnsi="Times New Roman"/>
                <w:color w:val="000000" w:themeColor="text1"/>
                <w:sz w:val="16"/>
                <w:szCs w:val="16"/>
              </w:rPr>
              <w:t>Locally advanced or metastatic NSCLC treatment following prior chemotherapy*</w:t>
            </w:r>
          </w:p>
          <w:p w14:paraId="569D21A6" w14:textId="77777777" w:rsidR="00A863AF" w:rsidRPr="00C71F1A" w:rsidRDefault="00A863AF" w:rsidP="00A607E8">
            <w:pPr>
              <w:pStyle w:val="p1"/>
              <w:numPr>
                <w:ilvl w:val="0"/>
                <w:numId w:val="5"/>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First-line metastatic NSCLC treatment (lack of </w:t>
            </w:r>
            <w:r w:rsidRPr="00C71F1A">
              <w:rPr>
                <w:rFonts w:ascii="Times New Roman" w:hAnsi="Times New Roman"/>
                <w:i/>
                <w:iCs/>
                <w:color w:val="000000" w:themeColor="text1"/>
                <w:sz w:val="16"/>
                <w:szCs w:val="16"/>
              </w:rPr>
              <w:t>EGFR</w:t>
            </w:r>
            <w:r w:rsidRPr="00C71F1A">
              <w:rPr>
                <w:rFonts w:ascii="Times New Roman" w:hAnsi="Times New Roman"/>
                <w:color w:val="000000" w:themeColor="text1"/>
                <w:sz w:val="16"/>
                <w:szCs w:val="16"/>
              </w:rPr>
              <w:t xml:space="preserve">, </w:t>
            </w:r>
            <w:r w:rsidRPr="00C71F1A">
              <w:rPr>
                <w:rFonts w:ascii="Times New Roman" w:hAnsi="Times New Roman"/>
                <w:i/>
                <w:iCs/>
                <w:color w:val="000000" w:themeColor="text1"/>
                <w:sz w:val="16"/>
                <w:szCs w:val="16"/>
              </w:rPr>
              <w:t xml:space="preserve">ALK </w:t>
            </w:r>
            <w:proofErr w:type="gramStart"/>
            <w:r w:rsidRPr="00C71F1A">
              <w:rPr>
                <w:rFonts w:ascii="Times New Roman" w:hAnsi="Times New Roman"/>
                <w:color w:val="000000" w:themeColor="text1"/>
                <w:sz w:val="16"/>
                <w:szCs w:val="16"/>
              </w:rPr>
              <w:t>mutations)*</w:t>
            </w:r>
            <w:proofErr w:type="gramEnd"/>
            <w:r w:rsidRPr="00C71F1A">
              <w:rPr>
                <w:rFonts w:ascii="Times New Roman" w:hAnsi="Times New Roman"/>
                <w:color w:val="000000" w:themeColor="text1"/>
                <w:sz w:val="16"/>
                <w:szCs w:val="16"/>
              </w:rPr>
              <w:t>*</w:t>
            </w:r>
          </w:p>
          <w:p w14:paraId="6520B33F" w14:textId="77777777" w:rsidR="00A863AF" w:rsidRPr="00C71F1A" w:rsidRDefault="00A863AF" w:rsidP="00A607E8">
            <w:pPr>
              <w:pStyle w:val="p1"/>
              <w:numPr>
                <w:ilvl w:val="0"/>
                <w:numId w:val="5"/>
              </w:numPr>
              <w:rPr>
                <w:rFonts w:ascii="Times New Roman" w:hAnsi="Times New Roman"/>
                <w:color w:val="000000" w:themeColor="text1"/>
                <w:sz w:val="16"/>
                <w:szCs w:val="16"/>
              </w:rPr>
            </w:pPr>
            <w:proofErr w:type="spellStart"/>
            <w:r w:rsidRPr="00C71F1A">
              <w:rPr>
                <w:rFonts w:ascii="Times New Roman" w:hAnsi="Times New Roman"/>
                <w:color w:val="000000" w:themeColor="text1"/>
                <w:sz w:val="16"/>
                <w:szCs w:val="16"/>
              </w:rPr>
              <w:t>Resectable</w:t>
            </w:r>
            <w:proofErr w:type="spellEnd"/>
            <w:r w:rsidRPr="00C71F1A">
              <w:rPr>
                <w:rFonts w:ascii="Times New Roman" w:hAnsi="Times New Roman"/>
                <w:color w:val="000000" w:themeColor="text1"/>
                <w:sz w:val="16"/>
                <w:szCs w:val="16"/>
              </w:rPr>
              <w:t xml:space="preserve"> NSCLC treatment**</w:t>
            </w:r>
          </w:p>
          <w:p w14:paraId="32895ED7" w14:textId="77777777" w:rsidR="00A863AF" w:rsidRPr="00C71F1A" w:rsidRDefault="00A863AF" w:rsidP="00A607E8">
            <w:pPr>
              <w:pStyle w:val="p1"/>
              <w:numPr>
                <w:ilvl w:val="0"/>
                <w:numId w:val="5"/>
              </w:numPr>
              <w:rPr>
                <w:rFonts w:ascii="Times New Roman" w:hAnsi="Times New Roman"/>
                <w:color w:val="000000" w:themeColor="text1"/>
                <w:sz w:val="16"/>
                <w:szCs w:val="16"/>
              </w:rPr>
            </w:pPr>
            <w:proofErr w:type="spellStart"/>
            <w:r w:rsidRPr="00C71F1A">
              <w:rPr>
                <w:rFonts w:ascii="Times New Roman" w:hAnsi="Times New Roman"/>
                <w:color w:val="000000" w:themeColor="text1"/>
                <w:sz w:val="16"/>
                <w:szCs w:val="16"/>
              </w:rPr>
              <w:t>Resectable</w:t>
            </w:r>
            <w:proofErr w:type="spellEnd"/>
            <w:r w:rsidRPr="00C71F1A">
              <w:rPr>
                <w:rFonts w:ascii="Times New Roman" w:hAnsi="Times New Roman"/>
                <w:color w:val="000000" w:themeColor="text1"/>
                <w:sz w:val="16"/>
                <w:szCs w:val="16"/>
              </w:rPr>
              <w:t xml:space="preserve"> NSCLC treatment (lack of </w:t>
            </w:r>
            <w:r w:rsidRPr="00C71F1A">
              <w:rPr>
                <w:rFonts w:ascii="Times New Roman" w:hAnsi="Times New Roman"/>
                <w:i/>
                <w:iCs/>
                <w:color w:val="000000" w:themeColor="text1"/>
                <w:sz w:val="16"/>
                <w:szCs w:val="16"/>
              </w:rPr>
              <w:t>EGFR</w:t>
            </w:r>
            <w:r w:rsidRPr="00C71F1A">
              <w:rPr>
                <w:rFonts w:ascii="Times New Roman" w:hAnsi="Times New Roman"/>
                <w:color w:val="000000" w:themeColor="text1"/>
                <w:sz w:val="16"/>
                <w:szCs w:val="16"/>
              </w:rPr>
              <w:t xml:space="preserve">, </w:t>
            </w:r>
            <w:r w:rsidRPr="00C71F1A">
              <w:rPr>
                <w:rFonts w:ascii="Times New Roman" w:hAnsi="Times New Roman"/>
                <w:i/>
                <w:iCs/>
                <w:color w:val="000000" w:themeColor="text1"/>
                <w:sz w:val="16"/>
                <w:szCs w:val="16"/>
              </w:rPr>
              <w:t xml:space="preserve">ALK </w:t>
            </w:r>
            <w:r w:rsidRPr="00C71F1A">
              <w:rPr>
                <w:rFonts w:ascii="Times New Roman" w:hAnsi="Times New Roman"/>
                <w:color w:val="000000" w:themeColor="text1"/>
                <w:sz w:val="16"/>
                <w:szCs w:val="16"/>
              </w:rPr>
              <w:t>mutations) (neoadjuvant** then adjuvant*)</w:t>
            </w:r>
          </w:p>
          <w:p w14:paraId="5B08279C" w14:textId="77777777" w:rsidR="00A863AF" w:rsidRPr="00C71F1A" w:rsidRDefault="00A863AF">
            <w:pPr>
              <w:pStyle w:val="p1"/>
              <w:rPr>
                <w:rFonts w:ascii="Times New Roman" w:hAnsi="Times New Roman"/>
                <w:color w:val="000000" w:themeColor="text1"/>
                <w:sz w:val="16"/>
                <w:szCs w:val="16"/>
              </w:rPr>
            </w:pPr>
          </w:p>
        </w:tc>
        <w:tc>
          <w:tcPr>
            <w:tcW w:w="2448" w:type="dxa"/>
          </w:tcPr>
          <w:p w14:paraId="62E46CC7" w14:textId="77777777" w:rsidR="00A863AF" w:rsidRPr="00C71F1A" w:rsidRDefault="00A863AF" w:rsidP="00A607E8">
            <w:pPr>
              <w:pStyle w:val="p1"/>
              <w:numPr>
                <w:ilvl w:val="0"/>
                <w:numId w:val="5"/>
              </w:numPr>
              <w:rPr>
                <w:rFonts w:ascii="Times New Roman" w:hAnsi="Times New Roman"/>
                <w:color w:val="000000" w:themeColor="text1"/>
                <w:sz w:val="16"/>
                <w:szCs w:val="16"/>
              </w:rPr>
            </w:pPr>
            <w:r w:rsidRPr="00C71F1A">
              <w:rPr>
                <w:rFonts w:ascii="Times New Roman" w:hAnsi="Times New Roman"/>
                <w:color w:val="000000" w:themeColor="text1"/>
                <w:sz w:val="16"/>
                <w:szCs w:val="16"/>
              </w:rPr>
              <w:t>Unresectable or metastatic melanoma treatment</w:t>
            </w:r>
            <w:proofErr w:type="gramStart"/>
            <w:r w:rsidRPr="00C71F1A">
              <w:rPr>
                <w:rFonts w:ascii="Times New Roman" w:hAnsi="Times New Roman"/>
                <w:color w:val="000000" w:themeColor="text1"/>
                <w:sz w:val="16"/>
                <w:szCs w:val="16"/>
              </w:rPr>
              <w:t>*</w:t>
            </w:r>
            <w:r w:rsidRPr="00C71F1A">
              <w:rPr>
                <w:rFonts w:ascii="Times New Roman" w:hAnsi="Times New Roman"/>
                <w:color w:val="000000" w:themeColor="text1"/>
                <w:sz w:val="16"/>
                <w:szCs w:val="16"/>
                <w:vertAlign w:val="superscript"/>
              </w:rPr>
              <w:t>,</w:t>
            </w:r>
            <w:r w:rsidRPr="00C71F1A">
              <w:rPr>
                <w:rFonts w:ascii="Times New Roman" w:hAnsi="Times New Roman"/>
                <w:color w:val="000000" w:themeColor="text1"/>
                <w:sz w:val="16"/>
                <w:szCs w:val="16"/>
              </w:rPr>
              <w:t>*</w:t>
            </w:r>
            <w:proofErr w:type="gramEnd"/>
            <w:r w:rsidRPr="00C71F1A">
              <w:rPr>
                <w:rFonts w:ascii="Times New Roman" w:hAnsi="Times New Roman"/>
                <w:color w:val="000000" w:themeColor="text1"/>
                <w:sz w:val="16"/>
                <w:szCs w:val="16"/>
              </w:rPr>
              <w:t>*</w:t>
            </w:r>
          </w:p>
          <w:p w14:paraId="702DF7B7" w14:textId="77777777" w:rsidR="00A863AF" w:rsidRPr="00C71F1A" w:rsidRDefault="00A863AF" w:rsidP="00A607E8">
            <w:pPr>
              <w:pStyle w:val="p1"/>
              <w:numPr>
                <w:ilvl w:val="0"/>
                <w:numId w:val="5"/>
              </w:numPr>
              <w:rPr>
                <w:rFonts w:ascii="Times New Roman" w:hAnsi="Times New Roman"/>
                <w:color w:val="000000" w:themeColor="text1"/>
                <w:sz w:val="16"/>
                <w:szCs w:val="16"/>
              </w:rPr>
            </w:pPr>
            <w:r w:rsidRPr="00C71F1A">
              <w:rPr>
                <w:rFonts w:ascii="Times New Roman" w:hAnsi="Times New Roman"/>
                <w:color w:val="000000" w:themeColor="text1"/>
                <w:sz w:val="16"/>
                <w:szCs w:val="16"/>
              </w:rPr>
              <w:t>Stage IIB or IIC melanoma treatment*</w:t>
            </w:r>
          </w:p>
          <w:p w14:paraId="2E851720" w14:textId="77777777" w:rsidR="00A863AF" w:rsidRPr="00C71F1A" w:rsidRDefault="00A863AF" w:rsidP="00A607E8">
            <w:pPr>
              <w:pStyle w:val="p1"/>
              <w:numPr>
                <w:ilvl w:val="0"/>
                <w:numId w:val="5"/>
              </w:numPr>
              <w:rPr>
                <w:rFonts w:ascii="Times New Roman" w:hAnsi="Times New Roman"/>
                <w:color w:val="000000" w:themeColor="text1"/>
                <w:sz w:val="16"/>
                <w:szCs w:val="16"/>
              </w:rPr>
            </w:pPr>
            <w:r w:rsidRPr="00C71F1A">
              <w:rPr>
                <w:rFonts w:ascii="Times New Roman" w:hAnsi="Times New Roman"/>
                <w:color w:val="000000" w:themeColor="text1"/>
                <w:sz w:val="16"/>
                <w:szCs w:val="16"/>
              </w:rPr>
              <w:t>Resected metastatic melanoma or melanoma with lymph node involvement*</w:t>
            </w:r>
          </w:p>
        </w:tc>
        <w:tc>
          <w:tcPr>
            <w:tcW w:w="992" w:type="dxa"/>
          </w:tcPr>
          <w:p w14:paraId="42D4F2D4"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1134" w:type="dxa"/>
          </w:tcPr>
          <w:p w14:paraId="7E747E70"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r>
      <w:tr w:rsidR="00A863AF" w:rsidRPr="00C71F1A" w14:paraId="6D71558A" w14:textId="77777777" w:rsidTr="00A863AF">
        <w:tc>
          <w:tcPr>
            <w:tcW w:w="740" w:type="dxa"/>
            <w:vMerge/>
          </w:tcPr>
          <w:p w14:paraId="1F735391" w14:textId="77777777" w:rsidR="00A863AF" w:rsidRPr="00C71F1A" w:rsidRDefault="00A863AF">
            <w:pPr>
              <w:rPr>
                <w:rFonts w:ascii="Times New Roman" w:hAnsi="Times New Roman" w:cs="Times New Roman"/>
                <w:color w:val="000000" w:themeColor="text1"/>
                <w:sz w:val="16"/>
                <w:szCs w:val="16"/>
              </w:rPr>
            </w:pPr>
          </w:p>
        </w:tc>
        <w:tc>
          <w:tcPr>
            <w:tcW w:w="1230" w:type="dxa"/>
          </w:tcPr>
          <w:p w14:paraId="2659A018"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Pembrolizumab</w:t>
            </w:r>
          </w:p>
          <w:p w14:paraId="575F77F5" w14:textId="22B148C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(Keytruda) </w:t>
            </w:r>
            <w:r w:rsidRPr="00C71F1A">
              <w:rPr>
                <w:rFonts w:ascii="Times New Roman" w:hAnsi="Times New Roman" w:cs="Times New Roman"/>
                <w:color w:val="000000" w:themeColor="text1"/>
                <w:sz w:val="16"/>
                <w:szCs w:val="16"/>
              </w:rPr>
              <w:fldChar w:fldCharType="begin"/>
            </w:r>
            <w:r w:rsidR="00505E40">
              <w:rPr>
                <w:rFonts w:ascii="Times New Roman" w:hAnsi="Times New Roman" w:cs="Times New Roman"/>
                <w:color w:val="000000" w:themeColor="text1"/>
                <w:sz w:val="16"/>
                <w:szCs w:val="16"/>
              </w:rPr>
              <w:instrText xml:space="preserve"> ADDIN EN.CITE &lt;EndNote&gt;&lt;Cite&gt;&lt;Author&gt;Medicines and Healthcare products Regulatory Agency&lt;/Author&gt;&lt;Year&gt;2025&lt;/Year&gt;&lt;RecNum&gt;32&lt;/RecNum&gt;&lt;DisplayText&gt;[20]&lt;/DisplayText&gt;&lt;record&gt;&lt;rec-number&gt;32&lt;/rec-number&gt;&lt;foreign-keys&gt;&lt;key app="EN" db-id="sdzsd9et5ardfpe0raaxz9a6tp2epz0ww5df" timestamp="1752651740"&gt;32&lt;/key&gt;&lt;/foreign-keys&gt;&lt;ref-type name="Web Page"&gt;12&lt;/ref-type&gt;&lt;contributors&gt;&lt;authors&gt;&lt;author&gt;Medicines and Healthcare products Regulatory Agency,&lt;/author&gt;&lt;/authors&gt;&lt;/contributors&gt;&lt;titles&gt;&lt;title&gt;KEYTRUDA 25 MG/ML CONCENTRATE FOR SOLUTION FOR INFUSION: SUMMARY OF PRODUCT CHARACTERISTICS&lt;/title&gt;&lt;/titles&gt;&lt;number&gt;18/07/2025&lt;/number&gt;&lt;dates&gt;&lt;year&gt;2025&lt;/year&gt;&lt;/dates&gt;&lt;urls&gt;&lt;related-urls&gt;&lt;url&gt;https://mhraproducts4853.blob.core.windows.net/docs/7eef2e69c81188a6ed878409adbae676c03a5126&lt;/url&gt;&lt;/related-urls&gt;&lt;/urls&gt;&lt;/record&gt;&lt;/Cite&gt;&lt;/EndNote&gt;</w:instrText>
            </w:r>
            <w:r w:rsidRPr="00C71F1A">
              <w:rPr>
                <w:rFonts w:ascii="Times New Roman" w:hAnsi="Times New Roman" w:cs="Times New Roman"/>
                <w:color w:val="000000" w:themeColor="text1"/>
                <w:sz w:val="16"/>
                <w:szCs w:val="16"/>
              </w:rPr>
              <w:fldChar w:fldCharType="separate"/>
            </w:r>
            <w:r w:rsidR="00505E40">
              <w:rPr>
                <w:rFonts w:ascii="Times New Roman" w:hAnsi="Times New Roman" w:cs="Times New Roman"/>
                <w:noProof/>
                <w:color w:val="000000" w:themeColor="text1"/>
                <w:sz w:val="16"/>
                <w:szCs w:val="16"/>
              </w:rPr>
              <w:t>[20]</w:t>
            </w:r>
            <w:r w:rsidRPr="00C71F1A">
              <w:rPr>
                <w:rFonts w:ascii="Times New Roman" w:hAnsi="Times New Roman" w:cs="Times New Roman"/>
                <w:color w:val="000000" w:themeColor="text1"/>
                <w:sz w:val="16"/>
                <w:szCs w:val="16"/>
              </w:rPr>
              <w:fldChar w:fldCharType="end"/>
            </w:r>
          </w:p>
        </w:tc>
        <w:tc>
          <w:tcPr>
            <w:tcW w:w="2447" w:type="dxa"/>
          </w:tcPr>
          <w:p w14:paraId="0489D789" w14:textId="77777777" w:rsidR="00A863AF" w:rsidRPr="00C71F1A" w:rsidRDefault="00A863AF" w:rsidP="00A607E8">
            <w:pPr>
              <w:pStyle w:val="p1"/>
              <w:numPr>
                <w:ilvl w:val="0"/>
                <w:numId w:val="4"/>
              </w:numPr>
              <w:rPr>
                <w:rFonts w:ascii="Times New Roman" w:hAnsi="Times New Roman"/>
                <w:color w:val="000000" w:themeColor="text1"/>
                <w:sz w:val="16"/>
                <w:szCs w:val="16"/>
              </w:rPr>
            </w:pPr>
            <w:r w:rsidRPr="00C71F1A">
              <w:rPr>
                <w:rFonts w:ascii="Times New Roman" w:hAnsi="Times New Roman"/>
                <w:color w:val="000000" w:themeColor="text1"/>
                <w:sz w:val="16"/>
                <w:szCs w:val="16"/>
              </w:rPr>
              <w:t>Locally advanced or early-stage TNBC with high recurrence risk treatment (neoadjuvant** then adjuvant*)</w:t>
            </w:r>
          </w:p>
          <w:p w14:paraId="371E5AF7" w14:textId="77777777" w:rsidR="00A863AF" w:rsidRPr="00C71F1A" w:rsidRDefault="00A863AF" w:rsidP="00A607E8">
            <w:pPr>
              <w:pStyle w:val="p1"/>
              <w:numPr>
                <w:ilvl w:val="0"/>
                <w:numId w:val="4"/>
              </w:numPr>
              <w:rPr>
                <w:rFonts w:ascii="Times New Roman" w:hAnsi="Times New Roman"/>
                <w:color w:val="000000" w:themeColor="text1"/>
                <w:sz w:val="16"/>
                <w:szCs w:val="16"/>
              </w:rPr>
            </w:pPr>
            <w:r w:rsidRPr="00C71F1A">
              <w:rPr>
                <w:rFonts w:ascii="Times New Roman" w:hAnsi="Times New Roman"/>
                <w:color w:val="000000" w:themeColor="text1"/>
                <w:sz w:val="16"/>
                <w:szCs w:val="16"/>
              </w:rPr>
              <w:lastRenderedPageBreak/>
              <w:t xml:space="preserve">Locally recurrent unresectable or metastatic TNBC (PD-L1 CPS≥10, no chemotherapy treatment for metastatic disease </w:t>
            </w:r>
            <w:proofErr w:type="gramStart"/>
            <w:r w:rsidRPr="00C71F1A">
              <w:rPr>
                <w:rFonts w:ascii="Times New Roman" w:hAnsi="Times New Roman"/>
                <w:color w:val="000000" w:themeColor="text1"/>
                <w:sz w:val="16"/>
                <w:szCs w:val="16"/>
              </w:rPr>
              <w:t>prior)*</w:t>
            </w:r>
            <w:proofErr w:type="gramEnd"/>
            <w:r w:rsidRPr="00C71F1A">
              <w:rPr>
                <w:rFonts w:ascii="Times New Roman" w:hAnsi="Times New Roman"/>
                <w:color w:val="000000" w:themeColor="text1"/>
                <w:sz w:val="16"/>
                <w:szCs w:val="16"/>
              </w:rPr>
              <w:t>*</w:t>
            </w:r>
          </w:p>
        </w:tc>
        <w:tc>
          <w:tcPr>
            <w:tcW w:w="2448" w:type="dxa"/>
          </w:tcPr>
          <w:p w14:paraId="2294986A" w14:textId="77777777" w:rsidR="00A863AF" w:rsidRPr="00C71F1A" w:rsidRDefault="00A863AF" w:rsidP="00A607E8">
            <w:pPr>
              <w:pStyle w:val="p1"/>
              <w:numPr>
                <w:ilvl w:val="0"/>
                <w:numId w:val="3"/>
              </w:numPr>
              <w:rPr>
                <w:rFonts w:ascii="Times New Roman" w:hAnsi="Times New Roman"/>
                <w:color w:val="000000" w:themeColor="text1"/>
                <w:sz w:val="16"/>
                <w:szCs w:val="16"/>
              </w:rPr>
            </w:pPr>
            <w:r w:rsidRPr="00C71F1A">
              <w:rPr>
                <w:rFonts w:ascii="Times New Roman" w:hAnsi="Times New Roman"/>
                <w:color w:val="000000" w:themeColor="text1"/>
                <w:sz w:val="16"/>
                <w:szCs w:val="16"/>
              </w:rPr>
              <w:lastRenderedPageBreak/>
              <w:t>First-line metastatic MSI-H/</w:t>
            </w:r>
            <w:proofErr w:type="spellStart"/>
            <w:r w:rsidRPr="00C71F1A">
              <w:rPr>
                <w:rFonts w:ascii="Times New Roman" w:hAnsi="Times New Roman"/>
                <w:color w:val="000000" w:themeColor="text1"/>
                <w:sz w:val="16"/>
                <w:szCs w:val="16"/>
              </w:rPr>
              <w:t>dMMR</w:t>
            </w:r>
            <w:proofErr w:type="spellEnd"/>
            <w:r w:rsidRPr="00C71F1A">
              <w:rPr>
                <w:rFonts w:ascii="Times New Roman" w:hAnsi="Times New Roman"/>
                <w:color w:val="000000" w:themeColor="text1"/>
                <w:sz w:val="16"/>
                <w:szCs w:val="16"/>
              </w:rPr>
              <w:t xml:space="preserve"> treatment*</w:t>
            </w:r>
          </w:p>
          <w:p w14:paraId="39A7D673" w14:textId="77777777" w:rsidR="00A863AF" w:rsidRPr="00C71F1A" w:rsidRDefault="00A863AF" w:rsidP="00A607E8">
            <w:pPr>
              <w:pStyle w:val="p1"/>
              <w:numPr>
                <w:ilvl w:val="0"/>
                <w:numId w:val="3"/>
              </w:numPr>
              <w:rPr>
                <w:rFonts w:ascii="Times New Roman" w:hAnsi="Times New Roman"/>
                <w:color w:val="000000" w:themeColor="text1"/>
                <w:sz w:val="16"/>
                <w:szCs w:val="16"/>
              </w:rPr>
            </w:pPr>
            <w:r w:rsidRPr="00C71F1A">
              <w:rPr>
                <w:rFonts w:ascii="Times New Roman" w:hAnsi="Times New Roman"/>
                <w:color w:val="000000" w:themeColor="text1"/>
                <w:sz w:val="16"/>
                <w:szCs w:val="16"/>
              </w:rPr>
              <w:t>Unresectable or metastatic MSI-H/</w:t>
            </w:r>
            <w:proofErr w:type="spellStart"/>
            <w:r w:rsidRPr="00C71F1A">
              <w:rPr>
                <w:rFonts w:ascii="Times New Roman" w:hAnsi="Times New Roman"/>
                <w:color w:val="000000" w:themeColor="text1"/>
                <w:sz w:val="16"/>
                <w:szCs w:val="16"/>
              </w:rPr>
              <w:t>dMMR</w:t>
            </w:r>
            <w:proofErr w:type="spellEnd"/>
            <w:r w:rsidRPr="00C71F1A">
              <w:rPr>
                <w:rFonts w:ascii="Times New Roman" w:hAnsi="Times New Roman"/>
                <w:color w:val="000000" w:themeColor="text1"/>
                <w:sz w:val="16"/>
                <w:szCs w:val="16"/>
              </w:rPr>
              <w:t xml:space="preserve"> treatment following chemotherapy*</w:t>
            </w:r>
          </w:p>
        </w:tc>
        <w:tc>
          <w:tcPr>
            <w:tcW w:w="2448" w:type="dxa"/>
          </w:tcPr>
          <w:p w14:paraId="76DADF9A"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proofErr w:type="spellStart"/>
            <w:r w:rsidRPr="00C71F1A">
              <w:rPr>
                <w:rFonts w:ascii="Times New Roman" w:hAnsi="Times New Roman" w:cs="Times New Roman"/>
                <w:color w:val="000000" w:themeColor="text1"/>
                <w:sz w:val="16"/>
                <w:szCs w:val="16"/>
              </w:rPr>
              <w:t>Resectable</w:t>
            </w:r>
            <w:proofErr w:type="spellEnd"/>
            <w:r w:rsidRPr="00C71F1A">
              <w:rPr>
                <w:rFonts w:ascii="Times New Roman" w:hAnsi="Times New Roman" w:cs="Times New Roman"/>
                <w:color w:val="000000" w:themeColor="text1"/>
                <w:sz w:val="16"/>
                <w:szCs w:val="16"/>
              </w:rPr>
              <w:t xml:space="preserve"> NSCLC with high recurrence risk treatment (neoadjuvant** then adjuvant*)</w:t>
            </w:r>
          </w:p>
          <w:p w14:paraId="45C11161"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lastRenderedPageBreak/>
              <w:t>NSCLC with high recurrence risk after resection and prior chemotherapy treatment*</w:t>
            </w:r>
          </w:p>
          <w:p w14:paraId="1AC48870"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First-line metastatic NSCLC treatment (PD-L1 TPS≥50%, lack of </w:t>
            </w:r>
            <w:r w:rsidRPr="00C71F1A">
              <w:rPr>
                <w:rFonts w:ascii="Times New Roman" w:hAnsi="Times New Roman" w:cs="Times New Roman"/>
                <w:i/>
                <w:iCs/>
                <w:color w:val="000000" w:themeColor="text1"/>
                <w:sz w:val="16"/>
                <w:szCs w:val="16"/>
              </w:rPr>
              <w:t>EGFR</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ALK</w:t>
            </w:r>
            <w:r w:rsidRPr="00C71F1A">
              <w:rPr>
                <w:rFonts w:ascii="Times New Roman" w:hAnsi="Times New Roman" w:cs="Times New Roman"/>
                <w:color w:val="000000" w:themeColor="text1"/>
                <w:sz w:val="16"/>
                <w:szCs w:val="16"/>
              </w:rPr>
              <w:t xml:space="preserve"> </w:t>
            </w:r>
            <w:proofErr w:type="gramStart"/>
            <w:r w:rsidRPr="00C71F1A">
              <w:rPr>
                <w:rFonts w:ascii="Times New Roman" w:hAnsi="Times New Roman" w:cs="Times New Roman"/>
                <w:color w:val="000000" w:themeColor="text1"/>
                <w:sz w:val="16"/>
                <w:szCs w:val="16"/>
              </w:rPr>
              <w:t>mutations)*</w:t>
            </w:r>
            <w:proofErr w:type="gramEnd"/>
          </w:p>
          <w:p w14:paraId="00B2EE22"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First-line metastatic NSCLC treatment (lack of </w:t>
            </w:r>
            <w:r w:rsidRPr="00C71F1A">
              <w:rPr>
                <w:rFonts w:ascii="Times New Roman" w:hAnsi="Times New Roman" w:cs="Times New Roman"/>
                <w:i/>
                <w:iCs/>
                <w:color w:val="000000" w:themeColor="text1"/>
                <w:sz w:val="16"/>
                <w:szCs w:val="16"/>
              </w:rPr>
              <w:t>EGFR</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ALK</w:t>
            </w:r>
            <w:r w:rsidRPr="00C71F1A">
              <w:rPr>
                <w:rFonts w:ascii="Times New Roman" w:hAnsi="Times New Roman" w:cs="Times New Roman"/>
                <w:color w:val="000000" w:themeColor="text1"/>
                <w:sz w:val="16"/>
                <w:szCs w:val="16"/>
              </w:rPr>
              <w:t xml:space="preserve"> </w:t>
            </w:r>
            <w:proofErr w:type="gramStart"/>
            <w:r w:rsidRPr="00C71F1A">
              <w:rPr>
                <w:rFonts w:ascii="Times New Roman" w:hAnsi="Times New Roman" w:cs="Times New Roman"/>
                <w:color w:val="000000" w:themeColor="text1"/>
                <w:sz w:val="16"/>
                <w:szCs w:val="16"/>
              </w:rPr>
              <w:t>mutations)*</w:t>
            </w:r>
            <w:proofErr w:type="gramEnd"/>
            <w:r w:rsidRPr="00C71F1A">
              <w:rPr>
                <w:rFonts w:ascii="Times New Roman" w:hAnsi="Times New Roman" w:cs="Times New Roman"/>
                <w:color w:val="000000" w:themeColor="text1"/>
                <w:sz w:val="16"/>
                <w:szCs w:val="16"/>
              </w:rPr>
              <w:t>*</w:t>
            </w:r>
          </w:p>
          <w:p w14:paraId="6B663FBA"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First-line metastatic squamous NSCLC**</w:t>
            </w:r>
          </w:p>
          <w:p w14:paraId="4CA7B74F"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Locally advanced or metastatic NSCLC (PD-L1 TPS≥1%, prior chemotherapy treatment and targeted therapy if </w:t>
            </w:r>
            <w:r w:rsidRPr="00C71F1A">
              <w:rPr>
                <w:rFonts w:ascii="Times New Roman" w:hAnsi="Times New Roman" w:cs="Times New Roman"/>
                <w:i/>
                <w:iCs/>
                <w:color w:val="000000" w:themeColor="text1"/>
                <w:sz w:val="16"/>
                <w:szCs w:val="16"/>
              </w:rPr>
              <w:t>EGFR</w:t>
            </w:r>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i/>
                <w:iCs/>
                <w:color w:val="000000" w:themeColor="text1"/>
                <w:sz w:val="16"/>
                <w:szCs w:val="16"/>
              </w:rPr>
              <w:t>ALK</w:t>
            </w:r>
            <w:r w:rsidRPr="00C71F1A">
              <w:rPr>
                <w:rFonts w:ascii="Times New Roman" w:hAnsi="Times New Roman" w:cs="Times New Roman"/>
                <w:color w:val="000000" w:themeColor="text1"/>
                <w:sz w:val="16"/>
                <w:szCs w:val="16"/>
              </w:rPr>
              <w:t xml:space="preserve"> mutations </w:t>
            </w:r>
            <w:proofErr w:type="gramStart"/>
            <w:r w:rsidRPr="00C71F1A">
              <w:rPr>
                <w:rFonts w:ascii="Times New Roman" w:hAnsi="Times New Roman" w:cs="Times New Roman"/>
                <w:color w:val="000000" w:themeColor="text1"/>
                <w:sz w:val="16"/>
                <w:szCs w:val="16"/>
              </w:rPr>
              <w:t>present)*</w:t>
            </w:r>
            <w:proofErr w:type="gramEnd"/>
          </w:p>
        </w:tc>
        <w:tc>
          <w:tcPr>
            <w:tcW w:w="2448" w:type="dxa"/>
          </w:tcPr>
          <w:p w14:paraId="593036ED"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lastRenderedPageBreak/>
              <w:t>Unresectable or metastatic melanoma*</w:t>
            </w:r>
          </w:p>
          <w:p w14:paraId="29B80B26" w14:textId="77777777" w:rsidR="00A863AF" w:rsidRPr="00C71F1A" w:rsidRDefault="00A863AF" w:rsidP="00A607E8">
            <w:pPr>
              <w:pStyle w:val="ListParagraph"/>
              <w:numPr>
                <w:ilvl w:val="0"/>
                <w:numId w:val="3"/>
              </w:num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Stage IIB, IIC or III melanoma following resection*</w:t>
            </w:r>
          </w:p>
        </w:tc>
        <w:tc>
          <w:tcPr>
            <w:tcW w:w="992" w:type="dxa"/>
          </w:tcPr>
          <w:p w14:paraId="14907D9C"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1134" w:type="dxa"/>
          </w:tcPr>
          <w:p w14:paraId="062F841F"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r>
      <w:tr w:rsidR="00A863AF" w:rsidRPr="00C71F1A" w14:paraId="0DC8E0D6" w14:textId="77777777" w:rsidTr="00A863AF">
        <w:tc>
          <w:tcPr>
            <w:tcW w:w="740" w:type="dxa"/>
            <w:vMerge w:val="restart"/>
          </w:tcPr>
          <w:p w14:paraId="2FEB8033"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PD-L1</w:t>
            </w:r>
          </w:p>
        </w:tc>
        <w:tc>
          <w:tcPr>
            <w:tcW w:w="1230" w:type="dxa"/>
          </w:tcPr>
          <w:p w14:paraId="78A2021C"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Atezolizumab</w:t>
            </w:r>
          </w:p>
          <w:p w14:paraId="7A37E75A" w14:textId="301EDF66"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roofErr w:type="spellStart"/>
            <w:r w:rsidRPr="00C71F1A">
              <w:rPr>
                <w:rFonts w:ascii="Times New Roman" w:hAnsi="Times New Roman" w:cs="Times New Roman"/>
                <w:color w:val="000000" w:themeColor="text1"/>
                <w:sz w:val="16"/>
                <w:szCs w:val="16"/>
              </w:rPr>
              <w:t>Tecentriq</w:t>
            </w:r>
            <w:proofErr w:type="spellEnd"/>
            <w:r w:rsidRPr="00C71F1A">
              <w:rPr>
                <w:rFonts w:ascii="Times New Roman" w:hAnsi="Times New Roman" w:cs="Times New Roman"/>
                <w:color w:val="000000" w:themeColor="text1"/>
                <w:sz w:val="16"/>
                <w:szCs w:val="16"/>
              </w:rPr>
              <w:t xml:space="preserve">) </w:t>
            </w:r>
            <w:r w:rsidRPr="00C71F1A">
              <w:rPr>
                <w:rFonts w:ascii="Times New Roman" w:hAnsi="Times New Roman" w:cs="Times New Roman"/>
                <w:color w:val="000000" w:themeColor="text1"/>
                <w:sz w:val="16"/>
                <w:szCs w:val="16"/>
              </w:rPr>
              <w:fldChar w:fldCharType="begin">
                <w:fldData xml:space="preserve">PEVuZE5vdGU+PENpdGU+PEF1dGhvcj5NZWRpY2luZXMgYW5kIEhlYWx0aGNhcmUgcHJvZHVjdHMg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</w:fldData>
              </w:fldChar>
            </w:r>
            <w:r w:rsidR="00505E40">
              <w:rPr>
                <w:rFonts w:ascii="Times New Roman" w:hAnsi="Times New Roman" w:cs="Times New Roman"/>
                <w:color w:val="000000" w:themeColor="text1"/>
                <w:sz w:val="16"/>
                <w:szCs w:val="16"/>
              </w:rPr>
              <w:instrText xml:space="preserve"> ADDIN EN.CITE </w:instrText>
            </w:r>
            <w:r w:rsidR="00505E40">
              <w:rPr>
                <w:rFonts w:ascii="Times New Roman" w:hAnsi="Times New Roman" w:cs="Times New Roman"/>
                <w:color w:val="000000" w:themeColor="text1"/>
                <w:sz w:val="16"/>
                <w:szCs w:val="16"/>
              </w:rPr>
              <w:fldChar w:fldCharType="begin">
                <w:fldData xml:space="preserve">PEVuZE5vdGU+PENpdGU+PEF1dGhvcj5NZWRpY2luZXMgYW5kIEhlYWx0aGNhcmUgcHJvZHVjdHMg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</w:fldData>
              </w:fldChar>
            </w:r>
            <w:r w:rsidR="00505E40">
              <w:rPr>
                <w:rFonts w:ascii="Times New Roman" w:hAnsi="Times New Roman" w:cs="Times New Roman"/>
                <w:color w:val="000000" w:themeColor="text1"/>
                <w:sz w:val="16"/>
                <w:szCs w:val="16"/>
              </w:rPr>
              <w:instrText xml:space="preserve"> ADDIN EN.CITE.DATA </w:instrText>
            </w:r>
            <w:r w:rsidR="00505E40">
              <w:rPr>
                <w:rFonts w:ascii="Times New Roman" w:hAnsi="Times New Roman" w:cs="Times New Roman"/>
                <w:color w:val="000000" w:themeColor="text1"/>
                <w:sz w:val="16"/>
                <w:szCs w:val="16"/>
              </w:rPr>
            </w:r>
            <w:r w:rsidR="00505E40">
              <w:rPr>
                <w:rFonts w:ascii="Times New Roman" w:hAnsi="Times New Roman" w:cs="Times New Roman"/>
                <w:color w:val="000000" w:themeColor="text1"/>
                <w:sz w:val="16"/>
                <w:szCs w:val="16"/>
              </w:rPr>
              <w:fldChar w:fldCharType="end"/>
            </w:r>
            <w:r w:rsidRPr="00C71F1A">
              <w:rPr>
                <w:rFonts w:ascii="Times New Roman" w:hAnsi="Times New Roman" w:cs="Times New Roman"/>
                <w:color w:val="000000" w:themeColor="text1"/>
                <w:sz w:val="16"/>
                <w:szCs w:val="16"/>
              </w:rPr>
            </w:r>
            <w:r w:rsidRPr="00C71F1A">
              <w:rPr>
                <w:rFonts w:ascii="Times New Roman" w:hAnsi="Times New Roman" w:cs="Times New Roman"/>
                <w:color w:val="000000" w:themeColor="text1"/>
                <w:sz w:val="16"/>
                <w:szCs w:val="16"/>
              </w:rPr>
              <w:fldChar w:fldCharType="separate"/>
            </w:r>
            <w:r w:rsidR="00505E40">
              <w:rPr>
                <w:rFonts w:ascii="Times New Roman" w:hAnsi="Times New Roman" w:cs="Times New Roman"/>
                <w:noProof/>
                <w:color w:val="000000" w:themeColor="text1"/>
                <w:sz w:val="16"/>
                <w:szCs w:val="16"/>
              </w:rPr>
              <w:t>[21-23]</w:t>
            </w:r>
            <w:r w:rsidRPr="00C71F1A">
              <w:rPr>
                <w:rFonts w:ascii="Times New Roman" w:hAnsi="Times New Roman" w:cs="Times New Roman"/>
                <w:color w:val="000000" w:themeColor="text1"/>
                <w:sz w:val="16"/>
                <w:szCs w:val="16"/>
              </w:rPr>
              <w:fldChar w:fldCharType="end"/>
            </w:r>
          </w:p>
        </w:tc>
        <w:tc>
          <w:tcPr>
            <w:tcW w:w="2447" w:type="dxa"/>
          </w:tcPr>
          <w:p w14:paraId="4DB35936"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Unresectable locally advanced or metastatic TNBC (tumour PD-L1≥1%, no chemotherapy treatment for metastatic disease </w:t>
            </w:r>
            <w:proofErr w:type="gramStart"/>
            <w:r w:rsidRPr="00C71F1A">
              <w:rPr>
                <w:rFonts w:ascii="Times New Roman" w:hAnsi="Times New Roman"/>
                <w:color w:val="000000" w:themeColor="text1"/>
                <w:sz w:val="16"/>
                <w:szCs w:val="16"/>
              </w:rPr>
              <w:t>prior)*</w:t>
            </w:r>
            <w:proofErr w:type="gramEnd"/>
            <w:r w:rsidRPr="00C71F1A">
              <w:rPr>
                <w:rFonts w:ascii="Times New Roman" w:hAnsi="Times New Roman"/>
                <w:color w:val="000000" w:themeColor="text1"/>
                <w:sz w:val="16"/>
                <w:szCs w:val="16"/>
              </w:rPr>
              <w:t>*</w:t>
            </w:r>
          </w:p>
        </w:tc>
        <w:tc>
          <w:tcPr>
            <w:tcW w:w="2448" w:type="dxa"/>
          </w:tcPr>
          <w:p w14:paraId="74724DA5"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6019BBC2"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High risk recurrence NSCLC treatment (tumour PD-L1≥50%, lack of </w:t>
            </w:r>
            <w:r w:rsidRPr="00C71F1A">
              <w:rPr>
                <w:rFonts w:ascii="Times New Roman" w:hAnsi="Times New Roman"/>
                <w:i/>
                <w:iCs/>
                <w:color w:val="000000" w:themeColor="text1"/>
                <w:sz w:val="16"/>
                <w:szCs w:val="16"/>
              </w:rPr>
              <w:t>EGFR</w:t>
            </w:r>
            <w:r w:rsidRPr="00C71F1A">
              <w:rPr>
                <w:rFonts w:ascii="Times New Roman" w:hAnsi="Times New Roman"/>
                <w:color w:val="000000" w:themeColor="text1"/>
                <w:sz w:val="16"/>
                <w:szCs w:val="16"/>
              </w:rPr>
              <w:t xml:space="preserve">, </w:t>
            </w:r>
            <w:r w:rsidRPr="00C71F1A">
              <w:rPr>
                <w:rFonts w:ascii="Times New Roman" w:hAnsi="Times New Roman"/>
                <w:i/>
                <w:iCs/>
                <w:color w:val="000000" w:themeColor="text1"/>
                <w:sz w:val="16"/>
                <w:szCs w:val="16"/>
              </w:rPr>
              <w:t>ALK</w:t>
            </w:r>
            <w:r w:rsidRPr="00C71F1A">
              <w:rPr>
                <w:rFonts w:ascii="Times New Roman" w:hAnsi="Times New Roman"/>
                <w:color w:val="000000" w:themeColor="text1"/>
                <w:sz w:val="16"/>
                <w:szCs w:val="16"/>
              </w:rPr>
              <w:t xml:space="preserve"> mutations, following resection and prior </w:t>
            </w:r>
            <w:proofErr w:type="gramStart"/>
            <w:r w:rsidRPr="00C71F1A">
              <w:rPr>
                <w:rFonts w:ascii="Times New Roman" w:hAnsi="Times New Roman"/>
                <w:color w:val="000000" w:themeColor="text1"/>
                <w:sz w:val="16"/>
                <w:szCs w:val="16"/>
              </w:rPr>
              <w:t>chemotherapy)*</w:t>
            </w:r>
            <w:proofErr w:type="gramEnd"/>
          </w:p>
          <w:p w14:paraId="5644F53D"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First-line metastatic non-squamous NSCLC**</w:t>
            </w:r>
          </w:p>
          <w:p w14:paraId="2E81175A"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NSCLC treatment following prior failed therapies (</w:t>
            </w:r>
            <w:r w:rsidRPr="00C71F1A">
              <w:rPr>
                <w:rFonts w:ascii="Times New Roman" w:hAnsi="Times New Roman"/>
                <w:i/>
                <w:iCs/>
                <w:color w:val="000000" w:themeColor="text1"/>
                <w:sz w:val="16"/>
                <w:szCs w:val="16"/>
              </w:rPr>
              <w:t xml:space="preserve">EGFR </w:t>
            </w:r>
            <w:r w:rsidRPr="00C71F1A">
              <w:rPr>
                <w:rFonts w:ascii="Times New Roman" w:hAnsi="Times New Roman"/>
                <w:color w:val="000000" w:themeColor="text1"/>
                <w:sz w:val="16"/>
                <w:szCs w:val="16"/>
              </w:rPr>
              <w:t xml:space="preserve">or </w:t>
            </w:r>
            <w:r w:rsidRPr="00C71F1A">
              <w:rPr>
                <w:rFonts w:ascii="Times New Roman" w:hAnsi="Times New Roman"/>
                <w:i/>
                <w:iCs/>
                <w:color w:val="000000" w:themeColor="text1"/>
                <w:sz w:val="16"/>
                <w:szCs w:val="16"/>
              </w:rPr>
              <w:t>ALK</w:t>
            </w:r>
            <w:r w:rsidRPr="00C71F1A">
              <w:rPr>
                <w:rFonts w:ascii="Times New Roman" w:hAnsi="Times New Roman"/>
                <w:color w:val="000000" w:themeColor="text1"/>
                <w:sz w:val="16"/>
                <w:szCs w:val="16"/>
              </w:rPr>
              <w:t xml:space="preserve"> mutations </w:t>
            </w:r>
            <w:proofErr w:type="gramStart"/>
            <w:r w:rsidRPr="00C71F1A">
              <w:rPr>
                <w:rFonts w:ascii="Times New Roman" w:hAnsi="Times New Roman"/>
                <w:color w:val="000000" w:themeColor="text1"/>
                <w:sz w:val="16"/>
                <w:szCs w:val="16"/>
              </w:rPr>
              <w:t>present)*</w:t>
            </w:r>
            <w:proofErr w:type="gramEnd"/>
            <w:r w:rsidRPr="00C71F1A">
              <w:rPr>
                <w:rFonts w:ascii="Times New Roman" w:hAnsi="Times New Roman"/>
                <w:color w:val="000000" w:themeColor="text1"/>
                <w:sz w:val="16"/>
                <w:szCs w:val="16"/>
              </w:rPr>
              <w:t>*</w:t>
            </w:r>
          </w:p>
          <w:p w14:paraId="2969AAA5"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First-line metastatic non-squamous NSCLC treatment (lack of </w:t>
            </w:r>
            <w:r w:rsidRPr="00C71F1A">
              <w:rPr>
                <w:rFonts w:ascii="Times New Roman" w:hAnsi="Times New Roman"/>
                <w:i/>
                <w:iCs/>
                <w:color w:val="000000" w:themeColor="text1"/>
                <w:sz w:val="16"/>
                <w:szCs w:val="16"/>
              </w:rPr>
              <w:t>EGFR</w:t>
            </w:r>
            <w:r w:rsidRPr="00C71F1A">
              <w:rPr>
                <w:rFonts w:ascii="Times New Roman" w:hAnsi="Times New Roman"/>
                <w:color w:val="000000" w:themeColor="text1"/>
                <w:sz w:val="16"/>
                <w:szCs w:val="16"/>
              </w:rPr>
              <w:t xml:space="preserve">, </w:t>
            </w:r>
            <w:r w:rsidRPr="00C71F1A">
              <w:rPr>
                <w:rFonts w:ascii="Times New Roman" w:hAnsi="Times New Roman"/>
                <w:i/>
                <w:iCs/>
                <w:color w:val="000000" w:themeColor="text1"/>
                <w:sz w:val="16"/>
                <w:szCs w:val="16"/>
              </w:rPr>
              <w:t>ALK</w:t>
            </w:r>
            <w:r w:rsidRPr="00C71F1A">
              <w:rPr>
                <w:rFonts w:ascii="Times New Roman" w:hAnsi="Times New Roman"/>
                <w:color w:val="000000" w:themeColor="text1"/>
                <w:sz w:val="16"/>
                <w:szCs w:val="16"/>
              </w:rPr>
              <w:t xml:space="preserve"> </w:t>
            </w:r>
            <w:proofErr w:type="gramStart"/>
            <w:r w:rsidRPr="00C71F1A">
              <w:rPr>
                <w:rFonts w:ascii="Times New Roman" w:hAnsi="Times New Roman"/>
                <w:color w:val="000000" w:themeColor="text1"/>
                <w:sz w:val="16"/>
                <w:szCs w:val="16"/>
              </w:rPr>
              <w:t>mutations)*</w:t>
            </w:r>
            <w:proofErr w:type="gramEnd"/>
            <w:r w:rsidRPr="00C71F1A">
              <w:rPr>
                <w:rFonts w:ascii="Times New Roman" w:hAnsi="Times New Roman"/>
                <w:color w:val="000000" w:themeColor="text1"/>
                <w:sz w:val="16"/>
                <w:szCs w:val="16"/>
              </w:rPr>
              <w:t>*</w:t>
            </w:r>
          </w:p>
          <w:p w14:paraId="55C43257"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First-line metastatic NSCLC treatment (tumour PD-L1≥50% or tumour-infiltrating immune cell PD-L1≥10%, lack of </w:t>
            </w:r>
            <w:r w:rsidRPr="00C71F1A">
              <w:rPr>
                <w:rFonts w:ascii="Times New Roman" w:hAnsi="Times New Roman"/>
                <w:i/>
                <w:iCs/>
                <w:color w:val="000000" w:themeColor="text1"/>
                <w:sz w:val="16"/>
                <w:szCs w:val="16"/>
              </w:rPr>
              <w:t>EGFR</w:t>
            </w:r>
            <w:r w:rsidRPr="00C71F1A">
              <w:rPr>
                <w:rFonts w:ascii="Times New Roman" w:hAnsi="Times New Roman"/>
                <w:color w:val="000000" w:themeColor="text1"/>
                <w:sz w:val="16"/>
                <w:szCs w:val="16"/>
              </w:rPr>
              <w:t xml:space="preserve">, </w:t>
            </w:r>
            <w:r w:rsidRPr="00C71F1A">
              <w:rPr>
                <w:rFonts w:ascii="Times New Roman" w:hAnsi="Times New Roman"/>
                <w:i/>
                <w:iCs/>
                <w:color w:val="000000" w:themeColor="text1"/>
                <w:sz w:val="16"/>
                <w:szCs w:val="16"/>
              </w:rPr>
              <w:t>ALK</w:t>
            </w:r>
            <w:r w:rsidRPr="00C71F1A">
              <w:rPr>
                <w:rFonts w:ascii="Times New Roman" w:hAnsi="Times New Roman"/>
                <w:color w:val="000000" w:themeColor="text1"/>
                <w:sz w:val="16"/>
                <w:szCs w:val="16"/>
              </w:rPr>
              <w:t xml:space="preserve"> </w:t>
            </w:r>
            <w:proofErr w:type="gramStart"/>
            <w:r w:rsidRPr="00C71F1A">
              <w:rPr>
                <w:rFonts w:ascii="Times New Roman" w:hAnsi="Times New Roman"/>
                <w:color w:val="000000" w:themeColor="text1"/>
                <w:sz w:val="16"/>
                <w:szCs w:val="16"/>
              </w:rPr>
              <w:t>mutations)*</w:t>
            </w:r>
            <w:proofErr w:type="gramEnd"/>
          </w:p>
          <w:p w14:paraId="62CC087F"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First-line advanced NSCLC treatment (ineligible for alternative </w:t>
            </w:r>
            <w:proofErr w:type="gramStart"/>
            <w:r w:rsidRPr="00C71F1A">
              <w:rPr>
                <w:rFonts w:ascii="Times New Roman" w:hAnsi="Times New Roman"/>
                <w:color w:val="000000" w:themeColor="text1"/>
                <w:sz w:val="16"/>
                <w:szCs w:val="16"/>
              </w:rPr>
              <w:t>therapies)*</w:t>
            </w:r>
            <w:proofErr w:type="gramEnd"/>
          </w:p>
          <w:p w14:paraId="486EE89F"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Locally advanced or metastatic NSCLC treatment (prior chemotherapy </w:t>
            </w:r>
            <w:r w:rsidRPr="00C71F1A">
              <w:rPr>
                <w:rFonts w:ascii="Times New Roman" w:hAnsi="Times New Roman"/>
                <w:color w:val="000000" w:themeColor="text1"/>
                <w:sz w:val="16"/>
                <w:szCs w:val="16"/>
              </w:rPr>
              <w:lastRenderedPageBreak/>
              <w:t xml:space="preserve">treatment and targeted therapy if </w:t>
            </w:r>
            <w:r w:rsidRPr="00C71F1A">
              <w:rPr>
                <w:rFonts w:ascii="Times New Roman" w:hAnsi="Times New Roman"/>
                <w:i/>
                <w:iCs/>
                <w:color w:val="000000" w:themeColor="text1"/>
                <w:sz w:val="16"/>
                <w:szCs w:val="16"/>
              </w:rPr>
              <w:t>EGFR</w:t>
            </w:r>
            <w:r w:rsidRPr="00C71F1A">
              <w:rPr>
                <w:rFonts w:ascii="Times New Roman" w:hAnsi="Times New Roman"/>
                <w:color w:val="000000" w:themeColor="text1"/>
                <w:sz w:val="16"/>
                <w:szCs w:val="16"/>
              </w:rPr>
              <w:t xml:space="preserve">, </w:t>
            </w:r>
            <w:r w:rsidRPr="00C71F1A">
              <w:rPr>
                <w:rFonts w:ascii="Times New Roman" w:hAnsi="Times New Roman"/>
                <w:i/>
                <w:iCs/>
                <w:color w:val="000000" w:themeColor="text1"/>
                <w:sz w:val="16"/>
                <w:szCs w:val="16"/>
              </w:rPr>
              <w:t>ALK</w:t>
            </w:r>
            <w:r w:rsidRPr="00C71F1A">
              <w:rPr>
                <w:rFonts w:ascii="Times New Roman" w:hAnsi="Times New Roman"/>
                <w:color w:val="000000" w:themeColor="text1"/>
                <w:sz w:val="16"/>
                <w:szCs w:val="16"/>
              </w:rPr>
              <w:t xml:space="preserve"> mutations </w:t>
            </w:r>
            <w:proofErr w:type="gramStart"/>
            <w:r w:rsidRPr="00C71F1A">
              <w:rPr>
                <w:rFonts w:ascii="Times New Roman" w:hAnsi="Times New Roman"/>
                <w:color w:val="000000" w:themeColor="text1"/>
                <w:sz w:val="16"/>
                <w:szCs w:val="16"/>
              </w:rPr>
              <w:t>present)*</w:t>
            </w:r>
            <w:proofErr w:type="gramEnd"/>
          </w:p>
          <w:p w14:paraId="61DEF899" w14:textId="77777777" w:rsidR="00A863AF" w:rsidRPr="00C71F1A" w:rsidRDefault="00A863AF" w:rsidP="00A607E8">
            <w:pPr>
              <w:pStyle w:val="p1"/>
              <w:numPr>
                <w:ilvl w:val="0"/>
                <w:numId w:val="6"/>
              </w:numPr>
              <w:rPr>
                <w:rFonts w:ascii="Times New Roman" w:hAnsi="Times New Roman"/>
                <w:color w:val="000000" w:themeColor="text1"/>
                <w:sz w:val="16"/>
                <w:szCs w:val="16"/>
              </w:rPr>
            </w:pPr>
            <w:r w:rsidRPr="00C71F1A">
              <w:rPr>
                <w:rFonts w:ascii="Times New Roman" w:hAnsi="Times New Roman"/>
                <w:color w:val="000000" w:themeColor="text1"/>
                <w:sz w:val="16"/>
                <w:szCs w:val="16"/>
              </w:rPr>
              <w:t>First-line extensive-stage SCLC**</w:t>
            </w:r>
          </w:p>
        </w:tc>
        <w:tc>
          <w:tcPr>
            <w:tcW w:w="2448" w:type="dxa"/>
          </w:tcPr>
          <w:p w14:paraId="41F3E172"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lastRenderedPageBreak/>
              <w:t>-</w:t>
            </w:r>
          </w:p>
        </w:tc>
        <w:tc>
          <w:tcPr>
            <w:tcW w:w="992" w:type="dxa"/>
          </w:tcPr>
          <w:p w14:paraId="441CA06A"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1134" w:type="dxa"/>
          </w:tcPr>
          <w:p w14:paraId="1942DFB9"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r>
      <w:tr w:rsidR="00A863AF" w:rsidRPr="00C71F1A" w14:paraId="3B8D5038" w14:textId="77777777" w:rsidTr="00A863AF">
        <w:tc>
          <w:tcPr>
            <w:tcW w:w="740" w:type="dxa"/>
            <w:vMerge/>
          </w:tcPr>
          <w:p w14:paraId="6E662A76" w14:textId="77777777" w:rsidR="00A863AF" w:rsidRPr="00C71F1A" w:rsidRDefault="00A863AF">
            <w:pPr>
              <w:rPr>
                <w:rFonts w:ascii="Times New Roman" w:hAnsi="Times New Roman" w:cs="Times New Roman"/>
                <w:color w:val="000000" w:themeColor="text1"/>
                <w:sz w:val="16"/>
                <w:szCs w:val="16"/>
              </w:rPr>
            </w:pPr>
          </w:p>
        </w:tc>
        <w:tc>
          <w:tcPr>
            <w:tcW w:w="1230" w:type="dxa"/>
          </w:tcPr>
          <w:p w14:paraId="6077DDF6"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Avelumab</w:t>
            </w:r>
          </w:p>
          <w:p w14:paraId="718B1230" w14:textId="26844481"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(Bavencio) </w:t>
            </w:r>
            <w:r w:rsidRPr="00C71F1A">
              <w:rPr>
                <w:rFonts w:ascii="Times New Roman" w:hAnsi="Times New Roman" w:cs="Times New Roman"/>
                <w:color w:val="000000" w:themeColor="text1"/>
                <w:sz w:val="16"/>
                <w:szCs w:val="16"/>
              </w:rPr>
              <w:fldChar w:fldCharType="begin"/>
            </w:r>
            <w:r w:rsidR="00505E40">
              <w:rPr>
                <w:rFonts w:ascii="Times New Roman" w:hAnsi="Times New Roman" w:cs="Times New Roman"/>
                <w:color w:val="000000" w:themeColor="text1"/>
                <w:sz w:val="16"/>
                <w:szCs w:val="16"/>
              </w:rPr>
              <w:instrText xml:space="preserve"> ADDIN EN.CITE &lt;EndNote&gt;&lt;Cite&gt;&lt;Author&gt;Medicines and Healthcare products Regulatory Agency&lt;/Author&gt;&lt;Year&gt;2025&lt;/Year&gt;&lt;RecNum&gt;37&lt;/RecNum&gt;&lt;DisplayText&gt;[24]&lt;/DisplayText&gt;&lt;record&gt;&lt;rec-number&gt;37&lt;/rec-number&gt;&lt;foreign-keys&gt;&lt;key app="EN" db-id="sdzsd9et5ardfpe0raaxz9a6tp2epz0ww5df" timestamp="1752651740"&gt;37&lt;/key&gt;&lt;/foreign-keys&gt;&lt;ref-type name="Web Page"&gt;12&lt;/ref-type&gt;&lt;contributors&gt;&lt;authors&gt;&lt;author&gt;Medicines and Healthcare products Regulatory Agency,&lt;/author&gt;&lt;/authors&gt;&lt;/contributors&gt;&lt;titles&gt;&lt;title&gt;BAVENCIO 20 MG/ML CONCENTRATE FOR SOLUTION FOR INFUSION: SUMMARY OF PRODUCT CHARACTERISTICS&lt;/title&gt;&lt;/titles&gt;&lt;number&gt;18/07/2025&lt;/number&gt;&lt;dates&gt;&lt;year&gt;2025&lt;/year&gt;&lt;/dates&gt;&lt;urls&gt;&lt;related-urls&gt;&lt;url&gt;https://mhraproducts4853.blob.core.windows.net/docs/d3de9156a3b06cc2203dd0ff74eef74cf5bef50a&lt;/url&gt;&lt;/related-urls&gt;&lt;/urls&gt;&lt;/record&gt;&lt;/Cite&gt;&lt;/EndNote&gt;</w:instrText>
            </w:r>
            <w:r w:rsidRPr="00C71F1A">
              <w:rPr>
                <w:rFonts w:ascii="Times New Roman" w:hAnsi="Times New Roman" w:cs="Times New Roman"/>
                <w:color w:val="000000" w:themeColor="text1"/>
                <w:sz w:val="16"/>
                <w:szCs w:val="16"/>
              </w:rPr>
              <w:fldChar w:fldCharType="separate"/>
            </w:r>
            <w:r w:rsidR="00505E40">
              <w:rPr>
                <w:rFonts w:ascii="Times New Roman" w:hAnsi="Times New Roman" w:cs="Times New Roman"/>
                <w:noProof/>
                <w:color w:val="000000" w:themeColor="text1"/>
                <w:sz w:val="16"/>
                <w:szCs w:val="16"/>
              </w:rPr>
              <w:t>[24]</w:t>
            </w:r>
            <w:r w:rsidRPr="00C71F1A">
              <w:rPr>
                <w:rFonts w:ascii="Times New Roman" w:hAnsi="Times New Roman" w:cs="Times New Roman"/>
                <w:color w:val="000000" w:themeColor="text1"/>
                <w:sz w:val="16"/>
                <w:szCs w:val="16"/>
              </w:rPr>
              <w:fldChar w:fldCharType="end"/>
            </w:r>
          </w:p>
        </w:tc>
        <w:tc>
          <w:tcPr>
            <w:tcW w:w="2447" w:type="dxa"/>
          </w:tcPr>
          <w:p w14:paraId="7F45A3E2"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2DAD1D3F"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6547D55F"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0FD19566"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992" w:type="dxa"/>
          </w:tcPr>
          <w:p w14:paraId="765D3581"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1134" w:type="dxa"/>
          </w:tcPr>
          <w:p w14:paraId="70DA92B1"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r>
      <w:tr w:rsidR="00A863AF" w:rsidRPr="00C71F1A" w14:paraId="5BFCC2D6" w14:textId="77777777" w:rsidTr="00A863AF">
        <w:tc>
          <w:tcPr>
            <w:tcW w:w="740" w:type="dxa"/>
            <w:vMerge/>
          </w:tcPr>
          <w:p w14:paraId="374B38AE" w14:textId="77777777" w:rsidR="00A863AF" w:rsidRPr="00C71F1A" w:rsidRDefault="00A863AF">
            <w:pPr>
              <w:rPr>
                <w:rFonts w:ascii="Times New Roman" w:hAnsi="Times New Roman" w:cs="Times New Roman"/>
                <w:color w:val="000000" w:themeColor="text1"/>
                <w:sz w:val="16"/>
                <w:szCs w:val="16"/>
              </w:rPr>
            </w:pPr>
          </w:p>
        </w:tc>
        <w:tc>
          <w:tcPr>
            <w:tcW w:w="1230" w:type="dxa"/>
          </w:tcPr>
          <w:p w14:paraId="5BCA37DC"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Durvalumab</w:t>
            </w:r>
          </w:p>
          <w:p w14:paraId="77CDEC27" w14:textId="6535A9E4"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 xml:space="preserve">(Imfinzi) </w:t>
            </w:r>
            <w:r w:rsidRPr="00C71F1A">
              <w:rPr>
                <w:rFonts w:ascii="Times New Roman" w:hAnsi="Times New Roman" w:cs="Times New Roman"/>
                <w:color w:val="000000" w:themeColor="text1"/>
                <w:sz w:val="16"/>
                <w:szCs w:val="16"/>
              </w:rPr>
              <w:fldChar w:fldCharType="begin"/>
            </w:r>
            <w:r w:rsidR="00505E40">
              <w:rPr>
                <w:rFonts w:ascii="Times New Roman" w:hAnsi="Times New Roman" w:cs="Times New Roman"/>
                <w:color w:val="000000" w:themeColor="text1"/>
                <w:sz w:val="16"/>
                <w:szCs w:val="16"/>
              </w:rPr>
              <w:instrText xml:space="preserve"> ADDIN EN.CITE &lt;EndNote&gt;&lt;Cite&gt;&lt;Author&gt;Medicines and Healthcare products Regulatory Agency&lt;/Author&gt;&lt;Year&gt;2025&lt;/Year&gt;&lt;RecNum&gt;38&lt;/RecNum&gt;&lt;DisplayText&gt;[25]&lt;/DisplayText&gt;&lt;record&gt;&lt;rec-number&gt;38&lt;/rec-number&gt;&lt;foreign-keys&gt;&lt;key app="EN" db-id="sdzsd9et5ardfpe0raaxz9a6tp2epz0ww5df" timestamp="1752651740"&gt;38&lt;/key&gt;&lt;/foreign-keys&gt;&lt;ref-type name="Web Page"&gt;12&lt;/ref-type&gt;&lt;contributors&gt;&lt;authors&gt;&lt;author&gt;Medicines and Healthcare products Regulatory Agency,&lt;/author&gt;&lt;/authors&gt;&lt;/contributors&gt;&lt;titles&gt;&lt;title&gt;IMFINZI 50 MG/ML CONCENTRATE FOR SOLUTION FOR INFUSISON: SUMMARY OF PRODUCT CHARACTERISTICS&lt;/title&gt;&lt;/titles&gt;&lt;number&gt;18/07/2025&lt;/number&gt;&lt;dates&gt;&lt;year&gt;2025&lt;/year&gt;&lt;/dates&gt;&lt;urls&gt;&lt;related-urls&gt;&lt;url&gt;https://mhraproducts4853.blob.core.windows.net/docs/d3de9156a3b06cc2203dd0ff74eef74cf5bef50a&lt;/url&gt;&lt;/related-urls&gt;&lt;/urls&gt;&lt;/record&gt;&lt;/Cite&gt;&lt;/EndNote&gt;</w:instrText>
            </w:r>
            <w:r w:rsidRPr="00C71F1A">
              <w:rPr>
                <w:rFonts w:ascii="Times New Roman" w:hAnsi="Times New Roman" w:cs="Times New Roman"/>
                <w:color w:val="000000" w:themeColor="text1"/>
                <w:sz w:val="16"/>
                <w:szCs w:val="16"/>
              </w:rPr>
              <w:fldChar w:fldCharType="separate"/>
            </w:r>
            <w:r w:rsidR="00505E40">
              <w:rPr>
                <w:rFonts w:ascii="Times New Roman" w:hAnsi="Times New Roman" w:cs="Times New Roman"/>
                <w:noProof/>
                <w:color w:val="000000" w:themeColor="text1"/>
                <w:sz w:val="16"/>
                <w:szCs w:val="16"/>
              </w:rPr>
              <w:t>[25]</w:t>
            </w:r>
            <w:r w:rsidRPr="00C71F1A">
              <w:rPr>
                <w:rFonts w:ascii="Times New Roman" w:hAnsi="Times New Roman" w:cs="Times New Roman"/>
                <w:color w:val="000000" w:themeColor="text1"/>
                <w:sz w:val="16"/>
                <w:szCs w:val="16"/>
              </w:rPr>
              <w:fldChar w:fldCharType="end"/>
            </w:r>
          </w:p>
        </w:tc>
        <w:tc>
          <w:tcPr>
            <w:tcW w:w="2447" w:type="dxa"/>
          </w:tcPr>
          <w:p w14:paraId="31E99053"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6852993D"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2448" w:type="dxa"/>
          </w:tcPr>
          <w:p w14:paraId="43CDB83D" w14:textId="77777777" w:rsidR="00A863AF" w:rsidRPr="00C71F1A" w:rsidRDefault="00A863AF" w:rsidP="00A607E8">
            <w:pPr>
              <w:pStyle w:val="p1"/>
              <w:numPr>
                <w:ilvl w:val="0"/>
                <w:numId w:val="2"/>
              </w:numPr>
              <w:rPr>
                <w:rFonts w:ascii="Times New Roman" w:hAnsi="Times New Roman"/>
                <w:color w:val="000000" w:themeColor="text1"/>
                <w:sz w:val="16"/>
                <w:szCs w:val="16"/>
              </w:rPr>
            </w:pPr>
            <w:proofErr w:type="spellStart"/>
            <w:r w:rsidRPr="00C71F1A">
              <w:rPr>
                <w:rFonts w:ascii="Times New Roman" w:hAnsi="Times New Roman"/>
                <w:color w:val="000000" w:themeColor="text1"/>
                <w:sz w:val="16"/>
                <w:szCs w:val="16"/>
              </w:rPr>
              <w:t>Resectable</w:t>
            </w:r>
            <w:proofErr w:type="spellEnd"/>
            <w:r w:rsidRPr="00C71F1A">
              <w:rPr>
                <w:rFonts w:ascii="Times New Roman" w:hAnsi="Times New Roman"/>
                <w:color w:val="000000" w:themeColor="text1"/>
                <w:sz w:val="16"/>
                <w:szCs w:val="16"/>
              </w:rPr>
              <w:t xml:space="preserve"> NSCLC treatment (lack of </w:t>
            </w:r>
            <w:r w:rsidRPr="00C71F1A">
              <w:rPr>
                <w:rFonts w:ascii="Times New Roman" w:hAnsi="Times New Roman"/>
                <w:i/>
                <w:iCs/>
                <w:color w:val="000000" w:themeColor="text1"/>
                <w:sz w:val="16"/>
                <w:szCs w:val="16"/>
              </w:rPr>
              <w:t>EGFR</w:t>
            </w:r>
            <w:r w:rsidRPr="00C71F1A">
              <w:rPr>
                <w:rFonts w:ascii="Times New Roman" w:hAnsi="Times New Roman"/>
                <w:color w:val="000000" w:themeColor="text1"/>
                <w:sz w:val="16"/>
                <w:szCs w:val="16"/>
              </w:rPr>
              <w:t xml:space="preserve">, </w:t>
            </w:r>
            <w:r w:rsidRPr="00C71F1A">
              <w:rPr>
                <w:rFonts w:ascii="Times New Roman" w:hAnsi="Times New Roman"/>
                <w:i/>
                <w:iCs/>
                <w:color w:val="000000" w:themeColor="text1"/>
                <w:sz w:val="16"/>
                <w:szCs w:val="16"/>
              </w:rPr>
              <w:t>ALK</w:t>
            </w:r>
            <w:r w:rsidRPr="00C71F1A">
              <w:rPr>
                <w:rFonts w:ascii="Times New Roman" w:hAnsi="Times New Roman"/>
                <w:color w:val="000000" w:themeColor="text1"/>
                <w:sz w:val="16"/>
                <w:szCs w:val="16"/>
              </w:rPr>
              <w:t xml:space="preserve"> </w:t>
            </w:r>
            <w:proofErr w:type="gramStart"/>
            <w:r w:rsidRPr="00C71F1A">
              <w:rPr>
                <w:rFonts w:ascii="Times New Roman" w:hAnsi="Times New Roman"/>
                <w:color w:val="000000" w:themeColor="text1"/>
                <w:sz w:val="16"/>
                <w:szCs w:val="16"/>
              </w:rPr>
              <w:t>mutations)*</w:t>
            </w:r>
            <w:proofErr w:type="gramEnd"/>
            <w:r w:rsidRPr="00C71F1A">
              <w:rPr>
                <w:rFonts w:ascii="Times New Roman" w:hAnsi="Times New Roman"/>
                <w:color w:val="000000" w:themeColor="text1"/>
                <w:sz w:val="16"/>
                <w:szCs w:val="16"/>
              </w:rPr>
              <w:t>*</w:t>
            </w:r>
          </w:p>
          <w:p w14:paraId="4621D866" w14:textId="77777777" w:rsidR="00A863AF" w:rsidRPr="00C71F1A" w:rsidRDefault="00A863AF" w:rsidP="00A607E8">
            <w:pPr>
              <w:pStyle w:val="p1"/>
              <w:numPr>
                <w:ilvl w:val="0"/>
                <w:numId w:val="2"/>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Locally advanced, unresectable NSCLC treatment (tumour PD-L1≥1%, with lack of progression after prior </w:t>
            </w:r>
            <w:proofErr w:type="gramStart"/>
            <w:r w:rsidRPr="00C71F1A">
              <w:rPr>
                <w:rFonts w:ascii="Times New Roman" w:hAnsi="Times New Roman"/>
                <w:color w:val="000000" w:themeColor="text1"/>
                <w:sz w:val="16"/>
                <w:szCs w:val="16"/>
              </w:rPr>
              <w:t>chemoradiation)*</w:t>
            </w:r>
            <w:proofErr w:type="gramEnd"/>
          </w:p>
          <w:p w14:paraId="1B778B89" w14:textId="77777777" w:rsidR="00A863AF" w:rsidRPr="00C71F1A" w:rsidRDefault="00A863AF" w:rsidP="00A607E8">
            <w:pPr>
              <w:pStyle w:val="p1"/>
              <w:numPr>
                <w:ilvl w:val="0"/>
                <w:numId w:val="2"/>
              </w:numPr>
              <w:rPr>
                <w:rFonts w:ascii="Times New Roman" w:hAnsi="Times New Roman"/>
                <w:color w:val="000000" w:themeColor="text1"/>
                <w:sz w:val="16"/>
                <w:szCs w:val="16"/>
              </w:rPr>
            </w:pPr>
            <w:r w:rsidRPr="00C71F1A">
              <w:rPr>
                <w:rFonts w:ascii="Times New Roman" w:hAnsi="Times New Roman"/>
                <w:color w:val="000000" w:themeColor="text1"/>
                <w:sz w:val="16"/>
                <w:szCs w:val="16"/>
              </w:rPr>
              <w:t xml:space="preserve">Limited-stage SCLC treatment (with lack of progression after prior </w:t>
            </w:r>
            <w:proofErr w:type="gramStart"/>
            <w:r w:rsidRPr="00C71F1A">
              <w:rPr>
                <w:rFonts w:ascii="Times New Roman" w:hAnsi="Times New Roman"/>
                <w:color w:val="000000" w:themeColor="text1"/>
                <w:sz w:val="16"/>
                <w:szCs w:val="16"/>
              </w:rPr>
              <w:t>chemoradiation)*</w:t>
            </w:r>
            <w:proofErr w:type="gramEnd"/>
          </w:p>
          <w:p w14:paraId="5430CF60" w14:textId="77777777" w:rsidR="00A863AF" w:rsidRPr="00C71F1A" w:rsidRDefault="00A863AF" w:rsidP="00A607E8">
            <w:pPr>
              <w:pStyle w:val="p1"/>
              <w:numPr>
                <w:ilvl w:val="0"/>
                <w:numId w:val="2"/>
              </w:numPr>
              <w:rPr>
                <w:rFonts w:ascii="Times New Roman" w:hAnsi="Times New Roman"/>
                <w:color w:val="000000" w:themeColor="text1"/>
                <w:sz w:val="16"/>
                <w:szCs w:val="16"/>
              </w:rPr>
            </w:pPr>
            <w:r w:rsidRPr="00C71F1A">
              <w:rPr>
                <w:rFonts w:ascii="Times New Roman" w:hAnsi="Times New Roman"/>
                <w:color w:val="000000" w:themeColor="text1"/>
                <w:sz w:val="16"/>
                <w:szCs w:val="16"/>
              </w:rPr>
              <w:t>Fist-line extensive-stage SCLC treatment**</w:t>
            </w:r>
          </w:p>
        </w:tc>
        <w:tc>
          <w:tcPr>
            <w:tcW w:w="2448" w:type="dxa"/>
          </w:tcPr>
          <w:p w14:paraId="6F907016"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992" w:type="dxa"/>
          </w:tcPr>
          <w:p w14:paraId="1328F082"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c>
          <w:tcPr>
            <w:tcW w:w="1134" w:type="dxa"/>
          </w:tcPr>
          <w:p w14:paraId="249F7016" w14:textId="77777777" w:rsidR="00A863AF" w:rsidRPr="00C71F1A" w:rsidRDefault="00A863AF">
            <w:pPr>
              <w:rPr>
                <w:rFonts w:ascii="Times New Roman" w:hAnsi="Times New Roman" w:cs="Times New Roman"/>
                <w:color w:val="000000" w:themeColor="text1"/>
                <w:sz w:val="16"/>
                <w:szCs w:val="16"/>
              </w:rPr>
            </w:pPr>
            <w:r w:rsidRPr="00C71F1A">
              <w:rPr>
                <w:rFonts w:ascii="Times New Roman" w:hAnsi="Times New Roman" w:cs="Times New Roman"/>
                <w:color w:val="000000" w:themeColor="text1"/>
                <w:sz w:val="16"/>
                <w:szCs w:val="16"/>
              </w:rPr>
              <w:t>-</w:t>
            </w:r>
          </w:p>
        </w:tc>
      </w:tr>
    </w:tbl>
    <w:p w14:paraId="576CF2CD" w14:textId="4A460024" w:rsidR="00A863AF" w:rsidRPr="00CC5A80" w:rsidRDefault="00A863AF" w:rsidP="007373DE">
      <w:pPr>
        <w:jc w:val="both"/>
        <w:rPr>
          <w:rFonts w:ascii="Times New Roman" w:hAnsi="Times New Roman" w:cs="Times New Roman"/>
          <w:i/>
          <w:iCs/>
          <w:color w:val="000000" w:themeColor="text1"/>
          <w:sz w:val="18"/>
          <w:szCs w:val="18"/>
        </w:rPr>
      </w:pPr>
      <w:r w:rsidRPr="00CC5A80">
        <w:rPr>
          <w:rFonts w:ascii="Times New Roman" w:hAnsi="Times New Roman" w:cs="Times New Roman"/>
          <w:i/>
          <w:iCs/>
          <w:color w:val="000000" w:themeColor="text1"/>
          <w:sz w:val="18"/>
          <w:szCs w:val="18"/>
        </w:rPr>
        <w:t xml:space="preserve">Abbreviations: </w:t>
      </w:r>
      <w:r w:rsidR="00BD1932" w:rsidRPr="00CC5A80">
        <w:rPr>
          <w:rFonts w:ascii="Times New Roman" w:hAnsi="Times New Roman" w:cs="Times New Roman"/>
          <w:i/>
          <w:iCs/>
          <w:color w:val="000000" w:themeColor="text1"/>
          <w:sz w:val="18"/>
          <w:szCs w:val="18"/>
        </w:rPr>
        <w:t>PD-1=programmed cell death protein 1, PD-L1=</w:t>
      </w:r>
      <w:r w:rsidR="009E0F1B" w:rsidRPr="00CC5A80">
        <w:rPr>
          <w:rFonts w:ascii="Times New Roman" w:hAnsi="Times New Roman" w:cs="Times New Roman"/>
          <w:i/>
          <w:iCs/>
          <w:color w:val="000000" w:themeColor="text1"/>
          <w:sz w:val="18"/>
          <w:szCs w:val="18"/>
        </w:rPr>
        <w:t xml:space="preserve">programmed Death-Ligand 1, </w:t>
      </w:r>
      <w:r w:rsidR="009961A5" w:rsidRPr="00CC5A80">
        <w:rPr>
          <w:rFonts w:ascii="Times New Roman" w:hAnsi="Times New Roman" w:cs="Times New Roman"/>
          <w:i/>
          <w:iCs/>
          <w:color w:val="000000" w:themeColor="text1"/>
          <w:sz w:val="18"/>
          <w:szCs w:val="18"/>
        </w:rPr>
        <w:t>NSCLC=non</w:t>
      </w:r>
      <w:r w:rsidR="00BD1932" w:rsidRPr="00CC5A80">
        <w:rPr>
          <w:rFonts w:ascii="Times New Roman" w:hAnsi="Times New Roman" w:cs="Times New Roman"/>
          <w:i/>
          <w:iCs/>
          <w:color w:val="000000" w:themeColor="text1"/>
          <w:sz w:val="18"/>
          <w:szCs w:val="18"/>
        </w:rPr>
        <w:t>-small cell lung cancer,</w:t>
      </w:r>
      <w:r w:rsidR="006F0EF4" w:rsidRPr="00CC5A80">
        <w:rPr>
          <w:rFonts w:ascii="Times New Roman" w:hAnsi="Times New Roman" w:cs="Times New Roman"/>
          <w:i/>
          <w:iCs/>
          <w:color w:val="000000" w:themeColor="text1"/>
          <w:sz w:val="18"/>
          <w:szCs w:val="18"/>
        </w:rPr>
        <w:t xml:space="preserve"> MSI-H=</w:t>
      </w:r>
      <w:r w:rsidR="00C3369C" w:rsidRPr="00CC5A80">
        <w:rPr>
          <w:rFonts w:ascii="Times New Roman" w:hAnsi="Times New Roman" w:cs="Times New Roman"/>
          <w:i/>
          <w:iCs/>
          <w:color w:val="000000" w:themeColor="text1"/>
          <w:sz w:val="18"/>
          <w:szCs w:val="18"/>
        </w:rPr>
        <w:t xml:space="preserve">microsatellite instability-high, </w:t>
      </w:r>
      <w:proofErr w:type="spellStart"/>
      <w:r w:rsidR="00C3369C" w:rsidRPr="00CC5A80">
        <w:rPr>
          <w:rFonts w:ascii="Times New Roman" w:hAnsi="Times New Roman" w:cs="Times New Roman"/>
          <w:i/>
          <w:iCs/>
          <w:color w:val="000000" w:themeColor="text1"/>
          <w:sz w:val="18"/>
          <w:szCs w:val="18"/>
        </w:rPr>
        <w:t>dMMR</w:t>
      </w:r>
      <w:proofErr w:type="spellEnd"/>
      <w:r w:rsidR="00C3369C" w:rsidRPr="00CC5A80">
        <w:rPr>
          <w:rFonts w:ascii="Times New Roman" w:hAnsi="Times New Roman" w:cs="Times New Roman"/>
          <w:i/>
          <w:iCs/>
          <w:color w:val="000000" w:themeColor="text1"/>
          <w:sz w:val="18"/>
          <w:szCs w:val="18"/>
        </w:rPr>
        <w:t>=deficient DNA mismatch repair, TNBC=triple negative breast cancer, CPS=</w:t>
      </w:r>
      <w:r w:rsidR="00456ED8" w:rsidRPr="00CC5A80">
        <w:rPr>
          <w:rFonts w:ascii="Times New Roman" w:hAnsi="Times New Roman" w:cs="Times New Roman"/>
          <w:i/>
          <w:iCs/>
          <w:color w:val="000000" w:themeColor="text1"/>
          <w:sz w:val="18"/>
          <w:szCs w:val="18"/>
        </w:rPr>
        <w:t xml:space="preserve">combined positive score, TPS=tumour proportion score, </w:t>
      </w:r>
      <w:r w:rsidR="007373DE" w:rsidRPr="00CC5A80">
        <w:rPr>
          <w:rFonts w:ascii="Times New Roman" w:hAnsi="Times New Roman" w:cs="Times New Roman"/>
          <w:i/>
          <w:iCs/>
          <w:color w:val="000000" w:themeColor="text1"/>
          <w:sz w:val="18"/>
          <w:szCs w:val="18"/>
        </w:rPr>
        <w:t>SCLC=small cell lung cancer.</w:t>
      </w:r>
    </w:p>
    <w:p w14:paraId="5891B9A4" w14:textId="01B28A3F" w:rsidR="00A456E1" w:rsidRPr="00762AE7" w:rsidRDefault="00A456E1" w:rsidP="007373DE">
      <w:pPr>
        <w:jc w:val="both"/>
        <w:rPr>
          <w:rFonts w:ascii="Times New Roman" w:hAnsi="Times New Roman" w:cs="Times New Roman"/>
          <w:color w:val="000000" w:themeColor="text1"/>
          <w:sz w:val="18"/>
          <w:szCs w:val="18"/>
        </w:rPr>
      </w:pPr>
      <w:r w:rsidRPr="00CC5A80">
        <w:rPr>
          <w:rFonts w:ascii="Times New Roman" w:hAnsi="Times New Roman" w:cs="Times New Roman"/>
          <w:i/>
          <w:iCs/>
          <w:color w:val="000000" w:themeColor="text1"/>
          <w:sz w:val="18"/>
          <w:szCs w:val="18"/>
        </w:rPr>
        <w:t xml:space="preserve">* </w:t>
      </w:r>
      <w:proofErr w:type="gramStart"/>
      <w:r w:rsidRPr="00CC5A80">
        <w:rPr>
          <w:rFonts w:ascii="Times New Roman" w:hAnsi="Times New Roman" w:cs="Times New Roman"/>
          <w:i/>
          <w:iCs/>
          <w:color w:val="000000" w:themeColor="text1"/>
          <w:sz w:val="18"/>
          <w:szCs w:val="18"/>
        </w:rPr>
        <w:t>indicates</w:t>
      </w:r>
      <w:proofErr w:type="gramEnd"/>
      <w:r w:rsidRPr="00CC5A80">
        <w:rPr>
          <w:rFonts w:ascii="Times New Roman" w:hAnsi="Times New Roman" w:cs="Times New Roman"/>
          <w:i/>
          <w:iCs/>
          <w:color w:val="000000" w:themeColor="text1"/>
          <w:sz w:val="18"/>
          <w:szCs w:val="18"/>
        </w:rPr>
        <w:t xml:space="preserve"> approvals as monotherapy, ** indicates approved as part of combination therapy (obtained 18</w:t>
      </w:r>
      <w:r w:rsidRPr="00CC5A80">
        <w:rPr>
          <w:rFonts w:ascii="Times New Roman" w:hAnsi="Times New Roman" w:cs="Times New Roman"/>
          <w:i/>
          <w:iCs/>
          <w:color w:val="000000" w:themeColor="text1"/>
          <w:sz w:val="18"/>
          <w:szCs w:val="18"/>
          <w:vertAlign w:val="superscript"/>
        </w:rPr>
        <w:t>th</w:t>
      </w:r>
      <w:r w:rsidRPr="00CC5A80">
        <w:rPr>
          <w:rFonts w:ascii="Times New Roman" w:hAnsi="Times New Roman" w:cs="Times New Roman"/>
          <w:i/>
          <w:iCs/>
          <w:color w:val="000000" w:themeColor="text1"/>
          <w:sz w:val="18"/>
          <w:szCs w:val="18"/>
        </w:rPr>
        <w:t xml:space="preserve"> July 2025)</w:t>
      </w:r>
    </w:p>
    <w:p w14:paraId="1273BEBF" w14:textId="77777777" w:rsidR="00A863AF" w:rsidRPr="004C5647" w:rsidRDefault="00A863AF" w:rsidP="00A863AF">
      <w:pPr>
        <w:rPr>
          <w:color w:val="000000" w:themeColor="text1"/>
          <w:sz w:val="18"/>
          <w:szCs w:val="18"/>
        </w:rPr>
      </w:pPr>
    </w:p>
    <w:p w14:paraId="3815FC5E" w14:textId="77777777" w:rsidR="00A863AF" w:rsidRPr="00A863AF" w:rsidRDefault="00A863AF" w:rsidP="00A863AF">
      <w:pPr>
        <w:sectPr w:rsidR="00A863AF" w:rsidRPr="00A863AF" w:rsidSect="006E0AA2">
          <w:pgSz w:w="16838" w:h="11906" w:orient="landscape"/>
          <w:pgMar w:top="1440" w:right="1440" w:bottom="1440" w:left="1440" w:header="709" w:footer="709" w:gutter="0"/>
          <w:cols w:space="708"/>
          <w:docGrid w:linePitch="360"/>
        </w:sectPr>
      </w:pPr>
    </w:p>
    <w:p w14:paraId="3A82A8D1" w14:textId="77E5765C" w:rsidR="0040305A" w:rsidRPr="00CC5A80" w:rsidRDefault="00FD3B57">
      <w:pPr>
        <w:rPr>
          <w:rFonts w:ascii="Times New Roman" w:hAnsi="Times New Roman" w:cs="Times New Roman"/>
          <w:color w:val="000000" w:themeColor="text1"/>
        </w:rPr>
      </w:pPr>
      <w:r>
        <w:rPr>
          <w:rFonts w:ascii="Times New Roman" w:hAnsi="Times New Roman" w:cs="Times New Roman"/>
          <w:color w:val="000000" w:themeColor="text1"/>
        </w:rPr>
        <w:lastRenderedPageBreak/>
        <w:t>Supplementary F</w:t>
      </w:r>
      <w:r w:rsidR="0040305A">
        <w:rPr>
          <w:rFonts w:ascii="Times New Roman" w:hAnsi="Times New Roman" w:cs="Times New Roman"/>
          <w:color w:val="000000" w:themeColor="text1"/>
        </w:rPr>
        <w:t xml:space="preserve">igure 1: </w:t>
      </w:r>
      <w:r w:rsidR="00207D47">
        <w:rPr>
          <w:rFonts w:ascii="Times New Roman" w:hAnsi="Times New Roman" w:cs="Times New Roman"/>
          <w:color w:val="000000" w:themeColor="text1"/>
        </w:rPr>
        <w:t>Forest plots for PD-1 instruments on cancer survival outcomes</w:t>
      </w:r>
    </w:p>
    <w:p w14:paraId="7F92E54D" w14:textId="0114351E" w:rsidR="00D05E47" w:rsidRPr="00C71F1A" w:rsidRDefault="00F715C4">
      <w:pPr>
        <w:rPr>
          <w:color w:val="000000" w:themeColor="text1"/>
        </w:rPr>
      </w:pPr>
      <w:r>
        <w:rPr>
          <w:noProof/>
        </w:rPr>
        <w:drawing>
          <wp:anchor distT="0" distB="0" distL="114300" distR="114300" simplePos="0" relativeHeight="251658240" behindDoc="0" locked="0" layoutInCell="1" allowOverlap="1" wp14:anchorId="45A8DDE0" wp14:editId="2F1EE9FE">
            <wp:simplePos x="0" y="0"/>
            <wp:positionH relativeFrom="margin">
              <wp:align>center</wp:align>
            </wp:positionH>
            <wp:positionV relativeFrom="paragraph">
              <wp:posOffset>7620</wp:posOffset>
            </wp:positionV>
            <wp:extent cx="5010785" cy="8229600"/>
            <wp:effectExtent l="0" t="0" r="5715" b="0"/>
            <wp:wrapSquare wrapText="bothSides"/>
            <wp:docPr id="10360007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000744" name="Picture 1036000744"/>
                    <pic:cNvPicPr/>
                  </pic:nvPicPr>
                  <pic:blipFill rotWithShape="1">
                    <a:blip r:embed="rId14"/>
                    <a:srcRect t="2579" b="5062"/>
                    <a:stretch>
                      <a:fillRect/>
                    </a:stretch>
                  </pic:blipFill>
                  <pic:spPr bwMode="auto">
                    <a:xfrm>
                      <a:off x="0" y="0"/>
                      <a:ext cx="5010785" cy="822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04DD">
        <w:rPr>
          <w:noProof/>
        </w:rPr>
        <mc:AlternateContent>
          <mc:Choice Requires="wps">
            <w:drawing>
              <wp:anchor distT="0" distB="0" distL="114300" distR="114300" simplePos="0" relativeHeight="251658259" behindDoc="0" locked="0" layoutInCell="1" allowOverlap="1" wp14:anchorId="23DC6AA2" wp14:editId="21DBDCE7">
                <wp:simplePos x="0" y="0"/>
                <wp:positionH relativeFrom="column">
                  <wp:posOffset>271780</wp:posOffset>
                </wp:positionH>
                <wp:positionV relativeFrom="paragraph">
                  <wp:posOffset>8242935</wp:posOffset>
                </wp:positionV>
                <wp:extent cx="4985385" cy="635"/>
                <wp:effectExtent l="0" t="0" r="5715" b="12065"/>
                <wp:wrapSquare wrapText="bothSides"/>
                <wp:docPr id="1398553958" name="Text Box 1"/>
                <wp:cNvGraphicFramePr/>
                <a:graphic xmlns:a="http://schemas.openxmlformats.org/drawingml/2006/main">
                  <a:graphicData uri="http://schemas.microsoft.com/office/word/2010/wordprocessingShape">
                    <wps:wsp>
                      <wps:cNvSpPr txBox="1"/>
                      <wps:spPr>
                        <a:xfrm>
                          <a:off x="0" y="0"/>
                          <a:ext cx="4985385" cy="635"/>
                        </a:xfrm>
                        <a:prstGeom prst="rect">
                          <a:avLst/>
                        </a:prstGeom>
                        <a:solidFill>
                          <a:prstClr val="white"/>
                        </a:solidFill>
                        <a:ln>
                          <a:noFill/>
                        </a:ln>
                      </wps:spPr>
                      <wps:txbx>
                        <w:txbxContent>
                          <w:p w14:paraId="2960C407" w14:textId="37B790AD" w:rsidR="00F504DD" w:rsidRPr="00CC5A80" w:rsidRDefault="00F504DD" w:rsidP="00CC5A80">
                            <w:pPr>
                              <w:pStyle w:val="Caption"/>
                              <w:rPr>
                                <w:rFonts w:ascii="Times New Roman" w:hAnsi="Times New Roman" w:cs="Times New Roman"/>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3DC6AA2" id="_x0000_t202" coordsize="21600,21600" o:spt="202" path="m,l,21600r21600,l21600,xe">
                <v:stroke joinstyle="miter"/>
                <v:path gradientshapeok="t" o:connecttype="rect"/>
              </v:shapetype>
              <v:shape id="Text Box 1" o:spid="_x0000_s1026" type="#_x0000_t202" style="position:absolute;margin-left:21.4pt;margin-top:649.05pt;width:392.55pt;height:.0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" stroked="f">
                <v:textbox style="mso-fit-shape-to-text:t" inset="0,0,0,0">
                  <w:txbxContent>
                    <w:p w14:paraId="2960C407" w14:textId="37B790AD" w:rsidR="00F504DD" w:rsidRPr="00CC5A80" w:rsidRDefault="00F504DD" w:rsidP="00CC5A80">
                      <w:pPr>
                        <w:pStyle w:val="Caption"/>
                        <w:rPr>
                          <w:rFonts w:ascii="Times New Roman" w:hAnsi="Times New Roman" w:cs="Times New Roman"/>
                          <w:noProof/>
                        </w:rPr>
                      </w:pPr>
                    </w:p>
                  </w:txbxContent>
                </v:textbox>
                <w10:wrap type="square"/>
              </v:shape>
            </w:pict>
          </mc:Fallback>
        </mc:AlternateContent>
      </w:r>
    </w:p>
    <w:p w14:paraId="3F713810" w14:textId="2A819008" w:rsidR="00D05E47" w:rsidRPr="00C71F1A" w:rsidRDefault="00D05E47">
      <w:pPr>
        <w:rPr>
          <w:color w:val="000000" w:themeColor="text1"/>
        </w:rPr>
      </w:pPr>
    </w:p>
    <w:p w14:paraId="62DEE0F9" w14:textId="7350A7BD" w:rsidR="00D05E47" w:rsidRPr="00762AE7" w:rsidRDefault="009C69BE">
      <w:pPr>
        <w:rPr>
          <w:color w:val="000000" w:themeColor="text1"/>
        </w:rPr>
      </w:pPr>
      <w:r w:rsidRPr="00CC5A80">
        <w:rPr>
          <w:noProof/>
          <w:color w:val="000000" w:themeColor="text1"/>
        </w:rPr>
        <mc:AlternateContent>
          <mc:Choice Requires="wps">
            <w:drawing>
              <wp:anchor distT="0" distB="0" distL="114300" distR="114300" simplePos="0" relativeHeight="251658269" behindDoc="0" locked="0" layoutInCell="1" allowOverlap="1" wp14:anchorId="5FDBB076" wp14:editId="478DF4F7">
                <wp:simplePos x="0" y="0"/>
                <wp:positionH relativeFrom="column">
                  <wp:posOffset>-60960</wp:posOffset>
                </wp:positionH>
                <wp:positionV relativeFrom="paragraph">
                  <wp:posOffset>7868285</wp:posOffset>
                </wp:positionV>
                <wp:extent cx="5760720" cy="441960"/>
                <wp:effectExtent l="0" t="0" r="5080" b="2540"/>
                <wp:wrapSquare wrapText="bothSides"/>
                <wp:docPr id="1090666629" name="Text Box 1"/>
                <wp:cNvGraphicFramePr/>
                <a:graphic xmlns:a="http://schemas.openxmlformats.org/drawingml/2006/main">
                  <a:graphicData uri="http://schemas.microsoft.com/office/word/2010/wordprocessingShape">
                    <wps:wsp>
                      <wps:cNvSpPr txBox="1"/>
                      <wps:spPr>
                        <a:xfrm>
                          <a:off x="0" y="0"/>
                          <a:ext cx="5760720" cy="441960"/>
                        </a:xfrm>
                        <a:prstGeom prst="rect">
                          <a:avLst/>
                        </a:prstGeom>
                        <a:solidFill>
                          <a:prstClr val="white"/>
                        </a:solidFill>
                        <a:ln>
                          <a:noFill/>
                        </a:ln>
                      </wps:spPr>
                      <wps:txbx>
                        <w:txbxContent>
                          <w:p w14:paraId="4C8DDAE9" w14:textId="25DD1109" w:rsidR="00CE4B3B" w:rsidRPr="00CC5A80" w:rsidRDefault="00CE4B3B" w:rsidP="00CC5A80">
                            <w:pPr>
                              <w:pStyle w:val="Caption"/>
                              <w:rPr>
                                <w:rFonts w:ascii="Times New Roman" w:hAnsi="Times New Roman" w:cs="Times New Roman"/>
                                <w:noProof/>
                              </w:rPr>
                            </w:pPr>
                            <w:bookmarkStart w:id="6" w:name="_Toc223956611"/>
                            <w:r w:rsidRPr="009C69BE">
                              <w:rPr>
                                <w:rFonts w:ascii="Times New Roman" w:hAnsi="Times New Roman" w:cs="Times New Roman"/>
                              </w:rPr>
                              <w:t>Forest plots of Wald ratios for each PD-1 instrument on breast (A), colorectal (B), lung (C), melanoma (D), ovarian (E) or prostate (F) cancer survival, in comparison to the respective MR-IVW (inverse variance weighted) estimate for the whole instrument set.</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BB076" id="_x0000_s1027" type="#_x0000_t202" style="position:absolute;margin-left:-4.8pt;margin-top:619.55pt;width:453.6pt;height:34.8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" stroked="f">
                <v:textbox inset="0,0,0,0">
                  <w:txbxContent>
                    <w:p w14:paraId="4C8DDAE9" w14:textId="25DD1109" w:rsidR="00CE4B3B" w:rsidRPr="00CC5A80" w:rsidRDefault="00CE4B3B" w:rsidP="00CC5A80">
                      <w:pPr>
                        <w:pStyle w:val="Caption"/>
                        <w:rPr>
                          <w:rFonts w:ascii="Times New Roman" w:hAnsi="Times New Roman" w:cs="Times New Roman"/>
                          <w:noProof/>
                        </w:rPr>
                      </w:pPr>
                      <w:bookmarkStart w:id="7" w:name="_Toc223956611"/>
                      <w:r w:rsidRPr="009C69BE">
                        <w:rPr>
                          <w:rFonts w:ascii="Times New Roman" w:hAnsi="Times New Roman" w:cs="Times New Roman"/>
                        </w:rPr>
                        <w:t>Forest plots of Wald ratios for each PD-1 instrument on breast (A), colorectal (B), lung (C), melanoma (D), ovarian (E) or prostate (F) cancer survival, in comparison to the respective MR-IVW (inverse variance weighted) estimate for the whole instrument set.</w:t>
                      </w:r>
                      <w:bookmarkEnd w:id="7"/>
                    </w:p>
                  </w:txbxContent>
                </v:textbox>
                <w10:wrap type="square"/>
              </v:shape>
            </w:pict>
          </mc:Fallback>
        </mc:AlternateContent>
      </w:r>
      <w:r w:rsidR="00D05E47" w:rsidRPr="00762AE7">
        <w:rPr>
          <w:color w:val="000000" w:themeColor="text1"/>
        </w:rPr>
        <w:br w:type="page"/>
      </w:r>
    </w:p>
    <w:p w14:paraId="180140F3" w14:textId="79F7E5A6" w:rsidR="00FD3B57" w:rsidRPr="00CC5A80" w:rsidRDefault="00F715C4" w:rsidP="00B057A1">
      <w:pPr>
        <w:keepNext/>
        <w:rPr>
          <w:rFonts w:ascii="Times New Roman" w:hAnsi="Times New Roman" w:cs="Times New Roman"/>
          <w:color w:val="000000" w:themeColor="text1"/>
        </w:rPr>
      </w:pPr>
      <w:r>
        <w:rPr>
          <w:noProof/>
        </w:rPr>
        <w:lastRenderedPageBreak/>
        <mc:AlternateContent>
          <mc:Choice Requires="wps">
            <w:drawing>
              <wp:anchor distT="0" distB="0" distL="114300" distR="114300" simplePos="0" relativeHeight="251658260" behindDoc="0" locked="0" layoutInCell="1" allowOverlap="1" wp14:anchorId="10DD1532" wp14:editId="60E1225E">
                <wp:simplePos x="0" y="0"/>
                <wp:positionH relativeFrom="column">
                  <wp:posOffset>-16510</wp:posOffset>
                </wp:positionH>
                <wp:positionV relativeFrom="paragraph">
                  <wp:posOffset>8400415</wp:posOffset>
                </wp:positionV>
                <wp:extent cx="5699760" cy="441960"/>
                <wp:effectExtent l="0" t="0" r="2540" b="2540"/>
                <wp:wrapSquare wrapText="bothSides"/>
                <wp:docPr id="1029606694" name="Text Box 1"/>
                <wp:cNvGraphicFramePr/>
                <a:graphic xmlns:a="http://schemas.openxmlformats.org/drawingml/2006/main">
                  <a:graphicData uri="http://schemas.microsoft.com/office/word/2010/wordprocessingShape">
                    <wps:wsp>
                      <wps:cNvSpPr txBox="1"/>
                      <wps:spPr>
                        <a:xfrm>
                          <a:off x="0" y="0"/>
                          <a:ext cx="5699760" cy="441960"/>
                        </a:xfrm>
                        <a:prstGeom prst="rect">
                          <a:avLst/>
                        </a:prstGeom>
                        <a:solidFill>
                          <a:prstClr val="white"/>
                        </a:solidFill>
                        <a:ln>
                          <a:noFill/>
                        </a:ln>
                      </wps:spPr>
                      <wps:txbx>
                        <w:txbxContent>
                          <w:p w14:paraId="28A93716" w14:textId="6B0AFD37" w:rsidR="00F504DD" w:rsidRPr="00CC5A80" w:rsidRDefault="00F504DD" w:rsidP="00CC5A80">
                            <w:pPr>
                              <w:pStyle w:val="Caption"/>
                              <w:rPr>
                                <w:rFonts w:ascii="Times New Roman" w:hAnsi="Times New Roman" w:cs="Times New Roman"/>
                                <w:noProof/>
                                <w:color w:val="000000" w:themeColor="text1"/>
                              </w:rPr>
                            </w:pPr>
                            <w:bookmarkStart w:id="7" w:name="_Toc223956613"/>
                            <w:r w:rsidRPr="00762AE7">
                              <w:rPr>
                                <w:rFonts w:ascii="Times New Roman" w:hAnsi="Times New Roman" w:cs="Times New Roman"/>
                                <w:color w:val="000000" w:themeColor="text1"/>
                              </w:rPr>
                              <w:t>Forest plots of Wald ratios for each PD-L1 instrument on breast (A), colorectal (B), lung (C), melanoma (D), ovarian (E) or prostate (F) cancer survival, in comparison to the respective MR-IVW (inverse variance weighted) estimate for the whole instrument set.</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D1532" id="_x0000_s1028" type="#_x0000_t202" style="position:absolute;margin-left:-1.3pt;margin-top:661.45pt;width:448.8pt;height:34.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" stroked="f">
                <v:textbox inset="0,0,0,0">
                  <w:txbxContent>
                    <w:p w14:paraId="28A93716" w14:textId="6B0AFD37" w:rsidR="00F504DD" w:rsidRPr="00CC5A80" w:rsidRDefault="00F504DD" w:rsidP="00CC5A80">
                      <w:pPr>
                        <w:pStyle w:val="Caption"/>
                        <w:rPr>
                          <w:rFonts w:ascii="Times New Roman" w:hAnsi="Times New Roman" w:cs="Times New Roman"/>
                          <w:noProof/>
                          <w:color w:val="000000" w:themeColor="text1"/>
                        </w:rPr>
                      </w:pPr>
                      <w:bookmarkStart w:id="9" w:name="_Toc223956613"/>
                      <w:r w:rsidRPr="00762AE7">
                        <w:rPr>
                          <w:rFonts w:ascii="Times New Roman" w:hAnsi="Times New Roman" w:cs="Times New Roman"/>
                          <w:color w:val="000000" w:themeColor="text1"/>
                        </w:rPr>
                        <w:t>Forest plots of Wald ratios for each PD-L1 instrument on breast (A), colorectal (B), lung (C), melanoma (D), ovarian (E) or prostate (F) cancer survival, in comparison to the respective MR-IVW (inverse variance weighted) estimate for the whole instrument set.</w:t>
                      </w:r>
                      <w:bookmarkEnd w:id="9"/>
                    </w:p>
                  </w:txbxContent>
                </v:textbox>
                <w10:wrap type="square"/>
              </v:shape>
            </w:pict>
          </mc:Fallback>
        </mc:AlternateContent>
      </w:r>
      <w:r>
        <w:rPr>
          <w:noProof/>
        </w:rPr>
        <w:drawing>
          <wp:anchor distT="0" distB="0" distL="114300" distR="114300" simplePos="0" relativeHeight="251658241" behindDoc="0" locked="0" layoutInCell="1" allowOverlap="1" wp14:anchorId="68945E81" wp14:editId="00645155">
            <wp:simplePos x="0" y="0"/>
            <wp:positionH relativeFrom="margin">
              <wp:align>center</wp:align>
            </wp:positionH>
            <wp:positionV relativeFrom="paragraph">
              <wp:posOffset>243840</wp:posOffset>
            </wp:positionV>
            <wp:extent cx="5059045" cy="8153400"/>
            <wp:effectExtent l="0" t="0" r="0" b="0"/>
            <wp:wrapSquare wrapText="bothSides"/>
            <wp:docPr id="10876021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02139" name="Picture 1087602139"/>
                    <pic:cNvPicPr/>
                  </pic:nvPicPr>
                  <pic:blipFill rotWithShape="1">
                    <a:blip r:embed="rId15"/>
                    <a:srcRect t="2579" b="6781"/>
                    <a:stretch>
                      <a:fillRect/>
                    </a:stretch>
                  </pic:blipFill>
                  <pic:spPr bwMode="auto">
                    <a:xfrm>
                      <a:off x="0" y="0"/>
                      <a:ext cx="5059045" cy="815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3B57" w:rsidRPr="00CC5A80">
        <w:rPr>
          <w:rFonts w:ascii="Times New Roman" w:hAnsi="Times New Roman" w:cs="Times New Roman"/>
          <w:color w:val="000000" w:themeColor="text1"/>
        </w:rPr>
        <w:t xml:space="preserve">Supplementary Figure 2: </w:t>
      </w:r>
      <w:r w:rsidR="00FD3B57" w:rsidRPr="00FD3B57">
        <w:rPr>
          <w:rFonts w:ascii="Times New Roman" w:hAnsi="Times New Roman" w:cs="Times New Roman"/>
          <w:color w:val="000000" w:themeColor="text1"/>
        </w:rPr>
        <w:t>Forest plots for PD-L1 instruments on cancer survival outcomes</w:t>
      </w:r>
    </w:p>
    <w:p w14:paraId="38021B53" w14:textId="57222152" w:rsidR="00D05E47" w:rsidRPr="00CC5A80" w:rsidRDefault="00215659" w:rsidP="00CC5A80">
      <w:pPr>
        <w:keepNext/>
        <w:rPr>
          <w:rFonts w:ascii="Times New Roman" w:hAnsi="Times New Roman" w:cs="Times New Roman"/>
        </w:rPr>
      </w:pPr>
      <w:r w:rsidRPr="00CC5A80">
        <w:rPr>
          <w:rFonts w:ascii="Times New Roman" w:hAnsi="Times New Roman" w:cs="Times New Roman"/>
        </w:rPr>
        <w:lastRenderedPageBreak/>
        <w:t xml:space="preserve">Supplementary Figure 3: Scatter plots of PD-1 instrument </w:t>
      </w:r>
      <w:r w:rsidR="00424296" w:rsidRPr="00CC5A80">
        <w:rPr>
          <w:rFonts w:ascii="Times New Roman" w:hAnsi="Times New Roman" w:cs="Times New Roman"/>
        </w:rPr>
        <w:t>effects on protein levels compared to cancer survival</w:t>
      </w:r>
    </w:p>
    <w:bookmarkStart w:id="8" w:name="_Toc223956537"/>
    <w:bookmarkStart w:id="9" w:name="_Toc223956615"/>
    <w:p w14:paraId="538A9F24" w14:textId="03C19297" w:rsidR="00300547" w:rsidRPr="00C71F1A" w:rsidRDefault="00F715C4">
      <w:pPr>
        <w:rPr>
          <w:color w:val="000000" w:themeColor="text1"/>
        </w:rPr>
      </w:pPr>
      <w:r w:rsidRPr="00CC5A80">
        <w:rPr>
          <w:rFonts w:ascii="Times New Roman" w:hAnsi="Times New Roman" w:cs="Times New Roman"/>
          <w:noProof/>
        </w:rPr>
        <mc:AlternateContent>
          <mc:Choice Requires="wps">
            <w:drawing>
              <wp:anchor distT="0" distB="0" distL="114300" distR="114300" simplePos="0" relativeHeight="251658261" behindDoc="0" locked="0" layoutInCell="1" allowOverlap="1" wp14:anchorId="06CB9EDB" wp14:editId="02DCD6B5">
                <wp:simplePos x="0" y="0"/>
                <wp:positionH relativeFrom="column">
                  <wp:posOffset>365760</wp:posOffset>
                </wp:positionH>
                <wp:positionV relativeFrom="paragraph">
                  <wp:posOffset>8204835</wp:posOffset>
                </wp:positionV>
                <wp:extent cx="5135245" cy="304800"/>
                <wp:effectExtent l="0" t="0" r="0" b="0"/>
                <wp:wrapSquare wrapText="bothSides"/>
                <wp:docPr id="1166990546" name="Text Box 1"/>
                <wp:cNvGraphicFramePr/>
                <a:graphic xmlns:a="http://schemas.openxmlformats.org/drawingml/2006/main">
                  <a:graphicData uri="http://schemas.microsoft.com/office/word/2010/wordprocessingShape">
                    <wps:wsp>
                      <wps:cNvSpPr txBox="1"/>
                      <wps:spPr>
                        <a:xfrm>
                          <a:off x="0" y="0"/>
                          <a:ext cx="5135245" cy="304800"/>
                        </a:xfrm>
                        <a:prstGeom prst="rect">
                          <a:avLst/>
                        </a:prstGeom>
                        <a:solidFill>
                          <a:prstClr val="white"/>
                        </a:solidFill>
                        <a:ln>
                          <a:noFill/>
                        </a:ln>
                      </wps:spPr>
                      <wps:txbx>
                        <w:txbxContent>
                          <w:p w14:paraId="0B19C945" w14:textId="2BC1F3B1" w:rsidR="00F504DD" w:rsidRPr="00CC5A80" w:rsidRDefault="00F504DD" w:rsidP="00CC5A80">
                            <w:pPr>
                              <w:pStyle w:val="Caption"/>
                              <w:rPr>
                                <w:rFonts w:ascii="Times New Roman" w:hAnsi="Times New Roman" w:cs="Times New Roman"/>
                                <w:noProof/>
                              </w:rPr>
                            </w:pPr>
                            <w:bookmarkStart w:id="10" w:name="_Toc223956616"/>
                            <w:r w:rsidRPr="00F504DD">
                              <w:rPr>
                                <w:rFonts w:ascii="Times New Roman" w:hAnsi="Times New Roman" w:cs="Times New Roman"/>
                                <w:color w:val="000000" w:themeColor="text1"/>
                              </w:rPr>
                              <w:t>Scatter plots of each PD-1 instrument’s effect on plasma PD-1 protein level compared to breast (A), colorectal (B), lung (C), melanoma (D), ovarian (E) or prostate (F) cancer survival.</w:t>
                            </w:r>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CB9EDB" id="_x0000_s1029" type="#_x0000_t202" style="position:absolute;margin-left:28.8pt;margin-top:646.05pt;width:404.35pt;height:24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" stroked="f">
                <v:textbox inset="0,0,0,0">
                  <w:txbxContent>
                    <w:p w14:paraId="0B19C945" w14:textId="2BC1F3B1" w:rsidR="00F504DD" w:rsidRPr="00CC5A80" w:rsidRDefault="00F504DD" w:rsidP="00CC5A80">
                      <w:pPr>
                        <w:pStyle w:val="Caption"/>
                        <w:rPr>
                          <w:rFonts w:ascii="Times New Roman" w:hAnsi="Times New Roman" w:cs="Times New Roman"/>
                          <w:noProof/>
                        </w:rPr>
                      </w:pPr>
                      <w:bookmarkStart w:id="13" w:name="_Toc223956616"/>
                      <w:r w:rsidRPr="00F504DD">
                        <w:rPr>
                          <w:rFonts w:ascii="Times New Roman" w:hAnsi="Times New Roman" w:cs="Times New Roman"/>
                          <w:color w:val="000000" w:themeColor="text1"/>
                        </w:rPr>
                        <w:t>Scatter plots of each PD-1 instrument’s effect on plasma PD-1 protein level compared to breast (A), colorectal (B), lung (C), melanoma (D), ovarian (E) or prostate (F) cancer survival.</w:t>
                      </w:r>
                      <w:bookmarkEnd w:id="13"/>
                    </w:p>
                  </w:txbxContent>
                </v:textbox>
                <w10:wrap type="square"/>
              </v:shape>
            </w:pict>
          </mc:Fallback>
        </mc:AlternateContent>
      </w:r>
      <w:bookmarkEnd w:id="8"/>
      <w:bookmarkEnd w:id="9"/>
      <w:r w:rsidR="00215659">
        <w:rPr>
          <w:noProof/>
        </w:rPr>
        <w:drawing>
          <wp:anchor distT="0" distB="0" distL="114300" distR="114300" simplePos="0" relativeHeight="251658242" behindDoc="0" locked="0" layoutInCell="1" allowOverlap="1" wp14:anchorId="7979F782" wp14:editId="19D43047">
            <wp:simplePos x="0" y="0"/>
            <wp:positionH relativeFrom="margin">
              <wp:align>center</wp:align>
            </wp:positionH>
            <wp:positionV relativeFrom="paragraph">
              <wp:posOffset>15240</wp:posOffset>
            </wp:positionV>
            <wp:extent cx="5241925" cy="8183880"/>
            <wp:effectExtent l="0" t="0" r="3175" b="0"/>
            <wp:wrapSquare wrapText="bothSides"/>
            <wp:docPr id="15335881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88140" name="Picture 1533588140"/>
                    <pic:cNvPicPr/>
                  </pic:nvPicPr>
                  <pic:blipFill rotWithShape="1">
                    <a:blip r:embed="rId16"/>
                    <a:srcRect t="6633" b="5551"/>
                    <a:stretch>
                      <a:fillRect/>
                    </a:stretch>
                  </pic:blipFill>
                  <pic:spPr bwMode="auto">
                    <a:xfrm>
                      <a:off x="0" y="0"/>
                      <a:ext cx="5241925" cy="8183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Start w:id="11" w:name="_Toc223956539"/>
    <w:bookmarkStart w:id="12" w:name="_Toc223956617"/>
    <w:p w14:paraId="7EAB7733" w14:textId="0AC38AE2" w:rsidR="00424296" w:rsidRPr="008E1D92" w:rsidRDefault="00F715C4" w:rsidP="00424296">
      <w:pPr>
        <w:pStyle w:val="Caption"/>
        <w:jc w:val="both"/>
        <w:rPr>
          <w:rFonts w:ascii="Times New Roman" w:hAnsi="Times New Roman" w:cs="Times New Roman"/>
          <w:i w:val="0"/>
          <w:iCs w:val="0"/>
          <w:color w:val="000000" w:themeColor="text1"/>
          <w:sz w:val="24"/>
          <w:szCs w:val="24"/>
        </w:rPr>
      </w:pPr>
      <w:r>
        <w:rPr>
          <w:noProof/>
        </w:rPr>
        <w:lastRenderedPageBreak/>
        <mc:AlternateContent>
          <mc:Choice Requires="wps">
            <w:drawing>
              <wp:anchor distT="0" distB="0" distL="114300" distR="114300" simplePos="0" relativeHeight="251658262" behindDoc="0" locked="0" layoutInCell="1" allowOverlap="1" wp14:anchorId="77A937AA" wp14:editId="5B3F337A">
                <wp:simplePos x="0" y="0"/>
                <wp:positionH relativeFrom="column">
                  <wp:posOffset>259080</wp:posOffset>
                </wp:positionH>
                <wp:positionV relativeFrom="paragraph">
                  <wp:posOffset>8555355</wp:posOffset>
                </wp:positionV>
                <wp:extent cx="5146040" cy="304800"/>
                <wp:effectExtent l="0" t="0" r="0" b="0"/>
                <wp:wrapSquare wrapText="bothSides"/>
                <wp:docPr id="1051281940" name="Text Box 1"/>
                <wp:cNvGraphicFramePr/>
                <a:graphic xmlns:a="http://schemas.openxmlformats.org/drawingml/2006/main">
                  <a:graphicData uri="http://schemas.microsoft.com/office/word/2010/wordprocessingShape">
                    <wps:wsp>
                      <wps:cNvSpPr txBox="1"/>
                      <wps:spPr>
                        <a:xfrm>
                          <a:off x="0" y="0"/>
                          <a:ext cx="5146040" cy="304800"/>
                        </a:xfrm>
                        <a:prstGeom prst="rect">
                          <a:avLst/>
                        </a:prstGeom>
                        <a:solidFill>
                          <a:prstClr val="white"/>
                        </a:solidFill>
                        <a:ln>
                          <a:noFill/>
                        </a:ln>
                      </wps:spPr>
                      <wps:txbx>
                        <w:txbxContent>
                          <w:p w14:paraId="5BA8BCBA" w14:textId="727A294B" w:rsidR="00F504DD" w:rsidRPr="00CC5A80" w:rsidRDefault="00F504DD" w:rsidP="00762AE7">
                            <w:pPr>
                              <w:pStyle w:val="Caption"/>
                              <w:jc w:val="both"/>
                              <w:rPr>
                                <w:rFonts w:ascii="Times New Roman" w:hAnsi="Times New Roman" w:cs="Times New Roman"/>
                                <w:noProof/>
                                <w:color w:val="000000" w:themeColor="text1"/>
                              </w:rPr>
                            </w:pPr>
                            <w:bookmarkStart w:id="13" w:name="_Toc223956619"/>
                            <w:r w:rsidRPr="00762AE7">
                              <w:rPr>
                                <w:rFonts w:ascii="Times New Roman" w:hAnsi="Times New Roman" w:cs="Times New Roman"/>
                                <w:color w:val="000000" w:themeColor="text1"/>
                              </w:rPr>
                              <w:t>Scatter plots of each PD-L1 instrument’s effect on plasma PD-1 protein level compared to breast (A), colorectal (B), lung (C), melanoma (D), ovarian (E) or prostate (F) cancer survival.</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A937AA" id="_x0000_s1030" type="#_x0000_t202" style="position:absolute;left:0;text-align:left;margin-left:20.4pt;margin-top:673.65pt;width:405.2pt;height:24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" stroked="f">
                <v:textbox inset="0,0,0,0">
                  <w:txbxContent>
                    <w:p w14:paraId="5BA8BCBA" w14:textId="727A294B" w:rsidR="00F504DD" w:rsidRPr="00CC5A80" w:rsidRDefault="00F504DD" w:rsidP="00762AE7">
                      <w:pPr>
                        <w:pStyle w:val="Caption"/>
                        <w:jc w:val="both"/>
                        <w:rPr>
                          <w:rFonts w:ascii="Times New Roman" w:hAnsi="Times New Roman" w:cs="Times New Roman"/>
                          <w:noProof/>
                          <w:color w:val="000000" w:themeColor="text1"/>
                        </w:rPr>
                      </w:pPr>
                      <w:bookmarkStart w:id="17" w:name="_Toc223956619"/>
                      <w:r w:rsidRPr="00762AE7">
                        <w:rPr>
                          <w:rFonts w:ascii="Times New Roman" w:hAnsi="Times New Roman" w:cs="Times New Roman"/>
                          <w:color w:val="000000" w:themeColor="text1"/>
                        </w:rPr>
                        <w:t>Scatter plots of each PD-L1 instrument’s effect on plasma PD-1 protein level compared to breast (A), colorectal (B), lung (C), melanoma (D), ovarian (E) or prostate (F) cancer survival.</w:t>
                      </w:r>
                      <w:bookmarkEnd w:id="17"/>
                    </w:p>
                  </w:txbxContent>
                </v:textbox>
                <w10:wrap type="square"/>
              </v:shape>
            </w:pict>
          </mc:Fallback>
        </mc:AlternateContent>
      </w:r>
      <w:bookmarkEnd w:id="11"/>
      <w:bookmarkEnd w:id="12"/>
      <w:r>
        <w:rPr>
          <w:rFonts w:ascii="Times New Roman" w:hAnsi="Times New Roman" w:cs="Times New Roman"/>
          <w:noProof/>
          <w:color w:val="000000" w:themeColor="text1"/>
        </w:rPr>
        <w:drawing>
          <wp:anchor distT="0" distB="0" distL="114300" distR="114300" simplePos="0" relativeHeight="251658243" behindDoc="0" locked="0" layoutInCell="1" allowOverlap="1" wp14:anchorId="0A42A21E" wp14:editId="0864B766">
            <wp:simplePos x="0" y="0"/>
            <wp:positionH relativeFrom="margin">
              <wp:posOffset>167640</wp:posOffset>
            </wp:positionH>
            <wp:positionV relativeFrom="paragraph">
              <wp:posOffset>365760</wp:posOffset>
            </wp:positionV>
            <wp:extent cx="5318760" cy="8166735"/>
            <wp:effectExtent l="0" t="0" r="2540" b="0"/>
            <wp:wrapSquare wrapText="bothSides"/>
            <wp:docPr id="12665939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93971" name="Picture 1266593971"/>
                    <pic:cNvPicPr/>
                  </pic:nvPicPr>
                  <pic:blipFill rotWithShape="1">
                    <a:blip r:embed="rId17"/>
                    <a:srcRect t="7918" b="5710"/>
                    <a:stretch>
                      <a:fillRect/>
                    </a:stretch>
                  </pic:blipFill>
                  <pic:spPr bwMode="auto">
                    <a:xfrm>
                      <a:off x="0" y="0"/>
                      <a:ext cx="5318760" cy="816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4296" w:rsidRPr="00CC5A80">
        <w:rPr>
          <w:rFonts w:ascii="Times New Roman" w:hAnsi="Times New Roman" w:cs="Times New Roman"/>
          <w:i w:val="0"/>
          <w:iCs w:val="0"/>
          <w:color w:val="000000" w:themeColor="text1"/>
          <w:sz w:val="24"/>
          <w:szCs w:val="24"/>
        </w:rPr>
        <w:t>Supplementary Figure 4:</w:t>
      </w:r>
      <w:r w:rsidR="00424296">
        <w:rPr>
          <w:rFonts w:ascii="Times New Roman" w:hAnsi="Times New Roman" w:cs="Times New Roman"/>
          <w:i w:val="0"/>
          <w:iCs w:val="0"/>
          <w:color w:val="000000" w:themeColor="text1"/>
          <w:sz w:val="24"/>
          <w:szCs w:val="24"/>
        </w:rPr>
        <w:t xml:space="preserve"> Scatter plots of PD-L1 instrument effects on protein levels compared to cancer survival</w:t>
      </w:r>
    </w:p>
    <w:p w14:paraId="047B464A" w14:textId="7AA6A576" w:rsidR="00424296" w:rsidRPr="00CC5A80" w:rsidRDefault="008C2374" w:rsidP="00A952F5">
      <w:pPr>
        <w:pStyle w:val="Caption"/>
        <w:jc w:val="both"/>
        <w:rPr>
          <w:rFonts w:ascii="Times New Roman" w:hAnsi="Times New Roman" w:cs="Times New Roman"/>
          <w:i w:val="0"/>
          <w:iCs w:val="0"/>
          <w:color w:val="000000" w:themeColor="text1"/>
          <w:sz w:val="24"/>
          <w:szCs w:val="24"/>
        </w:rPr>
      </w:pPr>
      <w:bookmarkStart w:id="14" w:name="_Toc214540510"/>
      <w:r>
        <w:rPr>
          <w:noProof/>
        </w:rPr>
        <w:lastRenderedPageBreak/>
        <w:drawing>
          <wp:anchor distT="0" distB="0" distL="114300" distR="114300" simplePos="0" relativeHeight="251658244" behindDoc="0" locked="0" layoutInCell="1" allowOverlap="1" wp14:anchorId="44E05F8D" wp14:editId="25B3C071">
            <wp:simplePos x="0" y="0"/>
            <wp:positionH relativeFrom="column">
              <wp:posOffset>254635</wp:posOffset>
            </wp:positionH>
            <wp:positionV relativeFrom="paragraph">
              <wp:posOffset>226695</wp:posOffset>
            </wp:positionV>
            <wp:extent cx="4984750" cy="8101965"/>
            <wp:effectExtent l="0" t="0" r="6350" b="635"/>
            <wp:wrapSquare wrapText="bothSides"/>
            <wp:docPr id="3833695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69540" name="Picture 383369540"/>
                    <pic:cNvPicPr/>
                  </pic:nvPicPr>
                  <pic:blipFill rotWithShape="1">
                    <a:blip r:embed="rId18"/>
                    <a:srcRect t="3359" b="5230"/>
                    <a:stretch>
                      <a:fillRect/>
                    </a:stretch>
                  </pic:blipFill>
                  <pic:spPr bwMode="auto">
                    <a:xfrm>
                      <a:off x="0" y="0"/>
                      <a:ext cx="4984750" cy="8101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4296" w:rsidRPr="00CC5A80">
        <w:rPr>
          <w:rFonts w:ascii="Times New Roman" w:hAnsi="Times New Roman" w:cs="Times New Roman"/>
          <w:i w:val="0"/>
          <w:iCs w:val="0"/>
          <w:color w:val="000000" w:themeColor="text1"/>
          <w:sz w:val="24"/>
          <w:szCs w:val="24"/>
        </w:rPr>
        <w:t xml:space="preserve">Supplementary Figure 5: </w:t>
      </w:r>
      <w:r>
        <w:rPr>
          <w:rFonts w:ascii="Times New Roman" w:hAnsi="Times New Roman" w:cs="Times New Roman"/>
          <w:i w:val="0"/>
          <w:iCs w:val="0"/>
          <w:color w:val="000000" w:themeColor="text1"/>
          <w:sz w:val="24"/>
          <w:szCs w:val="24"/>
        </w:rPr>
        <w:t>Funnel plots for PD-1 instruments</w:t>
      </w:r>
    </w:p>
    <w:bookmarkStart w:id="15" w:name="_Toc223956543"/>
    <w:bookmarkStart w:id="16" w:name="_Toc223956621"/>
    <w:p w14:paraId="47728A64" w14:textId="5D50A38B" w:rsidR="004A4AD3" w:rsidRDefault="00F504DD" w:rsidP="00A952F5">
      <w:pPr>
        <w:pStyle w:val="Caption"/>
        <w:jc w:val="both"/>
        <w:rPr>
          <w:rFonts w:ascii="Times New Roman" w:hAnsi="Times New Roman" w:cs="Times New Roman"/>
          <w:color w:val="000000" w:themeColor="text1"/>
        </w:rPr>
      </w:pPr>
      <w:r>
        <w:rPr>
          <w:noProof/>
        </w:rPr>
        <mc:AlternateContent>
          <mc:Choice Requires="wps">
            <w:drawing>
              <wp:anchor distT="0" distB="0" distL="114300" distR="114300" simplePos="0" relativeHeight="251658263" behindDoc="0" locked="0" layoutInCell="1" allowOverlap="1" wp14:anchorId="5607AA6F" wp14:editId="3E3DF1EE">
                <wp:simplePos x="0" y="0"/>
                <wp:positionH relativeFrom="column">
                  <wp:posOffset>254635</wp:posOffset>
                </wp:positionH>
                <wp:positionV relativeFrom="paragraph">
                  <wp:posOffset>8159115</wp:posOffset>
                </wp:positionV>
                <wp:extent cx="4984750" cy="635"/>
                <wp:effectExtent l="0" t="0" r="6350" b="12065"/>
                <wp:wrapSquare wrapText="bothSides"/>
                <wp:docPr id="2058884466" name="Text Box 1"/>
                <wp:cNvGraphicFramePr/>
                <a:graphic xmlns:a="http://schemas.openxmlformats.org/drawingml/2006/main">
                  <a:graphicData uri="http://schemas.microsoft.com/office/word/2010/wordprocessingShape">
                    <wps:wsp>
                      <wps:cNvSpPr txBox="1"/>
                      <wps:spPr>
                        <a:xfrm>
                          <a:off x="0" y="0"/>
                          <a:ext cx="4984750" cy="635"/>
                        </a:xfrm>
                        <a:prstGeom prst="rect">
                          <a:avLst/>
                        </a:prstGeom>
                        <a:solidFill>
                          <a:prstClr val="white"/>
                        </a:solidFill>
                        <a:ln>
                          <a:noFill/>
                        </a:ln>
                      </wps:spPr>
                      <wps:txbx>
                        <w:txbxContent>
                          <w:p w14:paraId="1711F48D" w14:textId="2EB83E27" w:rsidR="00F504DD" w:rsidRPr="00CC5A80" w:rsidRDefault="00F504DD" w:rsidP="00CC5A80">
                            <w:pPr>
                              <w:pStyle w:val="Caption"/>
                              <w:rPr>
                                <w:rFonts w:ascii="Times New Roman" w:hAnsi="Times New Roman" w:cs="Times New Roman"/>
                                <w:noProof/>
                                <w:color w:val="000000" w:themeColor="text1"/>
                              </w:rPr>
                            </w:pPr>
                            <w:bookmarkStart w:id="17" w:name="_Toc223956622"/>
                            <w:r w:rsidRPr="00762AE7">
                              <w:rPr>
                                <w:rFonts w:ascii="Times New Roman" w:hAnsi="Times New Roman" w:cs="Times New Roman"/>
                                <w:color w:val="000000" w:themeColor="text1"/>
                              </w:rPr>
                              <w:t>Funnel plots of PD-1 instrument beta effect estimates compared to inverse standard errors for each site-specific instrument set (A: breast, B: colorectal, C: lung, D: melanoma, E: ovarian, F: prostate cancer).</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07AA6F" id="_x0000_s1031" type="#_x0000_t202" style="position:absolute;left:0;text-align:left;margin-left:20.05pt;margin-top:642.45pt;width:392.5pt;height:.0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" stroked="f">
                <v:textbox style="mso-fit-shape-to-text:t" inset="0,0,0,0">
                  <w:txbxContent>
                    <w:p w14:paraId="1711F48D" w14:textId="2EB83E27" w:rsidR="00F504DD" w:rsidRPr="00CC5A80" w:rsidRDefault="00F504DD" w:rsidP="00CC5A80">
                      <w:pPr>
                        <w:pStyle w:val="Caption"/>
                        <w:rPr>
                          <w:rFonts w:ascii="Times New Roman" w:hAnsi="Times New Roman" w:cs="Times New Roman"/>
                          <w:noProof/>
                          <w:color w:val="000000" w:themeColor="text1"/>
                        </w:rPr>
                      </w:pPr>
                      <w:bookmarkStart w:id="22" w:name="_Toc223956622"/>
                      <w:r w:rsidRPr="00762AE7">
                        <w:rPr>
                          <w:rFonts w:ascii="Times New Roman" w:hAnsi="Times New Roman" w:cs="Times New Roman"/>
                          <w:color w:val="000000" w:themeColor="text1"/>
                        </w:rPr>
                        <w:t>Funnel plots of PD-1 instrument beta effect estimates compared to inverse standard errors for each site-specific instrument set (A: breast, B: colorectal, C: lung, D: melanoma, E: ovarian, F: prostate cancer).</w:t>
                      </w:r>
                      <w:bookmarkEnd w:id="22"/>
                    </w:p>
                  </w:txbxContent>
                </v:textbox>
                <w10:wrap type="square"/>
              </v:shape>
            </w:pict>
          </mc:Fallback>
        </mc:AlternateContent>
      </w:r>
      <w:bookmarkEnd w:id="14"/>
      <w:bookmarkEnd w:id="15"/>
      <w:bookmarkEnd w:id="16"/>
    </w:p>
    <w:p w14:paraId="1CD69921" w14:textId="77777777" w:rsidR="00267CB9" w:rsidRPr="00267CB9" w:rsidRDefault="00267CB9" w:rsidP="00267CB9"/>
    <w:p w14:paraId="49C93548" w14:textId="77777777" w:rsidR="00267CB9" w:rsidRPr="00267CB9" w:rsidRDefault="00267CB9" w:rsidP="00267CB9"/>
    <w:p w14:paraId="7AFA1D99" w14:textId="77777777" w:rsidR="00267CB9" w:rsidRPr="00267CB9" w:rsidRDefault="00267CB9" w:rsidP="00267CB9"/>
    <w:p w14:paraId="258BCAA1" w14:textId="77777777" w:rsidR="00267CB9" w:rsidRDefault="00267CB9" w:rsidP="00267CB9">
      <w:pPr>
        <w:rPr>
          <w:rFonts w:ascii="Times New Roman" w:hAnsi="Times New Roman" w:cs="Times New Roman"/>
          <w:i/>
          <w:iCs/>
          <w:color w:val="000000" w:themeColor="text1"/>
          <w:sz w:val="18"/>
          <w:szCs w:val="18"/>
        </w:rPr>
      </w:pPr>
    </w:p>
    <w:p w14:paraId="57FE05E7" w14:textId="77777777" w:rsidR="00267CB9" w:rsidRDefault="00267CB9" w:rsidP="00267CB9"/>
    <w:p w14:paraId="323EC823" w14:textId="77777777" w:rsidR="00267CB9" w:rsidRDefault="00267CB9" w:rsidP="00267CB9"/>
    <w:p w14:paraId="2104C9A1" w14:textId="77777777" w:rsidR="00267CB9" w:rsidRDefault="00267CB9" w:rsidP="00267CB9"/>
    <w:p w14:paraId="5BFCC28A" w14:textId="4E797925" w:rsidR="00267CB9" w:rsidRDefault="00267CB9" w:rsidP="00267CB9"/>
    <w:p w14:paraId="02E4C176" w14:textId="77777777" w:rsidR="00267CB9" w:rsidRDefault="00267CB9" w:rsidP="00267CB9"/>
    <w:p w14:paraId="1E5529D1" w14:textId="77777777" w:rsidR="00267CB9" w:rsidRDefault="00267CB9" w:rsidP="00267CB9"/>
    <w:p w14:paraId="4F106881" w14:textId="77777777" w:rsidR="00267CB9" w:rsidRDefault="00267CB9" w:rsidP="00267CB9"/>
    <w:p w14:paraId="07363378" w14:textId="77777777" w:rsidR="00267CB9" w:rsidRDefault="00267CB9" w:rsidP="00267CB9"/>
    <w:p w14:paraId="3DABFEFA" w14:textId="77777777" w:rsidR="00267CB9" w:rsidRDefault="00267CB9" w:rsidP="00267CB9"/>
    <w:p w14:paraId="5E9B2F05" w14:textId="77777777" w:rsidR="00267CB9" w:rsidRDefault="00267CB9" w:rsidP="00267CB9"/>
    <w:p w14:paraId="6048C454" w14:textId="77777777" w:rsidR="00267CB9" w:rsidRDefault="00267CB9" w:rsidP="00267CB9"/>
    <w:p w14:paraId="4A2124F6" w14:textId="5A25B4A5" w:rsidR="00267CB9" w:rsidRDefault="00267CB9" w:rsidP="00267CB9"/>
    <w:p w14:paraId="67DE5FC8" w14:textId="77777777" w:rsidR="00267CB9" w:rsidRDefault="00267CB9" w:rsidP="00267CB9"/>
    <w:p w14:paraId="7333512A" w14:textId="77777777" w:rsidR="00267CB9" w:rsidRDefault="00267CB9" w:rsidP="00267CB9"/>
    <w:p w14:paraId="0FE50073" w14:textId="77777777" w:rsidR="00267CB9" w:rsidRDefault="00267CB9" w:rsidP="00267CB9"/>
    <w:p w14:paraId="73B5F157" w14:textId="77777777" w:rsidR="00267CB9" w:rsidRDefault="00267CB9" w:rsidP="00267CB9"/>
    <w:p w14:paraId="4C42BA6F" w14:textId="77777777" w:rsidR="00267CB9" w:rsidRDefault="00267CB9" w:rsidP="00267CB9"/>
    <w:p w14:paraId="3CA56CED" w14:textId="77777777" w:rsidR="00267CB9" w:rsidRDefault="00267CB9" w:rsidP="00267CB9"/>
    <w:p w14:paraId="79C459A9" w14:textId="7BC3C5B1" w:rsidR="00267CB9" w:rsidRDefault="00267CB9" w:rsidP="00267CB9"/>
    <w:p w14:paraId="20BC61B2" w14:textId="77777777" w:rsidR="00267CB9" w:rsidRDefault="00267CB9" w:rsidP="00267CB9"/>
    <w:p w14:paraId="7947672D" w14:textId="3B2AA4C8" w:rsidR="00267CB9" w:rsidRDefault="00267CB9" w:rsidP="00267CB9"/>
    <w:p w14:paraId="262FF3E8" w14:textId="77777777" w:rsidR="00267CB9" w:rsidRDefault="00267CB9" w:rsidP="00267CB9"/>
    <w:p w14:paraId="3843F173" w14:textId="77777777" w:rsidR="00267CB9" w:rsidRDefault="00267CB9" w:rsidP="00267CB9"/>
    <w:p w14:paraId="0E6A5C1F" w14:textId="25982F93" w:rsidR="00267CB9" w:rsidRDefault="00267CB9" w:rsidP="00267CB9"/>
    <w:p w14:paraId="7F86F1BC" w14:textId="77777777" w:rsidR="00267CB9" w:rsidRDefault="00267CB9" w:rsidP="00267CB9"/>
    <w:p w14:paraId="22ABB5A2" w14:textId="3BD97876" w:rsidR="00267CB9" w:rsidRDefault="00267CB9" w:rsidP="00267CB9"/>
    <w:p w14:paraId="02911815" w14:textId="77777777" w:rsidR="00267CB9" w:rsidRDefault="00267CB9" w:rsidP="00267CB9"/>
    <w:p w14:paraId="522E6731" w14:textId="77777777" w:rsidR="00267CB9" w:rsidRDefault="00267CB9" w:rsidP="00267CB9"/>
    <w:p w14:paraId="14BC146A" w14:textId="3E253AD4" w:rsidR="00267CB9" w:rsidRDefault="00267CB9" w:rsidP="00267CB9"/>
    <w:p w14:paraId="41534805" w14:textId="77777777" w:rsidR="00267CB9" w:rsidRDefault="00267CB9" w:rsidP="00267CB9"/>
    <w:p w14:paraId="7346B0F7" w14:textId="5DE53EB2" w:rsidR="00267CB9" w:rsidRDefault="00267CB9" w:rsidP="00267CB9"/>
    <w:p w14:paraId="6BA844B5" w14:textId="77777777" w:rsidR="00267CB9" w:rsidRDefault="00267CB9" w:rsidP="00267CB9"/>
    <w:p w14:paraId="6AC72EB7" w14:textId="77777777" w:rsidR="00267CB9" w:rsidRDefault="00267CB9" w:rsidP="00267CB9"/>
    <w:p w14:paraId="2A40B2E6" w14:textId="77777777" w:rsidR="00267CB9" w:rsidRDefault="00267CB9" w:rsidP="00267CB9"/>
    <w:p w14:paraId="04288EA2" w14:textId="60EF78A1" w:rsidR="00267CB9" w:rsidRDefault="00267CB9" w:rsidP="00267CB9"/>
    <w:p w14:paraId="1A40A47A" w14:textId="0B8C56AB" w:rsidR="00267CB9" w:rsidRDefault="00267CB9" w:rsidP="00267CB9"/>
    <w:p w14:paraId="419FE9FA" w14:textId="77777777" w:rsidR="00267CB9" w:rsidRDefault="00267CB9" w:rsidP="00267CB9"/>
    <w:p w14:paraId="62E86EA8" w14:textId="55B9BC0D" w:rsidR="00267CB9" w:rsidRDefault="00267CB9" w:rsidP="00267CB9"/>
    <w:p w14:paraId="73B8C499" w14:textId="6A4C1EA5" w:rsidR="00267CB9" w:rsidRDefault="00267CB9" w:rsidP="00267CB9"/>
    <w:p w14:paraId="4D45CC87" w14:textId="6CFC53F1" w:rsidR="00267CB9" w:rsidRDefault="00267CB9" w:rsidP="00267CB9"/>
    <w:p w14:paraId="68208BFE" w14:textId="3EDD40A5" w:rsidR="00267CB9" w:rsidRDefault="008C2374" w:rsidP="00267CB9">
      <w:r w:rsidRPr="00CC5A80">
        <w:rPr>
          <w:rFonts w:ascii="Times New Roman" w:hAnsi="Times New Roman" w:cs="Times New Roman"/>
        </w:rPr>
        <w:lastRenderedPageBreak/>
        <w:t>Supplementary Figure 6: Funnel plots for PD-L1 instruments</w:t>
      </w:r>
    </w:p>
    <w:p w14:paraId="221079CB" w14:textId="77777777" w:rsidR="003D72CD" w:rsidRDefault="007C448B" w:rsidP="003D72CD">
      <w:pPr>
        <w:keepNext/>
      </w:pPr>
      <w:r>
        <w:rPr>
          <w:noProof/>
        </w:rPr>
        <w:drawing>
          <wp:inline distT="0" distB="0" distL="0" distR="0" wp14:anchorId="1B59529E" wp14:editId="14F1A79F">
            <wp:extent cx="4985135" cy="8038214"/>
            <wp:effectExtent l="0" t="0" r="6350" b="1270"/>
            <wp:docPr id="17584023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02348" name="Picture 1758402348"/>
                    <pic:cNvPicPr/>
                  </pic:nvPicPr>
                  <pic:blipFill rotWithShape="1">
                    <a:blip r:embed="rId19"/>
                    <a:srcRect t="3599" b="5705"/>
                    <a:stretch>
                      <a:fillRect/>
                    </a:stretch>
                  </pic:blipFill>
                  <pic:spPr bwMode="auto">
                    <a:xfrm>
                      <a:off x="0" y="0"/>
                      <a:ext cx="4985385" cy="8038617"/>
                    </a:xfrm>
                    <a:prstGeom prst="rect">
                      <a:avLst/>
                    </a:prstGeom>
                    <a:ln>
                      <a:noFill/>
                    </a:ln>
                    <a:extLst>
                      <a:ext uri="{53640926-AAD7-44D8-BBD7-CCE9431645EC}">
                        <a14:shadowObscured xmlns:a14="http://schemas.microsoft.com/office/drawing/2010/main"/>
                      </a:ext>
                    </a:extLst>
                  </pic:spPr>
                </pic:pic>
              </a:graphicData>
            </a:graphic>
          </wp:inline>
        </w:drawing>
      </w:r>
    </w:p>
    <w:p w14:paraId="2B1BAD03" w14:textId="6BDFEDA3" w:rsidR="00124B69" w:rsidRDefault="003D72CD" w:rsidP="00CC5A80">
      <w:pPr>
        <w:pStyle w:val="Caption"/>
        <w:jc w:val="both"/>
      </w:pPr>
      <w:bookmarkStart w:id="18" w:name="_Ref223953909"/>
      <w:bookmarkStart w:id="19" w:name="_Toc223954018"/>
      <w:bookmarkStart w:id="20" w:name="_Toc223954698"/>
      <w:bookmarkStart w:id="21" w:name="_Toc223956623"/>
      <w:r w:rsidRPr="00CC5A80">
        <w:rPr>
          <w:rFonts w:ascii="Times New Roman" w:hAnsi="Times New Roman" w:cs="Times New Roman"/>
          <w:i w:val="0"/>
          <w:iCs w:val="0"/>
          <w:color w:val="000000" w:themeColor="text1"/>
        </w:rPr>
        <w:t>Funnel plots of PD-L1 instrument beta effect estimates compared to inverse standard errors for each site-specific instrument set (A: breast, B: colorectal, C: lung, D: melanoma, E: ovarian, F: prostate cancer).</w:t>
      </w:r>
      <w:bookmarkEnd w:id="18"/>
      <w:bookmarkEnd w:id="19"/>
      <w:bookmarkEnd w:id="20"/>
      <w:bookmarkEnd w:id="21"/>
    </w:p>
    <w:p w14:paraId="649567A7" w14:textId="5CFAFB29" w:rsidR="00770C35" w:rsidRPr="00CC5A80" w:rsidRDefault="00770C35" w:rsidP="00124B69">
      <w:pPr>
        <w:keepNext/>
        <w:rPr>
          <w:rFonts w:ascii="Times New Roman" w:hAnsi="Times New Roman" w:cs="Times New Roman"/>
        </w:rPr>
      </w:pPr>
      <w:r w:rsidRPr="00CC5A80">
        <w:rPr>
          <w:rFonts w:ascii="Times New Roman" w:hAnsi="Times New Roman" w:cs="Times New Roman"/>
        </w:rPr>
        <w:lastRenderedPageBreak/>
        <w:t>Supplementary Figure 7:</w:t>
      </w:r>
      <w:r w:rsidR="009B0E13">
        <w:rPr>
          <w:rFonts w:ascii="Times New Roman" w:hAnsi="Times New Roman" w:cs="Times New Roman"/>
        </w:rPr>
        <w:t xml:space="preserve"> Associations of lead PD-1 or PD-L1 genetic instruments with protein levels in UK Biobank cancer cohorts</w:t>
      </w:r>
    </w:p>
    <w:p w14:paraId="5FC90722" w14:textId="6786ED4D" w:rsidR="00124B69" w:rsidRDefault="00027654" w:rsidP="00124B69">
      <w:pPr>
        <w:keepNext/>
      </w:pPr>
      <w:r>
        <w:rPr>
          <w:noProof/>
        </w:rPr>
        <mc:AlternateContent>
          <mc:Choice Requires="wps">
            <w:drawing>
              <wp:anchor distT="0" distB="0" distL="114300" distR="114300" simplePos="0" relativeHeight="251658264" behindDoc="0" locked="0" layoutInCell="1" allowOverlap="1" wp14:anchorId="23FD9AF1" wp14:editId="68286E9A">
                <wp:simplePos x="0" y="0"/>
                <wp:positionH relativeFrom="column">
                  <wp:posOffset>-61121</wp:posOffset>
                </wp:positionH>
                <wp:positionV relativeFrom="paragraph">
                  <wp:posOffset>7809865</wp:posOffset>
                </wp:positionV>
                <wp:extent cx="5935345" cy="699770"/>
                <wp:effectExtent l="0" t="0" r="0" b="0"/>
                <wp:wrapSquare wrapText="bothSides"/>
                <wp:docPr id="1989627718" name="Text Box 1"/>
                <wp:cNvGraphicFramePr/>
                <a:graphic xmlns:a="http://schemas.openxmlformats.org/drawingml/2006/main">
                  <a:graphicData uri="http://schemas.microsoft.com/office/word/2010/wordprocessingShape">
                    <wps:wsp>
                      <wps:cNvSpPr txBox="1"/>
                      <wps:spPr>
                        <a:xfrm>
                          <a:off x="0" y="0"/>
                          <a:ext cx="5935345" cy="699770"/>
                        </a:xfrm>
                        <a:prstGeom prst="rect">
                          <a:avLst/>
                        </a:prstGeom>
                        <a:solidFill>
                          <a:prstClr val="white"/>
                        </a:solidFill>
                        <a:ln>
                          <a:noFill/>
                        </a:ln>
                      </wps:spPr>
                      <wps:txbx>
                        <w:txbxContent>
                          <w:p w14:paraId="1BD27926" w14:textId="063381F3" w:rsidR="003D72CD" w:rsidRPr="00CC5A80" w:rsidRDefault="003D72CD" w:rsidP="00CC5A80">
                            <w:pPr>
                              <w:pStyle w:val="Caption"/>
                              <w:jc w:val="both"/>
                              <w:rPr>
                                <w:rFonts w:ascii="Times New Roman" w:hAnsi="Times New Roman" w:cs="Times New Roman"/>
                                <w:noProof/>
                                <w:color w:val="000000" w:themeColor="text1"/>
                              </w:rPr>
                            </w:pPr>
                            <w:bookmarkStart w:id="22" w:name="_Toc223954019"/>
                            <w:bookmarkStart w:id="23" w:name="_Toc223954699"/>
                            <w:bookmarkStart w:id="24" w:name="_Toc223956624"/>
                            <w:bookmarkStart w:id="25" w:name="_Toc223954038"/>
                            <w:r w:rsidRPr="0038410C">
                              <w:rPr>
                                <w:rFonts w:ascii="Times New Roman" w:hAnsi="Times New Roman" w:cs="Times New Roman"/>
                                <w:color w:val="000000" w:themeColor="text1"/>
                              </w:rPr>
                              <w:t xml:space="preserve">Beta effect estimates (95% CI) of lead PD-1 or PD-L1 instrument on respective </w:t>
                            </w:r>
                            <w:r w:rsidR="00991AC1">
                              <w:rPr>
                                <w:rFonts w:ascii="Times New Roman" w:hAnsi="Times New Roman" w:cs="Times New Roman"/>
                                <w:color w:val="000000" w:themeColor="text1"/>
                              </w:rPr>
                              <w:t>plasma</w:t>
                            </w:r>
                            <w:r w:rsidRPr="0038410C">
                              <w:rPr>
                                <w:rFonts w:ascii="Times New Roman" w:hAnsi="Times New Roman" w:cs="Times New Roman"/>
                                <w:color w:val="000000" w:themeColor="text1"/>
                              </w:rPr>
                              <w:t xml:space="preserve"> protein expression for different UK Biobank cohorts (N = number of participants in cohort), adjusted for age, genetic principal component 1-5 and sex (where relevant).</w:t>
                            </w:r>
                            <w:bookmarkEnd w:id="22"/>
                            <w:bookmarkEnd w:id="23"/>
                            <w:bookmarkEnd w:id="24"/>
                            <w:bookmarkEnd w:id="25"/>
                            <w:r w:rsidR="00A60987">
                              <w:rPr>
                                <w:rFonts w:ascii="Times New Roman" w:hAnsi="Times New Roman" w:cs="Times New Roman"/>
                                <w:color w:val="000000" w:themeColor="text1"/>
                              </w:rPr>
                              <w:t xml:space="preserve"> Any cohort = participants diagnosed with cancers at any anatomical site; pooled cohort = participants diagnosed with breast, colorectal, lung, melanoma, ovarian or prostate cancer; incident cohort = </w:t>
                            </w:r>
                            <w:r w:rsidR="00C24464">
                              <w:rPr>
                                <w:rFonts w:ascii="Times New Roman" w:hAnsi="Times New Roman" w:cs="Times New Roman"/>
                                <w:color w:val="000000" w:themeColor="text1"/>
                              </w:rPr>
                              <w:t xml:space="preserve">participants with </w:t>
                            </w:r>
                            <w:r w:rsidR="00C24464" w:rsidRPr="00200992">
                              <w:rPr>
                                <w:rFonts w:ascii="Times New Roman" w:hAnsi="Times New Roman" w:cs="Times New Roman"/>
                                <w:color w:val="000000" w:themeColor="text1"/>
                              </w:rPr>
                              <w:t>blood sampling performed prior to first cancer diagnosis</w:t>
                            </w:r>
                            <w:r w:rsidR="00C24464">
                              <w:rPr>
                                <w:rFonts w:ascii="Times New Roman" w:hAnsi="Times New Roman" w:cs="Times New Roman"/>
                                <w:color w:val="000000" w:themeColor="text1"/>
                              </w:rPr>
                              <w:t xml:space="preserve">; prevalent cohort = </w:t>
                            </w:r>
                            <w:r w:rsidR="00B20DF1">
                              <w:rPr>
                                <w:rFonts w:ascii="Times New Roman" w:hAnsi="Times New Roman" w:cs="Times New Roman"/>
                                <w:color w:val="000000" w:themeColor="text1"/>
                              </w:rPr>
                              <w:t xml:space="preserve">participants with </w:t>
                            </w:r>
                            <w:r w:rsidR="00B20DF1" w:rsidRPr="00200992">
                              <w:rPr>
                                <w:rFonts w:ascii="Times New Roman" w:hAnsi="Times New Roman" w:cs="Times New Roman"/>
                                <w:color w:val="000000" w:themeColor="text1"/>
                              </w:rPr>
                              <w:t xml:space="preserve">blood sampling performed </w:t>
                            </w:r>
                            <w:r w:rsidR="00B20DF1">
                              <w:rPr>
                                <w:rFonts w:ascii="Times New Roman" w:hAnsi="Times New Roman" w:cs="Times New Roman"/>
                                <w:color w:val="000000" w:themeColor="text1"/>
                              </w:rPr>
                              <w:t xml:space="preserve">after </w:t>
                            </w:r>
                            <w:r w:rsidR="00B20DF1" w:rsidRPr="00200992">
                              <w:rPr>
                                <w:rFonts w:ascii="Times New Roman" w:hAnsi="Times New Roman" w:cs="Times New Roman"/>
                                <w:color w:val="000000" w:themeColor="text1"/>
                              </w:rPr>
                              <w:t>first cancer diagnosis</w:t>
                            </w:r>
                            <w:r w:rsidR="00B20DF1">
                              <w:rPr>
                                <w:rFonts w:ascii="Times New Roman" w:hAnsi="Times New Roman" w:cs="Times New Roman"/>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D9AF1" id="_x0000_s1032" type="#_x0000_t202" style="position:absolute;margin-left:-4.8pt;margin-top:614.95pt;width:467.35pt;height:55.1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" stroked="f">
                <v:textbox inset="0,0,0,0">
                  <w:txbxContent>
                    <w:p w14:paraId="1BD27926" w14:textId="063381F3" w:rsidR="003D72CD" w:rsidRPr="00CC5A80" w:rsidRDefault="003D72CD" w:rsidP="00CC5A80">
                      <w:pPr>
                        <w:pStyle w:val="Caption"/>
                        <w:jc w:val="both"/>
                        <w:rPr>
                          <w:rFonts w:ascii="Times New Roman" w:hAnsi="Times New Roman" w:cs="Times New Roman"/>
                          <w:noProof/>
                          <w:color w:val="000000" w:themeColor="text1"/>
                        </w:rPr>
                      </w:pPr>
                      <w:bookmarkStart w:id="31" w:name="_Toc223954019"/>
                      <w:bookmarkStart w:id="32" w:name="_Toc223954699"/>
                      <w:bookmarkStart w:id="33" w:name="_Toc223956624"/>
                      <w:bookmarkStart w:id="34" w:name="_Toc223954038"/>
                      <w:r w:rsidRPr="0038410C">
                        <w:rPr>
                          <w:rFonts w:ascii="Times New Roman" w:hAnsi="Times New Roman" w:cs="Times New Roman"/>
                          <w:color w:val="000000" w:themeColor="text1"/>
                        </w:rPr>
                        <w:t xml:space="preserve">Beta effect estimates (95% CI) of lead PD-1 or PD-L1 instrument on respective </w:t>
                      </w:r>
                      <w:r w:rsidR="00991AC1">
                        <w:rPr>
                          <w:rFonts w:ascii="Times New Roman" w:hAnsi="Times New Roman" w:cs="Times New Roman"/>
                          <w:color w:val="000000" w:themeColor="text1"/>
                        </w:rPr>
                        <w:t>plasma</w:t>
                      </w:r>
                      <w:r w:rsidRPr="0038410C">
                        <w:rPr>
                          <w:rFonts w:ascii="Times New Roman" w:hAnsi="Times New Roman" w:cs="Times New Roman"/>
                          <w:color w:val="000000" w:themeColor="text1"/>
                        </w:rPr>
                        <w:t xml:space="preserve"> protein expression for different UK Biobank cohorts (N = number of participants in cohort), adjusted for age, genetic principal component 1-5 and sex (where relevant).</w:t>
                      </w:r>
                      <w:bookmarkEnd w:id="31"/>
                      <w:bookmarkEnd w:id="32"/>
                      <w:bookmarkEnd w:id="33"/>
                      <w:bookmarkEnd w:id="34"/>
                      <w:r w:rsidR="00A60987">
                        <w:rPr>
                          <w:rFonts w:ascii="Times New Roman" w:hAnsi="Times New Roman" w:cs="Times New Roman"/>
                          <w:color w:val="000000" w:themeColor="text1"/>
                        </w:rPr>
                        <w:t xml:space="preserve"> Any cohort = participants diagnosed with cancers at any anatomical site; pooled cohort = participants diagnosed with breast, colorectal, lung, melanoma, ovarian or prostate cancer; incident cohort = </w:t>
                      </w:r>
                      <w:r w:rsidR="00C24464">
                        <w:rPr>
                          <w:rFonts w:ascii="Times New Roman" w:hAnsi="Times New Roman" w:cs="Times New Roman"/>
                          <w:color w:val="000000" w:themeColor="text1"/>
                        </w:rPr>
                        <w:t xml:space="preserve">participants with </w:t>
                      </w:r>
                      <w:r w:rsidR="00C24464" w:rsidRPr="00200992">
                        <w:rPr>
                          <w:rFonts w:ascii="Times New Roman" w:hAnsi="Times New Roman" w:cs="Times New Roman"/>
                          <w:color w:val="000000" w:themeColor="text1"/>
                        </w:rPr>
                        <w:t>blood sampling performed prior to first cancer diagnosis</w:t>
                      </w:r>
                      <w:r w:rsidR="00C24464">
                        <w:rPr>
                          <w:rFonts w:ascii="Times New Roman" w:hAnsi="Times New Roman" w:cs="Times New Roman"/>
                          <w:color w:val="000000" w:themeColor="text1"/>
                        </w:rPr>
                        <w:t xml:space="preserve">; prevalent cohort = </w:t>
                      </w:r>
                      <w:r w:rsidR="00B20DF1">
                        <w:rPr>
                          <w:rFonts w:ascii="Times New Roman" w:hAnsi="Times New Roman" w:cs="Times New Roman"/>
                          <w:color w:val="000000" w:themeColor="text1"/>
                        </w:rPr>
                        <w:t xml:space="preserve">participants with </w:t>
                      </w:r>
                      <w:r w:rsidR="00B20DF1" w:rsidRPr="00200992">
                        <w:rPr>
                          <w:rFonts w:ascii="Times New Roman" w:hAnsi="Times New Roman" w:cs="Times New Roman"/>
                          <w:color w:val="000000" w:themeColor="text1"/>
                        </w:rPr>
                        <w:t xml:space="preserve">blood sampling performed </w:t>
                      </w:r>
                      <w:r w:rsidR="00B20DF1">
                        <w:rPr>
                          <w:rFonts w:ascii="Times New Roman" w:hAnsi="Times New Roman" w:cs="Times New Roman"/>
                          <w:color w:val="000000" w:themeColor="text1"/>
                        </w:rPr>
                        <w:t xml:space="preserve">after </w:t>
                      </w:r>
                      <w:r w:rsidR="00B20DF1" w:rsidRPr="00200992">
                        <w:rPr>
                          <w:rFonts w:ascii="Times New Roman" w:hAnsi="Times New Roman" w:cs="Times New Roman"/>
                          <w:color w:val="000000" w:themeColor="text1"/>
                        </w:rPr>
                        <w:t>first cancer diagnosis</w:t>
                      </w:r>
                      <w:r w:rsidR="00B20DF1">
                        <w:rPr>
                          <w:rFonts w:ascii="Times New Roman" w:hAnsi="Times New Roman" w:cs="Times New Roman"/>
                          <w:color w:val="000000" w:themeColor="text1"/>
                        </w:rPr>
                        <w:t>.</w:t>
                      </w:r>
                    </w:p>
                  </w:txbxContent>
                </v:textbox>
                <w10:wrap type="square"/>
              </v:shape>
            </w:pict>
          </mc:Fallback>
        </mc:AlternateContent>
      </w:r>
      <w:r>
        <w:rPr>
          <w:noProof/>
        </w:rPr>
        <w:drawing>
          <wp:anchor distT="0" distB="0" distL="114300" distR="114300" simplePos="0" relativeHeight="251658258" behindDoc="0" locked="0" layoutInCell="1" allowOverlap="1" wp14:anchorId="2255436C" wp14:editId="45E30C17">
            <wp:simplePos x="0" y="0"/>
            <wp:positionH relativeFrom="column">
              <wp:posOffset>617703</wp:posOffset>
            </wp:positionH>
            <wp:positionV relativeFrom="paragraph">
              <wp:posOffset>35650</wp:posOffset>
            </wp:positionV>
            <wp:extent cx="4378960" cy="7778750"/>
            <wp:effectExtent l="0" t="0" r="2540" b="6350"/>
            <wp:wrapSquare wrapText="bothSides"/>
            <wp:docPr id="4669341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36391" name="Picture 508236391"/>
                    <pic:cNvPicPr/>
                  </pic:nvPicPr>
                  <pic:blipFill rotWithShape="1">
                    <a:blip r:embed="rId20"/>
                    <a:srcRect t="1316"/>
                    <a:stretch>
                      <a:fillRect/>
                    </a:stretch>
                  </pic:blipFill>
                  <pic:spPr bwMode="auto">
                    <a:xfrm>
                      <a:off x="0" y="0"/>
                      <a:ext cx="4378960" cy="7778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8BACC6" w14:textId="630D02F0" w:rsidR="00027654" w:rsidRDefault="00027654" w:rsidP="00BC7ABC">
      <w:pPr>
        <w:keepNext/>
      </w:pPr>
    </w:p>
    <w:p w14:paraId="660A3800" w14:textId="313B5DBB" w:rsidR="00027654" w:rsidRDefault="00027654" w:rsidP="00BC7ABC">
      <w:pPr>
        <w:keepNext/>
      </w:pPr>
    </w:p>
    <w:p w14:paraId="2C575F0A" w14:textId="77777777" w:rsidR="00833685" w:rsidRDefault="00833685">
      <w:pPr>
        <w:pStyle w:val="Caption"/>
        <w:rPr>
          <w:rFonts w:ascii="Times New Roman" w:hAnsi="Times New Roman" w:cs="Times New Roman"/>
          <w:color w:val="000000" w:themeColor="text1"/>
        </w:rPr>
      </w:pPr>
      <w:bookmarkStart w:id="26" w:name="_Toc223954020"/>
      <w:bookmarkStart w:id="27" w:name="_Toc223954700"/>
      <w:bookmarkStart w:id="28" w:name="_Toc223956625"/>
    </w:p>
    <w:p w14:paraId="37875FCC" w14:textId="77777777" w:rsidR="00833685" w:rsidRDefault="00833685">
      <w:pPr>
        <w:pStyle w:val="Caption"/>
        <w:rPr>
          <w:rFonts w:ascii="Times New Roman" w:hAnsi="Times New Roman" w:cs="Times New Roman"/>
          <w:color w:val="000000" w:themeColor="text1"/>
        </w:rPr>
      </w:pPr>
    </w:p>
    <w:p w14:paraId="35599B9A" w14:textId="77777777" w:rsidR="00833685" w:rsidRDefault="00833685">
      <w:pPr>
        <w:pStyle w:val="Caption"/>
        <w:rPr>
          <w:rFonts w:ascii="Times New Roman" w:hAnsi="Times New Roman" w:cs="Times New Roman"/>
          <w:color w:val="000000" w:themeColor="text1"/>
        </w:rPr>
      </w:pPr>
    </w:p>
    <w:p w14:paraId="7AAE8E05" w14:textId="77777777" w:rsidR="00833685" w:rsidRDefault="00833685">
      <w:pPr>
        <w:pStyle w:val="Caption"/>
        <w:rPr>
          <w:rFonts w:ascii="Times New Roman" w:hAnsi="Times New Roman" w:cs="Times New Roman"/>
          <w:color w:val="000000" w:themeColor="text1"/>
        </w:rPr>
      </w:pPr>
    </w:p>
    <w:p w14:paraId="1FA158CC" w14:textId="77777777" w:rsidR="00833685" w:rsidRDefault="00833685">
      <w:pPr>
        <w:pStyle w:val="Caption"/>
        <w:rPr>
          <w:rFonts w:ascii="Times New Roman" w:hAnsi="Times New Roman" w:cs="Times New Roman"/>
          <w:color w:val="000000" w:themeColor="text1"/>
        </w:rPr>
      </w:pPr>
    </w:p>
    <w:p w14:paraId="123AB5AE" w14:textId="77777777" w:rsidR="00833685" w:rsidRDefault="00833685">
      <w:pPr>
        <w:pStyle w:val="Caption"/>
        <w:rPr>
          <w:rFonts w:ascii="Times New Roman" w:hAnsi="Times New Roman" w:cs="Times New Roman"/>
          <w:color w:val="000000" w:themeColor="text1"/>
        </w:rPr>
      </w:pPr>
    </w:p>
    <w:p w14:paraId="2103A66D" w14:textId="77777777" w:rsidR="00833685" w:rsidRDefault="00833685">
      <w:pPr>
        <w:pStyle w:val="Caption"/>
        <w:rPr>
          <w:rFonts w:ascii="Times New Roman" w:hAnsi="Times New Roman" w:cs="Times New Roman"/>
          <w:color w:val="000000" w:themeColor="text1"/>
        </w:rPr>
      </w:pPr>
    </w:p>
    <w:p w14:paraId="3CC77548" w14:textId="77777777" w:rsidR="00833685" w:rsidRDefault="00833685">
      <w:pPr>
        <w:pStyle w:val="Caption"/>
        <w:rPr>
          <w:rFonts w:ascii="Times New Roman" w:hAnsi="Times New Roman" w:cs="Times New Roman"/>
          <w:color w:val="000000" w:themeColor="text1"/>
        </w:rPr>
      </w:pPr>
    </w:p>
    <w:p w14:paraId="16A8B1F2" w14:textId="77777777" w:rsidR="00833685" w:rsidRDefault="00833685">
      <w:pPr>
        <w:pStyle w:val="Caption"/>
        <w:rPr>
          <w:rFonts w:ascii="Times New Roman" w:hAnsi="Times New Roman" w:cs="Times New Roman"/>
          <w:color w:val="000000" w:themeColor="text1"/>
        </w:rPr>
      </w:pPr>
    </w:p>
    <w:p w14:paraId="5C9AE9FC" w14:textId="77777777" w:rsidR="00833685" w:rsidRDefault="00833685">
      <w:pPr>
        <w:pStyle w:val="Caption"/>
        <w:rPr>
          <w:rFonts w:ascii="Times New Roman" w:hAnsi="Times New Roman" w:cs="Times New Roman"/>
          <w:color w:val="000000" w:themeColor="text1"/>
        </w:rPr>
      </w:pPr>
    </w:p>
    <w:p w14:paraId="56A9048F" w14:textId="77777777" w:rsidR="00833685" w:rsidRDefault="00833685">
      <w:pPr>
        <w:pStyle w:val="Caption"/>
        <w:rPr>
          <w:rFonts w:ascii="Times New Roman" w:hAnsi="Times New Roman" w:cs="Times New Roman"/>
          <w:color w:val="000000" w:themeColor="text1"/>
        </w:rPr>
      </w:pPr>
    </w:p>
    <w:p w14:paraId="2C95D3FB" w14:textId="77777777" w:rsidR="0000465D" w:rsidRDefault="0000465D">
      <w:pPr>
        <w:pStyle w:val="Caption"/>
        <w:rPr>
          <w:rFonts w:ascii="Times New Roman" w:hAnsi="Times New Roman" w:cs="Times New Roman"/>
          <w:color w:val="000000" w:themeColor="text1"/>
        </w:rPr>
      </w:pPr>
    </w:p>
    <w:p w14:paraId="0AE3CBAB" w14:textId="77777777" w:rsidR="0000465D" w:rsidRDefault="0000465D">
      <w:pPr>
        <w:pStyle w:val="Caption"/>
        <w:rPr>
          <w:rFonts w:ascii="Times New Roman" w:hAnsi="Times New Roman" w:cs="Times New Roman"/>
          <w:color w:val="000000" w:themeColor="text1"/>
        </w:rPr>
      </w:pPr>
    </w:p>
    <w:p w14:paraId="045C3444" w14:textId="77777777" w:rsidR="0000465D" w:rsidRDefault="0000465D">
      <w:pPr>
        <w:pStyle w:val="Caption"/>
        <w:rPr>
          <w:rFonts w:ascii="Times New Roman" w:hAnsi="Times New Roman" w:cs="Times New Roman"/>
          <w:color w:val="000000" w:themeColor="text1"/>
        </w:rPr>
      </w:pPr>
    </w:p>
    <w:p w14:paraId="698B4245" w14:textId="77777777" w:rsidR="0000465D" w:rsidRDefault="0000465D">
      <w:pPr>
        <w:pStyle w:val="Caption"/>
        <w:rPr>
          <w:rFonts w:ascii="Times New Roman" w:hAnsi="Times New Roman" w:cs="Times New Roman"/>
          <w:color w:val="000000" w:themeColor="text1"/>
        </w:rPr>
      </w:pPr>
    </w:p>
    <w:p w14:paraId="4A0E26F6" w14:textId="77777777" w:rsidR="0000465D" w:rsidRDefault="0000465D">
      <w:pPr>
        <w:pStyle w:val="Caption"/>
        <w:rPr>
          <w:rFonts w:ascii="Times New Roman" w:hAnsi="Times New Roman" w:cs="Times New Roman"/>
          <w:color w:val="000000" w:themeColor="text1"/>
        </w:rPr>
      </w:pPr>
    </w:p>
    <w:p w14:paraId="4FB72592" w14:textId="77777777" w:rsidR="0000465D" w:rsidRDefault="0000465D">
      <w:pPr>
        <w:pStyle w:val="Caption"/>
        <w:rPr>
          <w:rFonts w:ascii="Times New Roman" w:hAnsi="Times New Roman" w:cs="Times New Roman"/>
          <w:color w:val="000000" w:themeColor="text1"/>
        </w:rPr>
      </w:pPr>
    </w:p>
    <w:p w14:paraId="41642E28" w14:textId="5FC625D1" w:rsidR="0000465D" w:rsidRPr="00CC5A80" w:rsidRDefault="00505E40">
      <w:pPr>
        <w:pStyle w:val="Caption"/>
        <w:rPr>
          <w:rFonts w:ascii="Times New Roman" w:hAnsi="Times New Roman" w:cs="Times New Roman"/>
          <w:i w:val="0"/>
          <w:iCs w:val="0"/>
          <w:color w:val="000000" w:themeColor="text1"/>
          <w:sz w:val="24"/>
          <w:szCs w:val="24"/>
        </w:rPr>
      </w:pPr>
      <w:r w:rsidRPr="00CC5A80">
        <w:rPr>
          <w:i w:val="0"/>
          <w:iCs w:val="0"/>
          <w:noProof/>
          <w:sz w:val="24"/>
          <w:szCs w:val="24"/>
        </w:rPr>
        <w:lastRenderedPageBreak/>
        <w:drawing>
          <wp:anchor distT="0" distB="0" distL="114300" distR="114300" simplePos="0" relativeHeight="251659293" behindDoc="0" locked="0" layoutInCell="1" allowOverlap="1" wp14:anchorId="25E7E6C5" wp14:editId="127142E2">
            <wp:simplePos x="0" y="0"/>
            <wp:positionH relativeFrom="column">
              <wp:posOffset>488950</wp:posOffset>
            </wp:positionH>
            <wp:positionV relativeFrom="paragraph">
              <wp:posOffset>373380</wp:posOffset>
            </wp:positionV>
            <wp:extent cx="4140835" cy="7327900"/>
            <wp:effectExtent l="0" t="0" r="0" b="0"/>
            <wp:wrapSquare wrapText="bothSides"/>
            <wp:docPr id="17389823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22183" name="Picture 240922183"/>
                    <pic:cNvPicPr/>
                  </pic:nvPicPr>
                  <pic:blipFill rotWithShape="1">
                    <a:blip r:embed="rId21"/>
                    <a:srcRect t="1703"/>
                    <a:stretch>
                      <a:fillRect/>
                    </a:stretch>
                  </pic:blipFill>
                  <pic:spPr bwMode="auto">
                    <a:xfrm>
                      <a:off x="0" y="0"/>
                      <a:ext cx="4140835" cy="7327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465D" w:rsidRPr="00CC5A80">
        <w:rPr>
          <w:rFonts w:ascii="Times New Roman" w:hAnsi="Times New Roman" w:cs="Times New Roman"/>
          <w:i w:val="0"/>
          <w:iCs w:val="0"/>
          <w:color w:val="000000" w:themeColor="text1"/>
          <w:sz w:val="24"/>
          <w:szCs w:val="24"/>
        </w:rPr>
        <w:t>Supplementary Figure 8:</w:t>
      </w:r>
      <w:r w:rsidR="0000465D" w:rsidRPr="00CC5A80">
        <w:rPr>
          <w:rFonts w:ascii="Times New Roman" w:hAnsi="Times New Roman" w:cs="Times New Roman"/>
          <w:i w:val="0"/>
          <w:iCs w:val="0"/>
          <w:sz w:val="24"/>
          <w:szCs w:val="24"/>
        </w:rPr>
        <w:t xml:space="preserve"> Associations of lead PD-1 or PD-L1 genetic instruments with protein levels in UK Biobank cancer cohorts</w:t>
      </w:r>
      <w:r w:rsidR="001344B5">
        <w:rPr>
          <w:rFonts w:ascii="Times New Roman" w:hAnsi="Times New Roman" w:cs="Times New Roman"/>
          <w:i w:val="0"/>
          <w:iCs w:val="0"/>
          <w:sz w:val="24"/>
          <w:szCs w:val="24"/>
        </w:rPr>
        <w:t>, adjusted for covariates matching</w:t>
      </w:r>
      <w:r>
        <w:rPr>
          <w:rFonts w:ascii="Times New Roman" w:hAnsi="Times New Roman" w:cs="Times New Roman"/>
          <w:i w:val="0"/>
          <w:iCs w:val="0"/>
          <w:sz w:val="24"/>
          <w:szCs w:val="24"/>
        </w:rPr>
        <w:t xml:space="preserve"> </w:t>
      </w:r>
      <w:r w:rsidR="001344B5">
        <w:rPr>
          <w:rFonts w:ascii="Times New Roman" w:hAnsi="Times New Roman" w:cs="Times New Roman"/>
          <w:i w:val="0"/>
          <w:iCs w:val="0"/>
          <w:sz w:val="24"/>
          <w:szCs w:val="24"/>
        </w:rPr>
        <w:fldChar w:fldCharType="begin">
          <w:fldData xml:space="preserve">PEVuZE5vdGU+PENpdGU+PEF1dGhvcj5TdW48L0F1dGhvcj48WWVhcj4yMDIzPC9ZZWFyPjxSZWNO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</w:fldData>
        </w:fldChar>
      </w:r>
      <w:r>
        <w:rPr>
          <w:rFonts w:ascii="Times New Roman" w:hAnsi="Times New Roman" w:cs="Times New Roman"/>
          <w:i w:val="0"/>
          <w:iCs w:val="0"/>
          <w:sz w:val="24"/>
          <w:szCs w:val="24"/>
        </w:rPr>
        <w:instrText xml:space="preserve"> ADDIN EN.CITE </w:instrText>
      </w:r>
      <w:r>
        <w:rPr>
          <w:rFonts w:ascii="Times New Roman" w:hAnsi="Times New Roman" w:cs="Times New Roman"/>
          <w:i w:val="0"/>
          <w:iCs w:val="0"/>
          <w:sz w:val="24"/>
          <w:szCs w:val="24"/>
        </w:rPr>
        <w:fldChar w:fldCharType="begin">
          <w:fldData xml:space="preserve">PEVuZE5vdGU+PENpdGU+PEF1dGhvcj5TdW48L0F1dGhvcj48WWVhcj4yMDIzPC9ZZWFyPjxSZWNO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</w:fldData>
        </w:fldChar>
      </w:r>
      <w:r>
        <w:rPr>
          <w:rFonts w:ascii="Times New Roman" w:hAnsi="Times New Roman" w:cs="Times New Roman"/>
          <w:i w:val="0"/>
          <w:iCs w:val="0"/>
          <w:sz w:val="24"/>
          <w:szCs w:val="24"/>
        </w:rPr>
        <w:instrText xml:space="preserve"> ADDIN EN.CITE.DATA </w:instrText>
      </w:r>
      <w:r>
        <w:rPr>
          <w:rFonts w:ascii="Times New Roman" w:hAnsi="Times New Roman" w:cs="Times New Roman"/>
          <w:i w:val="0"/>
          <w:iCs w:val="0"/>
          <w:sz w:val="24"/>
          <w:szCs w:val="24"/>
        </w:rPr>
      </w:r>
      <w:r>
        <w:rPr>
          <w:rFonts w:ascii="Times New Roman" w:hAnsi="Times New Roman" w:cs="Times New Roman"/>
          <w:i w:val="0"/>
          <w:iCs w:val="0"/>
          <w:sz w:val="24"/>
          <w:szCs w:val="24"/>
        </w:rPr>
        <w:fldChar w:fldCharType="end"/>
      </w:r>
      <w:r w:rsidR="001344B5">
        <w:rPr>
          <w:rFonts w:ascii="Times New Roman" w:hAnsi="Times New Roman" w:cs="Times New Roman"/>
          <w:i w:val="0"/>
          <w:iCs w:val="0"/>
          <w:sz w:val="24"/>
          <w:szCs w:val="24"/>
        </w:rPr>
      </w:r>
      <w:r w:rsidR="001344B5">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[1]</w:t>
      </w:r>
      <w:r w:rsidR="001344B5">
        <w:rPr>
          <w:rFonts w:ascii="Times New Roman" w:hAnsi="Times New Roman" w:cs="Times New Roman"/>
          <w:i w:val="0"/>
          <w:iCs w:val="0"/>
          <w:sz w:val="24"/>
          <w:szCs w:val="24"/>
        </w:rPr>
        <w:fldChar w:fldCharType="end"/>
      </w:r>
    </w:p>
    <w:p w14:paraId="1E2508F2" w14:textId="4E4C4A2B" w:rsidR="0000465D" w:rsidRDefault="0000465D">
      <w:pPr>
        <w:pStyle w:val="Caption"/>
        <w:rPr>
          <w:rFonts w:ascii="Times New Roman" w:hAnsi="Times New Roman" w:cs="Times New Roman"/>
          <w:color w:val="000000" w:themeColor="text1"/>
        </w:rPr>
      </w:pPr>
    </w:p>
    <w:p w14:paraId="3E95A271" w14:textId="77777777" w:rsidR="0000465D" w:rsidRDefault="0000465D">
      <w:pPr>
        <w:pStyle w:val="Caption"/>
        <w:rPr>
          <w:rFonts w:ascii="Times New Roman" w:hAnsi="Times New Roman" w:cs="Times New Roman"/>
          <w:color w:val="000000" w:themeColor="text1"/>
        </w:rPr>
      </w:pPr>
    </w:p>
    <w:p w14:paraId="5C98818C" w14:textId="77777777" w:rsidR="0000465D" w:rsidRDefault="0000465D">
      <w:pPr>
        <w:pStyle w:val="Caption"/>
        <w:rPr>
          <w:rFonts w:ascii="Times New Roman" w:hAnsi="Times New Roman" w:cs="Times New Roman"/>
          <w:color w:val="000000" w:themeColor="text1"/>
        </w:rPr>
      </w:pPr>
    </w:p>
    <w:p w14:paraId="09424AE8" w14:textId="77777777" w:rsidR="0000465D" w:rsidRDefault="0000465D">
      <w:pPr>
        <w:pStyle w:val="Caption"/>
        <w:rPr>
          <w:rFonts w:ascii="Times New Roman" w:hAnsi="Times New Roman" w:cs="Times New Roman"/>
          <w:color w:val="000000" w:themeColor="text1"/>
        </w:rPr>
      </w:pPr>
    </w:p>
    <w:p w14:paraId="716188EC" w14:textId="77777777" w:rsidR="0000465D" w:rsidRDefault="0000465D">
      <w:pPr>
        <w:pStyle w:val="Caption"/>
        <w:rPr>
          <w:rFonts w:ascii="Times New Roman" w:hAnsi="Times New Roman" w:cs="Times New Roman"/>
          <w:color w:val="000000" w:themeColor="text1"/>
        </w:rPr>
      </w:pPr>
    </w:p>
    <w:p w14:paraId="291653BA" w14:textId="77777777" w:rsidR="0000465D" w:rsidRDefault="0000465D">
      <w:pPr>
        <w:pStyle w:val="Caption"/>
        <w:rPr>
          <w:rFonts w:ascii="Times New Roman" w:hAnsi="Times New Roman" w:cs="Times New Roman"/>
          <w:color w:val="000000" w:themeColor="text1"/>
        </w:rPr>
      </w:pPr>
    </w:p>
    <w:p w14:paraId="2F400CEA" w14:textId="77777777" w:rsidR="0000465D" w:rsidRDefault="0000465D">
      <w:pPr>
        <w:pStyle w:val="Caption"/>
        <w:rPr>
          <w:rFonts w:ascii="Times New Roman" w:hAnsi="Times New Roman" w:cs="Times New Roman"/>
          <w:color w:val="000000" w:themeColor="text1"/>
        </w:rPr>
      </w:pPr>
    </w:p>
    <w:p w14:paraId="6A12D711" w14:textId="77777777" w:rsidR="0000465D" w:rsidRDefault="0000465D">
      <w:pPr>
        <w:pStyle w:val="Caption"/>
        <w:rPr>
          <w:rFonts w:ascii="Times New Roman" w:hAnsi="Times New Roman" w:cs="Times New Roman"/>
          <w:color w:val="000000" w:themeColor="text1"/>
        </w:rPr>
      </w:pPr>
    </w:p>
    <w:p w14:paraId="5900A68E" w14:textId="77777777" w:rsidR="0000465D" w:rsidRDefault="0000465D">
      <w:pPr>
        <w:pStyle w:val="Caption"/>
        <w:rPr>
          <w:rFonts w:ascii="Times New Roman" w:hAnsi="Times New Roman" w:cs="Times New Roman"/>
          <w:color w:val="000000" w:themeColor="text1"/>
        </w:rPr>
      </w:pPr>
    </w:p>
    <w:p w14:paraId="4081975A" w14:textId="77777777" w:rsidR="0000465D" w:rsidRDefault="0000465D">
      <w:pPr>
        <w:pStyle w:val="Caption"/>
        <w:rPr>
          <w:rFonts w:ascii="Times New Roman" w:hAnsi="Times New Roman" w:cs="Times New Roman"/>
          <w:color w:val="000000" w:themeColor="text1"/>
        </w:rPr>
      </w:pPr>
    </w:p>
    <w:p w14:paraId="579A277A" w14:textId="77777777" w:rsidR="0000465D" w:rsidRDefault="0000465D">
      <w:pPr>
        <w:pStyle w:val="Caption"/>
        <w:rPr>
          <w:rFonts w:ascii="Times New Roman" w:hAnsi="Times New Roman" w:cs="Times New Roman"/>
          <w:color w:val="000000" w:themeColor="text1"/>
        </w:rPr>
      </w:pPr>
    </w:p>
    <w:p w14:paraId="4361B9A7" w14:textId="77777777" w:rsidR="0000465D" w:rsidRDefault="0000465D">
      <w:pPr>
        <w:pStyle w:val="Caption"/>
        <w:rPr>
          <w:rFonts w:ascii="Times New Roman" w:hAnsi="Times New Roman" w:cs="Times New Roman"/>
          <w:color w:val="000000" w:themeColor="text1"/>
        </w:rPr>
      </w:pPr>
    </w:p>
    <w:p w14:paraId="2D8E5596" w14:textId="77777777" w:rsidR="0000465D" w:rsidRDefault="0000465D">
      <w:pPr>
        <w:pStyle w:val="Caption"/>
        <w:rPr>
          <w:rFonts w:ascii="Times New Roman" w:hAnsi="Times New Roman" w:cs="Times New Roman"/>
          <w:color w:val="000000" w:themeColor="text1"/>
        </w:rPr>
      </w:pPr>
    </w:p>
    <w:p w14:paraId="78B81D42" w14:textId="77777777" w:rsidR="0000465D" w:rsidRDefault="0000465D">
      <w:pPr>
        <w:pStyle w:val="Caption"/>
        <w:rPr>
          <w:rFonts w:ascii="Times New Roman" w:hAnsi="Times New Roman" w:cs="Times New Roman"/>
          <w:color w:val="000000" w:themeColor="text1"/>
        </w:rPr>
      </w:pPr>
    </w:p>
    <w:p w14:paraId="2D9C78D8" w14:textId="77777777" w:rsidR="0000465D" w:rsidRDefault="0000465D">
      <w:pPr>
        <w:pStyle w:val="Caption"/>
        <w:rPr>
          <w:rFonts w:ascii="Times New Roman" w:hAnsi="Times New Roman" w:cs="Times New Roman"/>
          <w:color w:val="000000" w:themeColor="text1"/>
        </w:rPr>
      </w:pPr>
    </w:p>
    <w:p w14:paraId="0AAA7682" w14:textId="77777777" w:rsidR="0000465D" w:rsidRDefault="0000465D">
      <w:pPr>
        <w:pStyle w:val="Caption"/>
        <w:rPr>
          <w:rFonts w:ascii="Times New Roman" w:hAnsi="Times New Roman" w:cs="Times New Roman"/>
          <w:color w:val="000000" w:themeColor="text1"/>
        </w:rPr>
      </w:pPr>
    </w:p>
    <w:p w14:paraId="7FBB05E5" w14:textId="77777777" w:rsidR="0000465D" w:rsidRDefault="0000465D">
      <w:pPr>
        <w:pStyle w:val="Caption"/>
        <w:rPr>
          <w:rFonts w:ascii="Times New Roman" w:hAnsi="Times New Roman" w:cs="Times New Roman"/>
          <w:color w:val="000000" w:themeColor="text1"/>
        </w:rPr>
      </w:pPr>
    </w:p>
    <w:p w14:paraId="18F9ECF2" w14:textId="77777777" w:rsidR="0000465D" w:rsidRDefault="0000465D">
      <w:pPr>
        <w:pStyle w:val="Caption"/>
        <w:rPr>
          <w:rFonts w:ascii="Times New Roman" w:hAnsi="Times New Roman" w:cs="Times New Roman"/>
          <w:color w:val="000000" w:themeColor="text1"/>
        </w:rPr>
      </w:pPr>
    </w:p>
    <w:p w14:paraId="7850617B" w14:textId="77777777" w:rsidR="0000465D" w:rsidRDefault="0000465D">
      <w:pPr>
        <w:pStyle w:val="Caption"/>
        <w:rPr>
          <w:rFonts w:ascii="Times New Roman" w:hAnsi="Times New Roman" w:cs="Times New Roman"/>
          <w:color w:val="000000" w:themeColor="text1"/>
        </w:rPr>
      </w:pPr>
    </w:p>
    <w:p w14:paraId="3A3C15BF" w14:textId="77777777" w:rsidR="0000465D" w:rsidRDefault="0000465D">
      <w:pPr>
        <w:pStyle w:val="Caption"/>
        <w:rPr>
          <w:rFonts w:ascii="Times New Roman" w:hAnsi="Times New Roman" w:cs="Times New Roman"/>
          <w:color w:val="000000" w:themeColor="text1"/>
        </w:rPr>
      </w:pPr>
    </w:p>
    <w:p w14:paraId="5EE14ABA" w14:textId="77777777" w:rsidR="0000465D" w:rsidRDefault="0000465D">
      <w:pPr>
        <w:pStyle w:val="Caption"/>
        <w:rPr>
          <w:rFonts w:ascii="Times New Roman" w:hAnsi="Times New Roman" w:cs="Times New Roman"/>
          <w:color w:val="000000" w:themeColor="text1"/>
        </w:rPr>
      </w:pPr>
    </w:p>
    <w:p w14:paraId="38296B65" w14:textId="77777777" w:rsidR="0000465D" w:rsidRDefault="0000465D">
      <w:pPr>
        <w:pStyle w:val="Caption"/>
        <w:rPr>
          <w:rFonts w:ascii="Times New Roman" w:hAnsi="Times New Roman" w:cs="Times New Roman"/>
          <w:color w:val="000000" w:themeColor="text1"/>
        </w:rPr>
      </w:pPr>
    </w:p>
    <w:p w14:paraId="1A74A1E5" w14:textId="77777777" w:rsidR="0000465D" w:rsidRDefault="0000465D">
      <w:pPr>
        <w:pStyle w:val="Caption"/>
        <w:rPr>
          <w:rFonts w:ascii="Times New Roman" w:hAnsi="Times New Roman" w:cs="Times New Roman"/>
          <w:color w:val="000000" w:themeColor="text1"/>
        </w:rPr>
      </w:pPr>
    </w:p>
    <w:p w14:paraId="162C9EE8" w14:textId="77777777" w:rsidR="0000465D" w:rsidRDefault="0000465D">
      <w:pPr>
        <w:pStyle w:val="Caption"/>
        <w:rPr>
          <w:rFonts w:ascii="Times New Roman" w:hAnsi="Times New Roman" w:cs="Times New Roman"/>
          <w:color w:val="000000" w:themeColor="text1"/>
        </w:rPr>
      </w:pPr>
    </w:p>
    <w:p w14:paraId="4283CFDD" w14:textId="77777777" w:rsidR="0000465D" w:rsidRDefault="0000465D">
      <w:pPr>
        <w:pStyle w:val="Caption"/>
        <w:rPr>
          <w:rFonts w:ascii="Times New Roman" w:hAnsi="Times New Roman" w:cs="Times New Roman"/>
          <w:color w:val="000000" w:themeColor="text1"/>
        </w:rPr>
      </w:pPr>
    </w:p>
    <w:p w14:paraId="2D4FFE86" w14:textId="77777777" w:rsidR="0000465D" w:rsidRDefault="0000465D">
      <w:pPr>
        <w:pStyle w:val="Caption"/>
        <w:rPr>
          <w:rFonts w:ascii="Times New Roman" w:hAnsi="Times New Roman" w:cs="Times New Roman"/>
          <w:color w:val="000000" w:themeColor="text1"/>
        </w:rPr>
      </w:pPr>
    </w:p>
    <w:p w14:paraId="7BF3B8AD" w14:textId="77777777" w:rsidR="0000465D" w:rsidRDefault="0000465D">
      <w:pPr>
        <w:pStyle w:val="Caption"/>
        <w:rPr>
          <w:rFonts w:ascii="Times New Roman" w:hAnsi="Times New Roman" w:cs="Times New Roman"/>
          <w:color w:val="000000" w:themeColor="text1"/>
        </w:rPr>
      </w:pPr>
    </w:p>
    <w:p w14:paraId="06D88942" w14:textId="77777777" w:rsidR="0000465D" w:rsidRDefault="0000465D">
      <w:pPr>
        <w:pStyle w:val="Caption"/>
        <w:rPr>
          <w:rFonts w:ascii="Times New Roman" w:hAnsi="Times New Roman" w:cs="Times New Roman"/>
          <w:color w:val="000000" w:themeColor="text1"/>
        </w:rPr>
      </w:pPr>
    </w:p>
    <w:p w14:paraId="53CF1727" w14:textId="3C2EAE51" w:rsidR="00505E40" w:rsidRPr="00CC5A80" w:rsidRDefault="00BC7ABC" w:rsidP="00CC5A80">
      <w:pPr>
        <w:pStyle w:val="Caption"/>
        <w:rPr>
          <w:rFonts w:ascii="Times New Roman" w:hAnsi="Times New Roman" w:cs="Times New Roman"/>
          <w:color w:val="000000" w:themeColor="text1"/>
        </w:rPr>
      </w:pPr>
      <w:r w:rsidRPr="0038410C">
        <w:rPr>
          <w:rFonts w:ascii="Times New Roman" w:hAnsi="Times New Roman" w:cs="Times New Roman"/>
          <w:color w:val="000000" w:themeColor="text1"/>
        </w:rPr>
        <w:t xml:space="preserve">Beta effect estimates (95% CI) of lead PD-1 or PD-L1 instrument on respective </w:t>
      </w:r>
      <w:r w:rsidR="00991AC1">
        <w:rPr>
          <w:rFonts w:ascii="Times New Roman" w:hAnsi="Times New Roman" w:cs="Times New Roman"/>
          <w:color w:val="000000" w:themeColor="text1"/>
        </w:rPr>
        <w:t>plasma</w:t>
      </w:r>
      <w:r w:rsidRPr="0038410C">
        <w:rPr>
          <w:rFonts w:ascii="Times New Roman" w:hAnsi="Times New Roman" w:cs="Times New Roman"/>
          <w:color w:val="000000" w:themeColor="text1"/>
        </w:rPr>
        <w:t xml:space="preserve"> protein expression for different UK Biobank cohorts (N = number of participants in cohort), adjusted for age, genetic principal component 1-20, sex (where relevant), genotype measurement batch, geographic location of first assessment centre visit and duration between blood sampling collection and protein level measurement.</w:t>
      </w:r>
      <w:bookmarkEnd w:id="26"/>
      <w:bookmarkEnd w:id="27"/>
      <w:bookmarkEnd w:id="28"/>
      <w:r w:rsidR="00505E40">
        <w:rPr>
          <w:rFonts w:ascii="Times New Roman" w:hAnsi="Times New Roman" w:cs="Times New Roman"/>
          <w:color w:val="000000" w:themeColor="text1"/>
        </w:rPr>
        <w:t xml:space="preserve"> Any cohort = participants diagnosed with cancers at any anatomical site; pooled cohort = participants diagnosed with breast, colorectal, lung, melanoma, ovarian or prostate cancer; incident cohort = participants with </w:t>
      </w:r>
      <w:r w:rsidR="00505E40" w:rsidRPr="00200992">
        <w:rPr>
          <w:rFonts w:ascii="Times New Roman" w:hAnsi="Times New Roman" w:cs="Times New Roman"/>
          <w:color w:val="000000" w:themeColor="text1"/>
        </w:rPr>
        <w:t>blood sampling performed prior to first cancer diagnosis</w:t>
      </w:r>
      <w:r w:rsidR="00505E40">
        <w:rPr>
          <w:rFonts w:ascii="Times New Roman" w:hAnsi="Times New Roman" w:cs="Times New Roman"/>
          <w:color w:val="000000" w:themeColor="text1"/>
        </w:rPr>
        <w:t xml:space="preserve">; prevalent cohort = participants with </w:t>
      </w:r>
      <w:r w:rsidR="00505E40" w:rsidRPr="00200992">
        <w:rPr>
          <w:rFonts w:ascii="Times New Roman" w:hAnsi="Times New Roman" w:cs="Times New Roman"/>
          <w:color w:val="000000" w:themeColor="text1"/>
        </w:rPr>
        <w:t xml:space="preserve">blood sampling performed </w:t>
      </w:r>
      <w:r w:rsidR="00505E40">
        <w:rPr>
          <w:rFonts w:ascii="Times New Roman" w:hAnsi="Times New Roman" w:cs="Times New Roman"/>
          <w:color w:val="000000" w:themeColor="text1"/>
        </w:rPr>
        <w:t xml:space="preserve">after </w:t>
      </w:r>
      <w:r w:rsidR="00505E40" w:rsidRPr="00200992">
        <w:rPr>
          <w:rFonts w:ascii="Times New Roman" w:hAnsi="Times New Roman" w:cs="Times New Roman"/>
          <w:color w:val="000000" w:themeColor="text1"/>
        </w:rPr>
        <w:t>first cancer diagnosis</w:t>
      </w:r>
      <w:r w:rsidR="00505E40">
        <w:rPr>
          <w:rFonts w:ascii="Times New Roman" w:hAnsi="Times New Roman" w:cs="Times New Roman"/>
          <w:color w:val="000000" w:themeColor="text1"/>
        </w:rPr>
        <w:t>.</w:t>
      </w:r>
    </w:p>
    <w:p w14:paraId="1F3ABC60" w14:textId="5115F666" w:rsidR="00320936" w:rsidRPr="0004489F" w:rsidRDefault="00505E40" w:rsidP="00320936">
      <w:pPr>
        <w:jc w:val="both"/>
        <w:rPr>
          <w:rFonts w:ascii="Times New Roman" w:hAnsi="Times New Roman" w:cs="Times New Roman"/>
          <w:color w:val="000000" w:themeColor="text1"/>
          <w:sz w:val="22"/>
          <w:szCs w:val="22"/>
        </w:rPr>
      </w:pPr>
      <w:r>
        <w:rPr>
          <w:rFonts w:ascii="Times New Roman" w:hAnsi="Times New Roman" w:cs="Times New Roman"/>
          <w:color w:val="000000" w:themeColor="text1"/>
        </w:rPr>
        <w:lastRenderedPageBreak/>
        <w:t xml:space="preserve">Supplementary Figure 9: </w:t>
      </w:r>
      <w:r w:rsidR="00320936" w:rsidRPr="0004489F">
        <w:rPr>
          <w:rFonts w:ascii="Times New Roman" w:hAnsi="Times New Roman" w:cs="Times New Roman"/>
          <w:color w:val="000000" w:themeColor="text1"/>
          <w:sz w:val="22"/>
          <w:szCs w:val="22"/>
        </w:rPr>
        <w:t xml:space="preserve">Lead PD-1 instrument (rs75960776) effect on </w:t>
      </w:r>
      <w:r w:rsidR="00320936" w:rsidRPr="0004489F">
        <w:rPr>
          <w:rFonts w:ascii="Times New Roman" w:hAnsi="Times New Roman" w:cs="Times New Roman"/>
          <w:i/>
          <w:iCs/>
          <w:color w:val="000000" w:themeColor="text1"/>
          <w:sz w:val="22"/>
          <w:szCs w:val="22"/>
        </w:rPr>
        <w:t>PDCD1</w:t>
      </w:r>
      <w:r w:rsidR="00320936" w:rsidRPr="0004489F">
        <w:rPr>
          <w:rFonts w:ascii="Times New Roman" w:hAnsi="Times New Roman" w:cs="Times New Roman"/>
          <w:color w:val="000000" w:themeColor="text1"/>
          <w:sz w:val="22"/>
          <w:szCs w:val="22"/>
        </w:rPr>
        <w:t xml:space="preserve"> expression</w:t>
      </w:r>
    </w:p>
    <w:p w14:paraId="69B8534F" w14:textId="77777777" w:rsidR="00BC7ABC" w:rsidRDefault="00320936" w:rsidP="00BC7ABC">
      <w:pPr>
        <w:keepNext/>
        <w:jc w:val="both"/>
      </w:pPr>
      <w:r w:rsidRPr="0004489F">
        <w:rPr>
          <w:rFonts w:ascii="Times New Roman" w:hAnsi="Times New Roman" w:cs="Times New Roman"/>
          <w:noProof/>
          <w:color w:val="000000" w:themeColor="text1"/>
          <w:sz w:val="22"/>
          <w:szCs w:val="22"/>
        </w:rPr>
        <w:drawing>
          <wp:inline distT="0" distB="0" distL="0" distR="0" wp14:anchorId="2464992E" wp14:editId="42554D55">
            <wp:extent cx="5731510" cy="3622012"/>
            <wp:effectExtent l="0" t="0" r="0" b="0"/>
            <wp:docPr id="11790403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40369" name="Picture 1179040369"/>
                    <pic:cNvPicPr/>
                  </pic:nvPicPr>
                  <pic:blipFill>
                    <a:blip r:embed="rId22"/>
                    <a:srcRect t="5202"/>
                    <a:stretch>
                      <a:fillRect/>
                    </a:stretch>
                  </pic:blipFill>
                  <pic:spPr bwMode="auto">
                    <a:xfrm>
                      <a:off x="0" y="0"/>
                      <a:ext cx="5731510" cy="3622012"/>
                    </a:xfrm>
                    <a:prstGeom prst="rect">
                      <a:avLst/>
                    </a:prstGeom>
                    <a:ln>
                      <a:noFill/>
                    </a:ln>
                    <a:extLst>
                      <a:ext uri="{53640926-AAD7-44D8-BBD7-CCE9431645EC}">
                        <a14:shadowObscured xmlns:a14="http://schemas.microsoft.com/office/drawing/2010/main"/>
                      </a:ext>
                    </a:extLst>
                  </pic:spPr>
                </pic:pic>
              </a:graphicData>
            </a:graphic>
          </wp:inline>
        </w:drawing>
      </w:r>
    </w:p>
    <w:p w14:paraId="2B59821F" w14:textId="3730C103" w:rsidR="00320936" w:rsidRPr="00CC5A80" w:rsidRDefault="00BC7ABC" w:rsidP="00CC5A80">
      <w:pPr>
        <w:pStyle w:val="Caption"/>
        <w:jc w:val="both"/>
        <w:rPr>
          <w:rFonts w:ascii="Times New Roman" w:hAnsi="Times New Roman" w:cs="Times New Roman"/>
          <w:color w:val="000000" w:themeColor="text1"/>
        </w:rPr>
      </w:pPr>
      <w:bookmarkStart w:id="29" w:name="_Toc223954021"/>
      <w:bookmarkStart w:id="30" w:name="_Toc223954701"/>
      <w:bookmarkStart w:id="31" w:name="_Toc223956626"/>
      <w:r w:rsidRPr="0038410C">
        <w:rPr>
          <w:rFonts w:ascii="Times New Roman" w:hAnsi="Times New Roman" w:cs="Times New Roman"/>
          <w:color w:val="000000" w:themeColor="text1"/>
        </w:rPr>
        <w:t>Beta effect estimates (95% CI) of lead PD-1 instrument on PDCD1 (PD-1-encoding gene) expression for different DICE T cell populations, oriented to reflect the allele associated with decreased plasma PD-1 protein levels.</w:t>
      </w:r>
      <w:bookmarkEnd w:id="29"/>
      <w:bookmarkEnd w:id="30"/>
      <w:bookmarkEnd w:id="31"/>
    </w:p>
    <w:p w14:paraId="34FC3286" w14:textId="77777777" w:rsidR="00124B69" w:rsidRDefault="00124B69" w:rsidP="00124B69"/>
    <w:p w14:paraId="60F26340" w14:textId="77777777" w:rsidR="00670686" w:rsidRDefault="00670686" w:rsidP="00124B69"/>
    <w:p w14:paraId="09C1FE69" w14:textId="77777777" w:rsidR="00670686" w:rsidRDefault="00670686" w:rsidP="00124B69"/>
    <w:p w14:paraId="10480C42" w14:textId="77777777" w:rsidR="00670686" w:rsidRDefault="00670686" w:rsidP="00124B69"/>
    <w:p w14:paraId="39D99C8B" w14:textId="77777777" w:rsidR="00670686" w:rsidRDefault="00670686" w:rsidP="00124B69"/>
    <w:p w14:paraId="6E7943AE" w14:textId="77777777" w:rsidR="00670686" w:rsidRDefault="00670686" w:rsidP="00124B69"/>
    <w:p w14:paraId="277129FE" w14:textId="77777777" w:rsidR="00670686" w:rsidRDefault="00670686" w:rsidP="00124B69"/>
    <w:p w14:paraId="230338E3" w14:textId="77777777" w:rsidR="00670686" w:rsidRDefault="00670686" w:rsidP="00124B69"/>
    <w:p w14:paraId="100FE3C7" w14:textId="77777777" w:rsidR="00670686" w:rsidRDefault="00670686" w:rsidP="00124B69"/>
    <w:p w14:paraId="669E88D6" w14:textId="77777777" w:rsidR="00670686" w:rsidRDefault="00670686" w:rsidP="00124B69"/>
    <w:p w14:paraId="0D5BB5E3" w14:textId="77777777" w:rsidR="00670686" w:rsidRDefault="00670686" w:rsidP="00124B69"/>
    <w:p w14:paraId="1CD15A57" w14:textId="77777777" w:rsidR="00670686" w:rsidRDefault="00670686" w:rsidP="00124B69"/>
    <w:p w14:paraId="6ACB0AEE" w14:textId="77777777" w:rsidR="00505E40" w:rsidRDefault="00505E40" w:rsidP="00124B69"/>
    <w:p w14:paraId="2D4AD4A1" w14:textId="77777777" w:rsidR="00505E40" w:rsidRDefault="00505E40" w:rsidP="00124B69"/>
    <w:p w14:paraId="4CB984EA" w14:textId="77777777" w:rsidR="00505E40" w:rsidRDefault="00505E40" w:rsidP="00124B69"/>
    <w:p w14:paraId="7C682A22" w14:textId="77777777" w:rsidR="00505E40" w:rsidRDefault="00505E40" w:rsidP="00124B69"/>
    <w:p w14:paraId="099A1C26" w14:textId="77777777" w:rsidR="00505E40" w:rsidRDefault="00505E40" w:rsidP="00124B69"/>
    <w:p w14:paraId="46E41451" w14:textId="77777777" w:rsidR="00505E40" w:rsidRDefault="00505E40" w:rsidP="00124B69"/>
    <w:p w14:paraId="1E20DB71" w14:textId="77777777" w:rsidR="00505E40" w:rsidRDefault="00505E40" w:rsidP="00124B69"/>
    <w:p w14:paraId="6DAAD864" w14:textId="77777777" w:rsidR="00505E40" w:rsidRDefault="00505E40" w:rsidP="00124B69"/>
    <w:p w14:paraId="7B787C9A" w14:textId="77777777" w:rsidR="00505E40" w:rsidRDefault="00505E40" w:rsidP="00124B69"/>
    <w:p w14:paraId="4EC5C24A" w14:textId="77777777" w:rsidR="00505E40" w:rsidRDefault="00505E40" w:rsidP="00124B69"/>
    <w:p w14:paraId="1BA8E276" w14:textId="77777777" w:rsidR="00505E40" w:rsidRDefault="00505E40" w:rsidP="00124B69"/>
    <w:p w14:paraId="32581CCF" w14:textId="77777777" w:rsidR="00505E40" w:rsidRDefault="00505E40" w:rsidP="00124B69"/>
    <w:p w14:paraId="743498D6" w14:textId="77777777" w:rsidR="00505E40" w:rsidRDefault="00505E40" w:rsidP="00124B69"/>
    <w:p w14:paraId="50024E06" w14:textId="6630B94A" w:rsidR="00670686" w:rsidRPr="00CC5A80" w:rsidRDefault="00505E40" w:rsidP="00124B69">
      <w:pPr>
        <w:rPr>
          <w:rFonts w:ascii="Times New Roman" w:hAnsi="Times New Roman" w:cs="Times New Roman"/>
        </w:rPr>
      </w:pPr>
      <w:r w:rsidRPr="00CC5A80">
        <w:rPr>
          <w:rFonts w:ascii="Times New Roman" w:hAnsi="Times New Roman" w:cs="Times New Roman"/>
        </w:rPr>
        <w:lastRenderedPageBreak/>
        <w:t>Supplementary Figure 10:</w:t>
      </w:r>
      <w:r w:rsidR="00A410C6">
        <w:rPr>
          <w:rFonts w:ascii="Times New Roman" w:hAnsi="Times New Roman" w:cs="Times New Roman"/>
        </w:rPr>
        <w:t xml:space="preserve"> Effect of genetically proxied </w:t>
      </w:r>
      <w:r w:rsidR="006D166B">
        <w:rPr>
          <w:rFonts w:ascii="Times New Roman" w:hAnsi="Times New Roman" w:cs="Times New Roman"/>
        </w:rPr>
        <w:t xml:space="preserve">tumour </w:t>
      </w:r>
      <w:r w:rsidR="006D166B">
        <w:rPr>
          <w:rFonts w:ascii="Times New Roman" w:hAnsi="Times New Roman" w:cs="Times New Roman"/>
          <w:i/>
          <w:iCs/>
        </w:rPr>
        <w:t>CD274</w:t>
      </w:r>
      <w:r w:rsidR="006D166B">
        <w:rPr>
          <w:rFonts w:ascii="Times New Roman" w:hAnsi="Times New Roman" w:cs="Times New Roman"/>
        </w:rPr>
        <w:t xml:space="preserve"> (PD-L1 encoding gene) on cancer survival</w:t>
      </w:r>
    </w:p>
    <w:p w14:paraId="52622C7A" w14:textId="77777777" w:rsidR="00124B69" w:rsidRDefault="00124B69" w:rsidP="00124B69"/>
    <w:p w14:paraId="24719E46" w14:textId="77777777" w:rsidR="00BC7ABC" w:rsidRPr="00CC5A80" w:rsidRDefault="00670686" w:rsidP="00BC7ABC">
      <w:pPr>
        <w:keepNext/>
        <w:rPr>
          <w:color w:val="000000" w:themeColor="text1"/>
        </w:rPr>
      </w:pPr>
      <w:r w:rsidRPr="00CC5A80">
        <w:rPr>
          <w:noProof/>
          <w:color w:val="000000" w:themeColor="text1"/>
        </w:rPr>
        <w:drawing>
          <wp:inline distT="0" distB="0" distL="0" distR="0" wp14:anchorId="4ECFD33B" wp14:editId="06AEAB08">
            <wp:extent cx="5770888" cy="2060619"/>
            <wp:effectExtent l="0" t="0" r="0" b="0"/>
            <wp:docPr id="8143722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01914" name="Picture 338901914"/>
                    <pic:cNvPicPr/>
                  </pic:nvPicPr>
                  <pic:blipFill rotWithShape="1">
                    <a:blip r:embed="rId23"/>
                    <a:srcRect b="36510"/>
                    <a:stretch>
                      <a:fillRect/>
                    </a:stretch>
                  </pic:blipFill>
                  <pic:spPr bwMode="auto">
                    <a:xfrm>
                      <a:off x="0" y="0"/>
                      <a:ext cx="5887170" cy="2102140"/>
                    </a:xfrm>
                    <a:prstGeom prst="rect">
                      <a:avLst/>
                    </a:prstGeom>
                    <a:ln>
                      <a:noFill/>
                    </a:ln>
                    <a:extLst>
                      <a:ext uri="{53640926-AAD7-44D8-BBD7-CCE9431645EC}">
                        <a14:shadowObscured xmlns:a14="http://schemas.microsoft.com/office/drawing/2010/main"/>
                      </a:ext>
                    </a:extLst>
                  </pic:spPr>
                </pic:pic>
              </a:graphicData>
            </a:graphic>
          </wp:inline>
        </w:drawing>
      </w:r>
    </w:p>
    <w:p w14:paraId="6E099288" w14:textId="19965A38" w:rsidR="00670686" w:rsidRPr="00CC5A80" w:rsidRDefault="00BC7ABC" w:rsidP="00CC5A80">
      <w:pPr>
        <w:pStyle w:val="Caption"/>
        <w:jc w:val="both"/>
        <w:rPr>
          <w:rFonts w:ascii="Times New Roman" w:hAnsi="Times New Roman" w:cs="Times New Roman"/>
          <w:color w:val="000000" w:themeColor="text1"/>
        </w:rPr>
      </w:pPr>
      <w:bookmarkStart w:id="32" w:name="_Toc223954022"/>
      <w:bookmarkStart w:id="33" w:name="_Toc223954702"/>
      <w:bookmarkStart w:id="34" w:name="_Toc223956627"/>
      <w:r w:rsidRPr="00CC5A80">
        <w:rPr>
          <w:rFonts w:ascii="Times New Roman" w:hAnsi="Times New Roman" w:cs="Times New Roman"/>
          <w:color w:val="000000" w:themeColor="text1"/>
        </w:rPr>
        <w:t xml:space="preserve">Wald ratios of selected cis CD274 </w:t>
      </w:r>
      <w:proofErr w:type="spellStart"/>
      <w:r w:rsidRPr="00CC5A80">
        <w:rPr>
          <w:rFonts w:ascii="Times New Roman" w:hAnsi="Times New Roman" w:cs="Times New Roman"/>
          <w:color w:val="000000" w:themeColor="text1"/>
        </w:rPr>
        <w:t>eQTL</w:t>
      </w:r>
      <w:proofErr w:type="spellEnd"/>
      <w:r w:rsidRPr="00CC5A80">
        <w:rPr>
          <w:rFonts w:ascii="Times New Roman" w:hAnsi="Times New Roman" w:cs="Times New Roman"/>
          <w:color w:val="000000" w:themeColor="text1"/>
        </w:rPr>
        <w:t xml:space="preserve"> (or proxy variant) effects of tumour CD274 gene expression on risk of mortality for breast (A) or lung (B) cancer tumour samples and patient populations. (BRCA=breast invasive carcinoma, LUSC=lung squamous cell carcinoma).</w:t>
      </w:r>
      <w:bookmarkEnd w:id="32"/>
      <w:bookmarkEnd w:id="33"/>
      <w:bookmarkEnd w:id="34"/>
    </w:p>
    <w:p w14:paraId="104CD019" w14:textId="77777777" w:rsidR="00124B69" w:rsidRDefault="00124B69" w:rsidP="00124B69"/>
    <w:p w14:paraId="141A8BC9" w14:textId="77777777" w:rsidR="00124B69" w:rsidRDefault="00124B69" w:rsidP="00124B69"/>
    <w:p w14:paraId="6E2A65F5" w14:textId="77777777" w:rsidR="00124B69" w:rsidRDefault="00124B69" w:rsidP="00124B69"/>
    <w:p w14:paraId="02739EAA" w14:textId="77777777" w:rsidR="00124B69" w:rsidRDefault="00124B69" w:rsidP="00124B69"/>
    <w:p w14:paraId="4A2F5794" w14:textId="77777777" w:rsidR="00124B69" w:rsidRDefault="00124B69" w:rsidP="00124B69"/>
    <w:p w14:paraId="45CF4029" w14:textId="77777777" w:rsidR="00124B69" w:rsidRDefault="00124B69" w:rsidP="00124B69"/>
    <w:p w14:paraId="559F99C0" w14:textId="77777777" w:rsidR="00124B69" w:rsidRDefault="00124B69" w:rsidP="00124B69"/>
    <w:p w14:paraId="5F03154A" w14:textId="77777777" w:rsidR="00124B69" w:rsidRDefault="00124B69" w:rsidP="00124B69"/>
    <w:p w14:paraId="0D97BEAA" w14:textId="77777777" w:rsidR="00124B69" w:rsidRDefault="00124B69" w:rsidP="00124B69"/>
    <w:p w14:paraId="1848B3C1" w14:textId="77777777" w:rsidR="00124B69" w:rsidRDefault="00124B69" w:rsidP="00124B69"/>
    <w:p w14:paraId="2F9BF7E6" w14:textId="6C55C1BC" w:rsidR="00124B69" w:rsidRDefault="006D166B" w:rsidP="00124B69">
      <w:pPr>
        <w:jc w:val="both"/>
      </w:pPr>
      <w:r>
        <w:rPr>
          <w:rFonts w:ascii="Times New Roman" w:hAnsi="Times New Roman" w:cs="Times New Roman"/>
          <w:color w:val="000000" w:themeColor="text1"/>
          <w:sz w:val="22"/>
          <w:szCs w:val="22"/>
        </w:rPr>
        <w:lastRenderedPageBreak/>
        <w:t xml:space="preserve">Supplementary Figure 11: </w:t>
      </w:r>
      <w:r w:rsidR="00124B69">
        <w:rPr>
          <w:rFonts w:ascii="Times New Roman" w:hAnsi="Times New Roman" w:cs="Times New Roman"/>
          <w:color w:val="000000" w:themeColor="text1"/>
          <w:sz w:val="22"/>
          <w:szCs w:val="22"/>
        </w:rPr>
        <w:t xml:space="preserve">Lead PD-L1 instrument (rs822341) effect on </w:t>
      </w:r>
      <w:r w:rsidR="00124B69">
        <w:rPr>
          <w:rFonts w:ascii="Times New Roman" w:hAnsi="Times New Roman" w:cs="Times New Roman"/>
          <w:i/>
          <w:iCs/>
          <w:color w:val="000000" w:themeColor="text1"/>
          <w:sz w:val="22"/>
          <w:szCs w:val="22"/>
        </w:rPr>
        <w:t>CD274</w:t>
      </w:r>
      <w:r w:rsidR="00124B69">
        <w:rPr>
          <w:rFonts w:ascii="Times New Roman" w:hAnsi="Times New Roman" w:cs="Times New Roman"/>
          <w:color w:val="000000" w:themeColor="text1"/>
          <w:sz w:val="22"/>
          <w:szCs w:val="22"/>
        </w:rPr>
        <w:t xml:space="preserve"> expression</w:t>
      </w:r>
      <w:r w:rsidR="00BC7ABC">
        <w:rPr>
          <w:noProof/>
        </w:rPr>
        <mc:AlternateContent>
          <mc:Choice Requires="wps">
            <w:drawing>
              <wp:anchor distT="0" distB="0" distL="114300" distR="114300" simplePos="0" relativeHeight="251658265" behindDoc="0" locked="0" layoutInCell="1" allowOverlap="1" wp14:anchorId="12152998" wp14:editId="72070CC5">
                <wp:simplePos x="0" y="0"/>
                <wp:positionH relativeFrom="column">
                  <wp:posOffset>0</wp:posOffset>
                </wp:positionH>
                <wp:positionV relativeFrom="paragraph">
                  <wp:posOffset>5295265</wp:posOffset>
                </wp:positionV>
                <wp:extent cx="5259705" cy="635"/>
                <wp:effectExtent l="0" t="0" r="0" b="12065"/>
                <wp:wrapSquare wrapText="bothSides"/>
                <wp:docPr id="1175772538" name="Text Box 1"/>
                <wp:cNvGraphicFramePr/>
                <a:graphic xmlns:a="http://schemas.openxmlformats.org/drawingml/2006/main">
                  <a:graphicData uri="http://schemas.microsoft.com/office/word/2010/wordprocessingShape">
                    <wps:wsp>
                      <wps:cNvSpPr txBox="1"/>
                      <wps:spPr>
                        <a:xfrm>
                          <a:off x="0" y="0"/>
                          <a:ext cx="5259705" cy="635"/>
                        </a:xfrm>
                        <a:prstGeom prst="rect">
                          <a:avLst/>
                        </a:prstGeom>
                        <a:solidFill>
                          <a:prstClr val="white"/>
                        </a:solidFill>
                        <a:ln>
                          <a:noFill/>
                        </a:ln>
                      </wps:spPr>
                      <wps:txbx>
                        <w:txbxContent>
                          <w:p w14:paraId="61725624" w14:textId="31BA597B" w:rsidR="00BC7ABC" w:rsidRPr="00A65A8D" w:rsidRDefault="00BC7ABC" w:rsidP="00CC5A80">
                            <w:pPr>
                              <w:pStyle w:val="Caption"/>
                              <w:jc w:val="both"/>
                              <w:rPr>
                                <w:rFonts w:ascii="Times New Roman" w:hAnsi="Times New Roman" w:cs="Times New Roman"/>
                                <w:color w:val="000000" w:themeColor="text1"/>
                                <w:sz w:val="22"/>
                                <w:szCs w:val="22"/>
                              </w:rPr>
                            </w:pPr>
                            <w:bookmarkStart w:id="35" w:name="_Toc223954023"/>
                            <w:bookmarkStart w:id="36" w:name="_Toc223954703"/>
                            <w:bookmarkStart w:id="37" w:name="_Toc223956628"/>
                            <w:bookmarkStart w:id="38" w:name="_Toc223954042"/>
                            <w:r w:rsidRPr="00A65A8D">
                              <w:rPr>
                                <w:rFonts w:ascii="Times New Roman" w:hAnsi="Times New Roman" w:cs="Times New Roman"/>
                                <w:color w:val="000000" w:themeColor="text1"/>
                              </w:rPr>
                              <w:t>Beta effect estimates (95% CI) of lead PD-L1 instrument on CD274 (PD-L1-encoding gene) expression for different anatomical tissue sites obtained from the GTEx v8 dataset, oriented to reflect decreased plasma PD-L1 protein levels.</w:t>
                            </w:r>
                            <w:bookmarkEnd w:id="35"/>
                            <w:bookmarkEnd w:id="36"/>
                            <w:bookmarkEnd w:id="37"/>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152998" id="_x0000_s1033" type="#_x0000_t202" style="position:absolute;left:0;text-align:left;margin-left:0;margin-top:416.95pt;width:414.15pt;height:.0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" stroked="f">
                <v:textbox style="mso-fit-shape-to-text:t" inset="0,0,0,0">
                  <w:txbxContent>
                    <w:p w14:paraId="61725624" w14:textId="31BA597B" w:rsidR="00BC7ABC" w:rsidRPr="00A65A8D" w:rsidRDefault="00BC7ABC" w:rsidP="00CC5A80">
                      <w:pPr>
                        <w:pStyle w:val="Caption"/>
                        <w:jc w:val="both"/>
                        <w:rPr>
                          <w:rFonts w:ascii="Times New Roman" w:hAnsi="Times New Roman" w:cs="Times New Roman"/>
                          <w:color w:val="000000" w:themeColor="text1"/>
                          <w:sz w:val="22"/>
                          <w:szCs w:val="22"/>
                        </w:rPr>
                      </w:pPr>
                      <w:bookmarkStart w:id="48" w:name="_Toc223954023"/>
                      <w:bookmarkStart w:id="49" w:name="_Toc223954703"/>
                      <w:bookmarkStart w:id="50" w:name="_Toc223956628"/>
                      <w:bookmarkStart w:id="51" w:name="_Toc223954042"/>
                      <w:r w:rsidRPr="00A65A8D">
                        <w:rPr>
                          <w:rFonts w:ascii="Times New Roman" w:hAnsi="Times New Roman" w:cs="Times New Roman"/>
                          <w:color w:val="000000" w:themeColor="text1"/>
                        </w:rPr>
                        <w:t>Beta effect estimates (95% CI) of lead PD-L1 instrument on CD274 (PD-L1-encoding gene) expression for different anatomical tissue sites obtained from the GTEx v8 dataset, oriented to reflect decreased plasma PD-L1 protein levels.</w:t>
                      </w:r>
                      <w:bookmarkEnd w:id="48"/>
                      <w:bookmarkEnd w:id="49"/>
                      <w:bookmarkEnd w:id="50"/>
                      <w:bookmarkEnd w:id="51"/>
                    </w:p>
                  </w:txbxContent>
                </v:textbox>
                <w10:wrap type="square"/>
              </v:shape>
            </w:pict>
          </mc:Fallback>
        </mc:AlternateContent>
      </w:r>
      <w:r w:rsidR="00124B69">
        <w:rPr>
          <w:noProof/>
        </w:rPr>
        <w:drawing>
          <wp:anchor distT="0" distB="0" distL="114300" distR="114300" simplePos="0" relativeHeight="251658257" behindDoc="0" locked="0" layoutInCell="1" allowOverlap="1" wp14:anchorId="00572A1E" wp14:editId="2AF76517">
            <wp:simplePos x="0" y="0"/>
            <wp:positionH relativeFrom="column">
              <wp:posOffset>0</wp:posOffset>
            </wp:positionH>
            <wp:positionV relativeFrom="paragraph">
              <wp:posOffset>236855</wp:posOffset>
            </wp:positionV>
            <wp:extent cx="5259705" cy="5001260"/>
            <wp:effectExtent l="0" t="0" r="0" b="0"/>
            <wp:wrapSquare wrapText="bothSides"/>
            <wp:docPr id="7661805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80541" name="Picture 766180541"/>
                    <pic:cNvPicPr/>
                  </pic:nvPicPr>
                  <pic:blipFill>
                    <a:blip r:embed="rId24"/>
                    <a:srcRect t="4914"/>
                    <a:stretch>
                      <a:fillRect/>
                    </a:stretch>
                  </pic:blipFill>
                  <pic:spPr bwMode="auto">
                    <a:xfrm>
                      <a:off x="0" y="0"/>
                      <a:ext cx="5259705" cy="5001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81EC54" w14:textId="77777777" w:rsidR="00124B69" w:rsidRDefault="00124B69" w:rsidP="00124B69">
      <w:pPr>
        <w:pStyle w:val="Caption"/>
        <w:jc w:val="both"/>
        <w:rPr>
          <w:rFonts w:ascii="Times New Roman" w:hAnsi="Times New Roman" w:cs="Times New Roman"/>
          <w:color w:val="000000" w:themeColor="text1"/>
        </w:rPr>
      </w:pPr>
    </w:p>
    <w:p w14:paraId="4C5407B7" w14:textId="77777777" w:rsidR="00124B69" w:rsidRDefault="00124B69" w:rsidP="00124B69">
      <w:pPr>
        <w:pStyle w:val="Caption"/>
        <w:jc w:val="both"/>
        <w:rPr>
          <w:rFonts w:ascii="Times New Roman" w:hAnsi="Times New Roman" w:cs="Times New Roman"/>
          <w:color w:val="000000" w:themeColor="text1"/>
        </w:rPr>
      </w:pPr>
    </w:p>
    <w:p w14:paraId="4EB8CFF8" w14:textId="77777777" w:rsidR="00124B69" w:rsidRDefault="00124B69" w:rsidP="00124B69">
      <w:pPr>
        <w:pStyle w:val="Caption"/>
        <w:jc w:val="both"/>
        <w:rPr>
          <w:rFonts w:ascii="Times New Roman" w:hAnsi="Times New Roman" w:cs="Times New Roman"/>
          <w:color w:val="000000" w:themeColor="text1"/>
        </w:rPr>
      </w:pPr>
    </w:p>
    <w:p w14:paraId="230F4ACA" w14:textId="77777777" w:rsidR="00124B69" w:rsidRDefault="00124B69" w:rsidP="00124B69">
      <w:pPr>
        <w:pStyle w:val="Caption"/>
        <w:jc w:val="both"/>
        <w:rPr>
          <w:rFonts w:ascii="Times New Roman" w:hAnsi="Times New Roman" w:cs="Times New Roman"/>
          <w:color w:val="000000" w:themeColor="text1"/>
        </w:rPr>
      </w:pPr>
    </w:p>
    <w:p w14:paraId="1CB4FE3A" w14:textId="77777777" w:rsidR="00124B69" w:rsidRDefault="00124B69" w:rsidP="00124B69">
      <w:pPr>
        <w:pStyle w:val="Caption"/>
        <w:jc w:val="both"/>
        <w:rPr>
          <w:rFonts w:ascii="Times New Roman" w:hAnsi="Times New Roman" w:cs="Times New Roman"/>
          <w:color w:val="000000" w:themeColor="text1"/>
        </w:rPr>
      </w:pPr>
    </w:p>
    <w:p w14:paraId="6689BE8D" w14:textId="77777777" w:rsidR="00124B69" w:rsidRDefault="00124B69" w:rsidP="00124B69">
      <w:pPr>
        <w:pStyle w:val="Caption"/>
        <w:jc w:val="both"/>
        <w:rPr>
          <w:rFonts w:ascii="Times New Roman" w:hAnsi="Times New Roman" w:cs="Times New Roman"/>
          <w:color w:val="000000" w:themeColor="text1"/>
        </w:rPr>
      </w:pPr>
    </w:p>
    <w:p w14:paraId="4D600C00" w14:textId="77777777" w:rsidR="00124B69" w:rsidRDefault="00124B69" w:rsidP="00124B69">
      <w:pPr>
        <w:pStyle w:val="Caption"/>
        <w:jc w:val="both"/>
        <w:rPr>
          <w:rFonts w:ascii="Times New Roman" w:hAnsi="Times New Roman" w:cs="Times New Roman"/>
          <w:color w:val="000000" w:themeColor="text1"/>
        </w:rPr>
      </w:pPr>
    </w:p>
    <w:p w14:paraId="78B9419A" w14:textId="77777777" w:rsidR="00124B69" w:rsidRDefault="00124B69" w:rsidP="00124B69">
      <w:pPr>
        <w:pStyle w:val="Caption"/>
        <w:jc w:val="both"/>
        <w:rPr>
          <w:rFonts w:ascii="Times New Roman" w:hAnsi="Times New Roman" w:cs="Times New Roman"/>
          <w:color w:val="000000" w:themeColor="text1"/>
        </w:rPr>
      </w:pPr>
    </w:p>
    <w:p w14:paraId="76169678" w14:textId="77777777" w:rsidR="00124B69" w:rsidRDefault="00124B69" w:rsidP="00124B69">
      <w:pPr>
        <w:pStyle w:val="Caption"/>
        <w:jc w:val="both"/>
        <w:rPr>
          <w:rFonts w:ascii="Times New Roman" w:hAnsi="Times New Roman" w:cs="Times New Roman"/>
          <w:color w:val="000000" w:themeColor="text1"/>
        </w:rPr>
      </w:pPr>
    </w:p>
    <w:p w14:paraId="5B977E97" w14:textId="77777777" w:rsidR="00124B69" w:rsidRDefault="00124B69" w:rsidP="00124B69">
      <w:pPr>
        <w:pStyle w:val="Caption"/>
        <w:jc w:val="both"/>
        <w:rPr>
          <w:rFonts w:ascii="Times New Roman" w:hAnsi="Times New Roman" w:cs="Times New Roman"/>
          <w:color w:val="000000" w:themeColor="text1"/>
        </w:rPr>
      </w:pPr>
    </w:p>
    <w:p w14:paraId="5DE05094" w14:textId="77777777" w:rsidR="00124B69" w:rsidRDefault="00124B69" w:rsidP="00124B69">
      <w:pPr>
        <w:pStyle w:val="Caption"/>
        <w:jc w:val="both"/>
        <w:rPr>
          <w:rFonts w:ascii="Times New Roman" w:hAnsi="Times New Roman" w:cs="Times New Roman"/>
          <w:color w:val="000000" w:themeColor="text1"/>
        </w:rPr>
      </w:pPr>
    </w:p>
    <w:p w14:paraId="018022EC" w14:textId="77777777" w:rsidR="00124B69" w:rsidRDefault="00124B69" w:rsidP="00124B69">
      <w:pPr>
        <w:pStyle w:val="Caption"/>
        <w:jc w:val="both"/>
        <w:rPr>
          <w:rFonts w:ascii="Times New Roman" w:hAnsi="Times New Roman" w:cs="Times New Roman"/>
          <w:color w:val="000000" w:themeColor="text1"/>
        </w:rPr>
      </w:pPr>
    </w:p>
    <w:p w14:paraId="2BC87374" w14:textId="77777777" w:rsidR="00124B69" w:rsidRDefault="00124B69" w:rsidP="00124B69">
      <w:pPr>
        <w:pStyle w:val="Caption"/>
        <w:jc w:val="both"/>
        <w:rPr>
          <w:rFonts w:ascii="Times New Roman" w:hAnsi="Times New Roman" w:cs="Times New Roman"/>
          <w:color w:val="000000" w:themeColor="text1"/>
        </w:rPr>
      </w:pPr>
    </w:p>
    <w:p w14:paraId="4401FA10" w14:textId="77777777" w:rsidR="00124B69" w:rsidRDefault="00124B69" w:rsidP="00124B69">
      <w:pPr>
        <w:pStyle w:val="Caption"/>
        <w:jc w:val="both"/>
        <w:rPr>
          <w:rFonts w:ascii="Times New Roman" w:hAnsi="Times New Roman" w:cs="Times New Roman"/>
          <w:color w:val="000000" w:themeColor="text1"/>
        </w:rPr>
      </w:pPr>
    </w:p>
    <w:p w14:paraId="1AE323C0" w14:textId="77777777" w:rsidR="00124B69" w:rsidRDefault="00124B69" w:rsidP="00124B69">
      <w:pPr>
        <w:pStyle w:val="Caption"/>
        <w:jc w:val="both"/>
        <w:rPr>
          <w:rFonts w:ascii="Times New Roman" w:hAnsi="Times New Roman" w:cs="Times New Roman"/>
          <w:color w:val="000000" w:themeColor="text1"/>
        </w:rPr>
      </w:pPr>
    </w:p>
    <w:p w14:paraId="16DF3626" w14:textId="77777777" w:rsidR="00124B69" w:rsidRDefault="00124B69" w:rsidP="00124B69">
      <w:pPr>
        <w:pStyle w:val="Caption"/>
        <w:jc w:val="both"/>
        <w:rPr>
          <w:rFonts w:ascii="Times New Roman" w:hAnsi="Times New Roman" w:cs="Times New Roman"/>
          <w:color w:val="000000" w:themeColor="text1"/>
        </w:rPr>
      </w:pPr>
    </w:p>
    <w:p w14:paraId="0C2D0887" w14:textId="77777777" w:rsidR="00124B69" w:rsidRDefault="00124B69" w:rsidP="00124B69">
      <w:pPr>
        <w:pStyle w:val="Caption"/>
        <w:jc w:val="both"/>
        <w:rPr>
          <w:rFonts w:ascii="Times New Roman" w:hAnsi="Times New Roman" w:cs="Times New Roman"/>
          <w:color w:val="000000" w:themeColor="text1"/>
        </w:rPr>
      </w:pPr>
    </w:p>
    <w:p w14:paraId="36ACE9C7" w14:textId="77777777" w:rsidR="00124B69" w:rsidRDefault="00124B69" w:rsidP="00124B69">
      <w:pPr>
        <w:pStyle w:val="Caption"/>
        <w:jc w:val="both"/>
        <w:rPr>
          <w:rFonts w:ascii="Times New Roman" w:hAnsi="Times New Roman" w:cs="Times New Roman"/>
          <w:color w:val="000000" w:themeColor="text1"/>
        </w:rPr>
      </w:pPr>
    </w:p>
    <w:p w14:paraId="22913CC1" w14:textId="77777777" w:rsidR="00124B69" w:rsidRDefault="00124B69" w:rsidP="00124B69">
      <w:pPr>
        <w:pStyle w:val="Caption"/>
        <w:jc w:val="both"/>
        <w:rPr>
          <w:rFonts w:ascii="Times New Roman" w:hAnsi="Times New Roman" w:cs="Times New Roman"/>
          <w:color w:val="000000" w:themeColor="text1"/>
        </w:rPr>
      </w:pPr>
    </w:p>
    <w:p w14:paraId="38D47A33" w14:textId="77777777" w:rsidR="00124B69" w:rsidRPr="006F20E4" w:rsidRDefault="00124B69" w:rsidP="00124B69"/>
    <w:p w14:paraId="754DB007" w14:textId="77777777" w:rsidR="00124B69" w:rsidRPr="00CC5A80" w:rsidRDefault="00124B69" w:rsidP="00CC5A80"/>
    <w:p w14:paraId="6A53A62B" w14:textId="77777777" w:rsidR="00320936" w:rsidRPr="00CC5A80" w:rsidRDefault="00320936" w:rsidP="00CC5A80"/>
    <w:p w14:paraId="6CB88E4C" w14:textId="77777777" w:rsidR="00221A90" w:rsidRDefault="00221A90" w:rsidP="00221A90"/>
    <w:p w14:paraId="1E2442FB" w14:textId="77777777" w:rsidR="00124B69" w:rsidRDefault="00124B69" w:rsidP="00221A90"/>
    <w:p w14:paraId="7A89DCBF" w14:textId="77777777" w:rsidR="00124B69" w:rsidRDefault="00124B69" w:rsidP="00221A90"/>
    <w:p w14:paraId="45C89128" w14:textId="77777777" w:rsidR="00124B69" w:rsidRDefault="00124B69" w:rsidP="00221A90"/>
    <w:p w14:paraId="07A67FD7" w14:textId="77777777" w:rsidR="00124B69" w:rsidRDefault="00124B69" w:rsidP="00221A90"/>
    <w:p w14:paraId="2F7ECDFA" w14:textId="77777777" w:rsidR="00221A90" w:rsidRDefault="00221A90" w:rsidP="00221A90"/>
    <w:p w14:paraId="05F2D476" w14:textId="77777777" w:rsidR="00232061" w:rsidRDefault="00232061" w:rsidP="00221A90"/>
    <w:p w14:paraId="6C5BFE69" w14:textId="77777777" w:rsidR="00232061" w:rsidRDefault="00232061" w:rsidP="00221A90"/>
    <w:p w14:paraId="370AFAE9" w14:textId="77777777" w:rsidR="00232061" w:rsidRDefault="00232061" w:rsidP="00221A90"/>
    <w:p w14:paraId="75BC1C59" w14:textId="7F216925" w:rsidR="005B4F2A" w:rsidRDefault="005B4F2A" w:rsidP="00A952F5">
      <w:pPr>
        <w:pStyle w:val="Caption"/>
        <w:rPr>
          <w:color w:val="000000" w:themeColor="text1"/>
        </w:rPr>
      </w:pPr>
    </w:p>
    <w:p w14:paraId="3B40EC1F" w14:textId="6564CCAE" w:rsidR="00F72CDF" w:rsidRPr="00CC5A80" w:rsidRDefault="00F72CDF" w:rsidP="004C5647">
      <w:pPr>
        <w:keepNext/>
        <w:rPr>
          <w:rFonts w:ascii="Times New Roman" w:hAnsi="Times New Roman" w:cs="Times New Roman"/>
        </w:rPr>
      </w:pPr>
      <w:r w:rsidRPr="00CC5A80">
        <w:rPr>
          <w:rFonts w:ascii="Times New Roman" w:hAnsi="Times New Roman" w:cs="Times New Roman"/>
        </w:rPr>
        <w:lastRenderedPageBreak/>
        <w:t xml:space="preserve">Supplementary Figure </w:t>
      </w:r>
      <w:r w:rsidR="003121D0" w:rsidRPr="00CC5A80">
        <w:rPr>
          <w:rFonts w:ascii="Times New Roman" w:hAnsi="Times New Roman" w:cs="Times New Roman"/>
        </w:rPr>
        <w:t xml:space="preserve">12: </w:t>
      </w:r>
      <w:r w:rsidR="00245408">
        <w:rPr>
          <w:rFonts w:ascii="Times New Roman" w:hAnsi="Times New Roman" w:cs="Times New Roman"/>
        </w:rPr>
        <w:t xml:space="preserve">Effects of </w:t>
      </w:r>
      <w:r w:rsidR="00A22AE3">
        <w:rPr>
          <w:rFonts w:ascii="Times New Roman" w:hAnsi="Times New Roman" w:cs="Times New Roman"/>
        </w:rPr>
        <w:t xml:space="preserve">PD-1 and PD-L1 proxied using instruments selected with different </w:t>
      </w:r>
      <w:r w:rsidR="00BD3F89">
        <w:rPr>
          <w:rFonts w:ascii="Times New Roman" w:hAnsi="Times New Roman" w:cs="Times New Roman"/>
        </w:rPr>
        <w:t>criteria</w:t>
      </w:r>
      <w:r w:rsidR="00A22AE3">
        <w:rPr>
          <w:rFonts w:ascii="Times New Roman" w:hAnsi="Times New Roman" w:cs="Times New Roman"/>
        </w:rPr>
        <w:t xml:space="preserve"> on risk of mortality</w:t>
      </w:r>
    </w:p>
    <w:p w14:paraId="4FC95986" w14:textId="1C3A0BE7" w:rsidR="00C1356E" w:rsidRDefault="00BD3F89" w:rsidP="004C5647">
      <w:pPr>
        <w:keepNext/>
      </w:pPr>
      <w:r>
        <w:rPr>
          <w:noProof/>
        </w:rPr>
        <w:drawing>
          <wp:anchor distT="0" distB="0" distL="114300" distR="114300" simplePos="0" relativeHeight="251658249" behindDoc="0" locked="0" layoutInCell="1" allowOverlap="1" wp14:anchorId="716746D5" wp14:editId="4478762D">
            <wp:simplePos x="0" y="0"/>
            <wp:positionH relativeFrom="margin">
              <wp:posOffset>373380</wp:posOffset>
            </wp:positionH>
            <wp:positionV relativeFrom="paragraph">
              <wp:posOffset>74295</wp:posOffset>
            </wp:positionV>
            <wp:extent cx="4782185" cy="7984490"/>
            <wp:effectExtent l="0" t="0" r="5715" b="3810"/>
            <wp:wrapSquare wrapText="bothSides"/>
            <wp:docPr id="194933750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37505" name="Picture 1949337505"/>
                    <pic:cNvPicPr/>
                  </pic:nvPicPr>
                  <pic:blipFill rotWithShape="1">
                    <a:blip r:embed="rId25"/>
                    <a:srcRect b="6086"/>
                    <a:stretch>
                      <a:fillRect/>
                    </a:stretch>
                  </pic:blipFill>
                  <pic:spPr bwMode="auto">
                    <a:xfrm>
                      <a:off x="0" y="0"/>
                      <a:ext cx="4782185" cy="7984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2CF04D" w14:textId="53C8B2B8" w:rsidR="005D10DB" w:rsidRPr="00C71F1A" w:rsidRDefault="005D10DB" w:rsidP="005D10DB">
      <w:pPr>
        <w:rPr>
          <w:color w:val="000000" w:themeColor="text1"/>
        </w:rPr>
      </w:pPr>
    </w:p>
    <w:p w14:paraId="6879E9FB" w14:textId="4A508AAC" w:rsidR="005D10DB" w:rsidRPr="00C71F1A" w:rsidRDefault="005D10DB" w:rsidP="005D10DB">
      <w:pPr>
        <w:rPr>
          <w:color w:val="000000" w:themeColor="text1"/>
        </w:rPr>
      </w:pPr>
    </w:p>
    <w:p w14:paraId="5AD537D3" w14:textId="551FE3C5" w:rsidR="005D10DB" w:rsidRPr="00C71F1A" w:rsidRDefault="005D10DB" w:rsidP="005D10DB">
      <w:pPr>
        <w:rPr>
          <w:color w:val="000000" w:themeColor="text1"/>
        </w:rPr>
      </w:pPr>
    </w:p>
    <w:p w14:paraId="58179A93" w14:textId="7431D058" w:rsidR="005D10DB" w:rsidRPr="00C71F1A" w:rsidRDefault="005D10DB" w:rsidP="005D10DB">
      <w:pPr>
        <w:rPr>
          <w:color w:val="000000" w:themeColor="text1"/>
        </w:rPr>
      </w:pPr>
    </w:p>
    <w:p w14:paraId="21EE9CDC" w14:textId="1F2F3E32" w:rsidR="005D10DB" w:rsidRPr="00C71F1A" w:rsidRDefault="005D10DB" w:rsidP="005D10DB">
      <w:pPr>
        <w:rPr>
          <w:color w:val="000000" w:themeColor="text1"/>
        </w:rPr>
      </w:pPr>
    </w:p>
    <w:p w14:paraId="77C425BE" w14:textId="46D42BEC" w:rsidR="005D10DB" w:rsidRPr="00C71F1A" w:rsidRDefault="005D10DB" w:rsidP="005D10DB">
      <w:pPr>
        <w:rPr>
          <w:color w:val="000000" w:themeColor="text1"/>
        </w:rPr>
      </w:pPr>
    </w:p>
    <w:p w14:paraId="1534DBD2" w14:textId="5C0976E3" w:rsidR="005D10DB" w:rsidRPr="00C71F1A" w:rsidRDefault="005D10DB" w:rsidP="005D10DB">
      <w:pPr>
        <w:rPr>
          <w:color w:val="000000" w:themeColor="text1"/>
        </w:rPr>
      </w:pPr>
    </w:p>
    <w:p w14:paraId="1D16BCBA" w14:textId="6D6A03B7" w:rsidR="005D10DB" w:rsidRPr="00C71F1A" w:rsidRDefault="005D10DB" w:rsidP="005D10DB">
      <w:pPr>
        <w:rPr>
          <w:color w:val="000000" w:themeColor="text1"/>
        </w:rPr>
      </w:pPr>
    </w:p>
    <w:p w14:paraId="63FB6D3E" w14:textId="5E242986" w:rsidR="005D10DB" w:rsidRPr="00C71F1A" w:rsidRDefault="005D10DB" w:rsidP="005D10DB">
      <w:pPr>
        <w:rPr>
          <w:color w:val="000000" w:themeColor="text1"/>
        </w:rPr>
      </w:pPr>
    </w:p>
    <w:p w14:paraId="318CE5DC" w14:textId="2DD05421" w:rsidR="005D10DB" w:rsidRPr="00C71F1A" w:rsidRDefault="005D10DB" w:rsidP="005D10DB">
      <w:pPr>
        <w:rPr>
          <w:color w:val="000000" w:themeColor="text1"/>
        </w:rPr>
      </w:pPr>
    </w:p>
    <w:p w14:paraId="0D273FCE" w14:textId="2E62680C" w:rsidR="005D10DB" w:rsidRPr="00C71F1A" w:rsidRDefault="005D10DB" w:rsidP="005D10DB">
      <w:pPr>
        <w:rPr>
          <w:color w:val="000000" w:themeColor="text1"/>
        </w:rPr>
      </w:pPr>
    </w:p>
    <w:p w14:paraId="3DEF86A0" w14:textId="77777777" w:rsidR="005D10DB" w:rsidRPr="00C71F1A" w:rsidRDefault="005D10DB" w:rsidP="005D10DB">
      <w:pPr>
        <w:rPr>
          <w:color w:val="000000" w:themeColor="text1"/>
        </w:rPr>
      </w:pPr>
    </w:p>
    <w:p w14:paraId="5FE59245" w14:textId="77777777" w:rsidR="005D10DB" w:rsidRPr="00C71F1A" w:rsidRDefault="005D10DB" w:rsidP="005D10DB">
      <w:pPr>
        <w:rPr>
          <w:color w:val="000000" w:themeColor="text1"/>
        </w:rPr>
      </w:pPr>
    </w:p>
    <w:p w14:paraId="1ED60DA1" w14:textId="451E6602" w:rsidR="005D10DB" w:rsidRPr="00C71F1A" w:rsidRDefault="005D10DB" w:rsidP="005D10DB">
      <w:pPr>
        <w:rPr>
          <w:color w:val="000000" w:themeColor="text1"/>
        </w:rPr>
      </w:pPr>
    </w:p>
    <w:p w14:paraId="62A9ED94" w14:textId="77777777" w:rsidR="005D10DB" w:rsidRPr="00C71F1A" w:rsidRDefault="005D10DB" w:rsidP="005D10DB">
      <w:pPr>
        <w:rPr>
          <w:color w:val="000000" w:themeColor="text1"/>
        </w:rPr>
      </w:pPr>
    </w:p>
    <w:p w14:paraId="69A1BC97" w14:textId="3608AD37" w:rsidR="005D10DB" w:rsidRPr="00C71F1A" w:rsidRDefault="005D10DB" w:rsidP="005D10DB">
      <w:pPr>
        <w:rPr>
          <w:color w:val="000000" w:themeColor="text1"/>
        </w:rPr>
      </w:pPr>
    </w:p>
    <w:p w14:paraId="581D3EC1" w14:textId="77777777" w:rsidR="005D10DB" w:rsidRPr="00C71F1A" w:rsidRDefault="005D10DB" w:rsidP="005D10DB">
      <w:pPr>
        <w:rPr>
          <w:color w:val="000000" w:themeColor="text1"/>
        </w:rPr>
      </w:pPr>
    </w:p>
    <w:p w14:paraId="386DF23D" w14:textId="146EBC02" w:rsidR="005D10DB" w:rsidRPr="00C71F1A" w:rsidRDefault="005D10DB" w:rsidP="005D10DB">
      <w:pPr>
        <w:rPr>
          <w:color w:val="000000" w:themeColor="text1"/>
        </w:rPr>
      </w:pPr>
    </w:p>
    <w:p w14:paraId="3D14612C" w14:textId="77777777" w:rsidR="005D10DB" w:rsidRPr="00C71F1A" w:rsidRDefault="005D10DB" w:rsidP="005D10DB">
      <w:pPr>
        <w:rPr>
          <w:color w:val="000000" w:themeColor="text1"/>
        </w:rPr>
      </w:pPr>
    </w:p>
    <w:p w14:paraId="34E197D7" w14:textId="3594C98B" w:rsidR="005D10DB" w:rsidRPr="00C71F1A" w:rsidRDefault="005D10DB" w:rsidP="005D10DB">
      <w:pPr>
        <w:rPr>
          <w:color w:val="000000" w:themeColor="text1"/>
        </w:rPr>
      </w:pPr>
    </w:p>
    <w:p w14:paraId="6571946E" w14:textId="52052624" w:rsidR="005D10DB" w:rsidRPr="00C71F1A" w:rsidRDefault="005D10DB" w:rsidP="005D10DB">
      <w:pPr>
        <w:rPr>
          <w:color w:val="000000" w:themeColor="text1"/>
        </w:rPr>
      </w:pPr>
    </w:p>
    <w:p w14:paraId="3DE807DE" w14:textId="77777777" w:rsidR="005D10DB" w:rsidRPr="00C71F1A" w:rsidRDefault="005D10DB" w:rsidP="005D10DB">
      <w:pPr>
        <w:rPr>
          <w:color w:val="000000" w:themeColor="text1"/>
        </w:rPr>
      </w:pPr>
    </w:p>
    <w:p w14:paraId="72AD4919" w14:textId="77777777" w:rsidR="005D10DB" w:rsidRPr="00C71F1A" w:rsidRDefault="005D10DB" w:rsidP="005D10DB">
      <w:pPr>
        <w:rPr>
          <w:color w:val="000000" w:themeColor="text1"/>
        </w:rPr>
      </w:pPr>
    </w:p>
    <w:p w14:paraId="5D1B6F06" w14:textId="77777777" w:rsidR="005D10DB" w:rsidRPr="00C71F1A" w:rsidRDefault="005D10DB" w:rsidP="005D10DB">
      <w:pPr>
        <w:rPr>
          <w:color w:val="000000" w:themeColor="text1"/>
        </w:rPr>
      </w:pPr>
    </w:p>
    <w:p w14:paraId="26EF6E25" w14:textId="225A6983" w:rsidR="005D10DB" w:rsidRPr="00C71F1A" w:rsidRDefault="005D10DB" w:rsidP="005D10DB">
      <w:pPr>
        <w:rPr>
          <w:color w:val="000000" w:themeColor="text1"/>
        </w:rPr>
      </w:pPr>
    </w:p>
    <w:p w14:paraId="107C9E6D" w14:textId="77777777" w:rsidR="005D10DB" w:rsidRPr="00C71F1A" w:rsidRDefault="005D10DB" w:rsidP="005D10DB">
      <w:pPr>
        <w:rPr>
          <w:color w:val="000000" w:themeColor="text1"/>
        </w:rPr>
      </w:pPr>
    </w:p>
    <w:p w14:paraId="4B1D1CA9" w14:textId="2B16A357" w:rsidR="00D93A75" w:rsidRPr="00C71F1A" w:rsidRDefault="00D93A75" w:rsidP="00D93A75">
      <w:pPr>
        <w:rPr>
          <w:color w:val="000000" w:themeColor="text1"/>
        </w:rPr>
      </w:pPr>
    </w:p>
    <w:p w14:paraId="7C857759" w14:textId="25120768" w:rsidR="00D93A75" w:rsidRPr="00C71F1A" w:rsidRDefault="00D93A75" w:rsidP="00D93A75">
      <w:pPr>
        <w:rPr>
          <w:color w:val="000000" w:themeColor="text1"/>
        </w:rPr>
      </w:pPr>
    </w:p>
    <w:p w14:paraId="71391C3E" w14:textId="14DC7B2B" w:rsidR="00D93A75" w:rsidRPr="00C71F1A" w:rsidRDefault="00D93A75" w:rsidP="00D93A75">
      <w:pPr>
        <w:rPr>
          <w:color w:val="000000" w:themeColor="text1"/>
        </w:rPr>
      </w:pPr>
    </w:p>
    <w:p w14:paraId="303FE31A" w14:textId="36C107E1" w:rsidR="00D93A75" w:rsidRPr="00C71F1A" w:rsidRDefault="00D93A75" w:rsidP="00D93A75">
      <w:pPr>
        <w:rPr>
          <w:color w:val="000000" w:themeColor="text1"/>
        </w:rPr>
      </w:pPr>
    </w:p>
    <w:p w14:paraId="56A63BEC" w14:textId="240C2489" w:rsidR="00D93A75" w:rsidRPr="00C71F1A" w:rsidRDefault="00D93A75" w:rsidP="00D93A75">
      <w:pPr>
        <w:rPr>
          <w:color w:val="000000" w:themeColor="text1"/>
        </w:rPr>
      </w:pPr>
    </w:p>
    <w:p w14:paraId="6D70A9B7" w14:textId="77777777" w:rsidR="00D93A75" w:rsidRPr="00C71F1A" w:rsidRDefault="00D93A75" w:rsidP="00D93A75">
      <w:pPr>
        <w:rPr>
          <w:color w:val="000000" w:themeColor="text1"/>
        </w:rPr>
      </w:pPr>
    </w:p>
    <w:p w14:paraId="27D07280" w14:textId="61C4898E" w:rsidR="00D93A75" w:rsidRPr="00C71F1A" w:rsidRDefault="00D93A75" w:rsidP="00D93A75">
      <w:pPr>
        <w:rPr>
          <w:color w:val="000000" w:themeColor="text1"/>
        </w:rPr>
      </w:pPr>
    </w:p>
    <w:p w14:paraId="6A9272DB" w14:textId="77777777" w:rsidR="00D93A75" w:rsidRPr="00C71F1A" w:rsidRDefault="00D93A75" w:rsidP="00D93A75">
      <w:pPr>
        <w:rPr>
          <w:color w:val="000000" w:themeColor="text1"/>
        </w:rPr>
      </w:pPr>
    </w:p>
    <w:p w14:paraId="1CC4A104" w14:textId="77777777" w:rsidR="00D93A75" w:rsidRPr="00C71F1A" w:rsidRDefault="00D93A75" w:rsidP="00D93A75">
      <w:pPr>
        <w:rPr>
          <w:color w:val="000000" w:themeColor="text1"/>
        </w:rPr>
      </w:pPr>
    </w:p>
    <w:p w14:paraId="48C03ECE" w14:textId="77777777" w:rsidR="00D93A75" w:rsidRPr="00C71F1A" w:rsidRDefault="00D93A75" w:rsidP="00D93A75">
      <w:pPr>
        <w:rPr>
          <w:color w:val="000000" w:themeColor="text1"/>
        </w:rPr>
      </w:pPr>
    </w:p>
    <w:p w14:paraId="465FC0E6" w14:textId="0B829207" w:rsidR="00D93A75" w:rsidRPr="00C71F1A" w:rsidRDefault="00D93A75" w:rsidP="00D93A75">
      <w:pPr>
        <w:rPr>
          <w:color w:val="000000" w:themeColor="text1"/>
        </w:rPr>
      </w:pPr>
    </w:p>
    <w:p w14:paraId="332362A8" w14:textId="77777777" w:rsidR="00D93A75" w:rsidRPr="00C71F1A" w:rsidRDefault="00D93A75" w:rsidP="00D93A75">
      <w:pPr>
        <w:rPr>
          <w:color w:val="000000" w:themeColor="text1"/>
        </w:rPr>
      </w:pPr>
    </w:p>
    <w:p w14:paraId="0160588D" w14:textId="77777777" w:rsidR="00D93A75" w:rsidRPr="00C71F1A" w:rsidRDefault="00D93A75" w:rsidP="00D93A75">
      <w:pPr>
        <w:rPr>
          <w:color w:val="000000" w:themeColor="text1"/>
        </w:rPr>
      </w:pPr>
    </w:p>
    <w:p w14:paraId="56F19E72" w14:textId="77777777" w:rsidR="00D93A75" w:rsidRPr="00C71F1A" w:rsidRDefault="00D93A75" w:rsidP="00D93A75">
      <w:pPr>
        <w:rPr>
          <w:color w:val="000000" w:themeColor="text1"/>
        </w:rPr>
      </w:pPr>
    </w:p>
    <w:p w14:paraId="6DC2D0AC" w14:textId="782DC820" w:rsidR="00D93A75" w:rsidRPr="00C71F1A" w:rsidRDefault="00D93A75" w:rsidP="00D93A75">
      <w:pPr>
        <w:rPr>
          <w:color w:val="000000" w:themeColor="text1"/>
        </w:rPr>
      </w:pPr>
    </w:p>
    <w:p w14:paraId="672FBD42" w14:textId="3E2218A9" w:rsidR="00D93A75" w:rsidRPr="00C71F1A" w:rsidRDefault="00D93A75" w:rsidP="00D93A75">
      <w:pPr>
        <w:rPr>
          <w:color w:val="000000" w:themeColor="text1"/>
        </w:rPr>
      </w:pPr>
    </w:p>
    <w:p w14:paraId="1DB9D577" w14:textId="7C31AFAE" w:rsidR="00D93A75" w:rsidRPr="00C71F1A" w:rsidRDefault="00D93A75" w:rsidP="00D93A75">
      <w:pPr>
        <w:rPr>
          <w:color w:val="000000" w:themeColor="text1"/>
        </w:rPr>
      </w:pPr>
    </w:p>
    <w:p w14:paraId="71CF33F7" w14:textId="3D18DAE5" w:rsidR="00D93A75" w:rsidRPr="00C71F1A" w:rsidRDefault="00BD3F89" w:rsidP="00D93A75">
      <w:pPr>
        <w:rPr>
          <w:color w:val="000000" w:themeColor="text1"/>
        </w:rPr>
      </w:pPr>
      <w:r>
        <w:rPr>
          <w:noProof/>
        </w:rPr>
        <mc:AlternateContent>
          <mc:Choice Requires="wps">
            <w:drawing>
              <wp:anchor distT="0" distB="0" distL="114300" distR="114300" simplePos="0" relativeHeight="251658266" behindDoc="0" locked="0" layoutInCell="1" allowOverlap="1" wp14:anchorId="25CD133C" wp14:editId="381B80BC">
                <wp:simplePos x="0" y="0"/>
                <wp:positionH relativeFrom="column">
                  <wp:posOffset>373380</wp:posOffset>
                </wp:positionH>
                <wp:positionV relativeFrom="paragraph">
                  <wp:posOffset>-125935</wp:posOffset>
                </wp:positionV>
                <wp:extent cx="4985385" cy="450215"/>
                <wp:effectExtent l="0" t="0" r="5715" b="0"/>
                <wp:wrapSquare wrapText="bothSides"/>
                <wp:docPr id="191462966" name="Text Box 1"/>
                <wp:cNvGraphicFramePr/>
                <a:graphic xmlns:a="http://schemas.openxmlformats.org/drawingml/2006/main">
                  <a:graphicData uri="http://schemas.microsoft.com/office/word/2010/wordprocessingShape">
                    <wps:wsp>
                      <wps:cNvSpPr txBox="1"/>
                      <wps:spPr>
                        <a:xfrm>
                          <a:off x="0" y="0"/>
                          <a:ext cx="4985385" cy="450215"/>
                        </a:xfrm>
                        <a:prstGeom prst="rect">
                          <a:avLst/>
                        </a:prstGeom>
                        <a:solidFill>
                          <a:prstClr val="white"/>
                        </a:solidFill>
                        <a:ln>
                          <a:noFill/>
                        </a:ln>
                      </wps:spPr>
                      <wps:txbx>
                        <w:txbxContent>
                          <w:p w14:paraId="5AA5E35D" w14:textId="4C5B14B0" w:rsidR="00A72C75" w:rsidRPr="00CC5A80" w:rsidRDefault="00A72C75" w:rsidP="00CC5A80">
                            <w:pPr>
                              <w:pStyle w:val="Caption"/>
                              <w:jc w:val="both"/>
                              <w:rPr>
                                <w:rFonts w:ascii="Times New Roman" w:hAnsi="Times New Roman" w:cs="Times New Roman"/>
                                <w:noProof/>
                                <w:color w:val="000000" w:themeColor="text1"/>
                              </w:rPr>
                            </w:pPr>
                            <w:bookmarkStart w:id="39" w:name="_Toc223954024"/>
                            <w:bookmarkStart w:id="40" w:name="_Toc223954704"/>
                            <w:bookmarkStart w:id="41" w:name="_Toc223956630"/>
                            <w:bookmarkStart w:id="42" w:name="_Toc223954043"/>
                            <w:r w:rsidRPr="00A65A8D">
                              <w:rPr>
                                <w:rFonts w:ascii="Times New Roman" w:hAnsi="Times New Roman" w:cs="Times New Roman"/>
                                <w:noProof/>
                                <w:color w:val="000000" w:themeColor="text1"/>
                              </w:rPr>
                              <w:t xml:space="preserve">Hazard ratios (95% confidence intervals) for risk of mortality per standard deviation decrease in genetically proxied plasma PD-1 or PD-L1 protein level for breast, colorectal, lung, melanoma, ovarian or prostate cancer patients across different instrument construction criteria: window size (A), p-value (B), LD </w:t>
                            </w:r>
                            <w:r w:rsidR="00A65A8D">
                              <w:rPr>
                                <w:rFonts w:ascii="Times New Roman" w:hAnsi="Times New Roman" w:cs="Times New Roman"/>
                                <w:noProof/>
                                <w:color w:val="000000" w:themeColor="text1"/>
                              </w:rPr>
                              <w:t>R</w:t>
                            </w:r>
                            <w:r w:rsidRPr="00A65A8D">
                              <w:rPr>
                                <w:rFonts w:ascii="Times New Roman" w:hAnsi="Times New Roman" w:cs="Times New Roman"/>
                                <w:noProof/>
                                <w:color w:val="000000" w:themeColor="text1"/>
                                <w:vertAlign w:val="superscript"/>
                              </w:rPr>
                              <w:t>2</w:t>
                            </w:r>
                            <w:r w:rsidRPr="00A65A8D">
                              <w:rPr>
                                <w:rFonts w:ascii="Times New Roman" w:hAnsi="Times New Roman" w:cs="Times New Roman"/>
                                <w:noProof/>
                                <w:color w:val="000000" w:themeColor="text1"/>
                              </w:rPr>
                              <w:t xml:space="preserve"> (C).</w:t>
                            </w:r>
                            <w:bookmarkEnd w:id="39"/>
                            <w:bookmarkEnd w:id="40"/>
                            <w:bookmarkEnd w:id="41"/>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CD133C" id="_x0000_s1034" type="#_x0000_t202" style="position:absolute;margin-left:29.4pt;margin-top:-9.9pt;width:392.55pt;height:35.4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" stroked="f">
                <v:textbox inset="0,0,0,0">
                  <w:txbxContent>
                    <w:p w14:paraId="5AA5E35D" w14:textId="4C5B14B0" w:rsidR="00A72C75" w:rsidRPr="00CC5A80" w:rsidRDefault="00A72C75" w:rsidP="00CC5A80">
                      <w:pPr>
                        <w:pStyle w:val="Caption"/>
                        <w:jc w:val="both"/>
                        <w:rPr>
                          <w:rFonts w:ascii="Times New Roman" w:hAnsi="Times New Roman" w:cs="Times New Roman"/>
                          <w:noProof/>
                          <w:color w:val="000000" w:themeColor="text1"/>
                        </w:rPr>
                      </w:pPr>
                      <w:bookmarkStart w:id="56" w:name="_Toc223954024"/>
                      <w:bookmarkStart w:id="57" w:name="_Toc223954704"/>
                      <w:bookmarkStart w:id="58" w:name="_Toc223956630"/>
                      <w:bookmarkStart w:id="59" w:name="_Toc223954043"/>
                      <w:r w:rsidRPr="00A65A8D">
                        <w:rPr>
                          <w:rFonts w:ascii="Times New Roman" w:hAnsi="Times New Roman" w:cs="Times New Roman"/>
                          <w:noProof/>
                          <w:color w:val="000000" w:themeColor="text1"/>
                        </w:rPr>
                        <w:t xml:space="preserve">Hazard ratios (95% confidence intervals) for risk of mortality per standard deviation decrease in genetically proxied plasma PD-1 or PD-L1 protein level for breast, colorectal, lung, melanoma, ovarian or prostate cancer patients across different instrument construction criteria: window size (A), p-value (B), LD </w:t>
                      </w:r>
                      <w:r w:rsidR="00A65A8D">
                        <w:rPr>
                          <w:rFonts w:ascii="Times New Roman" w:hAnsi="Times New Roman" w:cs="Times New Roman"/>
                          <w:noProof/>
                          <w:color w:val="000000" w:themeColor="text1"/>
                        </w:rPr>
                        <w:t>R</w:t>
                      </w:r>
                      <w:r w:rsidRPr="00A65A8D">
                        <w:rPr>
                          <w:rFonts w:ascii="Times New Roman" w:hAnsi="Times New Roman" w:cs="Times New Roman"/>
                          <w:noProof/>
                          <w:color w:val="000000" w:themeColor="text1"/>
                          <w:vertAlign w:val="superscript"/>
                        </w:rPr>
                        <w:t>2</w:t>
                      </w:r>
                      <w:r w:rsidRPr="00A65A8D">
                        <w:rPr>
                          <w:rFonts w:ascii="Times New Roman" w:hAnsi="Times New Roman" w:cs="Times New Roman"/>
                          <w:noProof/>
                          <w:color w:val="000000" w:themeColor="text1"/>
                        </w:rPr>
                        <w:t xml:space="preserve"> (C).</w:t>
                      </w:r>
                      <w:bookmarkEnd w:id="56"/>
                      <w:bookmarkEnd w:id="57"/>
                      <w:bookmarkEnd w:id="58"/>
                      <w:bookmarkEnd w:id="59"/>
                    </w:p>
                  </w:txbxContent>
                </v:textbox>
                <w10:wrap type="square"/>
              </v:shape>
            </w:pict>
          </mc:Fallback>
        </mc:AlternateContent>
      </w:r>
    </w:p>
    <w:p w14:paraId="49D907EF" w14:textId="5A20EF32" w:rsidR="004C5647" w:rsidRPr="00CC5A80" w:rsidRDefault="004B36CD" w:rsidP="00D93A75">
      <w:pPr>
        <w:rPr>
          <w:rFonts w:ascii="Times New Roman" w:hAnsi="Times New Roman" w:cs="Times New Roman"/>
          <w:color w:val="000000" w:themeColor="text1"/>
        </w:rPr>
      </w:pPr>
      <w:r w:rsidRPr="00CC5A80">
        <w:rPr>
          <w:rFonts w:ascii="Times New Roman" w:hAnsi="Times New Roman" w:cs="Times New Roman"/>
          <w:color w:val="000000" w:themeColor="text1"/>
        </w:rPr>
        <w:lastRenderedPageBreak/>
        <w:t xml:space="preserve">Supplementary Figure 13: </w:t>
      </w:r>
      <w:r w:rsidR="0099204C" w:rsidRPr="00CC5A80">
        <w:rPr>
          <w:rFonts w:ascii="Times New Roman" w:hAnsi="Times New Roman" w:cs="Times New Roman"/>
          <w:color w:val="000000" w:themeColor="text1"/>
        </w:rPr>
        <w:t>PD-1 instrument set ‘leave-one-out’ analysis forest plots</w:t>
      </w:r>
    </w:p>
    <w:bookmarkStart w:id="43" w:name="_Toc214540517"/>
    <w:p w14:paraId="063B3A2A" w14:textId="4E475901" w:rsidR="004C5647" w:rsidRDefault="0003498D">
      <w:pPr>
        <w:rPr>
          <w:color w:val="000000" w:themeColor="text1"/>
        </w:rPr>
      </w:pPr>
      <w:r>
        <w:rPr>
          <w:noProof/>
        </w:rPr>
        <mc:AlternateContent>
          <mc:Choice Requires="wps">
            <w:drawing>
              <wp:anchor distT="0" distB="0" distL="114300" distR="114300" simplePos="0" relativeHeight="251658267" behindDoc="0" locked="0" layoutInCell="1" allowOverlap="1" wp14:anchorId="56FD5F37" wp14:editId="744EB2D9">
                <wp:simplePos x="0" y="0"/>
                <wp:positionH relativeFrom="column">
                  <wp:posOffset>51435</wp:posOffset>
                </wp:positionH>
                <wp:positionV relativeFrom="paragraph">
                  <wp:posOffset>8235163</wp:posOffset>
                </wp:positionV>
                <wp:extent cx="5782310" cy="450215"/>
                <wp:effectExtent l="0" t="0" r="0" b="0"/>
                <wp:wrapSquare wrapText="bothSides"/>
                <wp:docPr id="1226156518" name="Text Box 1"/>
                <wp:cNvGraphicFramePr/>
                <a:graphic xmlns:a="http://schemas.openxmlformats.org/drawingml/2006/main">
                  <a:graphicData uri="http://schemas.microsoft.com/office/word/2010/wordprocessingShape">
                    <wps:wsp>
                      <wps:cNvSpPr txBox="1"/>
                      <wps:spPr>
                        <a:xfrm>
                          <a:off x="0" y="0"/>
                          <a:ext cx="5782310" cy="450215"/>
                        </a:xfrm>
                        <a:prstGeom prst="rect">
                          <a:avLst/>
                        </a:prstGeom>
                        <a:solidFill>
                          <a:prstClr val="white"/>
                        </a:solidFill>
                        <a:ln>
                          <a:noFill/>
                        </a:ln>
                      </wps:spPr>
                      <wps:txbx>
                        <w:txbxContent>
                          <w:p w14:paraId="54A1CC40" w14:textId="4A82A799" w:rsidR="00A72C75" w:rsidRPr="00CC5A80" w:rsidRDefault="00A72C75" w:rsidP="00CC5A80">
                            <w:pPr>
                              <w:pStyle w:val="Caption"/>
                              <w:jc w:val="both"/>
                              <w:rPr>
                                <w:rFonts w:ascii="Times New Roman" w:hAnsi="Times New Roman" w:cs="Times New Roman"/>
                                <w:noProof/>
                                <w:color w:val="000000" w:themeColor="text1"/>
                              </w:rPr>
                            </w:pPr>
                            <w:bookmarkStart w:id="44" w:name="_Toc223954025"/>
                            <w:bookmarkStart w:id="45" w:name="_Toc223954705"/>
                            <w:bookmarkStart w:id="46" w:name="_Toc223956632"/>
                            <w:bookmarkStart w:id="47" w:name="_Toc223954044"/>
                            <w:r w:rsidRPr="00A65A8D">
                              <w:rPr>
                                <w:rFonts w:ascii="Times New Roman" w:hAnsi="Times New Roman" w:cs="Times New Roman"/>
                                <w:color w:val="000000" w:themeColor="text1"/>
                              </w:rPr>
                              <w:t xml:space="preserve">Hazard ratio (HR) per standard deviation decrease in </w:t>
                            </w:r>
                            <w:r w:rsidR="00991AC1">
                              <w:rPr>
                                <w:rFonts w:ascii="Times New Roman" w:hAnsi="Times New Roman" w:cs="Times New Roman"/>
                                <w:color w:val="000000" w:themeColor="text1"/>
                              </w:rPr>
                              <w:t>plasma</w:t>
                            </w:r>
                            <w:r w:rsidRPr="00A65A8D">
                              <w:rPr>
                                <w:rFonts w:ascii="Times New Roman" w:hAnsi="Times New Roman" w:cs="Times New Roman"/>
                                <w:color w:val="000000" w:themeColor="text1"/>
                              </w:rPr>
                              <w:t xml:space="preserve"> PD-1 protein level on breast (A), colorectal (B), lung (C), melanoma (D), ovarian (E) or prostate (F) cancer survival proxied by the entire instrument set (instrument excluded from set=none) or the entire instrument set excluding one instrument, accounting for LD between variants.</w:t>
                            </w:r>
                            <w:bookmarkEnd w:id="44"/>
                            <w:bookmarkEnd w:id="45"/>
                            <w:bookmarkEnd w:id="46"/>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D5F37" id="_x0000_s1035" type="#_x0000_t202" style="position:absolute;margin-left:4.05pt;margin-top:648.45pt;width:455.3pt;height:35.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" stroked="f">
                <v:textbox inset="0,0,0,0">
                  <w:txbxContent>
                    <w:p w14:paraId="54A1CC40" w14:textId="4A82A799" w:rsidR="00A72C75" w:rsidRPr="00CC5A80" w:rsidRDefault="00A72C75" w:rsidP="00CC5A80">
                      <w:pPr>
                        <w:pStyle w:val="Caption"/>
                        <w:jc w:val="both"/>
                        <w:rPr>
                          <w:rFonts w:ascii="Times New Roman" w:hAnsi="Times New Roman" w:cs="Times New Roman"/>
                          <w:noProof/>
                          <w:color w:val="000000" w:themeColor="text1"/>
                        </w:rPr>
                      </w:pPr>
                      <w:bookmarkStart w:id="65" w:name="_Toc223954025"/>
                      <w:bookmarkStart w:id="66" w:name="_Toc223954705"/>
                      <w:bookmarkStart w:id="67" w:name="_Toc223956632"/>
                      <w:bookmarkStart w:id="68" w:name="_Toc223954044"/>
                      <w:r w:rsidRPr="00A65A8D">
                        <w:rPr>
                          <w:rFonts w:ascii="Times New Roman" w:hAnsi="Times New Roman" w:cs="Times New Roman"/>
                          <w:color w:val="000000" w:themeColor="text1"/>
                        </w:rPr>
                        <w:t xml:space="preserve">Hazard ratio (HR) per standard deviation decrease in </w:t>
                      </w:r>
                      <w:r w:rsidR="00991AC1">
                        <w:rPr>
                          <w:rFonts w:ascii="Times New Roman" w:hAnsi="Times New Roman" w:cs="Times New Roman"/>
                          <w:color w:val="000000" w:themeColor="text1"/>
                        </w:rPr>
                        <w:t>plasma</w:t>
                      </w:r>
                      <w:r w:rsidRPr="00A65A8D">
                        <w:rPr>
                          <w:rFonts w:ascii="Times New Roman" w:hAnsi="Times New Roman" w:cs="Times New Roman"/>
                          <w:color w:val="000000" w:themeColor="text1"/>
                        </w:rPr>
                        <w:t xml:space="preserve"> PD-1 protein level on breast (A), colorectal (B), lung (C), melanoma (D), ovarian (E) or prostate (F) cancer survival proxied by the entire instrument set (instrument excluded from set=none) or the entire instrument set excluding one instrument, accounting for LD between variants.</w:t>
                      </w:r>
                      <w:bookmarkEnd w:id="65"/>
                      <w:bookmarkEnd w:id="66"/>
                      <w:bookmarkEnd w:id="67"/>
                      <w:bookmarkEnd w:id="68"/>
                    </w:p>
                  </w:txbxContent>
                </v:textbox>
                <w10:wrap type="square"/>
              </v:shape>
            </w:pict>
          </mc:Fallback>
        </mc:AlternateContent>
      </w:r>
      <w:r w:rsidR="0099204C">
        <w:rPr>
          <w:i/>
          <w:iCs/>
          <w:noProof/>
          <w:color w:val="000000" w:themeColor="text1"/>
          <w:sz w:val="18"/>
          <w:szCs w:val="18"/>
        </w:rPr>
        <w:drawing>
          <wp:anchor distT="0" distB="0" distL="114300" distR="114300" simplePos="0" relativeHeight="251658253" behindDoc="0" locked="0" layoutInCell="1" allowOverlap="1" wp14:anchorId="04A3B8D6" wp14:editId="708813DB">
            <wp:simplePos x="0" y="0"/>
            <wp:positionH relativeFrom="column">
              <wp:posOffset>488950</wp:posOffset>
            </wp:positionH>
            <wp:positionV relativeFrom="paragraph">
              <wp:posOffset>70485</wp:posOffset>
            </wp:positionV>
            <wp:extent cx="4584700" cy="8151495"/>
            <wp:effectExtent l="0" t="0" r="0" b="1905"/>
            <wp:wrapSquare wrapText="bothSides"/>
            <wp:docPr id="19231693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69375" name="Picture 1923169375"/>
                    <pic:cNvPicPr/>
                  </pic:nvPicPr>
                  <pic:blipFill>
                    <a:blip r:embed="rId26"/>
                    <a:stretch>
                      <a:fillRect/>
                    </a:stretch>
                  </pic:blipFill>
                  <pic:spPr>
                    <a:xfrm>
                      <a:off x="0" y="0"/>
                      <a:ext cx="4584700" cy="8151495"/>
                    </a:xfrm>
                    <a:prstGeom prst="rect">
                      <a:avLst/>
                    </a:prstGeom>
                  </pic:spPr>
                </pic:pic>
              </a:graphicData>
            </a:graphic>
            <wp14:sizeRelH relativeFrom="page">
              <wp14:pctWidth>0</wp14:pctWidth>
            </wp14:sizeRelH>
            <wp14:sizeRelV relativeFrom="page">
              <wp14:pctHeight>0</wp14:pctHeight>
            </wp14:sizeRelV>
          </wp:anchor>
        </w:drawing>
      </w:r>
      <w:bookmarkEnd w:id="43"/>
      <w:r w:rsidR="004C5647">
        <w:rPr>
          <w:color w:val="000000" w:themeColor="text1"/>
        </w:rPr>
        <w:br w:type="page"/>
      </w:r>
    </w:p>
    <w:p w14:paraId="3EB03D25" w14:textId="4D8C54A1" w:rsidR="00D93A75" w:rsidRPr="00CC5A80" w:rsidRDefault="0003498D" w:rsidP="00D93A75">
      <w:pPr>
        <w:rPr>
          <w:rFonts w:ascii="Times New Roman" w:hAnsi="Times New Roman" w:cs="Times New Roman"/>
          <w:color w:val="000000" w:themeColor="text1"/>
        </w:rPr>
      </w:pPr>
      <w:r w:rsidRPr="00CC5A80">
        <w:rPr>
          <w:rFonts w:ascii="Times New Roman" w:hAnsi="Times New Roman" w:cs="Times New Roman"/>
          <w:color w:val="000000" w:themeColor="text1"/>
        </w:rPr>
        <w:lastRenderedPageBreak/>
        <w:t xml:space="preserve">Supplementary Figure 14: </w:t>
      </w:r>
      <w:r w:rsidR="000166E0" w:rsidRPr="000166E0">
        <w:rPr>
          <w:rFonts w:ascii="Times New Roman" w:hAnsi="Times New Roman" w:cs="Times New Roman"/>
          <w:color w:val="000000" w:themeColor="text1"/>
        </w:rPr>
        <w:t>PD-L1 instrument set ‘leave-one-out’ analysis forest plots</w:t>
      </w:r>
    </w:p>
    <w:p w14:paraId="236AEEE4" w14:textId="1B977B1C" w:rsidR="00D93A75" w:rsidRPr="00C71F1A" w:rsidRDefault="00380AED" w:rsidP="00D93A75">
      <w:pPr>
        <w:rPr>
          <w:color w:val="000000" w:themeColor="text1"/>
        </w:rPr>
      </w:pPr>
      <w:r w:rsidRPr="00CC5A80">
        <w:rPr>
          <w:rFonts w:ascii="Times New Roman" w:hAnsi="Times New Roman" w:cs="Times New Roman"/>
          <w:noProof/>
          <w:color w:val="000000" w:themeColor="text1"/>
        </w:rPr>
        <w:drawing>
          <wp:anchor distT="0" distB="0" distL="114300" distR="114300" simplePos="0" relativeHeight="251658250" behindDoc="0" locked="0" layoutInCell="1" allowOverlap="1" wp14:anchorId="5C8959E3" wp14:editId="7B105BA1">
            <wp:simplePos x="0" y="0"/>
            <wp:positionH relativeFrom="column">
              <wp:posOffset>386080</wp:posOffset>
            </wp:positionH>
            <wp:positionV relativeFrom="paragraph">
              <wp:posOffset>17780</wp:posOffset>
            </wp:positionV>
            <wp:extent cx="4554220" cy="8098790"/>
            <wp:effectExtent l="0" t="0" r="5080" b="3810"/>
            <wp:wrapSquare wrapText="bothSides"/>
            <wp:docPr id="11443289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28910" name="Picture 1144328910"/>
                    <pic:cNvPicPr/>
                  </pic:nvPicPr>
                  <pic:blipFill>
                    <a:blip r:embed="rId27"/>
                    <a:stretch>
                      <a:fillRect/>
                    </a:stretch>
                  </pic:blipFill>
                  <pic:spPr>
                    <a:xfrm>
                      <a:off x="0" y="0"/>
                      <a:ext cx="4554220" cy="8098790"/>
                    </a:xfrm>
                    <a:prstGeom prst="rect">
                      <a:avLst/>
                    </a:prstGeom>
                  </pic:spPr>
                </pic:pic>
              </a:graphicData>
            </a:graphic>
            <wp14:sizeRelH relativeFrom="page">
              <wp14:pctWidth>0</wp14:pctWidth>
            </wp14:sizeRelH>
            <wp14:sizeRelV relativeFrom="page">
              <wp14:pctHeight>0</wp14:pctHeight>
            </wp14:sizeRelV>
          </wp:anchor>
        </w:drawing>
      </w:r>
    </w:p>
    <w:p w14:paraId="42E92411" w14:textId="001ADECF" w:rsidR="00DA2FFC" w:rsidRDefault="00DA2FFC" w:rsidP="00D93A75">
      <w:pPr>
        <w:rPr>
          <w:color w:val="000000" w:themeColor="text1"/>
        </w:rPr>
      </w:pPr>
    </w:p>
    <w:p w14:paraId="449556FC" w14:textId="229324B6" w:rsidR="00DA2FFC" w:rsidRPr="00DA2FFC" w:rsidRDefault="001B0C83">
      <w:pPr>
        <w:rPr>
          <w:color w:val="000000" w:themeColor="text1"/>
        </w:rPr>
      </w:pPr>
      <w:r>
        <w:rPr>
          <w:noProof/>
        </w:rPr>
        <mc:AlternateContent>
          <mc:Choice Requires="wps">
            <w:drawing>
              <wp:anchor distT="0" distB="0" distL="114300" distR="114300" simplePos="0" relativeHeight="251658268" behindDoc="0" locked="0" layoutInCell="1" allowOverlap="1" wp14:anchorId="23FDC9D2" wp14:editId="43E79DFE">
                <wp:simplePos x="0" y="0"/>
                <wp:positionH relativeFrom="column">
                  <wp:posOffset>-26035</wp:posOffset>
                </wp:positionH>
                <wp:positionV relativeFrom="paragraph">
                  <wp:posOffset>7888176</wp:posOffset>
                </wp:positionV>
                <wp:extent cx="5730875" cy="424815"/>
                <wp:effectExtent l="0" t="0" r="0" b="0"/>
                <wp:wrapSquare wrapText="bothSides"/>
                <wp:docPr id="1409911452" name="Text Box 1"/>
                <wp:cNvGraphicFramePr/>
                <a:graphic xmlns:a="http://schemas.openxmlformats.org/drawingml/2006/main">
                  <a:graphicData uri="http://schemas.microsoft.com/office/word/2010/wordprocessingShape">
                    <wps:wsp>
                      <wps:cNvSpPr txBox="1"/>
                      <wps:spPr>
                        <a:xfrm>
                          <a:off x="0" y="0"/>
                          <a:ext cx="5730875" cy="424815"/>
                        </a:xfrm>
                        <a:prstGeom prst="rect">
                          <a:avLst/>
                        </a:prstGeom>
                        <a:solidFill>
                          <a:prstClr val="white"/>
                        </a:solidFill>
                        <a:ln>
                          <a:noFill/>
                        </a:ln>
                      </wps:spPr>
                      <wps:txbx>
                        <w:txbxContent>
                          <w:p w14:paraId="1483251A" w14:textId="52975B24" w:rsidR="00A72C75" w:rsidRPr="00CC5A80" w:rsidRDefault="00A72C75" w:rsidP="00CC5A80">
                            <w:pPr>
                              <w:pStyle w:val="Caption"/>
                              <w:jc w:val="both"/>
                              <w:rPr>
                                <w:rFonts w:ascii="Times New Roman" w:hAnsi="Times New Roman" w:cs="Times New Roman"/>
                                <w:noProof/>
                                <w:color w:val="000000" w:themeColor="text1"/>
                              </w:rPr>
                            </w:pPr>
                            <w:bookmarkStart w:id="48" w:name="_Toc223954026"/>
                            <w:bookmarkStart w:id="49" w:name="_Toc223954706"/>
                            <w:bookmarkStart w:id="50" w:name="_Toc223956633"/>
                            <w:bookmarkStart w:id="51" w:name="_Toc223954045"/>
                            <w:r w:rsidRPr="00A72C75">
                              <w:rPr>
                                <w:rFonts w:ascii="Times New Roman" w:hAnsi="Times New Roman" w:cs="Times New Roman"/>
                                <w:color w:val="000000" w:themeColor="text1"/>
                              </w:rPr>
                              <w:t xml:space="preserve">Hazard ratio (HR) per standard deviation decrease in </w:t>
                            </w:r>
                            <w:r w:rsidR="00DA0794">
                              <w:rPr>
                                <w:rFonts w:ascii="Times New Roman" w:hAnsi="Times New Roman" w:cs="Times New Roman"/>
                                <w:color w:val="000000" w:themeColor="text1"/>
                              </w:rPr>
                              <w:t>plasma</w:t>
                            </w:r>
                            <w:r w:rsidRPr="00A72C75">
                              <w:rPr>
                                <w:rFonts w:ascii="Times New Roman" w:hAnsi="Times New Roman" w:cs="Times New Roman"/>
                                <w:color w:val="000000" w:themeColor="text1"/>
                              </w:rPr>
                              <w:t xml:space="preserve"> PD-L1 protein level on breast (A), colorectal (B), lung (C), melanoma (D), ovarian (E) or prostate (F) cancer survival proxied by the entire instrument set (instrument excluded from set = none) or the entire instrument set excluding one instrument, accounting for LD between variants.</w:t>
                            </w:r>
                            <w:bookmarkEnd w:id="48"/>
                            <w:bookmarkEnd w:id="49"/>
                            <w:bookmarkEnd w:id="50"/>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DC9D2" id="_x0000_s1036" type="#_x0000_t202" style="position:absolute;margin-left:-2.05pt;margin-top:621.1pt;width:451.25pt;height:33.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" stroked="f">
                <v:textbox inset="0,0,0,0">
                  <w:txbxContent>
                    <w:p w14:paraId="1483251A" w14:textId="52975B24" w:rsidR="00A72C75" w:rsidRPr="00CC5A80" w:rsidRDefault="00A72C75" w:rsidP="00CC5A80">
                      <w:pPr>
                        <w:pStyle w:val="Caption"/>
                        <w:jc w:val="both"/>
                        <w:rPr>
                          <w:rFonts w:ascii="Times New Roman" w:hAnsi="Times New Roman" w:cs="Times New Roman"/>
                          <w:noProof/>
                          <w:color w:val="000000" w:themeColor="text1"/>
                        </w:rPr>
                      </w:pPr>
                      <w:bookmarkStart w:id="73" w:name="_Toc223954026"/>
                      <w:bookmarkStart w:id="74" w:name="_Toc223954706"/>
                      <w:bookmarkStart w:id="75" w:name="_Toc223956633"/>
                      <w:bookmarkStart w:id="76" w:name="_Toc223954045"/>
                      <w:r w:rsidRPr="00A72C75">
                        <w:rPr>
                          <w:rFonts w:ascii="Times New Roman" w:hAnsi="Times New Roman" w:cs="Times New Roman"/>
                          <w:color w:val="000000" w:themeColor="text1"/>
                        </w:rPr>
                        <w:t xml:space="preserve">Hazard ratio (HR) per standard deviation decrease in </w:t>
                      </w:r>
                      <w:r w:rsidR="00DA0794">
                        <w:rPr>
                          <w:rFonts w:ascii="Times New Roman" w:hAnsi="Times New Roman" w:cs="Times New Roman"/>
                          <w:color w:val="000000" w:themeColor="text1"/>
                        </w:rPr>
                        <w:t>plasma</w:t>
                      </w:r>
                      <w:r w:rsidRPr="00A72C75">
                        <w:rPr>
                          <w:rFonts w:ascii="Times New Roman" w:hAnsi="Times New Roman" w:cs="Times New Roman"/>
                          <w:color w:val="000000" w:themeColor="text1"/>
                        </w:rPr>
                        <w:t xml:space="preserve"> PD-L1 protein level on breast (A), colorectal (B), lung (C), melanoma (D), ovarian (E) or prostate (F) cancer survival proxied by the entire instrument set (instrument excluded from set = none) or the entire instrument set excluding one instrument, accounting for LD between variants.</w:t>
                      </w:r>
                      <w:bookmarkEnd w:id="73"/>
                      <w:bookmarkEnd w:id="74"/>
                      <w:bookmarkEnd w:id="75"/>
                      <w:bookmarkEnd w:id="76"/>
                    </w:p>
                  </w:txbxContent>
                </v:textbox>
                <w10:wrap type="square"/>
              </v:shape>
            </w:pict>
          </mc:Fallback>
        </mc:AlternateContent>
      </w:r>
      <w:r w:rsidR="00DA2FFC">
        <w:rPr>
          <w:color w:val="000000" w:themeColor="text1"/>
        </w:rPr>
        <w:br w:type="page"/>
      </w:r>
    </w:p>
    <w:p w14:paraId="4770C3BE" w14:textId="1DF1795D" w:rsidR="00D5193E" w:rsidRPr="00CC5A80" w:rsidRDefault="00176269" w:rsidP="00D5193E">
      <w:pPr>
        <w:keepNext/>
        <w:rPr>
          <w:rFonts w:ascii="Times New Roman" w:hAnsi="Times New Roman" w:cs="Times New Roman"/>
          <w:color w:val="000000" w:themeColor="text1"/>
        </w:rPr>
      </w:pPr>
      <w:r w:rsidRPr="00176269">
        <w:rPr>
          <w:rFonts w:ascii="Times New Roman" w:hAnsi="Times New Roman" w:cs="Times New Roman"/>
          <w:noProof/>
          <w:color w:val="000000" w:themeColor="text1"/>
          <w:sz w:val="22"/>
          <w:szCs w:val="22"/>
        </w:rPr>
        <w:lastRenderedPageBreak/>
        <w:drawing>
          <wp:anchor distT="0" distB="0" distL="114300" distR="114300" simplePos="0" relativeHeight="251660317" behindDoc="0" locked="0" layoutInCell="1" allowOverlap="1" wp14:anchorId="4C566050" wp14:editId="02A15FAE">
            <wp:simplePos x="0" y="0"/>
            <wp:positionH relativeFrom="column">
              <wp:posOffset>0</wp:posOffset>
            </wp:positionH>
            <wp:positionV relativeFrom="paragraph">
              <wp:posOffset>437569</wp:posOffset>
            </wp:positionV>
            <wp:extent cx="5731510" cy="4467225"/>
            <wp:effectExtent l="0" t="0" r="0" b="3175"/>
            <wp:wrapSquare wrapText="bothSides"/>
            <wp:docPr id="1736660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60053" name="Picture 1736660053"/>
                    <pic:cNvPicPr/>
                  </pic:nvPicPr>
                  <pic:blipFill rotWithShape="1">
                    <a:blip r:embed="rId28"/>
                    <a:srcRect t="6471"/>
                    <a:stretch>
                      <a:fillRect/>
                    </a:stretch>
                  </pic:blipFill>
                  <pic:spPr bwMode="auto">
                    <a:xfrm>
                      <a:off x="0" y="0"/>
                      <a:ext cx="5731510" cy="4467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5A80">
        <w:rPr>
          <w:rFonts w:ascii="Times New Roman" w:hAnsi="Times New Roman" w:cs="Times New Roman"/>
          <w:color w:val="000000" w:themeColor="text1"/>
        </w:rPr>
        <w:t>Supplementary Figure 15: Effects of PD-1 or PD-L1 protein genetic risk scores on white blood cell count</w:t>
      </w:r>
    </w:p>
    <w:p w14:paraId="408F7531" w14:textId="6F6F5A8B" w:rsidR="00DA2FFC" w:rsidRPr="001B0C83" w:rsidRDefault="00D5193E" w:rsidP="00D5193E">
      <w:pPr>
        <w:pStyle w:val="Caption"/>
        <w:rPr>
          <w:rFonts w:ascii="Times New Roman" w:hAnsi="Times New Roman" w:cs="Times New Roman"/>
          <w:color w:val="000000" w:themeColor="text1"/>
        </w:rPr>
      </w:pPr>
      <w:bookmarkStart w:id="52" w:name="_Toc223954027"/>
      <w:bookmarkStart w:id="53" w:name="_Toc223954707"/>
      <w:bookmarkStart w:id="54" w:name="_Toc223956635"/>
      <w:r w:rsidRPr="001B0C83">
        <w:rPr>
          <w:rFonts w:ascii="Times New Roman" w:hAnsi="Times New Roman" w:cs="Times New Roman"/>
          <w:color w:val="000000" w:themeColor="text1"/>
        </w:rPr>
        <w:t>Beta effect estimates (95% CI) of PD-1 or PD-L1 genetic risk scores on white blood cell count for different UK Biobank cohorts (N=number of participants in cohort, WBC=white blood cell count).</w:t>
      </w:r>
      <w:bookmarkEnd w:id="52"/>
      <w:bookmarkEnd w:id="53"/>
      <w:bookmarkEnd w:id="54"/>
    </w:p>
    <w:p w14:paraId="2CC366D4" w14:textId="77777777" w:rsidR="006A5689" w:rsidRPr="00CC5A80" w:rsidRDefault="006A5689" w:rsidP="006A5689"/>
    <w:p w14:paraId="19A77538" w14:textId="77777777" w:rsidR="006A5689" w:rsidRPr="00CC5A80" w:rsidRDefault="006A5689" w:rsidP="006A5689"/>
    <w:p w14:paraId="258B7169" w14:textId="77777777" w:rsidR="006A5689" w:rsidRPr="00CC5A80" w:rsidRDefault="006A5689" w:rsidP="006A5689"/>
    <w:p w14:paraId="6A3A61A7" w14:textId="77777777" w:rsidR="006A5689" w:rsidRPr="00CC5A80" w:rsidRDefault="006A5689" w:rsidP="006A5689"/>
    <w:p w14:paraId="7CA91B71" w14:textId="77777777" w:rsidR="006A5689" w:rsidRPr="00CC5A80" w:rsidRDefault="006A5689" w:rsidP="006A5689"/>
    <w:p w14:paraId="41E3FADD" w14:textId="77777777" w:rsidR="006A5689" w:rsidRPr="00CC5A80" w:rsidRDefault="006A5689" w:rsidP="006A5689"/>
    <w:p w14:paraId="7C084CC0" w14:textId="094AAD8D" w:rsidR="006A5689" w:rsidRDefault="006A5689" w:rsidP="006A5689">
      <w:pPr>
        <w:tabs>
          <w:tab w:val="left" w:pos="7136"/>
        </w:tabs>
        <w:sectPr w:rsidR="006A5689" w:rsidSect="00F168DD">
          <w:pgSz w:w="11906" w:h="16838"/>
          <w:pgMar w:top="1440" w:right="1440" w:bottom="1440" w:left="1440" w:header="709" w:footer="709" w:gutter="0"/>
          <w:cols w:space="708"/>
          <w:docGrid w:linePitch="360"/>
        </w:sectPr>
      </w:pPr>
    </w:p>
    <w:p w14:paraId="31F3DE59" w14:textId="0DE3119A" w:rsidR="004D2AE2" w:rsidRPr="00CC5A80" w:rsidRDefault="009947DD" w:rsidP="004D2AE2">
      <w:pPr>
        <w:keepNext/>
        <w:rPr>
          <w:rFonts w:ascii="Times New Roman" w:hAnsi="Times New Roman" w:cs="Times New Roman"/>
          <w:color w:val="000000" w:themeColor="text1"/>
        </w:rPr>
      </w:pPr>
      <w:r w:rsidRPr="00B87255">
        <w:rPr>
          <w:rFonts w:ascii="Times New Roman" w:hAnsi="Times New Roman" w:cs="Times New Roman"/>
          <w:noProof/>
          <w:color w:val="000000" w:themeColor="text1"/>
        </w:rPr>
        <w:lastRenderedPageBreak/>
        <w:drawing>
          <wp:anchor distT="0" distB="0" distL="114300" distR="114300" simplePos="0" relativeHeight="251661341" behindDoc="0" locked="0" layoutInCell="1" allowOverlap="1" wp14:anchorId="66071AF0" wp14:editId="3754F6C4">
            <wp:simplePos x="0" y="0"/>
            <wp:positionH relativeFrom="column">
              <wp:posOffset>0</wp:posOffset>
            </wp:positionH>
            <wp:positionV relativeFrom="paragraph">
              <wp:posOffset>233313</wp:posOffset>
            </wp:positionV>
            <wp:extent cx="8736200" cy="5057192"/>
            <wp:effectExtent l="0" t="0" r="1905" b="0"/>
            <wp:wrapSquare wrapText="bothSides"/>
            <wp:docPr id="14083057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78609" name="Picture 467578609"/>
                    <pic:cNvPicPr/>
                  </pic:nvPicPr>
                  <pic:blipFill rotWithShape="1">
                    <a:blip r:embed="rId29"/>
                    <a:srcRect r="2834"/>
                    <a:stretch>
                      <a:fillRect/>
                    </a:stretch>
                  </pic:blipFill>
                  <pic:spPr bwMode="auto">
                    <a:xfrm>
                      <a:off x="0" y="0"/>
                      <a:ext cx="8736200" cy="5057192"/>
                    </a:xfrm>
                    <a:prstGeom prst="rect">
                      <a:avLst/>
                    </a:prstGeom>
                    <a:ln>
                      <a:noFill/>
                    </a:ln>
                    <a:extLst>
                      <a:ext uri="{53640926-AAD7-44D8-BBD7-CCE9431645EC}">
                        <a14:shadowObscured xmlns:a14="http://schemas.microsoft.com/office/drawing/2010/main"/>
                      </a:ext>
                    </a:extLst>
                  </pic:spPr>
                </pic:pic>
              </a:graphicData>
            </a:graphic>
          </wp:anchor>
        </w:drawing>
      </w:r>
      <w:bookmarkStart w:id="55" w:name="_Toc223954028"/>
      <w:bookmarkStart w:id="56" w:name="_Toc223954708"/>
      <w:bookmarkStart w:id="57" w:name="_Toc223956636"/>
      <w:r w:rsidR="004D2AE2" w:rsidRPr="00CC5A80">
        <w:rPr>
          <w:rFonts w:ascii="Times New Roman" w:hAnsi="Times New Roman" w:cs="Times New Roman"/>
          <w:color w:val="000000" w:themeColor="text1"/>
        </w:rPr>
        <w:t xml:space="preserve">Supplementary Figure 16: </w:t>
      </w:r>
      <w:r w:rsidR="00344C03">
        <w:rPr>
          <w:rFonts w:ascii="Times New Roman" w:hAnsi="Times New Roman" w:cs="Times New Roman"/>
          <w:color w:val="000000" w:themeColor="text1"/>
        </w:rPr>
        <w:t xml:space="preserve">Effects of genetically proxied protein levels on risk of breast cancer-specific mortality for </w:t>
      </w:r>
      <w:r w:rsidR="00E71FBC">
        <w:rPr>
          <w:rFonts w:ascii="Times New Roman" w:hAnsi="Times New Roman" w:cs="Times New Roman"/>
          <w:color w:val="000000" w:themeColor="text1"/>
        </w:rPr>
        <w:t>patient sub-groups</w:t>
      </w:r>
    </w:p>
    <w:p w14:paraId="16FD17FB" w14:textId="77777777" w:rsidR="00B87255" w:rsidRPr="00803EA5" w:rsidRDefault="00B87255" w:rsidP="00B87255">
      <w:pPr>
        <w:keepNext/>
        <w:rPr>
          <w:rFonts w:ascii="Times New Roman" w:hAnsi="Times New Roman" w:cs="Times New Roman"/>
          <w:i/>
          <w:iCs/>
          <w:color w:val="000000" w:themeColor="text1"/>
          <w:sz w:val="18"/>
          <w:szCs w:val="18"/>
        </w:rPr>
      </w:pPr>
      <w:r w:rsidRPr="00CC5A80">
        <w:rPr>
          <w:rFonts w:ascii="Times New Roman" w:hAnsi="Times New Roman" w:cs="Times New Roman"/>
          <w:i/>
          <w:iCs/>
          <w:color w:val="000000" w:themeColor="text1"/>
          <w:sz w:val="18"/>
          <w:szCs w:val="18"/>
        </w:rPr>
        <w:t>Hazard ratios (95% confidence intervals) for risk of mortality standard deviation (SD) decrease in genetically proxied plasma PD-1 or PD-L1 protein level for breast cancer patients across different patient subgroups (ER=oestrogen receptor, PR=progesterone receptor, HER2=human epidermal growth factor receptor 2, CMF=Cyclophosphamide Methotrexate Fluorouracil chemotherapy).</w:t>
      </w:r>
    </w:p>
    <w:p w14:paraId="38C25958" w14:textId="23C31826" w:rsidR="00B87255" w:rsidRPr="00CC5A80" w:rsidRDefault="00E71FBC" w:rsidP="00CC5A80">
      <w:pPr>
        <w:rPr>
          <w:rFonts w:ascii="Times New Roman" w:hAnsi="Times New Roman" w:cs="Times New Roman"/>
        </w:rPr>
      </w:pPr>
      <w:r w:rsidRPr="00CC5A80">
        <w:rPr>
          <w:rFonts w:ascii="Times New Roman" w:hAnsi="Times New Roman" w:cs="Times New Roman"/>
        </w:rPr>
        <w:lastRenderedPageBreak/>
        <w:t xml:space="preserve">Supplementary Figure 17: Effects of genetically proxied protein levels </w:t>
      </w:r>
      <w:r w:rsidR="00F20BD3" w:rsidRPr="00CC5A80">
        <w:rPr>
          <w:rFonts w:ascii="Times New Roman" w:hAnsi="Times New Roman" w:cs="Times New Roman"/>
        </w:rPr>
        <w:t>on risk of colorectal cancer-specific mortality for patient sub-groups</w:t>
      </w:r>
    </w:p>
    <w:bookmarkEnd w:id="55"/>
    <w:bookmarkEnd w:id="56"/>
    <w:bookmarkEnd w:id="57"/>
    <w:p w14:paraId="46A42C3D" w14:textId="09E531DA" w:rsidR="00D5193E" w:rsidRPr="00CC5A80" w:rsidRDefault="002C1BE6" w:rsidP="00D5193E">
      <w:pPr>
        <w:keepNext/>
        <w:rPr>
          <w:color w:val="000000" w:themeColor="text1"/>
        </w:rPr>
      </w:pPr>
      <w:r w:rsidRPr="00765855">
        <w:rPr>
          <w:rFonts w:ascii="Times New Roman" w:hAnsi="Times New Roman" w:cs="Times New Roman"/>
          <w:noProof/>
          <w:color w:val="000000" w:themeColor="text1"/>
        </w:rPr>
        <w:drawing>
          <wp:inline distT="0" distB="0" distL="0" distR="0" wp14:anchorId="44A16826" wp14:editId="34A4D89A">
            <wp:extent cx="8873412" cy="5114456"/>
            <wp:effectExtent l="0" t="0" r="4445" b="3810"/>
            <wp:docPr id="13461577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57744" name="Picture 1346157744"/>
                    <pic:cNvPicPr/>
                  </pic:nvPicPr>
                  <pic:blipFill rotWithShape="1">
                    <a:blip r:embed="rId30"/>
                    <a:srcRect r="2412"/>
                    <a:stretch>
                      <a:fillRect/>
                    </a:stretch>
                  </pic:blipFill>
                  <pic:spPr bwMode="auto">
                    <a:xfrm>
                      <a:off x="0" y="0"/>
                      <a:ext cx="8875734" cy="5115794"/>
                    </a:xfrm>
                    <a:prstGeom prst="rect">
                      <a:avLst/>
                    </a:prstGeom>
                    <a:ln>
                      <a:noFill/>
                    </a:ln>
                    <a:extLst>
                      <a:ext uri="{53640926-AAD7-44D8-BBD7-CCE9431645EC}">
                        <a14:shadowObscured xmlns:a14="http://schemas.microsoft.com/office/drawing/2010/main"/>
                      </a:ext>
                    </a:extLst>
                  </pic:spPr>
                </pic:pic>
              </a:graphicData>
            </a:graphic>
          </wp:inline>
        </w:drawing>
      </w:r>
    </w:p>
    <w:p w14:paraId="530A3380" w14:textId="4DD465F6" w:rsidR="00DA2FFC" w:rsidRPr="00765855" w:rsidRDefault="00D5193E" w:rsidP="00CC5A80">
      <w:pPr>
        <w:pStyle w:val="Caption"/>
        <w:rPr>
          <w:rFonts w:ascii="Times New Roman" w:hAnsi="Times New Roman" w:cs="Times New Roman"/>
          <w:color w:val="000000" w:themeColor="text1"/>
        </w:rPr>
      </w:pPr>
      <w:bookmarkStart w:id="58" w:name="_Toc223954029"/>
      <w:bookmarkStart w:id="59" w:name="_Toc223954709"/>
      <w:bookmarkStart w:id="60" w:name="_Toc223956637"/>
      <w:r w:rsidRPr="00765855">
        <w:rPr>
          <w:rFonts w:ascii="Times New Roman" w:hAnsi="Times New Roman" w:cs="Times New Roman"/>
          <w:color w:val="000000" w:themeColor="text1"/>
        </w:rPr>
        <w:t>Hazard ratios (95% confidence intervals) for risk of mortality per standard deviation (SD) decrease in genetically proxied plasma PD-1 or PD-L1 protein level for colorectal cancer patients across different patient stage and sub-type subgroups.</w:t>
      </w:r>
      <w:bookmarkEnd w:id="58"/>
      <w:bookmarkEnd w:id="59"/>
      <w:bookmarkEnd w:id="60"/>
    </w:p>
    <w:p w14:paraId="356841F1" w14:textId="7DD41989" w:rsidR="00672C5E" w:rsidRPr="00C71F1A" w:rsidRDefault="00F20BD3" w:rsidP="00672C5E">
      <w:pPr>
        <w:rPr>
          <w:color w:val="000000" w:themeColor="text1"/>
        </w:rPr>
      </w:pPr>
      <w:r>
        <w:rPr>
          <w:rFonts w:ascii="Times New Roman" w:hAnsi="Times New Roman" w:cs="Times New Roman"/>
          <w:color w:val="000000" w:themeColor="text1"/>
        </w:rPr>
        <w:lastRenderedPageBreak/>
        <w:t xml:space="preserve">Supplementary Figure </w:t>
      </w:r>
      <w:r w:rsidR="00991AC1">
        <w:rPr>
          <w:rFonts w:ascii="Times New Roman" w:hAnsi="Times New Roman" w:cs="Times New Roman"/>
          <w:color w:val="000000" w:themeColor="text1"/>
        </w:rPr>
        <w:t>18: Effects of genetically proxied protein levels on risk of all-cause mortality for lung cancer sub-groups</w:t>
      </w:r>
    </w:p>
    <w:p w14:paraId="3FDB48AE" w14:textId="29216B39" w:rsidR="00D5193E" w:rsidRDefault="00E95495" w:rsidP="00D5193E">
      <w:pPr>
        <w:keepNext/>
      </w:pPr>
      <w:r>
        <w:rPr>
          <w:noProof/>
        </w:rPr>
        <w:drawing>
          <wp:inline distT="0" distB="0" distL="0" distR="0" wp14:anchorId="4A5BC217" wp14:editId="54818491">
            <wp:extent cx="8901396" cy="5155324"/>
            <wp:effectExtent l="0" t="0" r="1905" b="1270"/>
            <wp:docPr id="3793877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87793" name="Picture 379387793"/>
                    <pic:cNvPicPr/>
                  </pic:nvPicPr>
                  <pic:blipFill rotWithShape="1">
                    <a:blip r:embed="rId31"/>
                    <a:srcRect r="2881"/>
                    <a:stretch>
                      <a:fillRect/>
                    </a:stretch>
                  </pic:blipFill>
                  <pic:spPr bwMode="auto">
                    <a:xfrm>
                      <a:off x="0" y="0"/>
                      <a:ext cx="8908857" cy="5159645"/>
                    </a:xfrm>
                    <a:prstGeom prst="rect">
                      <a:avLst/>
                    </a:prstGeom>
                    <a:ln>
                      <a:noFill/>
                    </a:ln>
                    <a:extLst>
                      <a:ext uri="{53640926-AAD7-44D8-BBD7-CCE9431645EC}">
                        <a14:shadowObscured xmlns:a14="http://schemas.microsoft.com/office/drawing/2010/main"/>
                      </a:ext>
                    </a:extLst>
                  </pic:spPr>
                </pic:pic>
              </a:graphicData>
            </a:graphic>
          </wp:inline>
        </w:drawing>
      </w:r>
    </w:p>
    <w:p w14:paraId="2B48E82D" w14:textId="722600AB" w:rsidR="006A5689" w:rsidRPr="00765855" w:rsidRDefault="00D5193E" w:rsidP="00D5193E">
      <w:pPr>
        <w:pStyle w:val="Caption"/>
        <w:rPr>
          <w:rFonts w:ascii="Times New Roman" w:hAnsi="Times New Roman" w:cs="Times New Roman"/>
          <w:color w:val="000000" w:themeColor="text1"/>
        </w:rPr>
        <w:sectPr w:rsidR="006A5689" w:rsidRPr="00765855" w:rsidSect="006A5689">
          <w:pgSz w:w="16838" w:h="11906" w:orient="landscape"/>
          <w:pgMar w:top="1440" w:right="1440" w:bottom="1440" w:left="1440" w:header="709" w:footer="709" w:gutter="0"/>
          <w:cols w:space="708"/>
          <w:docGrid w:linePitch="360"/>
        </w:sectPr>
      </w:pPr>
      <w:bookmarkStart w:id="61" w:name="_Toc223954030"/>
      <w:bookmarkStart w:id="62" w:name="_Toc223954710"/>
      <w:bookmarkStart w:id="63" w:name="_Toc223956638"/>
      <w:r w:rsidRPr="00765855">
        <w:rPr>
          <w:rFonts w:ascii="Times New Roman" w:hAnsi="Times New Roman" w:cs="Times New Roman"/>
          <w:color w:val="000000" w:themeColor="text1"/>
        </w:rPr>
        <w:t>Hazard ratios (95% confidence intervals) for risk of mortality per standard deviation (SD) decrease in genetically proxied plasma PD-1 or PD-L1 protein level for lung cancer patients across different patient stage subgroups.</w:t>
      </w:r>
      <w:bookmarkEnd w:id="61"/>
      <w:bookmarkEnd w:id="62"/>
      <w:bookmarkEnd w:id="63"/>
    </w:p>
    <w:p w14:paraId="452885D2" w14:textId="77777777" w:rsidR="00DF3B3F" w:rsidRPr="006B4FA9" w:rsidRDefault="00DF3B3F" w:rsidP="00DF3B3F">
      <w:pPr>
        <w:pStyle w:val="Heading1"/>
        <w:rPr>
          <w:rFonts w:ascii="Times New Roman" w:hAnsi="Times New Roman" w:cs="Times New Roman"/>
          <w:b/>
          <w:bCs/>
          <w:color w:val="000000" w:themeColor="text1"/>
          <w:sz w:val="24"/>
          <w:szCs w:val="24"/>
        </w:rPr>
      </w:pPr>
      <w:r w:rsidRPr="006B4FA9">
        <w:rPr>
          <w:rFonts w:ascii="Times New Roman" w:hAnsi="Times New Roman" w:cs="Times New Roman"/>
          <w:b/>
          <w:bCs/>
          <w:color w:val="000000" w:themeColor="text1"/>
          <w:sz w:val="24"/>
          <w:szCs w:val="24"/>
        </w:rPr>
        <w:lastRenderedPageBreak/>
        <w:t>Extended discussion</w:t>
      </w:r>
    </w:p>
    <w:p w14:paraId="3EA2B39D" w14:textId="77777777" w:rsidR="00DF3B3F" w:rsidRPr="00CC5A80" w:rsidRDefault="00DF3B3F" w:rsidP="00DF3B3F">
      <w:pPr>
        <w:pStyle w:val="Heading2"/>
        <w:rPr>
          <w:rFonts w:ascii="Times New Roman" w:hAnsi="Times New Roman" w:cs="Times New Roman"/>
          <w:color w:val="000000" w:themeColor="text1"/>
          <w:sz w:val="24"/>
          <w:szCs w:val="24"/>
          <w:u w:val="single"/>
        </w:rPr>
      </w:pPr>
      <w:r w:rsidRPr="00CC5A80">
        <w:rPr>
          <w:rFonts w:ascii="Times New Roman" w:hAnsi="Times New Roman" w:cs="Times New Roman"/>
          <w:color w:val="000000" w:themeColor="text1"/>
          <w:sz w:val="24"/>
          <w:szCs w:val="24"/>
          <w:u w:val="single"/>
        </w:rPr>
        <w:t>Supplementary Note 1</w:t>
      </w:r>
    </w:p>
    <w:p w14:paraId="6CACCCE9" w14:textId="38F57F40" w:rsidR="00EF689B" w:rsidRPr="006B4FA9" w:rsidRDefault="00DF3B3F" w:rsidP="00DF3B3F">
      <w:pPr>
        <w:jc w:val="both"/>
        <w:rPr>
          <w:rFonts w:ascii="Times New Roman" w:hAnsi="Times New Roman" w:cs="Times New Roman"/>
          <w:color w:val="000000" w:themeColor="text1"/>
        </w:rPr>
      </w:pPr>
      <w:r w:rsidRPr="006B4FA9">
        <w:rPr>
          <w:rFonts w:ascii="Times New Roman" w:hAnsi="Times New Roman" w:cs="Times New Roman"/>
          <w:color w:val="000000" w:themeColor="text1"/>
        </w:rPr>
        <w:t xml:space="preserve">Lack of instrument validity may have arisen in our analyses due to violations of the relevance assumption (i.e. the assumption that instruments are associated with the exposure of interest) and the exclusion restriction assumption (i.e. the assumption that instruments only influence the outcome via the hypothesised exposure)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&lt;EndNote&gt;&lt;Cite&gt;&lt;Author&gt;Sanderson&lt;/Author&gt;&lt;Year&gt;2022&lt;/Year&gt;&lt;RecNum&gt;25&lt;/RecNum&gt;&lt;DisplayText&gt;[26]&lt;/DisplayText&gt;&lt;record&gt;&lt;rec-number&gt;25&lt;/rec-number&gt;&lt;foreign-keys&gt;&lt;key app="EN" db-id="ftxpps0ahsef98et9pa59wtdtara0fzr0ps5" timestamp="1752046445"&gt;25&lt;/key&gt;&lt;/foreign-keys&gt;&lt;ref-type name="Journal Article"&gt;17&lt;/ref-type&gt;&lt;contributors&gt;&lt;authors&gt;&lt;author&gt;Sanderson, Eleanor&lt;/author&gt;&lt;author&gt;Glymour, M. Maria&lt;/author&gt;&lt;author&gt;Holmes, Michael V.&lt;/author&gt;&lt;author&gt;Kang, Hyunseung&lt;/author&gt;&lt;author&gt;Morrison, Jean&lt;/author&gt;&lt;author&gt;Munafò, Marcus R.&lt;/author&gt;&lt;author&gt;Palmer, Tom&lt;/author&gt;&lt;author&gt;Schooling, C. Mary&lt;/author&gt;&lt;author&gt;Wallace, Chris&lt;/author&gt;&lt;author&gt;Zhao, Qingyuan&lt;/author&gt;&lt;author&gt;Davey Smith, George&lt;/author&gt;&lt;/authors&gt;&lt;/contributors&gt;&lt;titles&gt;&lt;title&gt;Mendelian randomization&lt;/title&gt;&lt;secondary-title&gt;Nature Reviews Methods Primers&lt;/secondary-title&gt;&lt;/titles&gt;&lt;periodical&gt;&lt;full-title&gt;Nature Reviews Methods Primers&lt;/full-title&gt;&lt;/periodical&gt;&lt;pages&gt;6&lt;/pages&gt;&lt;volume&gt;2&lt;/volume&gt;&lt;number&gt;1&lt;/number&gt;&lt;dates&gt;&lt;year&gt;2022&lt;/year&gt;&lt;pub-dates&gt;&lt;date&gt;2022/02/10&lt;/date&gt;&lt;/pub-dates&gt;&lt;/dates&gt;&lt;isbn&gt;2662-8449&lt;/isbn&gt;&lt;urls&gt;&lt;related-urls&gt;&lt;url&gt;https://doi.org/10.1038/s43586-021-00092-5&lt;/url&gt;&lt;/related-urls&gt;&lt;/urls&gt;&lt;electronic-resource-num&gt;10.1038/s43586-021-00092-5&lt;/electronic-resource-num&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[26]</w:t>
      </w:r>
      <w:r w:rsidRPr="006B4FA9">
        <w:rPr>
          <w:rFonts w:ascii="Times New Roman" w:hAnsi="Times New Roman" w:cs="Times New Roman"/>
          <w:color w:val="000000" w:themeColor="text1"/>
        </w:rPr>
        <w:fldChar w:fldCharType="end"/>
      </w:r>
      <w:r w:rsidR="002A22E1" w:rsidRPr="006B4FA9">
        <w:rPr>
          <w:rFonts w:ascii="Times New Roman" w:hAnsi="Times New Roman" w:cs="Times New Roman"/>
          <w:color w:val="000000" w:themeColor="text1"/>
        </w:rPr>
        <w:t>.</w:t>
      </w:r>
      <w:r w:rsidR="00A62D05">
        <w:rPr>
          <w:rFonts w:ascii="Times New Roman" w:hAnsi="Times New Roman" w:cs="Times New Roman"/>
          <w:color w:val="000000" w:themeColor="text1"/>
        </w:rPr>
        <w:t xml:space="preserve"> </w:t>
      </w:r>
      <w:r w:rsidR="00450199" w:rsidRPr="006B4FA9">
        <w:rPr>
          <w:rFonts w:ascii="Times New Roman" w:hAnsi="Times New Roman" w:cs="Times New Roman"/>
          <w:color w:val="000000" w:themeColor="text1"/>
        </w:rPr>
        <w:t xml:space="preserve">Findings across instrument validation analyses are summarised in Supplementary Table </w:t>
      </w:r>
      <w:r w:rsidR="009D5A89">
        <w:rPr>
          <w:rFonts w:ascii="Times New Roman" w:hAnsi="Times New Roman" w:cs="Times New Roman"/>
          <w:color w:val="000000" w:themeColor="text1"/>
        </w:rPr>
        <w:t>1</w:t>
      </w:r>
      <w:r w:rsidR="00853989">
        <w:rPr>
          <w:rFonts w:ascii="Times New Roman" w:hAnsi="Times New Roman" w:cs="Times New Roman"/>
          <w:color w:val="000000" w:themeColor="text1"/>
        </w:rPr>
        <w:t>3</w:t>
      </w:r>
      <w:r w:rsidR="00450199" w:rsidRPr="006B4FA9">
        <w:rPr>
          <w:rFonts w:ascii="Times New Roman" w:hAnsi="Times New Roman" w:cs="Times New Roman"/>
          <w:color w:val="000000" w:themeColor="text1"/>
        </w:rPr>
        <w:t>.</w:t>
      </w:r>
    </w:p>
    <w:p w14:paraId="31CA8DE4" w14:textId="77777777" w:rsidR="00EF689B" w:rsidRDefault="00EF689B" w:rsidP="00DF3B3F">
      <w:pPr>
        <w:jc w:val="both"/>
        <w:rPr>
          <w:rFonts w:ascii="Times New Roman" w:hAnsi="Times New Roman" w:cs="Times New Roman"/>
          <w:color w:val="000000" w:themeColor="text1"/>
          <w:sz w:val="22"/>
          <w:szCs w:val="22"/>
        </w:rPr>
      </w:pPr>
    </w:p>
    <w:p w14:paraId="7DE8541B" w14:textId="7E8CB304" w:rsidR="00E929ED" w:rsidRPr="00F168DD" w:rsidRDefault="00E929ED" w:rsidP="00DF3B3F">
      <w:pPr>
        <w:jc w:val="both"/>
        <w:rPr>
          <w:rFonts w:ascii="Times New Roman" w:hAnsi="Times New Roman" w:cs="Times New Roman"/>
          <w:i/>
          <w:iCs/>
          <w:color w:val="000000" w:themeColor="text1"/>
          <w:sz w:val="18"/>
          <w:szCs w:val="18"/>
        </w:rPr>
      </w:pPr>
      <w:r w:rsidRPr="00F168DD">
        <w:rPr>
          <w:rFonts w:ascii="Times New Roman" w:hAnsi="Times New Roman" w:cs="Times New Roman"/>
          <w:i/>
          <w:iCs/>
          <w:color w:val="000000" w:themeColor="text1"/>
          <w:sz w:val="18"/>
          <w:szCs w:val="18"/>
        </w:rPr>
        <w:t xml:space="preserve">Supplementary Table </w:t>
      </w:r>
      <w:r w:rsidR="009D5A89">
        <w:rPr>
          <w:rFonts w:ascii="Times New Roman" w:hAnsi="Times New Roman" w:cs="Times New Roman"/>
          <w:i/>
          <w:iCs/>
          <w:color w:val="000000" w:themeColor="text1"/>
          <w:sz w:val="18"/>
          <w:szCs w:val="18"/>
        </w:rPr>
        <w:t>1</w:t>
      </w:r>
      <w:r w:rsidR="00853989">
        <w:rPr>
          <w:rFonts w:ascii="Times New Roman" w:hAnsi="Times New Roman" w:cs="Times New Roman"/>
          <w:i/>
          <w:iCs/>
          <w:color w:val="000000" w:themeColor="text1"/>
          <w:sz w:val="18"/>
          <w:szCs w:val="18"/>
        </w:rPr>
        <w:t>3</w:t>
      </w:r>
      <w:r w:rsidR="00450199" w:rsidRPr="00F168DD">
        <w:rPr>
          <w:rFonts w:ascii="Times New Roman" w:hAnsi="Times New Roman" w:cs="Times New Roman"/>
          <w:i/>
          <w:iCs/>
          <w:color w:val="000000" w:themeColor="text1"/>
          <w:sz w:val="18"/>
          <w:szCs w:val="18"/>
        </w:rPr>
        <w:t xml:space="preserve">: </w:t>
      </w:r>
      <w:r w:rsidR="00A66258" w:rsidRPr="00F168DD">
        <w:rPr>
          <w:rFonts w:ascii="Times New Roman" w:hAnsi="Times New Roman" w:cs="Times New Roman"/>
          <w:i/>
          <w:iCs/>
          <w:color w:val="000000" w:themeColor="text1"/>
          <w:sz w:val="18"/>
          <w:szCs w:val="18"/>
        </w:rPr>
        <w:t>Summarised findings across instrument validation analyses for the PD-1 or PD-L1 instrument set (positive control analyses) or lead PD-1 or PD-L1 instruments</w:t>
      </w:r>
      <w:r w:rsidR="00D74F4B" w:rsidRPr="00F168DD">
        <w:rPr>
          <w:rFonts w:ascii="Times New Roman" w:hAnsi="Times New Roman" w:cs="Times New Roman"/>
          <w:i/>
          <w:iCs/>
          <w:color w:val="000000" w:themeColor="text1"/>
          <w:sz w:val="18"/>
          <w:szCs w:val="18"/>
        </w:rPr>
        <w:t>.</w:t>
      </w:r>
      <w:r w:rsidR="00A66258" w:rsidRPr="00F168DD">
        <w:rPr>
          <w:rFonts w:ascii="Times New Roman" w:hAnsi="Times New Roman" w:cs="Times New Roman"/>
          <w:i/>
          <w:iCs/>
          <w:color w:val="000000" w:themeColor="text1"/>
          <w:sz w:val="18"/>
          <w:szCs w:val="18"/>
        </w:rPr>
        <w:t xml:space="preserve"> </w:t>
      </w:r>
    </w:p>
    <w:tbl>
      <w:tblPr>
        <w:tblStyle w:val="TableGrid"/>
        <w:tblW w:w="0" w:type="auto"/>
        <w:tblLook w:val="04A0" w:firstRow="1" w:lastRow="0" w:firstColumn="1" w:lastColumn="0" w:noHBand="0" w:noVBand="1"/>
      </w:tblPr>
      <w:tblGrid>
        <w:gridCol w:w="3005"/>
        <w:gridCol w:w="3005"/>
        <w:gridCol w:w="3006"/>
      </w:tblGrid>
      <w:tr w:rsidR="00EF689B" w14:paraId="54ED1E11" w14:textId="77777777" w:rsidTr="00F168DD">
        <w:tc>
          <w:tcPr>
            <w:tcW w:w="3005" w:type="dxa"/>
          </w:tcPr>
          <w:p w14:paraId="1B0F4E87" w14:textId="482556FE" w:rsidR="00EF689B" w:rsidRPr="00F168DD" w:rsidRDefault="007A5FC5" w:rsidP="00F168DD">
            <w:pPr>
              <w:jc w:val="center"/>
              <w:rPr>
                <w:rFonts w:ascii="Times New Roman" w:hAnsi="Times New Roman" w:cs="Times New Roman"/>
                <w:b/>
                <w:bCs/>
                <w:color w:val="000000" w:themeColor="text1"/>
                <w:sz w:val="22"/>
                <w:szCs w:val="22"/>
              </w:rPr>
            </w:pPr>
            <w:r w:rsidRPr="00F168DD">
              <w:rPr>
                <w:rFonts w:ascii="Times New Roman" w:hAnsi="Times New Roman" w:cs="Times New Roman"/>
                <w:b/>
                <w:bCs/>
                <w:color w:val="000000" w:themeColor="text1"/>
                <w:sz w:val="22"/>
                <w:szCs w:val="22"/>
              </w:rPr>
              <w:t>Instrument validation analysis</w:t>
            </w:r>
          </w:p>
        </w:tc>
        <w:tc>
          <w:tcPr>
            <w:tcW w:w="3005" w:type="dxa"/>
            <w:vAlign w:val="center"/>
          </w:tcPr>
          <w:p w14:paraId="354448CA" w14:textId="61F3F6C1" w:rsidR="00EF689B" w:rsidRPr="00F168DD" w:rsidRDefault="007A5FC5" w:rsidP="00F168DD">
            <w:pPr>
              <w:jc w:val="center"/>
              <w:rPr>
                <w:rFonts w:ascii="Times New Roman" w:hAnsi="Times New Roman" w:cs="Times New Roman"/>
                <w:b/>
                <w:bCs/>
                <w:color w:val="000000" w:themeColor="text1"/>
                <w:sz w:val="22"/>
                <w:szCs w:val="22"/>
              </w:rPr>
            </w:pPr>
            <w:r w:rsidRPr="00F168DD">
              <w:rPr>
                <w:rFonts w:ascii="Times New Roman" w:hAnsi="Times New Roman" w:cs="Times New Roman"/>
                <w:b/>
                <w:bCs/>
                <w:color w:val="000000" w:themeColor="text1"/>
                <w:sz w:val="22"/>
                <w:szCs w:val="22"/>
              </w:rPr>
              <w:t>PD-1 instrument</w:t>
            </w:r>
          </w:p>
        </w:tc>
        <w:tc>
          <w:tcPr>
            <w:tcW w:w="3006" w:type="dxa"/>
            <w:vAlign w:val="center"/>
          </w:tcPr>
          <w:p w14:paraId="17A94C9F" w14:textId="17F43ADE" w:rsidR="00EF689B" w:rsidRPr="00F168DD" w:rsidRDefault="007A5FC5" w:rsidP="00F168DD">
            <w:pPr>
              <w:jc w:val="center"/>
              <w:rPr>
                <w:rFonts w:ascii="Times New Roman" w:hAnsi="Times New Roman" w:cs="Times New Roman"/>
                <w:b/>
                <w:bCs/>
                <w:color w:val="000000" w:themeColor="text1"/>
                <w:sz w:val="22"/>
                <w:szCs w:val="22"/>
              </w:rPr>
            </w:pPr>
            <w:r w:rsidRPr="00F168DD">
              <w:rPr>
                <w:rFonts w:ascii="Times New Roman" w:hAnsi="Times New Roman" w:cs="Times New Roman"/>
                <w:b/>
                <w:bCs/>
                <w:color w:val="000000" w:themeColor="text1"/>
                <w:sz w:val="22"/>
                <w:szCs w:val="22"/>
              </w:rPr>
              <w:t>PD-L1 instrument</w:t>
            </w:r>
          </w:p>
        </w:tc>
      </w:tr>
      <w:tr w:rsidR="00EF689B" w14:paraId="53E19209" w14:textId="77777777" w:rsidTr="00F168DD">
        <w:tc>
          <w:tcPr>
            <w:tcW w:w="3005" w:type="dxa"/>
            <w:vAlign w:val="center"/>
          </w:tcPr>
          <w:p w14:paraId="4797E14C" w14:textId="5C728007" w:rsidR="00EF689B" w:rsidRDefault="00F069E0" w:rsidP="00F168DD">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Association with </w:t>
            </w:r>
            <w:r w:rsidR="001461F1">
              <w:rPr>
                <w:rFonts w:ascii="Times New Roman" w:hAnsi="Times New Roman" w:cs="Times New Roman"/>
                <w:color w:val="000000" w:themeColor="text1"/>
                <w:sz w:val="22"/>
                <w:szCs w:val="22"/>
              </w:rPr>
              <w:t xml:space="preserve">risk of mortality </w:t>
            </w:r>
            <w:r w:rsidR="00A60431">
              <w:rPr>
                <w:rFonts w:ascii="Times New Roman" w:hAnsi="Times New Roman" w:cs="Times New Roman"/>
                <w:color w:val="000000" w:themeColor="text1"/>
                <w:sz w:val="22"/>
                <w:szCs w:val="22"/>
              </w:rPr>
              <w:t xml:space="preserve">for cancers </w:t>
            </w:r>
            <w:r w:rsidR="001461F1">
              <w:rPr>
                <w:rFonts w:ascii="Times New Roman" w:hAnsi="Times New Roman" w:cs="Times New Roman"/>
                <w:color w:val="000000" w:themeColor="text1"/>
                <w:sz w:val="22"/>
                <w:szCs w:val="22"/>
              </w:rPr>
              <w:t xml:space="preserve">PD-1/L1 inhibitors </w:t>
            </w:r>
            <w:r w:rsidR="000F6293">
              <w:rPr>
                <w:rFonts w:ascii="Times New Roman" w:hAnsi="Times New Roman" w:cs="Times New Roman"/>
                <w:color w:val="000000" w:themeColor="text1"/>
                <w:sz w:val="22"/>
                <w:szCs w:val="22"/>
              </w:rPr>
              <w:t xml:space="preserve">are </w:t>
            </w:r>
            <w:r w:rsidR="00A60431">
              <w:rPr>
                <w:rFonts w:ascii="Times New Roman" w:hAnsi="Times New Roman" w:cs="Times New Roman"/>
                <w:color w:val="000000" w:themeColor="text1"/>
                <w:sz w:val="22"/>
                <w:szCs w:val="22"/>
              </w:rPr>
              <w:t>currently approved to treat</w:t>
            </w:r>
            <w:r w:rsidR="00D16346">
              <w:rPr>
                <w:rFonts w:ascii="Times New Roman" w:hAnsi="Times New Roman" w:cs="Times New Roman"/>
                <w:color w:val="000000" w:themeColor="text1"/>
                <w:sz w:val="22"/>
                <w:szCs w:val="22"/>
              </w:rPr>
              <w:t>*</w:t>
            </w:r>
            <w:r w:rsidR="00A60431">
              <w:rPr>
                <w:rFonts w:ascii="Times New Roman" w:hAnsi="Times New Roman" w:cs="Times New Roman"/>
                <w:color w:val="000000" w:themeColor="text1"/>
                <w:sz w:val="22"/>
                <w:szCs w:val="22"/>
              </w:rPr>
              <w:t>?</w:t>
            </w:r>
          </w:p>
          <w:p w14:paraId="4EDAFA75" w14:textId="77777777" w:rsidR="00A60431" w:rsidRDefault="00A60431" w:rsidP="00F168DD">
            <w:pPr>
              <w:pStyle w:val="ListParagraph"/>
              <w:numPr>
                <w:ilvl w:val="0"/>
                <w:numId w:val="7"/>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Site-specific analyses</w:t>
            </w:r>
          </w:p>
          <w:p w14:paraId="243B80D8" w14:textId="77777777" w:rsidR="003424A9" w:rsidRPr="00CC5A80" w:rsidRDefault="003424A9" w:rsidP="00CC5A80">
            <w:pPr>
              <w:rPr>
                <w:rFonts w:ascii="Times New Roman" w:hAnsi="Times New Roman" w:cs="Times New Roman"/>
                <w:color w:val="000000" w:themeColor="text1"/>
                <w:sz w:val="22"/>
                <w:szCs w:val="22"/>
              </w:rPr>
            </w:pPr>
          </w:p>
          <w:p w14:paraId="27A755C2" w14:textId="7FE1E80A" w:rsidR="00A60431" w:rsidRPr="00F168DD" w:rsidRDefault="00A60431" w:rsidP="00F168DD">
            <w:pPr>
              <w:pStyle w:val="ListParagraph"/>
              <w:numPr>
                <w:ilvl w:val="0"/>
                <w:numId w:val="7"/>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Combined analyses</w:t>
            </w:r>
          </w:p>
        </w:tc>
        <w:tc>
          <w:tcPr>
            <w:tcW w:w="3005" w:type="dxa"/>
          </w:tcPr>
          <w:p w14:paraId="44C16D58" w14:textId="77777777" w:rsidR="005D47D1" w:rsidRDefault="005D47D1" w:rsidP="00F168DD">
            <w:pPr>
              <w:pStyle w:val="ListParagraph"/>
              <w:jc w:val="both"/>
              <w:rPr>
                <w:rFonts w:ascii="Times New Roman" w:hAnsi="Times New Roman" w:cs="Times New Roman"/>
                <w:color w:val="000000" w:themeColor="text1"/>
                <w:sz w:val="22"/>
                <w:szCs w:val="22"/>
              </w:rPr>
            </w:pPr>
          </w:p>
          <w:p w14:paraId="4FDD7179" w14:textId="77777777" w:rsidR="005D47D1" w:rsidRDefault="005D47D1" w:rsidP="00F168DD">
            <w:pPr>
              <w:pStyle w:val="ListParagraph"/>
              <w:jc w:val="both"/>
              <w:rPr>
                <w:rFonts w:ascii="Times New Roman" w:hAnsi="Times New Roman" w:cs="Times New Roman"/>
                <w:color w:val="000000" w:themeColor="text1"/>
                <w:sz w:val="22"/>
                <w:szCs w:val="22"/>
              </w:rPr>
            </w:pPr>
          </w:p>
          <w:p w14:paraId="1282C30C" w14:textId="77777777" w:rsidR="005D47D1" w:rsidRDefault="005D47D1" w:rsidP="00F168DD">
            <w:pPr>
              <w:pStyle w:val="ListParagraph"/>
              <w:jc w:val="both"/>
              <w:rPr>
                <w:rFonts w:ascii="Times New Roman" w:hAnsi="Times New Roman" w:cs="Times New Roman"/>
                <w:color w:val="000000" w:themeColor="text1"/>
                <w:sz w:val="22"/>
                <w:szCs w:val="22"/>
              </w:rPr>
            </w:pPr>
          </w:p>
          <w:p w14:paraId="56845D0A" w14:textId="77777777" w:rsidR="001461F1" w:rsidRDefault="001461F1" w:rsidP="00F168DD">
            <w:pPr>
              <w:pStyle w:val="ListParagraph"/>
              <w:jc w:val="both"/>
              <w:rPr>
                <w:rFonts w:ascii="Times New Roman" w:hAnsi="Times New Roman" w:cs="Times New Roman"/>
                <w:color w:val="000000" w:themeColor="text1"/>
                <w:sz w:val="22"/>
                <w:szCs w:val="22"/>
              </w:rPr>
            </w:pPr>
          </w:p>
          <w:p w14:paraId="7E83822A" w14:textId="2FA662F0" w:rsidR="00FC014D" w:rsidRPr="00CC5A80" w:rsidRDefault="00D16346" w:rsidP="00817C99">
            <w:pPr>
              <w:pStyle w:val="ListParagraph"/>
              <w:numPr>
                <w:ilvl w:val="0"/>
                <w:numId w:val="7"/>
              </w:num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Only </w:t>
            </w:r>
            <w:r w:rsidR="003437B3">
              <w:rPr>
                <w:rFonts w:ascii="Times New Roman" w:hAnsi="Times New Roman" w:cs="Times New Roman"/>
                <w:color w:val="000000" w:themeColor="text1"/>
                <w:sz w:val="22"/>
                <w:szCs w:val="22"/>
              </w:rPr>
              <w:t xml:space="preserve">for CRC </w:t>
            </w:r>
            <w:r w:rsidR="003424A9">
              <w:rPr>
                <w:rFonts w:ascii="Times New Roman" w:hAnsi="Times New Roman" w:cs="Times New Roman"/>
                <w:color w:val="000000" w:themeColor="text1"/>
                <w:sz w:val="22"/>
                <w:szCs w:val="22"/>
              </w:rPr>
              <w:t xml:space="preserve">and early-stage lung cancer </w:t>
            </w:r>
          </w:p>
          <w:p w14:paraId="5991B650" w14:textId="446E828D" w:rsidR="005D47D1" w:rsidRPr="00F168DD" w:rsidRDefault="005D47D1" w:rsidP="00F168DD">
            <w:pPr>
              <w:pStyle w:val="ListParagraph"/>
              <w:numPr>
                <w:ilvl w:val="0"/>
                <w:numId w:val="7"/>
              </w:num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Yes</w:t>
            </w:r>
          </w:p>
        </w:tc>
        <w:tc>
          <w:tcPr>
            <w:tcW w:w="3006" w:type="dxa"/>
          </w:tcPr>
          <w:p w14:paraId="015E8E86" w14:textId="77777777" w:rsidR="00EF689B" w:rsidRDefault="00EF689B" w:rsidP="005D47D1">
            <w:pPr>
              <w:jc w:val="both"/>
              <w:rPr>
                <w:rFonts w:ascii="Times New Roman" w:hAnsi="Times New Roman" w:cs="Times New Roman"/>
                <w:color w:val="000000" w:themeColor="text1"/>
                <w:sz w:val="22"/>
                <w:szCs w:val="22"/>
              </w:rPr>
            </w:pPr>
          </w:p>
          <w:p w14:paraId="109F806E" w14:textId="77777777" w:rsidR="005D47D1" w:rsidRDefault="005D47D1" w:rsidP="005D47D1">
            <w:pPr>
              <w:jc w:val="both"/>
              <w:rPr>
                <w:rFonts w:ascii="Times New Roman" w:hAnsi="Times New Roman" w:cs="Times New Roman"/>
                <w:color w:val="000000" w:themeColor="text1"/>
                <w:sz w:val="22"/>
                <w:szCs w:val="22"/>
              </w:rPr>
            </w:pPr>
          </w:p>
          <w:p w14:paraId="09E36B1C" w14:textId="77777777" w:rsidR="001461F1" w:rsidRDefault="001461F1" w:rsidP="005D47D1">
            <w:pPr>
              <w:jc w:val="both"/>
              <w:rPr>
                <w:rFonts w:ascii="Times New Roman" w:hAnsi="Times New Roman" w:cs="Times New Roman"/>
                <w:color w:val="000000" w:themeColor="text1"/>
                <w:sz w:val="22"/>
                <w:szCs w:val="22"/>
              </w:rPr>
            </w:pPr>
          </w:p>
          <w:p w14:paraId="17143CE2" w14:textId="77777777" w:rsidR="005D47D1" w:rsidRDefault="005D47D1" w:rsidP="005D47D1">
            <w:pPr>
              <w:jc w:val="both"/>
              <w:rPr>
                <w:rFonts w:ascii="Times New Roman" w:hAnsi="Times New Roman" w:cs="Times New Roman"/>
                <w:color w:val="000000" w:themeColor="text1"/>
                <w:sz w:val="22"/>
                <w:szCs w:val="22"/>
              </w:rPr>
            </w:pPr>
          </w:p>
          <w:p w14:paraId="691C542A" w14:textId="1D2E553A" w:rsidR="003424A9" w:rsidRPr="00CC5A80" w:rsidRDefault="001451B1" w:rsidP="00817C99">
            <w:pPr>
              <w:pStyle w:val="ListParagraph"/>
              <w:numPr>
                <w:ilvl w:val="0"/>
                <w:numId w:val="7"/>
              </w:num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Only for early-stage lung cancer</w:t>
            </w:r>
          </w:p>
          <w:p w14:paraId="460BF5CD" w14:textId="6AC67D5A" w:rsidR="005D47D1" w:rsidRPr="00F168DD" w:rsidRDefault="005D47D1" w:rsidP="00F168DD">
            <w:pPr>
              <w:pStyle w:val="ListParagraph"/>
              <w:numPr>
                <w:ilvl w:val="0"/>
                <w:numId w:val="7"/>
              </w:num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No</w:t>
            </w:r>
          </w:p>
        </w:tc>
      </w:tr>
      <w:tr w:rsidR="00EF689B" w14:paraId="3A1F1111" w14:textId="77777777" w:rsidTr="00F168DD">
        <w:tc>
          <w:tcPr>
            <w:tcW w:w="3005" w:type="dxa"/>
            <w:vAlign w:val="center"/>
          </w:tcPr>
          <w:p w14:paraId="4EF5A4A8" w14:textId="05F66297" w:rsidR="00EF689B" w:rsidRDefault="00241767" w:rsidP="00F168DD">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Association with plasma protein levels in cancer patient population?</w:t>
            </w:r>
          </w:p>
        </w:tc>
        <w:tc>
          <w:tcPr>
            <w:tcW w:w="3005" w:type="dxa"/>
          </w:tcPr>
          <w:p w14:paraId="40BAA882" w14:textId="1BCD2BB5" w:rsidR="00EF689B" w:rsidRDefault="006F7C75" w:rsidP="00DF3B3F">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Yes</w:t>
            </w:r>
          </w:p>
        </w:tc>
        <w:tc>
          <w:tcPr>
            <w:tcW w:w="3006" w:type="dxa"/>
          </w:tcPr>
          <w:p w14:paraId="53DF5725" w14:textId="76744C4A" w:rsidR="00EF689B" w:rsidRDefault="006F7C75" w:rsidP="00DF3B3F">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Yes</w:t>
            </w:r>
          </w:p>
        </w:tc>
      </w:tr>
      <w:tr w:rsidR="00EF689B" w14:paraId="467CF422" w14:textId="77777777" w:rsidTr="00F168DD">
        <w:tc>
          <w:tcPr>
            <w:tcW w:w="3005" w:type="dxa"/>
            <w:vAlign w:val="center"/>
          </w:tcPr>
          <w:p w14:paraId="54DE7EDC" w14:textId="636E0F1B" w:rsidR="00EF689B" w:rsidRDefault="006F7C75" w:rsidP="00F168DD">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Association with protein levels </w:t>
            </w:r>
            <w:r w:rsidR="000F6293">
              <w:rPr>
                <w:rFonts w:ascii="Times New Roman" w:hAnsi="Times New Roman" w:cs="Times New Roman"/>
                <w:color w:val="000000" w:themeColor="text1"/>
                <w:sz w:val="22"/>
                <w:szCs w:val="22"/>
              </w:rPr>
              <w:t>i</w:t>
            </w:r>
            <w:r>
              <w:rPr>
                <w:rFonts w:ascii="Times New Roman" w:hAnsi="Times New Roman" w:cs="Times New Roman"/>
                <w:color w:val="000000" w:themeColor="text1"/>
                <w:sz w:val="22"/>
                <w:szCs w:val="22"/>
              </w:rPr>
              <w:t>n cell types relevant for mechanism of action?</w:t>
            </w:r>
          </w:p>
        </w:tc>
        <w:tc>
          <w:tcPr>
            <w:tcW w:w="3005" w:type="dxa"/>
          </w:tcPr>
          <w:p w14:paraId="76B594E9" w14:textId="083FA5F5" w:rsidR="00EF689B" w:rsidRDefault="00267EF4" w:rsidP="00DF3B3F">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Not possible to assess</w:t>
            </w:r>
          </w:p>
        </w:tc>
        <w:tc>
          <w:tcPr>
            <w:tcW w:w="3006" w:type="dxa"/>
          </w:tcPr>
          <w:p w14:paraId="2F1EAA6D" w14:textId="280D4115" w:rsidR="00EF689B" w:rsidRDefault="00267EF4" w:rsidP="00DF3B3F">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Not possible to assess</w:t>
            </w:r>
          </w:p>
        </w:tc>
      </w:tr>
      <w:tr w:rsidR="00267EF4" w14:paraId="41F478D6" w14:textId="77777777" w:rsidTr="00F168DD">
        <w:tc>
          <w:tcPr>
            <w:tcW w:w="3005" w:type="dxa"/>
            <w:vAlign w:val="center"/>
          </w:tcPr>
          <w:p w14:paraId="3E352232" w14:textId="2089D914" w:rsidR="00267EF4" w:rsidRPr="007B34DE" w:rsidRDefault="00267EF4" w:rsidP="00F168DD">
            <w:pPr>
              <w:rPr>
                <w:rFonts w:ascii="Times New Roman" w:hAnsi="Times New Roman" w:cs="Times New Roman"/>
                <w:color w:val="000000" w:themeColor="text1"/>
                <w:sz w:val="22"/>
                <w:szCs w:val="22"/>
              </w:rPr>
            </w:pPr>
            <w:r w:rsidRPr="007B34DE">
              <w:rPr>
                <w:rFonts w:ascii="Times New Roman" w:hAnsi="Times New Roman" w:cs="Times New Roman"/>
                <w:color w:val="000000" w:themeColor="text1"/>
                <w:sz w:val="22"/>
                <w:szCs w:val="22"/>
              </w:rPr>
              <w:t xml:space="preserve">Association with expression of protein-encoding gene </w:t>
            </w:r>
            <w:r w:rsidR="00963DBB" w:rsidRPr="007B34DE">
              <w:rPr>
                <w:rFonts w:ascii="Times New Roman" w:hAnsi="Times New Roman" w:cs="Times New Roman"/>
                <w:color w:val="000000" w:themeColor="text1"/>
                <w:sz w:val="22"/>
                <w:szCs w:val="22"/>
              </w:rPr>
              <w:t>i</w:t>
            </w:r>
            <w:r w:rsidRPr="007B34DE">
              <w:rPr>
                <w:rFonts w:ascii="Times New Roman" w:hAnsi="Times New Roman" w:cs="Times New Roman"/>
                <w:color w:val="000000" w:themeColor="text1"/>
                <w:sz w:val="22"/>
                <w:szCs w:val="22"/>
              </w:rPr>
              <w:t>n cell types relevant for mechanism of action?</w:t>
            </w:r>
          </w:p>
        </w:tc>
        <w:tc>
          <w:tcPr>
            <w:tcW w:w="3005" w:type="dxa"/>
          </w:tcPr>
          <w:p w14:paraId="38501BEC" w14:textId="10AA5AE5" w:rsidR="00CE328D" w:rsidRPr="007B34DE" w:rsidRDefault="00CE328D" w:rsidP="00DF3B3F">
            <w:pPr>
              <w:jc w:val="both"/>
              <w:rPr>
                <w:rFonts w:ascii="Times New Roman" w:hAnsi="Times New Roman" w:cs="Times New Roman"/>
                <w:color w:val="000000" w:themeColor="text1"/>
                <w:sz w:val="22"/>
                <w:szCs w:val="22"/>
              </w:rPr>
            </w:pPr>
            <w:r w:rsidRPr="007B34DE">
              <w:rPr>
                <w:rFonts w:ascii="Times New Roman" w:hAnsi="Times New Roman" w:cs="Times New Roman"/>
                <w:color w:val="000000" w:themeColor="text1"/>
                <w:sz w:val="22"/>
                <w:szCs w:val="22"/>
              </w:rPr>
              <w:t>T cells</w:t>
            </w:r>
            <w:r w:rsidR="00D20623" w:rsidRPr="007B34DE">
              <w:rPr>
                <w:rFonts w:ascii="Times New Roman" w:hAnsi="Times New Roman" w:cs="Times New Roman"/>
                <w:color w:val="000000" w:themeColor="text1"/>
                <w:sz w:val="22"/>
                <w:szCs w:val="22"/>
              </w:rPr>
              <w:t xml:space="preserve"> - No</w:t>
            </w:r>
          </w:p>
          <w:p w14:paraId="176DBE38" w14:textId="30134DF7" w:rsidR="00F069E0" w:rsidRPr="007B34DE" w:rsidRDefault="00D20623" w:rsidP="00DF3B3F">
            <w:pPr>
              <w:jc w:val="both"/>
              <w:rPr>
                <w:rFonts w:ascii="Times New Roman" w:hAnsi="Times New Roman" w:cs="Times New Roman"/>
                <w:color w:val="000000" w:themeColor="text1"/>
                <w:sz w:val="22"/>
                <w:szCs w:val="22"/>
              </w:rPr>
            </w:pPr>
            <w:r w:rsidRPr="007B34DE">
              <w:rPr>
                <w:rFonts w:ascii="Times New Roman" w:hAnsi="Times New Roman" w:cs="Times New Roman"/>
                <w:color w:val="000000" w:themeColor="text1"/>
                <w:sz w:val="22"/>
                <w:szCs w:val="22"/>
              </w:rPr>
              <w:t>B</w:t>
            </w:r>
            <w:r w:rsidR="00F069E0" w:rsidRPr="007B34DE">
              <w:rPr>
                <w:rFonts w:ascii="Times New Roman" w:hAnsi="Times New Roman" w:cs="Times New Roman"/>
                <w:color w:val="000000" w:themeColor="text1"/>
                <w:sz w:val="22"/>
                <w:szCs w:val="22"/>
              </w:rPr>
              <w:t>lood</w:t>
            </w:r>
            <w:r w:rsidRPr="007B34DE">
              <w:rPr>
                <w:rFonts w:ascii="Times New Roman" w:hAnsi="Times New Roman" w:cs="Times New Roman"/>
                <w:color w:val="000000" w:themeColor="text1"/>
                <w:sz w:val="22"/>
                <w:szCs w:val="22"/>
              </w:rPr>
              <w:t xml:space="preserve"> - Yes</w:t>
            </w:r>
            <w:r w:rsidR="004848C7" w:rsidRPr="007B34DE">
              <w:rPr>
                <w:rFonts w:ascii="Times New Roman" w:hAnsi="Times New Roman" w:cs="Times New Roman"/>
                <w:color w:val="000000" w:themeColor="text1"/>
                <w:sz w:val="22"/>
                <w:szCs w:val="22"/>
              </w:rPr>
              <w:t xml:space="preserve"> (expect blood PD-1 </w:t>
            </w:r>
            <w:r w:rsidR="00E929ED" w:rsidRPr="007B34DE">
              <w:rPr>
                <w:rFonts w:ascii="Times New Roman" w:hAnsi="Times New Roman" w:cs="Times New Roman"/>
                <w:color w:val="000000" w:themeColor="text1"/>
                <w:sz w:val="22"/>
                <w:szCs w:val="22"/>
              </w:rPr>
              <w:t>levels to be influenced to some extent by T cell PD-1 levels</w:t>
            </w:r>
            <w:r w:rsidR="009B0988" w:rsidRPr="007B34DE">
              <w:rPr>
                <w:rFonts w:ascii="Times New Roman" w:hAnsi="Times New Roman" w:cs="Times New Roman"/>
                <w:color w:val="000000" w:themeColor="text1"/>
                <w:sz w:val="22"/>
                <w:szCs w:val="22"/>
              </w:rPr>
              <w:t xml:space="preserve"> </w:t>
            </w:r>
            <w:r w:rsidR="0055503C" w:rsidRPr="007B34DE">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&lt;EndNote&gt;&lt;Cite&gt;&lt;Author&gt;Pérez‑Picazo&lt;/Author&gt;&lt;Year&gt;2025&lt;/Year&gt;&lt;RecNum&gt;109&lt;/RecNum&gt;&lt;DisplayText&gt;[27]&lt;/DisplayText&gt;&lt;record&gt;&lt;rec-number&gt;109&lt;/rec-number&gt;&lt;foreign-keys&gt;&lt;key app="EN" db-id="ftxpps0ahsef98et9pa59wtdtara0fzr0ps5" timestamp="1770121801"&gt;109&lt;/key&gt;&lt;/foreign-keys&gt;&lt;ref-type name="Journal Article"&gt;17&lt;/ref-type&gt;&lt;contributors&gt;&lt;authors&gt;&lt;author&gt;Pérez‑Picazo, Silvia Elizabeth&lt;/author&gt;&lt;author&gt;Martínez‑Morales, Patricia&lt;/author&gt;&lt;author&gt;Conde‑Rodríguez, Ileana&lt;/author&gt;&lt;author&gt;Reyes‑Leyva, Julio&lt;/author&gt;&lt;author&gt;Vallejo‑Ruiz, Verónica&lt;/author&gt;&lt;/authors&gt;&lt;/contributors&gt;&lt;auth-address&gt;Eastern Biomedical Research Center, Mexican Institute of Social Security, Atlixco, Puebla 72760, Mexico CONAHCYT‑Faculty of Biological Sciences, Autonomous University of Puebla, Puebla 72570, Mexico Faculty of Chemical Sciences, Autonomous University of Puebla, Puebla 72570, Mexico&lt;/auth-address&gt;&lt;titles&gt;&lt;title&gt;High serum levels of soluble PD‑1 and PD‑L1 are associated with advanced clinical stages in patients with cervical cancer&lt;/title&gt;&lt;secondary-title&gt;Biomed Rep&lt;/secondary-title&gt;&lt;short-title&gt;High serum levels of soluble PD‑1 and PD‑L1 are associated with advanced clinical stages in patients with cervical cancer&lt;/short-title&gt;&lt;/titles&gt;&lt;periodical&gt;&lt;full-title&gt;Biomed Rep&lt;/full-title&gt;&lt;/periodical&gt;&lt;pages&gt;70&lt;/pages&gt;&lt;volume&gt;22&lt;/volume&gt;&lt;number&gt;4&lt;/number&gt;&lt;keywords&gt;&lt;keyword&gt;cervical cancer&lt;/keyword&gt;&lt;keyword&gt;soluble programmed cell death protein 1&lt;/keyword&gt;&lt;keyword&gt;soluble programmed cell death receptor‑ligand 1&lt;/keyword&gt;&lt;keyword&gt;soluble immune checkpoints&lt;/keyword&gt;&lt;keyword&gt;serum biomarkers&lt;/keyword&gt;&lt;/keywords&gt;&lt;dates&gt;&lt;year&gt;2025&lt;/year&gt;&lt;pub-dates&gt;&lt;date&gt;2025/04/01&lt;/date&gt;&lt;/pub-dates&gt;&lt;/dates&gt;&lt;isbn&gt;2049-9434 2049-9442&lt;/isbn&gt;&lt;urls&gt;&lt;related-urls&gt;&lt;url&gt;https://doi.org/10.3892/br.2025.1948&lt;/url&gt;&lt;/related-urls&gt;&lt;/urls&gt;&lt;electronic-resource-num&gt;10.3892/br.2025.1948&lt;/electronic-resource-num&gt;&lt;/record&gt;&lt;/Cite&gt;&lt;/EndNote&gt;</w:instrText>
            </w:r>
            <w:r w:rsidR="0055503C" w:rsidRPr="007B34DE">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[27]</w:t>
            </w:r>
            <w:r w:rsidR="0055503C" w:rsidRPr="007B34DE">
              <w:rPr>
                <w:rFonts w:ascii="Times New Roman" w:hAnsi="Times New Roman" w:cs="Times New Roman"/>
                <w:color w:val="000000" w:themeColor="text1"/>
              </w:rPr>
              <w:fldChar w:fldCharType="end"/>
            </w:r>
            <w:r w:rsidR="00E929ED" w:rsidRPr="007B34DE">
              <w:rPr>
                <w:rFonts w:ascii="Times New Roman" w:hAnsi="Times New Roman" w:cs="Times New Roman"/>
                <w:color w:val="000000" w:themeColor="text1"/>
                <w:sz w:val="22"/>
                <w:szCs w:val="22"/>
              </w:rPr>
              <w:t>)</w:t>
            </w:r>
          </w:p>
        </w:tc>
        <w:tc>
          <w:tcPr>
            <w:tcW w:w="3006" w:type="dxa"/>
          </w:tcPr>
          <w:p w14:paraId="68272CF4" w14:textId="3F0109E7" w:rsidR="00267EF4" w:rsidRDefault="00D20623" w:rsidP="00DF3B3F">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w:t>
            </w:r>
            <w:r w:rsidR="00F069E0">
              <w:rPr>
                <w:rFonts w:ascii="Times New Roman" w:hAnsi="Times New Roman" w:cs="Times New Roman"/>
                <w:color w:val="000000" w:themeColor="text1"/>
                <w:sz w:val="22"/>
                <w:szCs w:val="22"/>
              </w:rPr>
              <w:t>umour cells</w:t>
            </w:r>
            <w:r>
              <w:rPr>
                <w:rFonts w:ascii="Times New Roman" w:hAnsi="Times New Roman" w:cs="Times New Roman"/>
                <w:color w:val="000000" w:themeColor="text1"/>
                <w:sz w:val="22"/>
                <w:szCs w:val="22"/>
              </w:rPr>
              <w:t xml:space="preserve"> </w:t>
            </w:r>
            <w:r w:rsidR="00932196">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No</w:t>
            </w:r>
            <w:r w:rsidR="00932196">
              <w:rPr>
                <w:rFonts w:ascii="Times New Roman" w:hAnsi="Times New Roman" w:cs="Times New Roman"/>
                <w:color w:val="000000" w:themeColor="text1"/>
                <w:sz w:val="22"/>
                <w:szCs w:val="22"/>
              </w:rPr>
              <w:t xml:space="preserve"> (but analyses were limited by </w:t>
            </w:r>
            <w:r w:rsidR="00963DBB">
              <w:rPr>
                <w:rFonts w:ascii="Times New Roman" w:hAnsi="Times New Roman" w:cs="Times New Roman"/>
                <w:color w:val="000000" w:themeColor="text1"/>
                <w:sz w:val="22"/>
                <w:szCs w:val="22"/>
              </w:rPr>
              <w:t xml:space="preserve">lack of access to complete </w:t>
            </w:r>
            <w:r w:rsidR="00932196">
              <w:rPr>
                <w:rFonts w:ascii="Times New Roman" w:hAnsi="Times New Roman" w:cs="Times New Roman"/>
                <w:color w:val="000000" w:themeColor="text1"/>
                <w:sz w:val="22"/>
                <w:szCs w:val="22"/>
              </w:rPr>
              <w:t>data)</w:t>
            </w:r>
          </w:p>
        </w:tc>
      </w:tr>
      <w:tr w:rsidR="00F069E0" w14:paraId="7041071B" w14:textId="77777777" w:rsidTr="00F168DD">
        <w:tc>
          <w:tcPr>
            <w:tcW w:w="3005" w:type="dxa"/>
            <w:vAlign w:val="center"/>
          </w:tcPr>
          <w:p w14:paraId="04C41E8C" w14:textId="02B5C429" w:rsidR="00F069E0" w:rsidRPr="007B34DE" w:rsidRDefault="00F069E0" w:rsidP="00F168DD">
            <w:pPr>
              <w:rPr>
                <w:rFonts w:ascii="Times New Roman" w:hAnsi="Times New Roman" w:cs="Times New Roman"/>
                <w:color w:val="000000" w:themeColor="text1"/>
                <w:sz w:val="22"/>
                <w:szCs w:val="22"/>
              </w:rPr>
            </w:pPr>
            <w:r w:rsidRPr="007B34DE">
              <w:rPr>
                <w:rFonts w:ascii="Times New Roman" w:hAnsi="Times New Roman" w:cs="Times New Roman"/>
                <w:color w:val="000000" w:themeColor="text1"/>
                <w:sz w:val="22"/>
                <w:szCs w:val="22"/>
              </w:rPr>
              <w:t>Summary</w:t>
            </w:r>
          </w:p>
        </w:tc>
        <w:tc>
          <w:tcPr>
            <w:tcW w:w="3005" w:type="dxa"/>
          </w:tcPr>
          <w:p w14:paraId="72D48366" w14:textId="47154C59" w:rsidR="00F069E0" w:rsidRPr="007B34DE" w:rsidRDefault="007A4C3B" w:rsidP="00DF3B3F">
            <w:pPr>
              <w:jc w:val="both"/>
              <w:rPr>
                <w:rFonts w:ascii="Times New Roman" w:hAnsi="Times New Roman" w:cs="Times New Roman"/>
                <w:color w:val="000000" w:themeColor="text1"/>
                <w:sz w:val="22"/>
                <w:szCs w:val="22"/>
              </w:rPr>
            </w:pPr>
            <w:r w:rsidRPr="007B34DE">
              <w:rPr>
                <w:rFonts w:ascii="Times New Roman" w:hAnsi="Times New Roman" w:cs="Times New Roman"/>
                <w:color w:val="000000" w:themeColor="text1"/>
                <w:sz w:val="22"/>
                <w:szCs w:val="22"/>
              </w:rPr>
              <w:t>Findings generally support PD-1 instrument validity</w:t>
            </w:r>
            <w:r w:rsidR="0030381C" w:rsidRPr="007B34DE">
              <w:rPr>
                <w:rFonts w:ascii="Times New Roman" w:hAnsi="Times New Roman" w:cs="Times New Roman"/>
                <w:color w:val="000000" w:themeColor="text1"/>
                <w:sz w:val="22"/>
                <w:szCs w:val="22"/>
              </w:rPr>
              <w:t xml:space="preserve"> but suggest low statistical power to detect effects on positive control outcomes at </w:t>
            </w:r>
            <w:r w:rsidR="00292E32">
              <w:rPr>
                <w:rFonts w:ascii="Times New Roman" w:hAnsi="Times New Roman" w:cs="Times New Roman"/>
                <w:color w:val="000000" w:themeColor="text1"/>
                <w:sz w:val="22"/>
                <w:szCs w:val="22"/>
              </w:rPr>
              <w:t xml:space="preserve">the </w:t>
            </w:r>
            <w:r w:rsidR="00113169" w:rsidRPr="007B34DE">
              <w:rPr>
                <w:rFonts w:ascii="Times New Roman" w:hAnsi="Times New Roman" w:cs="Times New Roman"/>
                <w:color w:val="000000" w:themeColor="text1"/>
                <w:sz w:val="22"/>
                <w:szCs w:val="22"/>
              </w:rPr>
              <w:t xml:space="preserve">individual cancer </w:t>
            </w:r>
            <w:r w:rsidR="0030381C" w:rsidRPr="007B34DE">
              <w:rPr>
                <w:rFonts w:ascii="Times New Roman" w:hAnsi="Times New Roman" w:cs="Times New Roman"/>
                <w:color w:val="000000" w:themeColor="text1"/>
                <w:sz w:val="22"/>
                <w:szCs w:val="22"/>
              </w:rPr>
              <w:t>site</w:t>
            </w:r>
            <w:r w:rsidR="004848C7" w:rsidRPr="007B34DE">
              <w:rPr>
                <w:rFonts w:ascii="Times New Roman" w:hAnsi="Times New Roman" w:cs="Times New Roman"/>
                <w:color w:val="000000" w:themeColor="text1"/>
                <w:sz w:val="22"/>
                <w:szCs w:val="22"/>
              </w:rPr>
              <w:t xml:space="preserve"> level</w:t>
            </w:r>
          </w:p>
        </w:tc>
        <w:tc>
          <w:tcPr>
            <w:tcW w:w="3006" w:type="dxa"/>
          </w:tcPr>
          <w:p w14:paraId="5DC1D624" w14:textId="2CA36AEE" w:rsidR="00F069E0" w:rsidRDefault="004848C7" w:rsidP="00DF3B3F">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Findings generally do not support PD-L1 instrument validity</w:t>
            </w:r>
            <w:r w:rsidR="00D74F4B">
              <w:rPr>
                <w:rFonts w:ascii="Times New Roman" w:hAnsi="Times New Roman" w:cs="Times New Roman"/>
                <w:color w:val="000000" w:themeColor="text1"/>
                <w:sz w:val="22"/>
                <w:szCs w:val="22"/>
              </w:rPr>
              <w:t xml:space="preserve">, suggesting that plasma PD-L1 levels </w:t>
            </w:r>
            <w:r w:rsidR="00BE20EA">
              <w:rPr>
                <w:rFonts w:ascii="Times New Roman" w:hAnsi="Times New Roman" w:cs="Times New Roman"/>
                <w:color w:val="000000" w:themeColor="text1"/>
                <w:sz w:val="22"/>
                <w:szCs w:val="22"/>
              </w:rPr>
              <w:t>may not be reflective of tumour PD-L1 levels</w:t>
            </w:r>
          </w:p>
        </w:tc>
      </w:tr>
    </w:tbl>
    <w:p w14:paraId="4F550706" w14:textId="158842DA" w:rsidR="00EF689B" w:rsidRPr="00F168DD" w:rsidRDefault="00D16346" w:rsidP="00DF3B3F">
      <w:pPr>
        <w:jc w:val="both"/>
        <w:rPr>
          <w:rFonts w:ascii="Times New Roman" w:hAnsi="Times New Roman" w:cs="Times New Roman"/>
          <w:i/>
          <w:iCs/>
          <w:color w:val="000000" w:themeColor="text1"/>
          <w:sz w:val="18"/>
          <w:szCs w:val="18"/>
        </w:rPr>
      </w:pPr>
      <w:r w:rsidRPr="00F168DD">
        <w:rPr>
          <w:rFonts w:ascii="Times New Roman" w:hAnsi="Times New Roman" w:cs="Times New Roman"/>
          <w:i/>
          <w:iCs/>
          <w:color w:val="000000" w:themeColor="text1"/>
          <w:sz w:val="18"/>
          <w:szCs w:val="18"/>
        </w:rPr>
        <w:t>*PD-1 and/or PD-L1 inhibitors currently approved to treat breast, colorectal</w:t>
      </w:r>
      <w:r w:rsidR="00FB0BB3" w:rsidRPr="00F168DD">
        <w:rPr>
          <w:rFonts w:ascii="Times New Roman" w:hAnsi="Times New Roman" w:cs="Times New Roman"/>
          <w:i/>
          <w:iCs/>
          <w:color w:val="000000" w:themeColor="text1"/>
          <w:sz w:val="18"/>
          <w:szCs w:val="18"/>
        </w:rPr>
        <w:t xml:space="preserve"> (CRC)</w:t>
      </w:r>
      <w:r w:rsidRPr="00F168DD">
        <w:rPr>
          <w:rFonts w:ascii="Times New Roman" w:hAnsi="Times New Roman" w:cs="Times New Roman"/>
          <w:i/>
          <w:iCs/>
          <w:color w:val="000000" w:themeColor="text1"/>
          <w:sz w:val="18"/>
          <w:szCs w:val="18"/>
        </w:rPr>
        <w:t xml:space="preserve">, lung </w:t>
      </w:r>
      <w:r w:rsidR="00C63827" w:rsidRPr="00F168DD">
        <w:rPr>
          <w:rFonts w:ascii="Times New Roman" w:hAnsi="Times New Roman" w:cs="Times New Roman"/>
          <w:i/>
          <w:iCs/>
          <w:color w:val="000000" w:themeColor="text1"/>
          <w:sz w:val="18"/>
          <w:szCs w:val="18"/>
        </w:rPr>
        <w:t xml:space="preserve">cancer </w:t>
      </w:r>
      <w:r w:rsidRPr="00F168DD">
        <w:rPr>
          <w:rFonts w:ascii="Times New Roman" w:hAnsi="Times New Roman" w:cs="Times New Roman"/>
          <w:i/>
          <w:iCs/>
          <w:color w:val="000000" w:themeColor="text1"/>
          <w:sz w:val="18"/>
          <w:szCs w:val="18"/>
        </w:rPr>
        <w:t>and melanoma patient populations in the UK</w:t>
      </w:r>
      <w:r w:rsidR="005F08CB">
        <w:rPr>
          <w:rFonts w:ascii="Times New Roman" w:hAnsi="Times New Roman" w:cs="Times New Roman"/>
          <w:i/>
          <w:iCs/>
          <w:color w:val="000000" w:themeColor="text1"/>
          <w:sz w:val="18"/>
          <w:szCs w:val="18"/>
        </w:rPr>
        <w:t xml:space="preserve"> </w:t>
      </w:r>
      <w:r w:rsidR="000B6E97">
        <w:rPr>
          <w:rFonts w:ascii="Times New Roman" w:hAnsi="Times New Roman" w:cs="Times New Roman"/>
          <w:i/>
          <w:iCs/>
          <w:color w:val="000000" w:themeColor="text1"/>
          <w:sz w:val="18"/>
          <w:szCs w:val="18"/>
        </w:rPr>
        <w:fldChar w:fldCharType="begin">
          <w:fldData xml:space="preserve">PEVuZE5vdGU+PENpdGU+PEF1dGhvcj5NZWRpY2luZXMgYW5kIEhlYWx0aGNhcmUgcHJvZHVjdHMg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</w:fldData>
        </w:fldChar>
      </w:r>
      <w:r w:rsidR="00505E40">
        <w:rPr>
          <w:rFonts w:ascii="Times New Roman" w:hAnsi="Times New Roman" w:cs="Times New Roman"/>
          <w:i/>
          <w:iCs/>
          <w:color w:val="000000" w:themeColor="text1"/>
          <w:sz w:val="18"/>
          <w:szCs w:val="18"/>
        </w:rPr>
        <w:instrText xml:space="preserve"> ADDIN EN.CITE </w:instrText>
      </w:r>
      <w:r w:rsidR="00505E40">
        <w:rPr>
          <w:rFonts w:ascii="Times New Roman" w:hAnsi="Times New Roman" w:cs="Times New Roman"/>
          <w:i/>
          <w:iCs/>
          <w:color w:val="000000" w:themeColor="text1"/>
          <w:sz w:val="18"/>
          <w:szCs w:val="18"/>
        </w:rPr>
        <w:fldChar w:fldCharType="begin">
          <w:fldData xml:space="preserve">PEVuZE5vdGU+PENpdGU+PEF1dGhvcj5NZWRpY2luZXMgYW5kIEhlYWx0aGNhcmUgcHJvZHVjdHMg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</w:fldData>
        </w:fldChar>
      </w:r>
      <w:r w:rsidR="00505E40">
        <w:rPr>
          <w:rFonts w:ascii="Times New Roman" w:hAnsi="Times New Roman" w:cs="Times New Roman"/>
          <w:i/>
          <w:iCs/>
          <w:color w:val="000000" w:themeColor="text1"/>
          <w:sz w:val="18"/>
          <w:szCs w:val="18"/>
        </w:rPr>
        <w:instrText xml:space="preserve"> ADDIN EN.CITE.DATA </w:instrText>
      </w:r>
      <w:r w:rsidR="00505E40">
        <w:rPr>
          <w:rFonts w:ascii="Times New Roman" w:hAnsi="Times New Roman" w:cs="Times New Roman"/>
          <w:i/>
          <w:iCs/>
          <w:color w:val="000000" w:themeColor="text1"/>
          <w:sz w:val="18"/>
          <w:szCs w:val="18"/>
        </w:rPr>
      </w:r>
      <w:r w:rsidR="00505E40">
        <w:rPr>
          <w:rFonts w:ascii="Times New Roman" w:hAnsi="Times New Roman" w:cs="Times New Roman"/>
          <w:i/>
          <w:iCs/>
          <w:color w:val="000000" w:themeColor="text1"/>
          <w:sz w:val="18"/>
          <w:szCs w:val="18"/>
        </w:rPr>
        <w:fldChar w:fldCharType="end"/>
      </w:r>
      <w:r w:rsidR="000B6E97">
        <w:rPr>
          <w:rFonts w:ascii="Times New Roman" w:hAnsi="Times New Roman" w:cs="Times New Roman"/>
          <w:i/>
          <w:iCs/>
          <w:color w:val="000000" w:themeColor="text1"/>
          <w:sz w:val="18"/>
          <w:szCs w:val="18"/>
        </w:rPr>
      </w:r>
      <w:r w:rsidR="000B6E97">
        <w:rPr>
          <w:rFonts w:ascii="Times New Roman" w:hAnsi="Times New Roman" w:cs="Times New Roman"/>
          <w:i/>
          <w:iCs/>
          <w:color w:val="000000" w:themeColor="text1"/>
          <w:sz w:val="18"/>
          <w:szCs w:val="18"/>
        </w:rPr>
        <w:fldChar w:fldCharType="separate"/>
      </w:r>
      <w:r w:rsidR="00505E40">
        <w:rPr>
          <w:rFonts w:ascii="Times New Roman" w:hAnsi="Times New Roman" w:cs="Times New Roman"/>
          <w:i/>
          <w:iCs/>
          <w:noProof/>
          <w:color w:val="000000" w:themeColor="text1"/>
          <w:sz w:val="18"/>
          <w:szCs w:val="18"/>
        </w:rPr>
        <w:t>[16-25]</w:t>
      </w:r>
      <w:r w:rsidR="000B6E97">
        <w:rPr>
          <w:rFonts w:ascii="Times New Roman" w:hAnsi="Times New Roman" w:cs="Times New Roman"/>
          <w:i/>
          <w:iCs/>
          <w:color w:val="000000" w:themeColor="text1"/>
          <w:sz w:val="18"/>
          <w:szCs w:val="18"/>
        </w:rPr>
        <w:fldChar w:fldCharType="end"/>
      </w:r>
    </w:p>
    <w:p w14:paraId="599F7EF4" w14:textId="77777777" w:rsidR="00D16346" w:rsidRDefault="00D16346" w:rsidP="00DF3B3F">
      <w:pPr>
        <w:jc w:val="both"/>
        <w:rPr>
          <w:rFonts w:ascii="Times New Roman" w:hAnsi="Times New Roman" w:cs="Times New Roman"/>
          <w:color w:val="000000" w:themeColor="text1"/>
          <w:sz w:val="22"/>
          <w:szCs w:val="22"/>
        </w:rPr>
      </w:pPr>
    </w:p>
    <w:p w14:paraId="74941FDA" w14:textId="471423BC" w:rsidR="00DF3B3F" w:rsidRPr="006B4FA9" w:rsidRDefault="00DF3B3F" w:rsidP="00DF3B3F">
      <w:pPr>
        <w:jc w:val="both"/>
        <w:rPr>
          <w:rFonts w:ascii="Times New Roman" w:hAnsi="Times New Roman" w:cs="Times New Roman"/>
          <w:color w:val="000000" w:themeColor="text1"/>
          <w:highlight w:val="yellow"/>
        </w:rPr>
      </w:pPr>
      <w:r w:rsidRPr="006B4FA9">
        <w:rPr>
          <w:rFonts w:ascii="Times New Roman" w:hAnsi="Times New Roman" w:cs="Times New Roman"/>
          <w:color w:val="000000" w:themeColor="text1"/>
        </w:rPr>
        <w:t xml:space="preserve">Violations of the relevance assumption can be introduced when there is a mismatch between the populations of the studies used to define the exposure and outcome. This was the case in our analyses as the instruments were constructed using data obtained from a population not restricted to cancer patients (i.e. a ‘general population’), while the outcome was defined using data from cancer patient populations. Prior studies have observed increased expression of PD-1 or PD-L1 in blood or plasma of cancer patients compared to individuals without a cancer diagnosis </w:t>
      </w:r>
      <w:r w:rsidRPr="006B4FA9">
        <w:rPr>
          <w:rFonts w:ascii="Times New Roman" w:hAnsi="Times New Roman" w:cs="Times New Roman"/>
          <w:color w:val="000000" w:themeColor="text1"/>
        </w:rPr>
        <w:fldChar w:fldCharType="begin">
          <w:fldData xml:space="preserve">PEVuZE5vdGU+PENpdGU+PEF1dGhvcj5XYW5nPC9BdXRob3I+PFllYXI+MjAxNzwvWWVhcj48UmVj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PEVuZE5vdGU+PENpdGU+PEF1dGhvcj5XYW5nPC9BdXRob3I+PFllYXI+MjAxNzwvWWVhcj48UmVj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[28, 29]</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and alterations in expression of these proteins are proposed to underly the mechanism of action of these medications </w:t>
      </w:r>
      <w:r w:rsidRPr="006B4FA9">
        <w:rPr>
          <w:rFonts w:ascii="Times New Roman" w:hAnsi="Times New Roman" w:cs="Times New Roman"/>
          <w:color w:val="000000" w:themeColor="text1"/>
        </w:rPr>
        <w:fldChar w:fldCharType="begin">
          <w:fldData xml:space="preserve">PEVuZE5vdGU+PENpdGU+PEF1dGhvcj5DaGVuPC9BdXRob3I+PFllYXI+MjAxNjwvWWVhcj48UmVj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PEVuZE5vdGU+PENpdGU+PEF1dGhvcj5DaGVuPC9BdXRob3I+PFllYXI+MjAxNjwvWWVhcj48UmVj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[5, 30-34]</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Therefore, it is plausible that associations between genetic variants and plasma protein levels may differ between cancer patient and ‘general’ populations. However, consistency of the lead PD-1 and PD-L1 instrument associations with respective plasma protein levels in UK Biobank participants with and without a cancer diagnosis supported relevance of our constructed instruments in both populations. </w:t>
      </w:r>
    </w:p>
    <w:p w14:paraId="7196EFD2" w14:textId="77777777" w:rsidR="00DF3B3F" w:rsidRPr="006B4FA9" w:rsidRDefault="00DF3B3F" w:rsidP="00DF3B3F">
      <w:pPr>
        <w:jc w:val="both"/>
        <w:rPr>
          <w:rFonts w:ascii="Times New Roman" w:hAnsi="Times New Roman" w:cs="Times New Roman"/>
          <w:color w:val="000000" w:themeColor="text1"/>
          <w:highlight w:val="yellow"/>
        </w:rPr>
      </w:pPr>
    </w:p>
    <w:p w14:paraId="467B2E45" w14:textId="446BE345" w:rsidR="00DF3B3F" w:rsidRPr="006B4FA9" w:rsidRDefault="00DF3B3F" w:rsidP="00DF3B3F">
      <w:pPr>
        <w:jc w:val="both"/>
        <w:rPr>
          <w:rFonts w:ascii="Times New Roman" w:hAnsi="Times New Roman" w:cs="Times New Roman"/>
          <w:color w:val="000000" w:themeColor="text1"/>
        </w:rPr>
      </w:pPr>
      <w:r w:rsidRPr="006B4FA9">
        <w:rPr>
          <w:rFonts w:ascii="Times New Roman" w:hAnsi="Times New Roman" w:cs="Times New Roman"/>
          <w:color w:val="000000" w:themeColor="text1"/>
        </w:rPr>
        <w:lastRenderedPageBreak/>
        <w:t xml:space="preserve">The relevance assumption may also be violated when tissues related to the biological effect of the exposure are not used in instrument construction. In these analyses, we constructed instruments based on plasma protein measures whilst the clinically relevant tissues for the mechanisms of action of the immune checkpoint inhibitors are proposed to be T cells for PD-1 and tumour cells for PD-L1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&lt;EndNote&gt;&lt;Cite&gt;&lt;Author&gt;Marin-Acevedo&lt;/Author&gt;&lt;Year&gt;2021&lt;/Year&gt;&lt;RecNum&gt;39&lt;/RecNum&gt;&lt;DisplayText&gt;[2]&lt;/DisplayText&gt;&lt;record&gt;&lt;rec-number&gt;39&lt;/rec-number&gt;&lt;foreign-keys&gt;&lt;key app="EN" db-id="sdzsd9et5ardfpe0raaxz9a6tp2epz0ww5df" timestamp="1752652473"&gt;39&lt;/key&gt;&lt;/foreign-keys&gt;&lt;ref-type name="Journal Article"&gt;17&lt;/ref-type&gt;&lt;contributors&gt;&lt;authors&gt;&lt;author&gt;Marin-Acevedo, Julian A.&lt;/author&gt;&lt;author&gt;Kimbrough, ErinMarie O.&lt;/author&gt;&lt;author&gt;Lou, Yanyan&lt;/author&gt;&lt;/authors&gt;&lt;/contributors&gt;&lt;titles&gt;&lt;title&gt;Next generation of immune checkpoint inhibitors and beyond&lt;/title&gt;&lt;secondary-title&gt;Journal of Hematology &amp;amp; Oncology&lt;/secondary-title&gt;&lt;/titles&gt;&lt;periodical&gt;&lt;full-title&gt;Journal of Hematology &amp;amp; Oncology&lt;/full-title&gt;&lt;/periodical&gt;&lt;pages&gt;45&lt;/pages&gt;&lt;volume&gt;14&lt;/volume&gt;&lt;number&gt;1&lt;/number&gt;&lt;dates&gt;&lt;year&gt;2021&lt;/year&gt;&lt;pub-dates&gt;&lt;date&gt;2021/03/19&lt;/date&gt;&lt;/pub-dates&gt;&lt;/dates&gt;&lt;isbn&gt;1756-8722&lt;/isbn&gt;&lt;urls&gt;&lt;related-urls&gt;&lt;url&gt;https://doi.org/10.1186/s13045-021-01056-8&lt;/url&gt;&lt;/related-urls&gt;&lt;/urls&gt;&lt;electronic-resource-num&gt;10.1186/s13045-021-01056-8&lt;/electronic-resource-num&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Overall, we observed no strong evidence to support effects of the lead PD-L1 instrument on relevant gene expression in tumour tissues, while there was some evidence to support effects of the lead PD-1 instrument on relevant gene expression in blood, but not specifically T cells.</w:t>
      </w:r>
    </w:p>
    <w:p w14:paraId="7EAAE4F4" w14:textId="77777777" w:rsidR="00DF3B3F" w:rsidRPr="006B4FA9" w:rsidRDefault="00DF3B3F" w:rsidP="00DF3B3F">
      <w:pPr>
        <w:jc w:val="both"/>
        <w:rPr>
          <w:rFonts w:ascii="Times New Roman" w:hAnsi="Times New Roman" w:cs="Times New Roman"/>
          <w:color w:val="000000" w:themeColor="text1"/>
        </w:rPr>
      </w:pPr>
    </w:p>
    <w:p w14:paraId="7D1E6750" w14:textId="27796230" w:rsidR="00DF3B3F" w:rsidRPr="006B4FA9" w:rsidRDefault="00DF3B3F" w:rsidP="00DF3B3F">
      <w:pPr>
        <w:jc w:val="both"/>
        <w:rPr>
          <w:rFonts w:ascii="Times New Roman" w:hAnsi="Times New Roman" w:cs="Times New Roman"/>
          <w:color w:val="000000" w:themeColor="text1"/>
        </w:rPr>
      </w:pPr>
      <w:r w:rsidRPr="006B4FA9">
        <w:rPr>
          <w:rFonts w:ascii="Times New Roman" w:hAnsi="Times New Roman" w:cs="Times New Roman"/>
          <w:color w:val="000000" w:themeColor="text1"/>
        </w:rPr>
        <w:t xml:space="preserve">In the </w:t>
      </w:r>
      <w:proofErr w:type="spellStart"/>
      <w:r w:rsidRPr="006B4FA9">
        <w:rPr>
          <w:rFonts w:ascii="Times New Roman" w:hAnsi="Times New Roman" w:cs="Times New Roman"/>
          <w:color w:val="000000" w:themeColor="text1"/>
        </w:rPr>
        <w:t>PheWAS</w:t>
      </w:r>
      <w:proofErr w:type="spellEnd"/>
      <w:r w:rsidRPr="006B4FA9">
        <w:rPr>
          <w:rFonts w:ascii="Times New Roman" w:hAnsi="Times New Roman" w:cs="Times New Roman"/>
          <w:color w:val="000000" w:themeColor="text1"/>
        </w:rPr>
        <w:t xml:space="preserve"> we conducted, we observed evidence to support effects of the lead PD-1 instrument on blood </w:t>
      </w:r>
      <w:r w:rsidRPr="006B4FA9">
        <w:rPr>
          <w:rFonts w:ascii="Times New Roman" w:hAnsi="Times New Roman" w:cs="Times New Roman"/>
          <w:i/>
          <w:iCs/>
          <w:color w:val="000000" w:themeColor="text1"/>
        </w:rPr>
        <w:t>PDCD1</w:t>
      </w:r>
      <w:r w:rsidRPr="006B4FA9">
        <w:rPr>
          <w:rFonts w:ascii="Times New Roman" w:hAnsi="Times New Roman" w:cs="Times New Roman"/>
          <w:color w:val="000000" w:themeColor="text1"/>
        </w:rPr>
        <w:t xml:space="preserve"> (PD-1 encoding gene) expression. However, we observed little evidence to support effects of the lead PD-1 instrument on </w:t>
      </w:r>
      <w:r w:rsidRPr="006B4FA9">
        <w:rPr>
          <w:rFonts w:ascii="Times New Roman" w:hAnsi="Times New Roman" w:cs="Times New Roman"/>
          <w:i/>
          <w:iCs/>
          <w:color w:val="000000" w:themeColor="text1"/>
        </w:rPr>
        <w:t>PDCD1</w:t>
      </w:r>
      <w:r w:rsidRPr="006B4FA9">
        <w:rPr>
          <w:rFonts w:ascii="Times New Roman" w:hAnsi="Times New Roman" w:cs="Times New Roman"/>
          <w:color w:val="000000" w:themeColor="text1"/>
        </w:rPr>
        <w:t xml:space="preserve"> expression in T cell populations, although only 91 participants were included in this dataset so analyses likely lacked statistical power </w:t>
      </w:r>
      <w:r w:rsidRPr="006B4FA9">
        <w:rPr>
          <w:rFonts w:ascii="Times New Roman" w:hAnsi="Times New Roman" w:cs="Times New Roman"/>
          <w:color w:val="000000" w:themeColor="text1"/>
        </w:rPr>
        <w:fldChar w:fldCharType="begin">
          <w:fldData xml:space="preserve">PEVuZE5vdGU+PENpdGU+PEF1dGhvcj5TY2htaWVkZWw8L0F1dGhvcj48WWVhcj4yMDE4PC9ZZWFy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PEVuZE5vdGU+PENpdGU+PEF1dGhvcj5TY2htaWVkZWw8L0F1dGhvcj48WWVhcj4yMDE4PC9ZZWFy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[3]</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Levels of circulating PD-1 in plasma are proposed to arise from alternative splicing or proteolytic cleavage from cells which express </w:t>
      </w:r>
      <w:r w:rsidR="00397675" w:rsidRPr="006B4FA9">
        <w:rPr>
          <w:rFonts w:ascii="Times New Roman" w:hAnsi="Times New Roman" w:cs="Times New Roman"/>
          <w:color w:val="000000" w:themeColor="text1"/>
        </w:rPr>
        <w:t>PD-1</w:t>
      </w:r>
      <w:r w:rsidRPr="006B4FA9">
        <w:rPr>
          <w:rFonts w:ascii="Times New Roman" w:hAnsi="Times New Roman" w:cs="Times New Roman"/>
          <w:color w:val="000000" w:themeColor="text1"/>
        </w:rPr>
        <w:t xml:space="preserve">, including T cells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&lt;EndNote&gt;&lt;Cite&gt;&lt;Author&gt;Pérez‑Picazo&lt;/Author&gt;&lt;Year&gt;2025&lt;/Year&gt;&lt;RecNum&gt;109&lt;/RecNum&gt;&lt;DisplayText&gt;[27]&lt;/DisplayText&gt;&lt;record&gt;&lt;rec-number&gt;109&lt;/rec-number&gt;&lt;foreign-keys&gt;&lt;key app="EN" db-id="ftxpps0ahsef98et9pa59wtdtara0fzr0ps5" timestamp="1770121801"&gt;109&lt;/key&gt;&lt;/foreign-keys&gt;&lt;ref-type name="Journal Article"&gt;17&lt;/ref-type&gt;&lt;contributors&gt;&lt;authors&gt;&lt;author&gt;Pérez‑Picazo, Silvia Elizabeth&lt;/author&gt;&lt;author&gt;Martínez‑Morales, Patricia&lt;/author&gt;&lt;author&gt;Conde‑Rodríguez, Ileana&lt;/author&gt;&lt;author&gt;Reyes‑Leyva, Julio&lt;/author&gt;&lt;author&gt;Vallejo‑Ruiz, Verónica&lt;/author&gt;&lt;/authors&gt;&lt;/contributors&gt;&lt;auth-address&gt;Eastern Biomedical Research Center, Mexican Institute of Social Security, Atlixco, Puebla 72760, Mexico CONAHCYT‑Faculty of Biological Sciences, Autonomous University of Puebla, Puebla 72570, Mexico Faculty of Chemical Sciences, Autonomous University of Puebla, Puebla 72570, Mexico&lt;/auth-address&gt;&lt;titles&gt;&lt;title&gt;High serum levels of soluble PD‑1 and PD‑L1 are associated with advanced clinical stages in patients with cervical cancer&lt;/title&gt;&lt;secondary-title&gt;Biomed Rep&lt;/secondary-title&gt;&lt;short-title&gt;High serum levels of soluble PD‑1 and PD‑L1 are associated with advanced clinical stages in patients with cervical cancer&lt;/short-title&gt;&lt;/titles&gt;&lt;periodical&gt;&lt;full-title&gt;Biomed Rep&lt;/full-title&gt;&lt;/periodical&gt;&lt;pages&gt;70&lt;/pages&gt;&lt;volume&gt;22&lt;/volume&gt;&lt;number&gt;4&lt;/number&gt;&lt;keywords&gt;&lt;keyword&gt;cervical cancer&lt;/keyword&gt;&lt;keyword&gt;soluble programmed cell death protein 1&lt;/keyword&gt;&lt;keyword&gt;soluble programmed cell death receptor‑ligand 1&lt;/keyword&gt;&lt;keyword&gt;soluble immune checkpoints&lt;/keyword&gt;&lt;keyword&gt;serum biomarkers&lt;/keyword&gt;&lt;/keywords&gt;&lt;dates&gt;&lt;year&gt;2025&lt;/year&gt;&lt;pub-dates&gt;&lt;date&gt;2025/04/01&lt;/date&gt;&lt;/pub-dates&gt;&lt;/dates&gt;&lt;isbn&gt;2049-9434 2049-9442&lt;/isbn&gt;&lt;urls&gt;&lt;related-urls&gt;&lt;url&gt;https://doi.org/10.3892/br.2025.1948&lt;/url&gt;&lt;/related-urls&gt;&lt;/urls&gt;&lt;electronic-resource-num&gt;10.3892/br.2025.1948&lt;/electronic-resource-num&gt;&lt;/record&gt;&lt;/Cite&gt;&lt;/EndNote&gt;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[27]</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Therefore, we would expect plasma PD-1 levels to be associated with T cell transmembrane PD-1 levels, however T cells may not be the only source of plasma PD-1 proteins as PD-1 is </w:t>
      </w:r>
      <w:r w:rsidR="008F2094" w:rsidRPr="006B4FA9">
        <w:rPr>
          <w:rFonts w:ascii="Times New Roman" w:hAnsi="Times New Roman" w:cs="Times New Roman"/>
          <w:color w:val="000000" w:themeColor="text1"/>
        </w:rPr>
        <w:t>expres</w:t>
      </w:r>
      <w:r w:rsidR="008F2094">
        <w:rPr>
          <w:rFonts w:ascii="Times New Roman" w:hAnsi="Times New Roman" w:cs="Times New Roman"/>
          <w:color w:val="000000" w:themeColor="text1"/>
        </w:rPr>
        <w:t>sed</w:t>
      </w:r>
      <w:r w:rsidR="008F2094" w:rsidRPr="006B4FA9">
        <w:rPr>
          <w:rFonts w:ascii="Times New Roman" w:hAnsi="Times New Roman" w:cs="Times New Roman"/>
          <w:color w:val="000000" w:themeColor="text1"/>
        </w:rPr>
        <w:t xml:space="preserve"> </w:t>
      </w:r>
      <w:r w:rsidRPr="006B4FA9">
        <w:rPr>
          <w:rFonts w:ascii="Times New Roman" w:hAnsi="Times New Roman" w:cs="Times New Roman"/>
          <w:color w:val="000000" w:themeColor="text1"/>
        </w:rPr>
        <w:t xml:space="preserve">on the membrane of a number of other immune cell types (e.g. B cells, natural killer cells, etc)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&lt;EndNote&gt;&lt;Cite&gt;&lt;Author&gt;Pérez‑Picazo&lt;/Author&gt;&lt;Year&gt;2025&lt;/Year&gt;&lt;RecNum&gt;109&lt;/RecNum&gt;&lt;DisplayText&gt;[27]&lt;/DisplayText&gt;&lt;record&gt;&lt;rec-number&gt;109&lt;/rec-number&gt;&lt;foreign-keys&gt;&lt;key app="EN" db-id="ftxpps0ahsef98et9pa59wtdtara0fzr0ps5" timestamp="1770121801"&gt;109&lt;/key&gt;&lt;/foreign-keys&gt;&lt;ref-type name="Journal Article"&gt;17&lt;/ref-type&gt;&lt;contributors&gt;&lt;authors&gt;&lt;author&gt;Pérez‑Picazo, Silvia Elizabeth&lt;/author&gt;&lt;author&gt;Martínez‑Morales, Patricia&lt;/author&gt;&lt;author&gt;Conde‑Rodríguez, Ileana&lt;/author&gt;&lt;author&gt;Reyes‑Leyva, Julio&lt;/author&gt;&lt;author&gt;Vallejo‑Ruiz, Verónica&lt;/author&gt;&lt;/authors&gt;&lt;/contributors&gt;&lt;auth-address&gt;Eastern Biomedical Research Center, Mexican Institute of Social Security, Atlixco, Puebla 72760, Mexico CONAHCYT‑Faculty of Biological Sciences, Autonomous University of Puebla, Puebla 72570, Mexico Faculty of Chemical Sciences, Autonomous University of Puebla, Puebla 72570, Mexico&lt;/auth-address&gt;&lt;titles&gt;&lt;title&gt;High serum levels of soluble PD‑1 and PD‑L1 are associated with advanced clinical stages in patients with cervical cancer&lt;/title&gt;&lt;secondary-title&gt;Biomed Rep&lt;/secondary-title&gt;&lt;short-title&gt;High serum levels of soluble PD‑1 and PD‑L1 are associated with advanced clinical stages in patients with cervical cancer&lt;/short-title&gt;&lt;/titles&gt;&lt;periodical&gt;&lt;full-title&gt;Biomed Rep&lt;/full-title&gt;&lt;/periodical&gt;&lt;pages&gt;70&lt;/pages&gt;&lt;volume&gt;22&lt;/volume&gt;&lt;number&gt;4&lt;/number&gt;&lt;keywords&gt;&lt;keyword&gt;cervical cancer&lt;/keyword&gt;&lt;keyword&gt;soluble programmed cell death protein 1&lt;/keyword&gt;&lt;keyword&gt;soluble programmed cell death receptor‑ligand 1&lt;/keyword&gt;&lt;keyword&gt;soluble immune checkpoints&lt;/keyword&gt;&lt;keyword&gt;serum biomarkers&lt;/keyword&gt;&lt;/keywords&gt;&lt;dates&gt;&lt;year&gt;2025&lt;/year&gt;&lt;pub-dates&gt;&lt;date&gt;2025/04/01&lt;/date&gt;&lt;/pub-dates&gt;&lt;/dates&gt;&lt;isbn&gt;2049-9434 2049-9442&lt;/isbn&gt;&lt;urls&gt;&lt;related-urls&gt;&lt;url&gt;https://doi.org/10.3892/br.2025.1948&lt;/url&gt;&lt;/related-urls&gt;&lt;/urls&gt;&lt;electronic-resource-num&gt;10.3892/br.2025.1948&lt;/electronic-resource-num&gt;&lt;/record&gt;&lt;/Cite&gt;&lt;/EndNote&gt;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[27]</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Consequently, this lack of support for instrument validity in T cell populations may be explained by low statistical power.</w:t>
      </w:r>
    </w:p>
    <w:p w14:paraId="126E5FE0" w14:textId="77777777" w:rsidR="00DF3B3F" w:rsidRPr="006B4FA9" w:rsidRDefault="00DF3B3F" w:rsidP="00DF3B3F">
      <w:pPr>
        <w:jc w:val="both"/>
        <w:rPr>
          <w:rFonts w:ascii="Times New Roman" w:hAnsi="Times New Roman" w:cs="Times New Roman"/>
          <w:color w:val="000000" w:themeColor="text1"/>
          <w:highlight w:val="yellow"/>
        </w:rPr>
      </w:pPr>
    </w:p>
    <w:p w14:paraId="2F60D8F0" w14:textId="76B89FBB" w:rsidR="00DF3B3F" w:rsidRPr="006B4FA9" w:rsidRDefault="00DF3B3F" w:rsidP="00DF3B3F">
      <w:pPr>
        <w:jc w:val="both"/>
        <w:rPr>
          <w:rFonts w:ascii="Times New Roman" w:hAnsi="Times New Roman" w:cs="Times New Roman"/>
          <w:color w:val="000000" w:themeColor="text1"/>
        </w:rPr>
      </w:pPr>
      <w:r w:rsidRPr="006B4FA9">
        <w:rPr>
          <w:rFonts w:ascii="Times New Roman" w:hAnsi="Times New Roman" w:cs="Times New Roman"/>
          <w:color w:val="000000" w:themeColor="text1"/>
        </w:rPr>
        <w:t>For our constructed PD-L1 instrument sets, there was some evidence to support effects on breast mammary and colon transverse tissue expression of the PD-L1-encoding gene (</w:t>
      </w:r>
      <w:r w:rsidRPr="006B4FA9">
        <w:rPr>
          <w:rFonts w:ascii="Times New Roman" w:hAnsi="Times New Roman" w:cs="Times New Roman"/>
          <w:i/>
          <w:iCs/>
          <w:color w:val="000000" w:themeColor="text1"/>
        </w:rPr>
        <w:t>CD274</w:t>
      </w:r>
      <w:r w:rsidRPr="006B4FA9">
        <w:rPr>
          <w:rFonts w:ascii="Times New Roman" w:hAnsi="Times New Roman" w:cs="Times New Roman"/>
          <w:color w:val="000000" w:themeColor="text1"/>
        </w:rPr>
        <w:t xml:space="preserve">) in the same direction of effect as on plasma PD-L1 protein levels. Furthermore, although there was no strong evidence to suggest the lead PD-L1 instrument was associated with </w:t>
      </w:r>
      <w:r w:rsidRPr="006B4FA9">
        <w:rPr>
          <w:rFonts w:ascii="Times New Roman" w:hAnsi="Times New Roman" w:cs="Times New Roman"/>
          <w:i/>
          <w:iCs/>
          <w:color w:val="000000" w:themeColor="text1"/>
        </w:rPr>
        <w:t>CD274</w:t>
      </w:r>
      <w:r w:rsidRPr="006B4FA9">
        <w:rPr>
          <w:rFonts w:ascii="Times New Roman" w:hAnsi="Times New Roman" w:cs="Times New Roman"/>
          <w:color w:val="000000" w:themeColor="text1"/>
        </w:rPr>
        <w:t xml:space="preserve"> at tumour sites of interest, these analyses were limited as we were only able to access results robust to multiple testing correction (i.e. results with FDR p&lt;0.05). It was not possible to assess the association of the lead PD-1 or PD-L1 instrument with protein levels at these biologically relevant sites, or with respect to effects on T cell count for PD-1. Additionally, </w:t>
      </w:r>
      <w:r w:rsidR="005B2D45">
        <w:rPr>
          <w:rFonts w:ascii="Times New Roman" w:hAnsi="Times New Roman" w:cs="Times New Roman"/>
          <w:color w:val="000000" w:themeColor="text1"/>
        </w:rPr>
        <w:t>although</w:t>
      </w:r>
      <w:r w:rsidR="005B2D45" w:rsidRPr="006B4FA9">
        <w:rPr>
          <w:rFonts w:ascii="Times New Roman" w:hAnsi="Times New Roman" w:cs="Times New Roman"/>
          <w:color w:val="000000" w:themeColor="text1"/>
        </w:rPr>
        <w:t xml:space="preserve"> </w:t>
      </w:r>
      <w:r w:rsidRPr="006B4FA9">
        <w:rPr>
          <w:rFonts w:ascii="Times New Roman" w:hAnsi="Times New Roman" w:cs="Times New Roman"/>
          <w:color w:val="000000" w:themeColor="text1"/>
        </w:rPr>
        <w:t xml:space="preserve">T cells and tumour cells may be the main biologically relevant tissues for PD-1 and PD-L1 inhibitors, both proteins are also expressed on a range of other cell types, including PD-1 expression on some tumour cells and PD-L1 expression on some immune cell populations </w:t>
      </w:r>
      <w:r w:rsidRPr="006B4FA9">
        <w:rPr>
          <w:rFonts w:ascii="Times New Roman" w:hAnsi="Times New Roman" w:cs="Times New Roman"/>
          <w:color w:val="000000" w:themeColor="text1"/>
        </w:rPr>
        <w:fldChar w:fldCharType="begin">
          <w:fldData xml:space="preserve">PEVuZE5vdGU+PENpdGU+PEF1dGhvcj5ZYW88L0F1dGhvcj48WWVhcj4yMDE4PC9ZZWFyPjxSZWNO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PEVuZE5vdGU+PENpdGU+PEF1dGhvcj5ZYW88L0F1dGhvcj48WWVhcj4yMDE4PC9ZZWFyPjxSZWNO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[5, 35]</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Therefore, the most biologically relevant tissues for PD-1 and PD-L1 protein levels with respect to the mechanisms of action of these inhibitors may not be as simple as these analyses assume. </w:t>
      </w:r>
    </w:p>
    <w:p w14:paraId="316F2A62" w14:textId="77777777" w:rsidR="00DF3B3F" w:rsidRPr="006B4FA9" w:rsidRDefault="00DF3B3F" w:rsidP="00DF3B3F">
      <w:pPr>
        <w:jc w:val="both"/>
        <w:rPr>
          <w:rFonts w:ascii="Times New Roman" w:hAnsi="Times New Roman" w:cs="Times New Roman"/>
          <w:color w:val="000000" w:themeColor="text1"/>
          <w:highlight w:val="yellow"/>
        </w:rPr>
      </w:pPr>
    </w:p>
    <w:p w14:paraId="10B9B81D" w14:textId="025DBEFC" w:rsidR="00DF3B3F" w:rsidRPr="006B4FA9" w:rsidRDefault="00DF3B3F" w:rsidP="00DF3B3F">
      <w:pPr>
        <w:spacing w:line="259" w:lineRule="auto"/>
        <w:jc w:val="both"/>
        <w:rPr>
          <w:rFonts w:ascii="Times New Roman" w:hAnsi="Times New Roman" w:cs="Times New Roman"/>
          <w:color w:val="000000" w:themeColor="text1"/>
        </w:rPr>
      </w:pPr>
      <w:r w:rsidRPr="006B4FA9">
        <w:rPr>
          <w:rFonts w:ascii="Times New Roman" w:hAnsi="Times New Roman" w:cs="Times New Roman"/>
          <w:color w:val="000000" w:themeColor="text1"/>
        </w:rPr>
        <w:t xml:space="preserve">Finally, we also considered potential violations of the relevance assumption by assessing the effects of our constructed instruments on positive control outcomes. Through including cancer sites with current PD-1 or PD-L1 indications, albeit not with population characteristics exactly matching these indications, this was possible for four of the cancer survival outcomes (breast, colorectum, melanoma and lung). Effect estimates for genetically proxied PD-1 plasma protein lowering were consistent with reduced risk of mortality across these four cancer sites, consistent with the known pharmaceutical effect of PD-1 inhibition at these cancer sites. However, aside from colorectal </w:t>
      </w:r>
      <w:r w:rsidR="001451B1">
        <w:rPr>
          <w:rFonts w:ascii="Times New Roman" w:hAnsi="Times New Roman" w:cs="Times New Roman"/>
          <w:color w:val="000000" w:themeColor="text1"/>
        </w:rPr>
        <w:t xml:space="preserve">and early-stage lung </w:t>
      </w:r>
      <w:r w:rsidRPr="006B4FA9">
        <w:rPr>
          <w:rFonts w:ascii="Times New Roman" w:hAnsi="Times New Roman" w:cs="Times New Roman"/>
          <w:color w:val="000000" w:themeColor="text1"/>
        </w:rPr>
        <w:t xml:space="preserve">cancer, confidence intervals were also compatible with small increased risk of mortality. For genetically proxied PD-L1 plasma protein lowering, directions of effect across the positive controls were less consistent with expectations based on pharmaceutical inhibition compared to PD-1. </w:t>
      </w:r>
      <w:r w:rsidR="0056759D">
        <w:rPr>
          <w:rFonts w:ascii="Times New Roman" w:hAnsi="Times New Roman" w:cs="Times New Roman"/>
          <w:color w:val="000000" w:themeColor="text1"/>
        </w:rPr>
        <w:t xml:space="preserve">However, as for PD-1 </w:t>
      </w:r>
      <w:r w:rsidR="001227DC">
        <w:rPr>
          <w:rFonts w:ascii="Times New Roman" w:hAnsi="Times New Roman" w:cs="Times New Roman"/>
          <w:color w:val="000000" w:themeColor="text1"/>
        </w:rPr>
        <w:t>there was evidence to support effects of PD-L1 lowering on colorectal and early-stage lung cancer consistent with pharmaceutical PD-L1 inhibition</w:t>
      </w:r>
      <w:r w:rsidR="000E7A43">
        <w:rPr>
          <w:rFonts w:ascii="Times New Roman" w:hAnsi="Times New Roman" w:cs="Times New Roman"/>
          <w:color w:val="000000" w:themeColor="text1"/>
        </w:rPr>
        <w:t xml:space="preserve"> when considering site-specific effects</w:t>
      </w:r>
      <w:r w:rsidR="001227DC">
        <w:rPr>
          <w:rFonts w:ascii="Times New Roman" w:hAnsi="Times New Roman" w:cs="Times New Roman"/>
          <w:color w:val="000000" w:themeColor="text1"/>
        </w:rPr>
        <w:t xml:space="preserve">. </w:t>
      </w:r>
      <w:r w:rsidRPr="006B4FA9">
        <w:rPr>
          <w:rFonts w:ascii="Times New Roman" w:hAnsi="Times New Roman" w:cs="Times New Roman"/>
          <w:color w:val="000000" w:themeColor="text1"/>
        </w:rPr>
        <w:t xml:space="preserve">Thus, these ‘crude’ positive control outcomes did not provide clear support regarding instrument </w:t>
      </w:r>
      <w:r w:rsidRPr="006B4FA9">
        <w:rPr>
          <w:rFonts w:ascii="Times New Roman" w:hAnsi="Times New Roman" w:cs="Times New Roman"/>
          <w:color w:val="000000" w:themeColor="text1"/>
        </w:rPr>
        <w:lastRenderedPageBreak/>
        <w:t xml:space="preserve">validity when considering site-specific effects. </w:t>
      </w:r>
      <w:r w:rsidR="00906321">
        <w:rPr>
          <w:rFonts w:ascii="Times New Roman" w:hAnsi="Times New Roman" w:cs="Times New Roman"/>
          <w:color w:val="000000" w:themeColor="text1"/>
        </w:rPr>
        <w:t>W</w:t>
      </w:r>
      <w:r w:rsidRPr="006B4FA9">
        <w:rPr>
          <w:rFonts w:ascii="Times New Roman" w:hAnsi="Times New Roman" w:cs="Times New Roman"/>
          <w:color w:val="000000" w:themeColor="text1"/>
        </w:rPr>
        <w:t xml:space="preserve">hen findings from all </w:t>
      </w:r>
      <w:r w:rsidR="00DB20B1">
        <w:rPr>
          <w:rFonts w:ascii="Times New Roman" w:hAnsi="Times New Roman" w:cs="Times New Roman"/>
          <w:color w:val="000000" w:themeColor="text1"/>
        </w:rPr>
        <w:t>four</w:t>
      </w:r>
      <w:r w:rsidR="00DB20B1" w:rsidRPr="006B4FA9">
        <w:rPr>
          <w:rFonts w:ascii="Times New Roman" w:hAnsi="Times New Roman" w:cs="Times New Roman"/>
          <w:color w:val="000000" w:themeColor="text1"/>
        </w:rPr>
        <w:t xml:space="preserve"> </w:t>
      </w:r>
      <w:r w:rsidRPr="006B4FA9">
        <w:rPr>
          <w:rFonts w:ascii="Times New Roman" w:hAnsi="Times New Roman" w:cs="Times New Roman"/>
          <w:color w:val="000000" w:themeColor="text1"/>
        </w:rPr>
        <w:t xml:space="preserve">sites </w:t>
      </w:r>
      <w:r w:rsidR="00DB20B1">
        <w:rPr>
          <w:rFonts w:ascii="Times New Roman" w:hAnsi="Times New Roman" w:cs="Times New Roman"/>
          <w:color w:val="000000" w:themeColor="text1"/>
        </w:rPr>
        <w:t>with current PD-1 or PD</w:t>
      </w:r>
      <w:r w:rsidR="00B90FA0">
        <w:rPr>
          <w:rFonts w:ascii="Times New Roman" w:hAnsi="Times New Roman" w:cs="Times New Roman"/>
          <w:color w:val="000000" w:themeColor="text1"/>
        </w:rPr>
        <w:t xml:space="preserve">-L1 inhibitor approvals </w:t>
      </w:r>
      <w:r w:rsidRPr="006B4FA9">
        <w:rPr>
          <w:rFonts w:ascii="Times New Roman" w:hAnsi="Times New Roman" w:cs="Times New Roman"/>
          <w:color w:val="000000" w:themeColor="text1"/>
        </w:rPr>
        <w:t xml:space="preserve">were combined in a meta-analysis, we observed evidence to support effects of PD-1, but not PD-L1, protein lowering on risk of mortality in directions of effect consistent with pharmaceutical inhibition. This may suggest that low statistical power impacted all analyses, but that instrument validity was an issue particularly for PD-L1 as this protein is expressed on tumour cells whilst instruments were constructed based on plasma protein levels. </w:t>
      </w:r>
    </w:p>
    <w:p w14:paraId="3FD8E117" w14:textId="77777777" w:rsidR="00DF3B3F" w:rsidRPr="006B4FA9" w:rsidRDefault="00DF3B3F" w:rsidP="00DF3B3F">
      <w:pPr>
        <w:jc w:val="both"/>
        <w:rPr>
          <w:rFonts w:ascii="Times New Roman" w:hAnsi="Times New Roman" w:cs="Times New Roman"/>
          <w:color w:val="000000" w:themeColor="text1"/>
          <w:highlight w:val="yellow"/>
        </w:rPr>
      </w:pPr>
    </w:p>
    <w:p w14:paraId="7E3FFDCD" w14:textId="65812137" w:rsidR="00DF3B3F" w:rsidRPr="006B4FA9" w:rsidRDefault="0058489E" w:rsidP="00DF3B3F">
      <w:pPr>
        <w:jc w:val="both"/>
        <w:rPr>
          <w:rFonts w:ascii="Times New Roman" w:hAnsi="Times New Roman" w:cs="Times New Roman"/>
          <w:color w:val="000000" w:themeColor="text1"/>
        </w:rPr>
      </w:pPr>
      <w:r>
        <w:rPr>
          <w:rFonts w:ascii="Times New Roman" w:hAnsi="Times New Roman" w:cs="Times New Roman"/>
          <w:color w:val="000000" w:themeColor="text1"/>
        </w:rPr>
        <w:t>T</w:t>
      </w:r>
      <w:r w:rsidR="00DF3B3F" w:rsidRPr="006B4FA9">
        <w:rPr>
          <w:rFonts w:ascii="Times New Roman" w:hAnsi="Times New Roman" w:cs="Times New Roman"/>
          <w:color w:val="000000" w:themeColor="text1"/>
        </w:rPr>
        <w:t xml:space="preserve">hese positive controls were highly limited and only considered to be ‘crude’ </w:t>
      </w:r>
      <w:r>
        <w:rPr>
          <w:rFonts w:ascii="Times New Roman" w:hAnsi="Times New Roman" w:cs="Times New Roman"/>
          <w:color w:val="000000" w:themeColor="text1"/>
        </w:rPr>
        <w:t xml:space="preserve">(or approximate) </w:t>
      </w:r>
      <w:r w:rsidR="00DF3B3F" w:rsidRPr="006B4FA9">
        <w:rPr>
          <w:rFonts w:ascii="Times New Roman" w:hAnsi="Times New Roman" w:cs="Times New Roman"/>
          <w:color w:val="000000" w:themeColor="text1"/>
        </w:rPr>
        <w:t xml:space="preserve">as population characteristic criteria used to define cancer survival GWAS inclusion were less restrictive than PD-1 and PD-L1 inhibitor indications. For example, the colorectal cancer survival GWAS recruited colorectal cancer patients of European ancestry </w:t>
      </w:r>
      <w:r w:rsidR="00DF3B3F" w:rsidRPr="006B4FA9">
        <w:rPr>
          <w:rFonts w:ascii="Times New Roman" w:hAnsi="Times New Roman" w:cs="Times New Roman"/>
          <w:color w:val="000000" w:themeColor="text1"/>
        </w:rPr>
        <w:fldChar w:fldCharType="begin">
          <w:fldData xml:space="preserve">PEVuZE5vdGU+PENpdGU+PEF1dGhvcj5MYWJhZGllPC9BdXRob3I+PFllYXI+MjAyMjwvWWVhcj48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==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PEVuZE5vdGU+PENpdGU+PEF1dGhvcj5MYWJhZGllPC9BdXRob3I+PFllYXI+MjAyMjwvWWVhcj48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==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[36]</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xml:space="preserve">, </w:t>
      </w:r>
      <w:r w:rsidR="0042440F">
        <w:rPr>
          <w:rFonts w:ascii="Times New Roman" w:hAnsi="Times New Roman" w:cs="Times New Roman"/>
          <w:color w:val="000000" w:themeColor="text1"/>
        </w:rPr>
        <w:t>whereas</w:t>
      </w:r>
      <w:r w:rsidR="0042440F" w:rsidRPr="006B4FA9">
        <w:rPr>
          <w:rFonts w:ascii="Times New Roman" w:hAnsi="Times New Roman" w:cs="Times New Roman"/>
          <w:color w:val="000000" w:themeColor="text1"/>
        </w:rPr>
        <w:t xml:space="preserve"> </w:t>
      </w:r>
      <w:r w:rsidR="00A3307E" w:rsidRPr="006B4FA9">
        <w:rPr>
          <w:rFonts w:ascii="Times New Roman" w:hAnsi="Times New Roman" w:cs="Times New Roman"/>
          <w:color w:val="000000" w:themeColor="text1"/>
        </w:rPr>
        <w:t>current</w:t>
      </w:r>
      <w:r w:rsidR="00DF3B3F" w:rsidRPr="006B4FA9">
        <w:rPr>
          <w:rFonts w:ascii="Times New Roman" w:hAnsi="Times New Roman" w:cs="Times New Roman"/>
          <w:color w:val="000000" w:themeColor="text1"/>
        </w:rPr>
        <w:t xml:space="preserve"> PD-1 inhibitor colorectal cancer </w:t>
      </w:r>
      <w:r w:rsidR="00A3307E" w:rsidRPr="006B4FA9">
        <w:rPr>
          <w:rFonts w:ascii="Times New Roman" w:hAnsi="Times New Roman" w:cs="Times New Roman"/>
          <w:color w:val="000000" w:themeColor="text1"/>
        </w:rPr>
        <w:t>approvals</w:t>
      </w:r>
      <w:r w:rsidR="00DF3B3F" w:rsidRPr="006B4FA9">
        <w:rPr>
          <w:rFonts w:ascii="Times New Roman" w:hAnsi="Times New Roman" w:cs="Times New Roman"/>
          <w:color w:val="000000" w:themeColor="text1"/>
        </w:rPr>
        <w:t xml:space="preserve"> are for more specific patient groups restricted to </w:t>
      </w:r>
      <w:proofErr w:type="spellStart"/>
      <w:r w:rsidR="00DF3B3F" w:rsidRPr="006B4FA9">
        <w:rPr>
          <w:rFonts w:ascii="Times New Roman" w:hAnsi="Times New Roman" w:cs="Times New Roman"/>
          <w:color w:val="000000" w:themeColor="text1"/>
        </w:rPr>
        <w:t>dMMR</w:t>
      </w:r>
      <w:proofErr w:type="spellEnd"/>
      <w:r w:rsidR="00DF3B3F" w:rsidRPr="006B4FA9">
        <w:rPr>
          <w:rFonts w:ascii="Times New Roman" w:hAnsi="Times New Roman" w:cs="Times New Roman"/>
          <w:color w:val="000000" w:themeColor="text1"/>
        </w:rPr>
        <w:t xml:space="preserve">/MSI-H status </w:t>
      </w:r>
      <w:r w:rsidR="00DF3B3F" w:rsidRPr="006B4FA9">
        <w:rPr>
          <w:rFonts w:ascii="Times New Roman" w:hAnsi="Times New Roman" w:cs="Times New Roman"/>
          <w:color w:val="000000" w:themeColor="text1"/>
        </w:rPr>
        <w:fldChar w:fldCharType="begin">
          <w:fldData xml:space="preserve">PEVuZE5vdGU+PENpdGU+PEF1dGhvcj5NZWRpY2luZXMgYW5kIEhlYWx0aGNhcmUgcHJvZHVjdHMg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PEVuZE5vdGU+PENpdGU+PEF1dGhvcj5NZWRpY2luZXMgYW5kIEhlYWx0aGNhcmUgcHJvZHVjdHMg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[18-20]</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xml:space="preserve">. </w:t>
      </w:r>
      <w:proofErr w:type="spellStart"/>
      <w:r w:rsidR="00DF3B3F" w:rsidRPr="006B4FA9">
        <w:rPr>
          <w:rFonts w:ascii="Times New Roman" w:hAnsi="Times New Roman" w:cs="Times New Roman"/>
          <w:color w:val="000000" w:themeColor="text1"/>
        </w:rPr>
        <w:t>dMMR</w:t>
      </w:r>
      <w:proofErr w:type="spellEnd"/>
      <w:r w:rsidR="00DF3B3F" w:rsidRPr="006B4FA9">
        <w:rPr>
          <w:rFonts w:ascii="Times New Roman" w:hAnsi="Times New Roman" w:cs="Times New Roman"/>
          <w:color w:val="000000" w:themeColor="text1"/>
        </w:rPr>
        <w:t xml:space="preserve">/MSI-H tumours are ‘hot’ tumours as these DNA repair defects contribute to increased tumour immunogenicity and so improved response to immune checkpoint inhibitors </w:t>
      </w:r>
      <w:r w:rsidR="00DF3B3F"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&lt;EndNote&gt;&lt;Cite&gt;&lt;Author&gt;He&lt;/Author&gt;&lt;Year&gt;2021&lt;/Year&gt;&lt;RecNum&gt;51&lt;/RecNum&gt;&lt;DisplayText&gt;[37]&lt;/DisplayText&gt;&lt;record&gt;&lt;rec-number&gt;51&lt;/rec-number&gt;&lt;foreign-keys&gt;&lt;key app="EN" db-id="r999tvrvcvvr2wewaxbp5rzevda9zx5aee9d" timestamp="1768397631"&gt;51&lt;/key&gt;&lt;/foreign-keys&gt;&lt;ref-type name="Journal Article"&gt;17&lt;/ref-type&gt;&lt;contributors&gt;&lt;authors&gt;&lt;author&gt;He,Rui&lt;/author&gt;&lt;author&gt;Lao,Yefang&lt;/author&gt;&lt;author&gt;Yu,Wenyan&lt;/author&gt;&lt;author&gt;Zhang,Xiaohui&lt;/author&gt;&lt;author&gt;Jiang,Min&lt;/author&gt;&lt;author&gt;Zhu,Chunrong&lt;/author&gt;&lt;/authors&gt;&lt;/contributors&gt;&lt;auth-address&gt;Min Jiang,Department of Oncology, The First Affiliated Hospital of Soochow University,China,jiangmin1023@suda.edu.cn&amp;#xD;Chunrong Zhu,Department of Oncology, The First Affiliated Hospital of Soochow University,China,jiangmin1023@suda.edu.cn&lt;/auth-address&gt;&lt;titles&gt;&lt;title&gt;Progress in the Application of Immune Checkpoint Inhibitor-Based Immunotherapy for Targeting Different Types of Colorectal Cancer&lt;/title&gt;&lt;secondary-title&gt;Frontiers in Oncology&lt;/secondary-title&gt;&lt;short-title&gt;ICIs-Based Immunotherapy for Targeting Different Types of Colorectal Cancer&lt;/short-title&gt;&lt;/titles&gt;&lt;periodical&gt;&lt;full-title&gt;Frontiers in Oncology&lt;/full-title&gt;&lt;/periodical&gt;&lt;volume&gt;Volume 11 - 2021&lt;/volume&gt;&lt;keywords&gt;&lt;keyword&gt;Immunotherapy,colorectal cancer,immune checkpoint inhibitors,microsatellite,ICIs combination therapy&lt;/keyword&gt;&lt;/keywords&gt;&lt;dates&gt;&lt;year&gt;2021&lt;/year&gt;&lt;pub-dates&gt;&lt;date&gt;2021-November-23&lt;/date&gt;&lt;/pub-dates&gt;&lt;/dates&gt;&lt;isbn&gt;2234-943X&lt;/isbn&gt;&lt;work-type&gt;Review&lt;/work-type&gt;&lt;urls&gt;&lt;related-urls&gt;&lt;url&gt;https://www.frontiersin.org/journals/oncology/articles/10.3389/fonc.2021.764618&lt;/url&gt;&lt;/related-urls&gt;&lt;/urls&gt;&lt;electronic-resource-num&gt;10.3389/fonc.2021.764618&lt;/electronic-resource-num&gt;&lt;language&gt;English&lt;/language&gt;&lt;/record&gt;&lt;/Cite&gt;&lt;/EndNote&gt;</w:instrText>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[37]</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xml:space="preserve">. Therefore, particularly for approvals based on markers of ‘hot’ tumours (e.g. tumour PD-L1, </w:t>
      </w:r>
      <w:proofErr w:type="spellStart"/>
      <w:r w:rsidR="00DF3B3F" w:rsidRPr="006B4FA9">
        <w:rPr>
          <w:rFonts w:ascii="Times New Roman" w:hAnsi="Times New Roman" w:cs="Times New Roman"/>
          <w:color w:val="000000" w:themeColor="text1"/>
        </w:rPr>
        <w:t>dMMR</w:t>
      </w:r>
      <w:proofErr w:type="spellEnd"/>
      <w:r w:rsidR="00DF3B3F" w:rsidRPr="006B4FA9">
        <w:rPr>
          <w:rFonts w:ascii="Times New Roman" w:hAnsi="Times New Roman" w:cs="Times New Roman"/>
          <w:color w:val="000000" w:themeColor="text1"/>
        </w:rPr>
        <w:t xml:space="preserve">/MSI-H </w:t>
      </w:r>
      <w:r w:rsidR="00DF3B3F" w:rsidRPr="006B4FA9">
        <w:rPr>
          <w:rFonts w:ascii="Times New Roman" w:hAnsi="Times New Roman" w:cs="Times New Roman"/>
          <w:color w:val="000000" w:themeColor="text1"/>
        </w:rPr>
        <w:fldChar w:fldCharType="begin">
          <w:fldData xml:space="preserve">PEVuZE5vdGU+PENpdGU+PEF1dGhvcj5KaWFuZzwvQXV0aG9yPjxZZWFyPjIwMTk8L1llYXI+PFJl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PEVuZE5vdGU+PENpdGU+PEF1dGhvcj5KaWFuZzwvQXV0aG9yPjxZZWFyPjIwMTk8L1llYXI+PFJl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[37, 38]</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inclusion of patients with both ‘cold’ and ‘hot’ tumours could attenuate findings to the null.</w:t>
      </w:r>
      <w:r w:rsidR="00DE0234">
        <w:rPr>
          <w:rFonts w:ascii="Times New Roman" w:hAnsi="Times New Roman" w:cs="Times New Roman"/>
          <w:color w:val="000000" w:themeColor="text1"/>
        </w:rPr>
        <w:t xml:space="preserve"> Thus</w:t>
      </w:r>
      <w:r w:rsidR="00DE0234" w:rsidRPr="00F54035">
        <w:rPr>
          <w:rFonts w:ascii="Times New Roman" w:hAnsi="Times New Roman" w:cs="Times New Roman"/>
          <w:color w:val="000000" w:themeColor="text1"/>
        </w:rPr>
        <w:t>, alongside violations of MR assumptions</w:t>
      </w:r>
      <w:r w:rsidR="00D130D1">
        <w:rPr>
          <w:rFonts w:ascii="Times New Roman" w:hAnsi="Times New Roman" w:cs="Times New Roman"/>
          <w:color w:val="000000" w:themeColor="text1"/>
        </w:rPr>
        <w:t>,</w:t>
      </w:r>
      <w:r w:rsidR="00DE0234" w:rsidRPr="00F54035">
        <w:rPr>
          <w:rFonts w:ascii="Times New Roman" w:hAnsi="Times New Roman" w:cs="Times New Roman"/>
          <w:color w:val="000000" w:themeColor="text1"/>
        </w:rPr>
        <w:t xml:space="preserve"> </w:t>
      </w:r>
      <w:r w:rsidR="00DE0234">
        <w:rPr>
          <w:rFonts w:ascii="Times New Roman" w:hAnsi="Times New Roman" w:cs="Times New Roman"/>
          <w:color w:val="000000" w:themeColor="text1"/>
        </w:rPr>
        <w:t xml:space="preserve">lack of effects </w:t>
      </w:r>
      <w:r w:rsidR="00EF0495">
        <w:rPr>
          <w:rFonts w:ascii="Times New Roman" w:hAnsi="Times New Roman" w:cs="Times New Roman"/>
          <w:color w:val="000000" w:themeColor="text1"/>
        </w:rPr>
        <w:t>observed for positive control outcomes</w:t>
      </w:r>
      <w:r w:rsidR="00DE0234" w:rsidRPr="00F54035">
        <w:rPr>
          <w:rFonts w:ascii="Times New Roman" w:hAnsi="Times New Roman" w:cs="Times New Roman"/>
          <w:color w:val="000000" w:themeColor="text1"/>
        </w:rPr>
        <w:t xml:space="preserve"> may also be explained by the crudeness of analyses (i.e. if participants in the cancer survival GWAS differ from populations these medications are approved to treat with respect to characteristics which influence medication efficacy, findings could be attenuated to the null).</w:t>
      </w:r>
    </w:p>
    <w:p w14:paraId="77F8A87E" w14:textId="77777777" w:rsidR="00DF3B3F" w:rsidRPr="006B4FA9" w:rsidRDefault="00DF3B3F" w:rsidP="00DF3B3F">
      <w:pPr>
        <w:jc w:val="both"/>
        <w:rPr>
          <w:rFonts w:ascii="Times New Roman" w:hAnsi="Times New Roman" w:cs="Times New Roman"/>
          <w:color w:val="000000" w:themeColor="text1"/>
          <w:highlight w:val="yellow"/>
        </w:rPr>
      </w:pPr>
    </w:p>
    <w:p w14:paraId="73DA130A" w14:textId="3DB1436A" w:rsidR="00E30D5C" w:rsidRDefault="00DF3B3F" w:rsidP="00DF3B3F">
      <w:pPr>
        <w:jc w:val="both"/>
        <w:rPr>
          <w:rFonts w:ascii="Times New Roman" w:hAnsi="Times New Roman" w:cs="Times New Roman"/>
          <w:color w:val="000000" w:themeColor="text1"/>
        </w:rPr>
      </w:pPr>
      <w:r w:rsidRPr="006B4FA9">
        <w:rPr>
          <w:rFonts w:ascii="Times New Roman" w:hAnsi="Times New Roman" w:cs="Times New Roman"/>
          <w:color w:val="000000" w:themeColor="text1"/>
        </w:rPr>
        <w:t xml:space="preserve">In addition to violations of the relevance assumption, potential violations of the exclusion restriction MR assumption may also explain our findings, for example introducing associations between our instruments and survival to bias associations towards the null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&lt;EndNote&gt;&lt;Cite&gt;&lt;Author&gt;Griffith&lt;/Author&gt;&lt;Year&gt;2020&lt;/Year&gt;&lt;RecNum&gt;96&lt;/RecNum&gt;&lt;DisplayText&gt;[39]&lt;/DisplayText&gt;&lt;record&gt;&lt;rec-number&gt;96&lt;/rec-number&gt;&lt;foreign-keys&gt;&lt;key app="EN" db-id="ftxpps0ahsef98et9pa59wtdtara0fzr0ps5" timestamp="1766051020"&gt;96&lt;/key&gt;&lt;/foreign-keys&gt;&lt;ref-type name="Journal Article"&gt;17&lt;/ref-type&gt;&lt;contributors&gt;&lt;authors&gt;&lt;author&gt;Griffith, Gareth J.&lt;/author&gt;&lt;author&gt;Morris, Tim T.&lt;/author&gt;&lt;author&gt;Tudball, Matthew J.&lt;/author&gt;&lt;author&gt;Herbert, Annie&lt;/author&gt;&lt;author&gt;Mancano, Giulia&lt;/author&gt;&lt;author&gt;Pike, Lindsey&lt;/author&gt;&lt;author&gt;Sharp, Gemma C.&lt;/author&gt;&lt;author&gt;Sterne, Jonathan&lt;/author&gt;&lt;author&gt;Palmer, Tom M.&lt;/author&gt;&lt;author&gt;Davey Smith, George&lt;/author&gt;&lt;author&gt;Tilling, Kate&lt;/author&gt;&lt;author&gt;Zuccolo, Luisa&lt;/author&gt;&lt;author&gt;Davies, Neil M.&lt;/author&gt;&lt;author&gt;Hemani, Gibran&lt;/author&gt;&lt;/authors&gt;&lt;/contributors&gt;&lt;titles&gt;&lt;title&gt;Collider bias undermines our understanding of COVID-19 disease risk and severity&lt;/title&gt;&lt;secondary-title&gt;Nature Communications&lt;/secondary-title&gt;&lt;/titles&gt;&lt;periodical&gt;&lt;full-title&gt;Nature Communications&lt;/full-title&gt;&lt;/periodical&gt;&lt;pages&gt;5749&lt;/pages&gt;&lt;volume&gt;11&lt;/volume&gt;&lt;number&gt;1&lt;/number&gt;&lt;dates&gt;&lt;year&gt;2020&lt;/year&gt;&lt;pub-dates&gt;&lt;date&gt;2020/11/12&lt;/date&gt;&lt;/pub-dates&gt;&lt;/dates&gt;&lt;isbn&gt;2041-1723&lt;/isbn&gt;&lt;urls&gt;&lt;related-urls&gt;&lt;url&gt;https://doi.org/10.1038/s41467-020-19478-2&lt;/url&gt;&lt;/related-urls&gt;&lt;/urls&gt;&lt;electronic-resource-num&gt;10.1038/s41467-020-19478-2&lt;/electronic-resource-num&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[39]</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As previously described, the </w:t>
      </w:r>
      <w:proofErr w:type="spellStart"/>
      <w:r w:rsidRPr="006B4FA9">
        <w:rPr>
          <w:rFonts w:ascii="Times New Roman" w:hAnsi="Times New Roman" w:cs="Times New Roman"/>
          <w:color w:val="000000" w:themeColor="text1"/>
        </w:rPr>
        <w:t>PheWAS</w:t>
      </w:r>
      <w:proofErr w:type="spellEnd"/>
      <w:r w:rsidRPr="006B4FA9">
        <w:rPr>
          <w:rFonts w:ascii="Times New Roman" w:hAnsi="Times New Roman" w:cs="Times New Roman"/>
          <w:color w:val="000000" w:themeColor="text1"/>
        </w:rPr>
        <w:t xml:space="preserve"> performed to assess potential pleiotropy identified that the lead PD-1 instrument was associated with blood </w:t>
      </w:r>
      <w:r w:rsidRPr="006B4FA9">
        <w:rPr>
          <w:rFonts w:ascii="Times New Roman" w:hAnsi="Times New Roman" w:cs="Times New Roman"/>
          <w:i/>
          <w:iCs/>
          <w:color w:val="000000" w:themeColor="text1"/>
        </w:rPr>
        <w:t>PDCD1</w:t>
      </w:r>
      <w:r w:rsidRPr="006B4FA9">
        <w:rPr>
          <w:rFonts w:ascii="Times New Roman" w:hAnsi="Times New Roman" w:cs="Times New Roman"/>
          <w:color w:val="000000" w:themeColor="text1"/>
        </w:rPr>
        <w:t xml:space="preserve"> (PD-1 encoding gene) expression. Additionally, the lead PD-1 and PD-L1 instruments were associated with outcomes consistent with immune-related adverse events of these inhibitors: eosinophilia </w:t>
      </w:r>
      <w:r w:rsidRPr="006B4FA9">
        <w:rPr>
          <w:rFonts w:ascii="Times New Roman" w:hAnsi="Times New Roman" w:cs="Times New Roman"/>
          <w:color w:val="000000" w:themeColor="text1"/>
        </w:rPr>
        <w:fldChar w:fldCharType="begin">
          <w:fldData xml:space="preserve">PEVuZE5vdGU+PENpdGU+PEF1dGhvcj5EaWFtYW50b3BvdWxvczwvQXV0aG9yPjxZZWFyPjIwMjU8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PEVuZE5vdGU+PENpdGU+PEF1dGhvcj5EaWFtYW50b3BvdWxvczwvQXV0aG9yPjxZZWFyPjIwMjU8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[40]</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and neutropenia </w:t>
      </w:r>
      <w:r w:rsidRPr="006B4FA9">
        <w:rPr>
          <w:rFonts w:ascii="Times New Roman" w:hAnsi="Times New Roman" w:cs="Times New Roman"/>
          <w:color w:val="000000" w:themeColor="text1"/>
        </w:rPr>
        <w:fldChar w:fldCharType="begin">
          <w:fldData xml:space="preserve">PEVuZE5vdGU+PENpdGU+PEF1dGhvcj5KYWxpbDwvQXV0aG9yPjxZZWFyPjIwMjM8L1llYXI+PFJl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==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PEVuZE5vdGU+PENpdGU+PEF1dGhvcj5KYWxpbDwvQXV0aG9yPjxZZWFyPjIwMjM8L1llYXI+PFJl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==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[41, 42]</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for the </w:t>
      </w:r>
      <w:r w:rsidR="00B97A81">
        <w:rPr>
          <w:rFonts w:ascii="Times New Roman" w:hAnsi="Times New Roman" w:cs="Times New Roman"/>
          <w:color w:val="000000" w:themeColor="text1"/>
        </w:rPr>
        <w:t xml:space="preserve">lead </w:t>
      </w:r>
      <w:r w:rsidRPr="006B4FA9">
        <w:rPr>
          <w:rFonts w:ascii="Times New Roman" w:hAnsi="Times New Roman" w:cs="Times New Roman"/>
          <w:color w:val="000000" w:themeColor="text1"/>
        </w:rPr>
        <w:t xml:space="preserve">PD-1 instrument, ulcerative colitis and inflammatory bowel disease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&lt;EndNote&gt;&lt;Cite&gt;&lt;Author&gt;Portenkirchner&lt;/Author&gt;&lt;Year&gt;2021&lt;/Year&gt;&lt;RecNum&gt;36&lt;/RecNum&gt;&lt;DisplayText&gt;[43]&lt;/DisplayText&gt;&lt;record&gt;&lt;rec-number&gt;36&lt;/rec-number&gt;&lt;foreign-keys&gt;&lt;key app="EN" db-id="ftxpps0ahsef98et9pa59wtdtara0fzr0ps5" timestamp="1752766927"&gt;36&lt;/key&gt;&lt;/foreign-keys&gt;&lt;ref-type name="Journal Article"&gt;17&lt;/ref-type&gt;&lt;contributors&gt;&lt;authors&gt;&lt;author&gt;Portenkirchner, C.&lt;/author&gt;&lt;author&gt;Kienle, P.&lt;/author&gt;&lt;author&gt;Horisberger, K.&lt;/author&gt;&lt;/authors&gt;&lt;/contributors&gt;&lt;auth-address&gt;Department of Surgery, Cantonal Hospital of Baden, 5404 Baden, Switzerland.&amp;#xD;Department of Abdominal and Transplantation Surgery, University Hospital of Zurich, Rämistrasse 100, 8091 Zürich, Switzerland.&amp;#xD;Department of General and Visceral Surgery, Theresienkrankenhaus and St. Hedwig-Klinik GmbH, 68165 Mannheim, Germany.&lt;/auth-address&gt;&lt;titles&gt;&lt;title&gt;Checkpoint Inhibitor-Induced Colitis-A Clinical Overview of Incidence, Prognostic Implications and Extension of Current Treatment Options&lt;/title&gt;&lt;secondary-title&gt;Pharmaceuticals (Basel)&lt;/secondary-title&gt;&lt;/titles&gt;&lt;periodical&gt;&lt;full-title&gt;Pharmaceuticals (Basel)&lt;/full-title&gt;&lt;/periodical&gt;&lt;volume&gt;14&lt;/volume&gt;&lt;number&gt;4&lt;/number&gt;&lt;edition&gt;20210416&lt;/edition&gt;&lt;keywords&gt;&lt;keyword&gt;Ibd&lt;/keyword&gt;&lt;keyword&gt;colitis&lt;/keyword&gt;&lt;keyword&gt;fecal transplantation&lt;/keyword&gt;&lt;keyword&gt;ileostomy&lt;/keyword&gt;&lt;keyword&gt;immune checkpoint inhibitor&lt;/keyword&gt;&lt;keyword&gt;immune checkpoint inhibitor-induced colitis&lt;/keyword&gt;&lt;keyword&gt;irAE&lt;/keyword&gt;&lt;keyword&gt;resumption&lt;/keyword&gt;&lt;/keywords&gt;&lt;dates&gt;&lt;year&gt;2021&lt;/year&gt;&lt;pub-dates&gt;&lt;date&gt;Apr 16&lt;/date&gt;&lt;/pub-dates&gt;&lt;/dates&gt;&lt;isbn&gt;1424-8247 (Print)&amp;#xD;1424-8247&lt;/isbn&gt;&lt;accession-num&gt;33923423&lt;/accession-num&gt;&lt;urls&gt;&lt;/urls&gt;&lt;custom1&gt;The authors declare no conflict of interest.&lt;/custom1&gt;&lt;custom2&gt;PMC8074139&lt;/custom2&gt;&lt;electronic-resource-num&gt;10.3390/ph14040367&lt;/electronic-resource-num&gt;&lt;remote-database-provider&gt;NLM&lt;/remote-database-provider&gt;&lt;language&gt;eng&lt;/language&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[43]</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for the</w:t>
      </w:r>
      <w:r w:rsidR="00B97A81">
        <w:rPr>
          <w:rFonts w:ascii="Times New Roman" w:hAnsi="Times New Roman" w:cs="Times New Roman"/>
          <w:color w:val="000000" w:themeColor="text1"/>
        </w:rPr>
        <w:t xml:space="preserve"> lead</w:t>
      </w:r>
      <w:r w:rsidRPr="006B4FA9">
        <w:rPr>
          <w:rFonts w:ascii="Times New Roman" w:hAnsi="Times New Roman" w:cs="Times New Roman"/>
          <w:color w:val="000000" w:themeColor="text1"/>
        </w:rPr>
        <w:t xml:space="preserve"> PD-L1 instrument. These associations are proposed to reflect vertical (i.e. on pathways between genetic instruments and cancer survival </w:t>
      </w:r>
      <w:r w:rsidRPr="006B4FA9">
        <w:rPr>
          <w:rFonts w:ascii="Times New Roman" w:hAnsi="Times New Roman" w:cs="Times New Roman"/>
          <w:color w:val="000000" w:themeColor="text1"/>
        </w:rPr>
        <w:fldChar w:fldCharType="begin">
          <w:fldData xml:space="preserve">PEVuZE5vdGU+PENpdGU+PEF1dGhvcj5HcmlzYXJ1LVRhbDwvQXV0aG9yPjxZZWFyPjIwMjM8L1ll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PEVuZE5vdGU+PENpdGU+PEF1dGhvcj5HcmlzYXJ1LVRhbDwvQXV0aG9yPjxZZWFyPjIwMjM8L1ll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[44, 45]</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rather than horizontal pleiotropy. However, the </w:t>
      </w:r>
      <w:proofErr w:type="spellStart"/>
      <w:r w:rsidRPr="006B4FA9">
        <w:rPr>
          <w:rFonts w:ascii="Times New Roman" w:hAnsi="Times New Roman" w:cs="Times New Roman"/>
          <w:color w:val="000000" w:themeColor="text1"/>
        </w:rPr>
        <w:t>PheWAS</w:t>
      </w:r>
      <w:proofErr w:type="spellEnd"/>
      <w:r w:rsidRPr="006B4FA9">
        <w:rPr>
          <w:rFonts w:ascii="Times New Roman" w:hAnsi="Times New Roman" w:cs="Times New Roman"/>
          <w:color w:val="000000" w:themeColor="text1"/>
        </w:rPr>
        <w:t xml:space="preserve"> also highlighted associations with potential to introduce horizontal pleiotropy. For example, the lead PD-1 instrument was associated with expression of several long intergenic non-coding RNAs with unclear downstream effects, in addition to blood expression of the tumour suppressor gene </w:t>
      </w:r>
      <w:r w:rsidRPr="006B4FA9">
        <w:rPr>
          <w:rFonts w:ascii="Times New Roman" w:hAnsi="Times New Roman" w:cs="Times New Roman"/>
          <w:i/>
          <w:iCs/>
          <w:color w:val="000000" w:themeColor="text1"/>
        </w:rPr>
        <w:t xml:space="preserve">ING5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&lt;EndNote&gt;&lt;Cite&gt;&lt;Author&gt;Zheng&lt;/Author&gt;&lt;Year&gt;2022&lt;/Year&gt;&lt;RecNum&gt;38&lt;/RecNum&gt;&lt;DisplayText&gt;[46]&lt;/DisplayText&gt;&lt;record&gt;&lt;rec-number&gt;38&lt;/rec-number&gt;&lt;foreign-keys&gt;&lt;key app="EN" db-id="ftxpps0ahsef98et9pa59wtdtara0fzr0ps5" timestamp="1752767063"&gt;38&lt;/key&gt;&lt;/foreign-keys&gt;&lt;ref-type name="Journal Article"&gt;17&lt;/ref-type&gt;&lt;contributors&gt;&lt;authors&gt;&lt;author&gt;Zheng,Hua-chuan&lt;/author&gt;&lt;author&gt;Xue,Hang&lt;/author&gt;&lt;author&gt;Jiang,Hua-mao&lt;/author&gt;&lt;/authors&gt;&lt;/contributors&gt;&lt;titles&gt;&lt;title&gt;The roles of ING5 in cancer: A tumor suppressor&lt;/title&gt;&lt;secondary-title&gt;Frontiers in Cell and Developmental Biology&lt;/secondary-title&gt;&lt;short-title&gt;ING5 and cancer&lt;/short-title&gt;&lt;/titles&gt;&lt;periodical&gt;&lt;full-title&gt;Frontiers in Cell and Developmental Biology&lt;/full-title&gt;&lt;/periodical&gt;&lt;volume&gt;Volume 10 - 2022&lt;/volume&gt;&lt;keywords&gt;&lt;keyword&gt;Signal pathway,biological function,ING5,Cancer,tumor suppressor&lt;/keyword&gt;&lt;/keywords&gt;&lt;dates&gt;&lt;year&gt;2022&lt;/year&gt;&lt;pub-dates&gt;&lt;date&gt;2022-November-08&lt;/date&gt;&lt;/pub-dates&gt;&lt;/dates&gt;&lt;isbn&gt;2296-634X&lt;/isbn&gt;&lt;work-type&gt;Review&lt;/work-type&gt;&lt;urls&gt;&lt;related-urls&gt;&lt;url&gt;https://www.frontiersin.org/journals/cell-and-developmental-biology/articles/10.3389/fcell.2022.1012179&lt;/url&gt;&lt;/related-urls&gt;&lt;/urls&gt;&lt;electronic-resource-num&gt;10.3389/fcell.2022.1012179&lt;/electronic-resource-num&gt;&lt;language&gt;English&lt;/language&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[46]</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Similarly, the lead PD-L1 instrument was associated with blood </w:t>
      </w:r>
      <w:r w:rsidRPr="006B4FA9">
        <w:rPr>
          <w:rFonts w:ascii="Times New Roman" w:hAnsi="Times New Roman" w:cs="Times New Roman"/>
          <w:i/>
          <w:iCs/>
          <w:color w:val="000000" w:themeColor="text1"/>
        </w:rPr>
        <w:t>PLGRKT</w:t>
      </w:r>
      <w:r w:rsidRPr="006B4FA9">
        <w:rPr>
          <w:rFonts w:ascii="Times New Roman" w:hAnsi="Times New Roman" w:cs="Times New Roman"/>
          <w:color w:val="000000" w:themeColor="text1"/>
        </w:rPr>
        <w:t xml:space="preserve"> expression which may have roles in carcinogenesis through plasminogen activation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&lt;EndNote&gt;&lt;Cite&gt;&lt;Author&gt;Miles&lt;/Author&gt;&lt;Year&gt;2022&lt;/Year&gt;&lt;RecNum&gt;39&lt;/RecNum&gt;&lt;DisplayText&gt;[47]&lt;/DisplayText&gt;&lt;record&gt;&lt;rec-number&gt;39&lt;/rec-number&gt;&lt;foreign-keys&gt;&lt;key app="EN" db-id="ftxpps0ahsef98et9pa59wtdtara0fzr0ps5" timestamp="1752767119"&gt;39&lt;/key&gt;&lt;/foreign-keys&gt;&lt;ref-type name="Journal Article"&gt;17&lt;/ref-type&gt;&lt;contributors&gt;&lt;authors&gt;&lt;author&gt;Miles, L. A.&lt;/author&gt;&lt;author&gt;Krajewski, S.&lt;/author&gt;&lt;author&gt;Baik, N.&lt;/author&gt;&lt;author&gt;Parmer, R. J.&lt;/author&gt;&lt;author&gt;Mueller, B. M.&lt;/author&gt;&lt;/authors&gt;&lt;/contributors&gt;&lt;auth-address&gt;Department of Molecular Medicine, Scripps Research Institute, La Jolla, CA 92037, USA.&amp;#xD;Cellstan-Immunoquant Inc., Oceanside, CA 92054, USA.&amp;#xD;Department of Medicine, Veterans Administration San Diego Healthcare System, University of California San Diego, San Diego, CA 92161, USA.&amp;#xD;San Diego Biomedical Research Institute, San Diego, CA 92121, USA.&lt;/auth-address&gt;&lt;titles&gt;&lt;title&gt;Plg-R(KT) Expression in Human Breast Cancer Tissues&lt;/title&gt;&lt;secondary-title&gt;Biomolecules&lt;/secondary-title&gt;&lt;/titles&gt;&lt;periodical&gt;&lt;full-title&gt;Biomolecules&lt;/full-title&gt;&lt;/periodical&gt;&lt;volume&gt;12&lt;/volume&gt;&lt;number&gt;4&lt;/number&gt;&lt;edition&gt;20220326&lt;/edition&gt;&lt;keywords&gt;&lt;keyword&gt;*Breast Neoplasms/genetics&lt;/keyword&gt;&lt;keyword&gt;Cell Membrane/metabolism&lt;/keyword&gt;&lt;keyword&gt;Female&lt;/keyword&gt;&lt;keyword&gt;Humans&lt;/keyword&gt;&lt;keyword&gt;Plasminogen/metabolism&lt;/keyword&gt;&lt;keyword&gt;*Receptors, Cell Surface/genetics&lt;/keyword&gt;&lt;keyword&gt;Serine Proteases&lt;/keyword&gt;&lt;keyword&gt;Tumor Microenvironment&lt;/keyword&gt;&lt;keyword&gt;Plg-RKT&lt;/keyword&gt;&lt;keyword&gt;breast cancer&lt;/keyword&gt;&lt;keyword&gt;plasminogen&lt;/keyword&gt;&lt;keyword&gt;tissue microarrays&lt;/keyword&gt;&lt;/keywords&gt;&lt;dates&gt;&lt;year&gt;2022&lt;/year&gt;&lt;pub-dates&gt;&lt;date&gt;Mar 26&lt;/date&gt;&lt;/pub-dates&gt;&lt;/dates&gt;&lt;isbn&gt;2218-273x&lt;/isbn&gt;&lt;accession-num&gt;35454092&lt;/accession-num&gt;&lt;urls&gt;&lt;/urls&gt;&lt;custom1&gt;The authors declare no conflict of interest.&lt;/custom1&gt;&lt;custom2&gt;PMC9028288&lt;/custom2&gt;&lt;electronic-resource-num&gt;10.3390/biom12040503&lt;/electronic-resource-num&gt;&lt;remote-database-provider&gt;NLM&lt;/remote-database-provider&gt;&lt;language&gt;eng&lt;/language&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[47]</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although it cannot be ruled out that all these factors are on the same causal pathway. </w:t>
      </w:r>
    </w:p>
    <w:p w14:paraId="0C864F95" w14:textId="77777777" w:rsidR="00E30D5C" w:rsidRDefault="00E30D5C" w:rsidP="00DF3B3F">
      <w:pPr>
        <w:jc w:val="both"/>
        <w:rPr>
          <w:rFonts w:ascii="Times New Roman" w:hAnsi="Times New Roman" w:cs="Times New Roman"/>
          <w:color w:val="000000" w:themeColor="text1"/>
        </w:rPr>
      </w:pPr>
    </w:p>
    <w:p w14:paraId="1964CFC1" w14:textId="660319E7" w:rsidR="00DF3B3F" w:rsidRPr="006B4FA9" w:rsidRDefault="00DF3B3F" w:rsidP="00DF3B3F">
      <w:pPr>
        <w:jc w:val="both"/>
        <w:rPr>
          <w:rFonts w:ascii="Times New Roman" w:hAnsi="Times New Roman" w:cs="Times New Roman"/>
          <w:color w:val="000000" w:themeColor="text1"/>
        </w:rPr>
      </w:pPr>
      <w:r w:rsidRPr="006B4FA9">
        <w:rPr>
          <w:rFonts w:ascii="Times New Roman" w:hAnsi="Times New Roman" w:cs="Times New Roman"/>
          <w:color w:val="000000" w:themeColor="text1"/>
        </w:rPr>
        <w:t>We did not observe strong evidence to support colocalis</w:t>
      </w:r>
      <w:r w:rsidR="0054467F">
        <w:rPr>
          <w:rFonts w:ascii="Times New Roman" w:hAnsi="Times New Roman" w:cs="Times New Roman"/>
          <w:color w:val="000000" w:themeColor="text1"/>
        </w:rPr>
        <w:t xml:space="preserve">ation of protein and cancer genetic associations at the </w:t>
      </w:r>
      <w:r w:rsidR="005620F3">
        <w:rPr>
          <w:rFonts w:ascii="Times New Roman" w:hAnsi="Times New Roman" w:cs="Times New Roman"/>
          <w:color w:val="000000" w:themeColor="text1"/>
        </w:rPr>
        <w:t>PD-1 or PD-L1 protein encoding genomic regions</w:t>
      </w:r>
      <w:r w:rsidR="004952EF">
        <w:rPr>
          <w:rFonts w:ascii="Times New Roman" w:hAnsi="Times New Roman" w:cs="Times New Roman"/>
          <w:color w:val="000000" w:themeColor="text1"/>
        </w:rPr>
        <w:t>,</w:t>
      </w:r>
      <w:r w:rsidRPr="006B4FA9">
        <w:rPr>
          <w:rFonts w:ascii="Times New Roman" w:hAnsi="Times New Roman" w:cs="Times New Roman"/>
          <w:color w:val="000000" w:themeColor="text1"/>
        </w:rPr>
        <w:t xml:space="preserve"> which may also support violation of the exclusion restriction MR assumption.</w:t>
      </w:r>
      <w:r w:rsidR="00F17255">
        <w:rPr>
          <w:rFonts w:ascii="Times New Roman" w:hAnsi="Times New Roman" w:cs="Times New Roman"/>
          <w:color w:val="000000" w:themeColor="text1"/>
        </w:rPr>
        <w:t xml:space="preserve"> T</w:t>
      </w:r>
      <w:r w:rsidRPr="006B4FA9">
        <w:rPr>
          <w:rFonts w:ascii="Times New Roman" w:hAnsi="Times New Roman" w:cs="Times New Roman"/>
          <w:color w:val="000000" w:themeColor="text1"/>
        </w:rPr>
        <w:t xml:space="preserve">he probability of variants in this region being causal for protein levels but not cancer survival </w:t>
      </w:r>
      <w:r w:rsidR="00C44DEC">
        <w:rPr>
          <w:rFonts w:ascii="Times New Roman" w:hAnsi="Times New Roman" w:cs="Times New Roman"/>
          <w:color w:val="000000" w:themeColor="text1"/>
        </w:rPr>
        <w:t>(i.e. H</w:t>
      </w:r>
      <w:r w:rsidR="00E30D5C">
        <w:rPr>
          <w:rFonts w:ascii="Times New Roman" w:hAnsi="Times New Roman" w:cs="Times New Roman"/>
          <w:color w:val="000000" w:themeColor="text1"/>
        </w:rPr>
        <w:t xml:space="preserve">1) </w:t>
      </w:r>
      <w:r w:rsidRPr="006B4FA9">
        <w:rPr>
          <w:rFonts w:ascii="Times New Roman" w:hAnsi="Times New Roman" w:cs="Times New Roman"/>
          <w:color w:val="000000" w:themeColor="text1"/>
        </w:rPr>
        <w:t>was greater than the probability of non-shared variants in this region being causal for both protein levels and cancer survival (i.e. H</w:t>
      </w:r>
      <w:r w:rsidR="00DE17C6">
        <w:rPr>
          <w:rFonts w:ascii="Times New Roman" w:hAnsi="Times New Roman" w:cs="Times New Roman"/>
          <w:color w:val="000000" w:themeColor="text1"/>
        </w:rPr>
        <w:t>3</w:t>
      </w:r>
      <w:r w:rsidRPr="006B4FA9">
        <w:rPr>
          <w:rFonts w:ascii="Times New Roman" w:hAnsi="Times New Roman" w:cs="Times New Roman"/>
          <w:color w:val="000000" w:themeColor="text1"/>
        </w:rPr>
        <w:t xml:space="preserve">). </w:t>
      </w:r>
      <w:r w:rsidR="00FF6DE0">
        <w:rPr>
          <w:rFonts w:ascii="Times New Roman" w:hAnsi="Times New Roman" w:cs="Times New Roman"/>
          <w:color w:val="000000" w:themeColor="text1"/>
        </w:rPr>
        <w:t xml:space="preserve">This could indicate that these genomic regions </w:t>
      </w:r>
      <w:r w:rsidR="005E70B0">
        <w:rPr>
          <w:rFonts w:ascii="Times New Roman" w:hAnsi="Times New Roman" w:cs="Times New Roman"/>
          <w:color w:val="000000" w:themeColor="text1"/>
        </w:rPr>
        <w:t>do</w:t>
      </w:r>
      <w:r w:rsidR="00FF6DE0">
        <w:rPr>
          <w:rFonts w:ascii="Times New Roman" w:hAnsi="Times New Roman" w:cs="Times New Roman"/>
          <w:color w:val="000000" w:themeColor="text1"/>
        </w:rPr>
        <w:t xml:space="preserve"> not </w:t>
      </w:r>
      <w:r w:rsidR="005E70B0">
        <w:rPr>
          <w:rFonts w:ascii="Times New Roman" w:hAnsi="Times New Roman" w:cs="Times New Roman"/>
          <w:color w:val="000000" w:themeColor="text1"/>
        </w:rPr>
        <w:t xml:space="preserve">have effects on cancer </w:t>
      </w:r>
      <w:r w:rsidR="006A78F1">
        <w:rPr>
          <w:rFonts w:ascii="Times New Roman" w:hAnsi="Times New Roman" w:cs="Times New Roman"/>
          <w:color w:val="000000" w:themeColor="text1"/>
        </w:rPr>
        <w:t>survival or</w:t>
      </w:r>
      <w:r w:rsidR="005E70B0">
        <w:rPr>
          <w:rFonts w:ascii="Times New Roman" w:hAnsi="Times New Roman" w:cs="Times New Roman"/>
          <w:color w:val="000000" w:themeColor="text1"/>
        </w:rPr>
        <w:t xml:space="preserve"> may suggest that d</w:t>
      </w:r>
      <w:r w:rsidRPr="006B4FA9">
        <w:rPr>
          <w:rFonts w:ascii="Times New Roman" w:hAnsi="Times New Roman" w:cs="Times New Roman"/>
          <w:color w:val="000000" w:themeColor="text1"/>
        </w:rPr>
        <w:t xml:space="preserve">ue to low statistical power of the cancer survival outcome GWAS, colocalisation analyses were underpowered to detect evidence for H3. Thus, we were unable to robustly assess whether effects with MR evidence </w:t>
      </w:r>
      <w:r w:rsidR="00F321A5">
        <w:rPr>
          <w:rFonts w:ascii="Times New Roman" w:hAnsi="Times New Roman" w:cs="Times New Roman"/>
          <w:color w:val="000000" w:themeColor="text1"/>
        </w:rPr>
        <w:t xml:space="preserve">have high probability </w:t>
      </w:r>
      <w:r w:rsidR="00DE492A">
        <w:rPr>
          <w:rFonts w:ascii="Times New Roman" w:hAnsi="Times New Roman" w:cs="Times New Roman"/>
          <w:color w:val="000000" w:themeColor="text1"/>
        </w:rPr>
        <w:t xml:space="preserve">of </w:t>
      </w:r>
      <w:r w:rsidR="004B10FB">
        <w:rPr>
          <w:rFonts w:ascii="Times New Roman" w:hAnsi="Times New Roman" w:cs="Times New Roman"/>
          <w:color w:val="000000" w:themeColor="text1"/>
        </w:rPr>
        <w:t xml:space="preserve">shared causal </w:t>
      </w:r>
      <w:r w:rsidR="004B10FB">
        <w:rPr>
          <w:rFonts w:ascii="Times New Roman" w:hAnsi="Times New Roman" w:cs="Times New Roman"/>
          <w:color w:val="000000" w:themeColor="text1"/>
        </w:rPr>
        <w:lastRenderedPageBreak/>
        <w:t xml:space="preserve">variants for respective protein level and cancer survival associations </w:t>
      </w:r>
      <w:r w:rsidRPr="006B4FA9">
        <w:rPr>
          <w:rFonts w:ascii="Times New Roman" w:hAnsi="Times New Roman" w:cs="Times New Roman"/>
          <w:color w:val="000000" w:themeColor="text1"/>
        </w:rPr>
        <w:t>and</w:t>
      </w:r>
      <w:r w:rsidR="00F17255">
        <w:rPr>
          <w:rFonts w:ascii="Times New Roman" w:hAnsi="Times New Roman" w:cs="Times New Roman"/>
          <w:color w:val="000000" w:themeColor="text1"/>
        </w:rPr>
        <w:t xml:space="preserve"> </w:t>
      </w:r>
      <w:r w:rsidRPr="006B4FA9">
        <w:rPr>
          <w:rFonts w:ascii="Times New Roman" w:hAnsi="Times New Roman" w:cs="Times New Roman"/>
          <w:color w:val="000000" w:themeColor="text1"/>
        </w:rPr>
        <w:t>whether there is evidence to support violation of the exclusion restriction assumption.</w:t>
      </w:r>
      <w:r w:rsidR="00C46796">
        <w:rPr>
          <w:rFonts w:ascii="Times New Roman" w:hAnsi="Times New Roman" w:cs="Times New Roman"/>
          <w:color w:val="000000" w:themeColor="text1"/>
        </w:rPr>
        <w:t xml:space="preserve"> </w:t>
      </w:r>
    </w:p>
    <w:p w14:paraId="4B82DAD5" w14:textId="77777777" w:rsidR="00DF3B3F" w:rsidRPr="006B4FA9" w:rsidRDefault="00DF3B3F" w:rsidP="00DF3B3F"/>
    <w:p w14:paraId="7611EE4C" w14:textId="3944EB02" w:rsidR="00DF3B3F" w:rsidRPr="006B4FA9" w:rsidRDefault="00DF3B3F" w:rsidP="00F168DD">
      <w:pPr>
        <w:jc w:val="both"/>
      </w:pPr>
      <w:r w:rsidRPr="006B4FA9">
        <w:rPr>
          <w:rFonts w:ascii="Times New Roman" w:hAnsi="Times New Roman" w:cs="Times New Roman"/>
          <w:color w:val="000000" w:themeColor="text1"/>
        </w:rPr>
        <w:t>Therefore</w:t>
      </w:r>
      <w:r w:rsidR="00185EC5" w:rsidRPr="006B4FA9">
        <w:rPr>
          <w:rFonts w:ascii="Times New Roman" w:hAnsi="Times New Roman" w:cs="Times New Roman"/>
          <w:color w:val="000000" w:themeColor="text1"/>
        </w:rPr>
        <w:t xml:space="preserve">, in conclusion, we have observed </w:t>
      </w:r>
      <w:r w:rsidR="00F6564D" w:rsidRPr="006B4FA9">
        <w:rPr>
          <w:rFonts w:ascii="Times New Roman" w:hAnsi="Times New Roman" w:cs="Times New Roman"/>
          <w:color w:val="000000" w:themeColor="text1"/>
        </w:rPr>
        <w:t xml:space="preserve">potential violations of both the instrument relevance and </w:t>
      </w:r>
      <w:r w:rsidR="00D43D32" w:rsidRPr="006B4FA9">
        <w:rPr>
          <w:rFonts w:ascii="Times New Roman" w:hAnsi="Times New Roman" w:cs="Times New Roman"/>
          <w:color w:val="000000" w:themeColor="text1"/>
        </w:rPr>
        <w:t xml:space="preserve">exclusion restriction MR assumptions which may have negatively impacted validity of our constructed PD-1 and PD-L1 instruments. We propose </w:t>
      </w:r>
      <w:r w:rsidR="00613B7A" w:rsidRPr="006B4FA9">
        <w:rPr>
          <w:rFonts w:ascii="Times New Roman" w:hAnsi="Times New Roman" w:cs="Times New Roman"/>
          <w:color w:val="000000" w:themeColor="text1"/>
        </w:rPr>
        <w:t xml:space="preserve">that there is greater evidence to support validity of our PD-1 instruments compared to our PD-L1 instruments and that this is </w:t>
      </w:r>
      <w:r w:rsidR="00EF6A7F" w:rsidRPr="006B4FA9">
        <w:rPr>
          <w:rFonts w:ascii="Times New Roman" w:hAnsi="Times New Roman" w:cs="Times New Roman"/>
          <w:color w:val="000000" w:themeColor="text1"/>
        </w:rPr>
        <w:t>expected</w:t>
      </w:r>
      <w:r w:rsidR="00613B7A" w:rsidRPr="006B4FA9">
        <w:rPr>
          <w:rFonts w:ascii="Times New Roman" w:hAnsi="Times New Roman" w:cs="Times New Roman"/>
          <w:color w:val="000000" w:themeColor="text1"/>
        </w:rPr>
        <w:t xml:space="preserve"> </w:t>
      </w:r>
      <w:r w:rsidR="0063406E" w:rsidRPr="006B4FA9">
        <w:rPr>
          <w:rFonts w:ascii="Times New Roman" w:hAnsi="Times New Roman" w:cs="Times New Roman"/>
          <w:color w:val="000000" w:themeColor="text1"/>
        </w:rPr>
        <w:t xml:space="preserve">to be </w:t>
      </w:r>
      <w:r w:rsidR="00613B7A" w:rsidRPr="006B4FA9">
        <w:rPr>
          <w:rFonts w:ascii="Times New Roman" w:hAnsi="Times New Roman" w:cs="Times New Roman"/>
          <w:color w:val="000000" w:themeColor="text1"/>
        </w:rPr>
        <w:t xml:space="preserve">explained by </w:t>
      </w:r>
      <w:r w:rsidR="004E2FDD" w:rsidRPr="006B4FA9">
        <w:rPr>
          <w:rFonts w:ascii="Times New Roman" w:hAnsi="Times New Roman" w:cs="Times New Roman"/>
          <w:color w:val="000000" w:themeColor="text1"/>
        </w:rPr>
        <w:t xml:space="preserve">the choice of tissue </w:t>
      </w:r>
      <w:r w:rsidR="00EF6A7F" w:rsidRPr="006B4FA9">
        <w:rPr>
          <w:rFonts w:ascii="Times New Roman" w:hAnsi="Times New Roman" w:cs="Times New Roman"/>
          <w:color w:val="000000" w:themeColor="text1"/>
        </w:rPr>
        <w:t>used in instrument construction (i.e. plasma protein levels are likely more closely related to T cell protein levels which are relevant for PD-1</w:t>
      </w:r>
      <w:r w:rsidR="00481B36" w:rsidRPr="006B4FA9">
        <w:rPr>
          <w:rFonts w:ascii="Times New Roman" w:hAnsi="Times New Roman" w:cs="Times New Roman"/>
          <w:color w:val="000000" w:themeColor="text1"/>
        </w:rPr>
        <w:t>,</w:t>
      </w:r>
      <w:r w:rsidR="00EF6A7F" w:rsidRPr="006B4FA9">
        <w:rPr>
          <w:rFonts w:ascii="Times New Roman" w:hAnsi="Times New Roman" w:cs="Times New Roman"/>
          <w:color w:val="000000" w:themeColor="text1"/>
        </w:rPr>
        <w:t xml:space="preserve"> than tumour protein levels which are relevant for PD-L1</w:t>
      </w:r>
      <w:r w:rsidR="00FF63CF" w:rsidRPr="006B4FA9">
        <w:rPr>
          <w:rFonts w:ascii="Times New Roman" w:hAnsi="Times New Roman" w:cs="Times New Roman"/>
          <w:color w:val="000000" w:themeColor="text1"/>
        </w:rPr>
        <w:t xml:space="preserve"> levels</w:t>
      </w:r>
      <w:r w:rsidR="00EF6A7F" w:rsidRPr="006B4FA9">
        <w:rPr>
          <w:rFonts w:ascii="Times New Roman" w:hAnsi="Times New Roman" w:cs="Times New Roman"/>
          <w:color w:val="000000" w:themeColor="text1"/>
        </w:rPr>
        <w:t>).</w:t>
      </w:r>
    </w:p>
    <w:p w14:paraId="28EFE068" w14:textId="77777777" w:rsidR="00DF3B3F" w:rsidRPr="00CC5A80" w:rsidRDefault="00DF3B3F" w:rsidP="00DF3B3F">
      <w:pPr>
        <w:pStyle w:val="Heading2"/>
        <w:rPr>
          <w:rFonts w:ascii="Times New Roman" w:hAnsi="Times New Roman" w:cs="Times New Roman"/>
          <w:color w:val="000000" w:themeColor="text1"/>
          <w:sz w:val="24"/>
          <w:szCs w:val="24"/>
          <w:u w:val="single"/>
        </w:rPr>
      </w:pPr>
      <w:r w:rsidRPr="00CC5A80">
        <w:rPr>
          <w:rFonts w:ascii="Times New Roman" w:hAnsi="Times New Roman" w:cs="Times New Roman"/>
          <w:color w:val="000000" w:themeColor="text1"/>
          <w:sz w:val="24"/>
          <w:szCs w:val="24"/>
          <w:u w:val="single"/>
        </w:rPr>
        <w:t>Supplementary Note 2</w:t>
      </w:r>
    </w:p>
    <w:p w14:paraId="1580C6EE" w14:textId="5B6A49D2" w:rsidR="00DF3B3F" w:rsidRPr="006B4FA9" w:rsidRDefault="002063A0" w:rsidP="00DF3B3F">
      <w:pPr>
        <w:spacing w:line="259" w:lineRule="auto"/>
        <w:jc w:val="both"/>
        <w:rPr>
          <w:rFonts w:ascii="Times New Roman" w:hAnsi="Times New Roman" w:cs="Times New Roman"/>
          <w:color w:val="000000" w:themeColor="text1"/>
        </w:rPr>
      </w:pPr>
      <w:r w:rsidRPr="006B4FA9">
        <w:rPr>
          <w:rFonts w:ascii="Times New Roman" w:hAnsi="Times New Roman" w:cs="Times New Roman"/>
          <w:color w:val="000000" w:themeColor="text1"/>
        </w:rPr>
        <w:t>Dr</w:t>
      </w:r>
      <w:r w:rsidR="00DF3B3F" w:rsidRPr="006B4FA9">
        <w:rPr>
          <w:rFonts w:ascii="Times New Roman" w:hAnsi="Times New Roman" w:cs="Times New Roman"/>
          <w:color w:val="000000" w:themeColor="text1"/>
        </w:rPr>
        <w:t xml:space="preserve">ug-target MR studies investigating cancer survival outcomes </w:t>
      </w:r>
      <w:r w:rsidRPr="006B4FA9">
        <w:rPr>
          <w:rFonts w:ascii="Times New Roman" w:hAnsi="Times New Roman" w:cs="Times New Roman"/>
          <w:color w:val="000000" w:themeColor="text1"/>
        </w:rPr>
        <w:t>may be affected by</w:t>
      </w:r>
      <w:r w:rsidR="00DF3B3F" w:rsidRPr="006B4FA9">
        <w:rPr>
          <w:rFonts w:ascii="Times New Roman" w:hAnsi="Times New Roman" w:cs="Times New Roman"/>
          <w:color w:val="000000" w:themeColor="text1"/>
        </w:rPr>
        <w:t xml:space="preserve"> lack of statistical power due to the small sample sizes of most previous cancer survival GWAS and potential lower heritability of progression phenotypes compared to incidence phenotypes for the same disease </w:t>
      </w:r>
      <w:r w:rsidR="00DF3B3F" w:rsidRPr="006B4FA9">
        <w:rPr>
          <w:rFonts w:ascii="Times New Roman" w:hAnsi="Times New Roman" w:cs="Times New Roman"/>
          <w:color w:val="000000" w:themeColor="text1"/>
        </w:rPr>
        <w:fldChar w:fldCharType="begin">
          <w:fldData xml:space="preserve">PEVuZE5vdGU+PENpdGU+PEF1dGhvcj5QYXRlcm5vc3RlcjwvQXV0aG9yPjxZZWFyPjIwMTc8L1ll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PEVuZE5vdGU+PENpdGU+PEF1dGhvcj5QYXRlcm5vc3RlcjwvQXV0aG9yPjxZZWFyPjIwMTc8L1ll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[48, 49]</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xml:space="preserve">. This low heritability has been attributed potentially to smaller sizes of genetic effects on progression compared to incidence and heterogeneity in patient populations, for example with respect to treatment following diagnosis </w:t>
      </w:r>
      <w:r w:rsidR="00DF3B3F"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&lt;EndNote&gt;&lt;Cite&gt;&lt;Author&gt;Yang&lt;/Author&gt;&lt;Year&gt;2025&lt;/Year&gt;&lt;RecNum&gt;48&lt;/RecNum&gt;&lt;DisplayText&gt;[49]&lt;/DisplayText&gt;&lt;record&gt;&lt;rec-number&gt;48&lt;/rec-number&gt;&lt;foreign-keys&gt;&lt;key app="EN" db-id="ftxpps0ahsef98et9pa59wtdtara0fzr0ps5" timestamp="1760724354"&gt;48&lt;/key&gt;&lt;/foreign-keys&gt;&lt;ref-type name="Journal Article"&gt;17&lt;/ref-type&gt;&lt;contributors&gt;&lt;authors&gt;&lt;author&gt;Yang, Zhiyu&lt;/author&gt;&lt;author&gt;Pajuste, Fanny-Dhelia&lt;/author&gt;&lt;author&gt;Zguro, Kristina&lt;/author&gt;&lt;author&gt;Cheng, Yipeng&lt;/author&gt;&lt;author&gt;Kurant, Danielle E.&lt;/author&gt;&lt;author&gt;Eoli, Andrea&lt;/author&gt;&lt;author&gt;Wanner, Julian&lt;/author&gt;&lt;author&gt;Jermy, Bradley&lt;/author&gt;&lt;author&gt;Rämö, Joel&lt;/author&gt;&lt;author&gt;Kanoni, Stavroula&lt;/author&gt;&lt;author&gt;van Heel, David A.&lt;/author&gt;&lt;author&gt;van Heel, David A.&lt;/author&gt;&lt;author&gt;Hayward, Caroline&lt;/author&gt;&lt;author&gt;Marioni, Riccardo E.&lt;/author&gt;&lt;author&gt;McCartney, Daniel L.&lt;/author&gt;&lt;author&gt;Renieri, Alessandra&lt;/author&gt;&lt;author&gt;Furini, Simone&lt;/author&gt;&lt;author&gt;Furini, Simone&lt;/author&gt;&lt;author&gt;Mägi, Reedik&lt;/author&gt;&lt;author&gt;Gusev, Alexander&lt;/author&gt;&lt;author&gt;Drineas, Petros&lt;/author&gt;&lt;author&gt;Paschou, Peristera&lt;/author&gt;&lt;author&gt;Heyne, Henrike&lt;/author&gt;&lt;author&gt;Ripatti, Samuli&lt;/author&gt;&lt;author&gt;Mars, Nina&lt;/author&gt;&lt;author&gt;Ganna, Andrea&lt;/author&gt;&lt;author&gt;FinnGen,&lt;/author&gt;&lt;author&gt;Estonian Biobank Research, Team&lt;/author&gt;&lt;author&gt;Genes,&lt;/author&gt;&lt;author&gt;Health Research, Team&lt;/author&gt;&lt;author&gt;Intervene consortium&lt;/author&gt;&lt;/authors&gt;&lt;/contributors&gt;&lt;titles&gt;&lt;title&gt;Limited overlap between genetic effects on disease susceptibility and disease survival&lt;/title&gt;&lt;secondary-title&gt;Nature Genetics&lt;/secondary-title&gt;&lt;/titles&gt;&lt;periodical&gt;&lt;full-title&gt;Nature Genetics&lt;/full-title&gt;&lt;/periodical&gt;&lt;pages&gt;2418-2426&lt;/pages&gt;&lt;volume&gt;57&lt;/volume&gt;&lt;number&gt;10&lt;/number&gt;&lt;dates&gt;&lt;year&gt;2025&lt;/year&gt;&lt;pub-dates&gt;&lt;date&gt;2025/10/01&lt;/date&gt;&lt;/pub-dates&gt;&lt;/dates&gt;&lt;isbn&gt;1546-1718&lt;/isbn&gt;&lt;urls&gt;&lt;related-urls&gt;&lt;url&gt;https://doi.org/10.1038/s41588-025-02342-8&lt;/url&gt;&lt;/related-urls&gt;&lt;/urls&gt;&lt;electronic-resource-num&gt;10.1038/s41588-025-02342-8&lt;/electronic-resource-num&gt;&lt;/record&gt;&lt;/Cite&gt;&lt;/EndNote&gt;</w:instrText>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[49]</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xml:space="preserve"> or clinical features at time of diagnosis which may affect survival durations. Although there is evidence to suggest a role for germline genetic effects on cancer survival</w:t>
      </w:r>
      <w:r w:rsidR="00DF3B3F" w:rsidRPr="006B4FA9" w:rsidDel="008D0C52">
        <w:rPr>
          <w:rFonts w:ascii="Times New Roman" w:hAnsi="Times New Roman" w:cs="Times New Roman"/>
          <w:color w:val="000000" w:themeColor="text1"/>
        </w:rPr>
        <w:t xml:space="preserve"> </w:t>
      </w:r>
      <w:r w:rsidR="00DF3B3F" w:rsidRPr="006B4FA9">
        <w:rPr>
          <w:rFonts w:ascii="Times New Roman" w:hAnsi="Times New Roman" w:cs="Times New Roman"/>
          <w:color w:val="000000" w:themeColor="text1"/>
        </w:rPr>
        <w:fldChar w:fldCharType="begin">
          <w:fldData xml:space="preserve">PEVuZE5vdGU+PENpdGU+PEF1dGhvcj5IYXJ0bWFuPC9BdXRob3I+PFllYXI+MjAwNzwvWWVhcj48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PEVuZE5vdGU+PENpdGU+PEF1dGhvcj5IYXJ0bWFuPC9BdXRob3I+PFllYXI+MjAwNzwvWWVhcj48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[50-53]</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xml:space="preserve">, large-scale survival GWAS have thus far failed to identify many, if any, variants associated with mortality at the cancer sites included in this study </w:t>
      </w:r>
      <w:r w:rsidR="00DF3B3F" w:rsidRPr="006B4FA9">
        <w:rPr>
          <w:rFonts w:ascii="Times New Roman" w:hAnsi="Times New Roman" w:cs="Times New Roman"/>
          <w:color w:val="000000" w:themeColor="text1"/>
        </w:rPr>
        <w:fldChar w:fldCharType="begin">
          <w:fldData xml:space="preserve">aCwgUXVlZW5zbGFuZCBVbml2ZXJzaXR5IG9mIFRlY2hub2xvZ3ksIEJyaXNiYW5lLCBRTEQsIEF1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</w:fldData>
        </w:fldChar>
      </w:r>
      <w:r w:rsidR="00505E40">
        <w:rPr>
          <w:rFonts w:ascii="Times New Roman" w:hAnsi="Times New Roman" w:cs="Times New Roman"/>
          <w:color w:val="000000" w:themeColor="text1"/>
        </w:rPr>
        <w:instrText xml:space="preserve"> ADDIN EN.CITE </w:instrText>
      </w:r>
      <w:r w:rsidR="00505E40">
        <w:rPr>
          <w:rFonts w:ascii="Times New Roman" w:hAnsi="Times New Roman" w:cs="Times New Roman"/>
          <w:color w:val="000000" w:themeColor="text1"/>
        </w:rPr>
        <w:fldChar w:fldCharType="begin">
          <w:fldData xml:space="preserve">PEVuZE5vdGU+PENpdGU+PEF1dGhvcj5QYXRlcm5vc3RlcjwvQXV0aG9yPjxZZWFyPjIwMTc8L1ll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==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00505E40">
        <w:rPr>
          <w:rFonts w:ascii="Times New Roman" w:hAnsi="Times New Roman" w:cs="Times New Roman"/>
          <w:color w:val="000000" w:themeColor="text1"/>
        </w:rPr>
        <w:fldChar w:fldCharType="begin">
          <w:fldData xml:space="preserve">aCwgUXVlZW5zbGFuZCBVbml2ZXJzaXR5IG9mIFRlY2hub2xvZ3ksIEJyaXNiYW5lLCBRTEQsIEF1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</w:fldData>
        </w:fldChar>
      </w:r>
      <w:r w:rsidR="00505E40">
        <w:rPr>
          <w:rFonts w:ascii="Times New Roman" w:hAnsi="Times New Roman" w:cs="Times New Roman"/>
          <w:color w:val="000000" w:themeColor="text1"/>
        </w:rPr>
        <w:instrText xml:space="preserve"> ADDIN EN.CITE.DATA </w:instrText>
      </w:r>
      <w:r w:rsidR="00505E40">
        <w:rPr>
          <w:rFonts w:ascii="Times New Roman" w:hAnsi="Times New Roman" w:cs="Times New Roman"/>
          <w:color w:val="000000" w:themeColor="text1"/>
        </w:rPr>
      </w:r>
      <w:r w:rsidR="00505E40">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r>
      <w:r w:rsidR="00DF3B3F"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[48, 52-61]</w:t>
      </w:r>
      <w:r w:rsidR="00DF3B3F" w:rsidRPr="006B4FA9">
        <w:rPr>
          <w:rFonts w:ascii="Times New Roman" w:hAnsi="Times New Roman" w:cs="Times New Roman"/>
          <w:color w:val="000000" w:themeColor="text1"/>
        </w:rPr>
        <w:fldChar w:fldCharType="end"/>
      </w:r>
      <w:r w:rsidR="00DF3B3F" w:rsidRPr="006B4FA9">
        <w:rPr>
          <w:rFonts w:ascii="Times New Roman" w:hAnsi="Times New Roman" w:cs="Times New Roman"/>
          <w:color w:val="000000" w:themeColor="text1"/>
        </w:rPr>
        <w:t>. This suggests that, although cancer survival is at least partly heritable, analyses are likely underpowered. Our power calculations suggest that this study was likely impacted by low statistical power as the HRs detectable with 80% power ranged from 0.60 to 0.86</w:t>
      </w:r>
      <w:r w:rsidR="00DF3B3F" w:rsidRPr="006B4FA9">
        <w:rPr>
          <w:rFonts w:ascii="Times New Roman" w:hAnsi="Times New Roman" w:cs="Times New Roman"/>
          <w:color w:val="0F9ED5" w:themeColor="accent4"/>
        </w:rPr>
        <w:t xml:space="preserve"> </w:t>
      </w:r>
      <w:r w:rsidR="00DF3B3F" w:rsidRPr="006B4FA9">
        <w:rPr>
          <w:rFonts w:ascii="Times New Roman" w:hAnsi="Times New Roman" w:cs="Times New Roman"/>
          <w:color w:val="000000" w:themeColor="text1"/>
        </w:rPr>
        <w:t xml:space="preserve">which are larger than the </w:t>
      </w:r>
      <w:proofErr w:type="gramStart"/>
      <w:r w:rsidR="00DF3B3F" w:rsidRPr="006B4FA9">
        <w:rPr>
          <w:rFonts w:ascii="Times New Roman" w:hAnsi="Times New Roman" w:cs="Times New Roman"/>
          <w:color w:val="000000" w:themeColor="text1"/>
        </w:rPr>
        <w:t>HRs</w:t>
      </w:r>
      <w:proofErr w:type="gramEnd"/>
      <w:r w:rsidR="00DF3B3F" w:rsidRPr="006B4FA9">
        <w:rPr>
          <w:rFonts w:ascii="Times New Roman" w:hAnsi="Times New Roman" w:cs="Times New Roman"/>
          <w:color w:val="000000" w:themeColor="text1"/>
        </w:rPr>
        <w:t xml:space="preserve"> we observed in MR analyses for each respective site. </w:t>
      </w:r>
    </w:p>
    <w:p w14:paraId="085C6770" w14:textId="77777777" w:rsidR="00DF3B3F" w:rsidRPr="006B4FA9" w:rsidRDefault="00DF3B3F" w:rsidP="00DF3B3F">
      <w:pPr>
        <w:spacing w:line="259" w:lineRule="auto"/>
        <w:jc w:val="both"/>
        <w:rPr>
          <w:rFonts w:ascii="Times New Roman" w:hAnsi="Times New Roman" w:cs="Times New Roman"/>
          <w:color w:val="000000" w:themeColor="text1"/>
        </w:rPr>
      </w:pPr>
    </w:p>
    <w:p w14:paraId="25E67F7E" w14:textId="18D7A3D7" w:rsidR="00DF3B3F" w:rsidRPr="006B4FA9" w:rsidRDefault="00DF3B3F" w:rsidP="00F168DD">
      <w:pPr>
        <w:spacing w:line="259" w:lineRule="auto"/>
        <w:jc w:val="both"/>
        <w:rPr>
          <w:rFonts w:ascii="Times New Roman" w:hAnsi="Times New Roman" w:cs="Times New Roman"/>
          <w:color w:val="000000" w:themeColor="text1"/>
        </w:rPr>
      </w:pPr>
      <w:r w:rsidRPr="006B4FA9">
        <w:rPr>
          <w:rFonts w:ascii="Times New Roman" w:hAnsi="Times New Roman" w:cs="Times New Roman"/>
          <w:color w:val="000000" w:themeColor="text1"/>
        </w:rPr>
        <w:t xml:space="preserve">Although sub-group data were available for three included cancer sites, lack of availability of more comprehensive sub-group data particularly regarding treatment history and tumour stage across all sites has limited our analyses. We observed stronger effects of PD-1 or PD-L1 lowering on early- compared to late-stage lung cancer patients. This was an expected finding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&lt;EndNote&gt;&lt;Cite&gt;&lt;Author&gt;Bate&lt;/Author&gt;&lt;Year&gt;2024&lt;/Year&gt;&lt;RecNum&gt;31&lt;/RecNum&gt;&lt;DisplayText&gt;[4]&lt;/DisplayText&gt;&lt;record&gt;&lt;rec-number&gt;31&lt;/rec-number&gt;&lt;foreign-keys&gt;&lt;key app="EN" db-id="sdzsd9et5ardfpe0raaxz9a6tp2epz0ww5df" timestamp="1752649646"&gt;31&lt;/key&gt;&lt;/foreign-keys&gt;&lt;ref-type name="Journal Article"&gt;17&lt;/ref-type&gt;&lt;contributors&gt;&lt;authors&gt;&lt;author&gt;Bate, Tessa&lt;/author&gt;&lt;author&gt;Martin, Richard M&lt;/author&gt;&lt;author&gt;Yarmolinsky, James&lt;/author&gt;&lt;author&gt;Haycock, Philip C&lt;/author&gt;&lt;/authors&gt;&lt;/contributors&gt;&lt;titles&gt;&lt;title&gt;Investigating the association between genetically proxied circulating levels of immune checkpoint proteins and cancer survival: protocol for a Mendelian randomisation analysis&lt;/title&gt;&lt;secondary-title&gt;BMJ Open&lt;/secondary-title&gt;&lt;/titles&gt;&lt;periodical&gt;&lt;full-title&gt;BMJ Open&lt;/full-title&gt;&lt;/periodical&gt;&lt;pages&gt;e075981&lt;/pages&gt;&lt;volume&gt;14&lt;/volume&gt;&lt;number&gt;2&lt;/number&gt;&lt;dates&gt;&lt;year&gt;2024&lt;/year&gt;&lt;/dates&gt;&lt;urls&gt;&lt;related-urls&gt;&lt;url&gt;https://bmjopen.bmj.com/content/bmjopen/14/2/e075981.full.pdf&lt;/url&gt;&lt;/related-urls&gt;&lt;/urls&gt;&lt;electronic-resource-num&gt;10.1136/bmjopen-2023-075981&lt;/electronic-resource-num&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[4]</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as heritability may be attenuated when not accounting for factors such as tumour stage which impact survival, resulting in lower statistical power. Power may have been further reduced in our ‘crude’ positive control analyses as some patients included in these analyses may have been treated with immune checkpoint inhibitors which could </w:t>
      </w:r>
      <w:r w:rsidR="00390396">
        <w:rPr>
          <w:rFonts w:ascii="Times New Roman" w:hAnsi="Times New Roman" w:cs="Times New Roman"/>
          <w:color w:val="000000" w:themeColor="text1"/>
        </w:rPr>
        <w:t xml:space="preserve">have </w:t>
      </w:r>
      <w:r w:rsidRPr="006B4FA9">
        <w:rPr>
          <w:rFonts w:ascii="Times New Roman" w:hAnsi="Times New Roman" w:cs="Times New Roman"/>
          <w:color w:val="000000" w:themeColor="text1"/>
        </w:rPr>
        <w:t>attenuate</w:t>
      </w:r>
      <w:r w:rsidR="00390396">
        <w:rPr>
          <w:rFonts w:ascii="Times New Roman" w:hAnsi="Times New Roman" w:cs="Times New Roman"/>
          <w:color w:val="000000" w:themeColor="text1"/>
        </w:rPr>
        <w:t>d</w:t>
      </w:r>
      <w:r w:rsidRPr="006B4FA9">
        <w:rPr>
          <w:rFonts w:ascii="Times New Roman" w:hAnsi="Times New Roman" w:cs="Times New Roman"/>
          <w:color w:val="000000" w:themeColor="text1"/>
        </w:rPr>
        <w:t xml:space="preserve"> PD-1 germline effects towards the null. Collider bias may have also attenuated findings towards the null, further reducing power </w:t>
      </w:r>
      <w:r w:rsidRPr="006B4FA9">
        <w:rPr>
          <w:rFonts w:ascii="Times New Roman" w:hAnsi="Times New Roman" w:cs="Times New Roman"/>
          <w:color w:val="000000" w:themeColor="text1"/>
        </w:rPr>
        <w:fldChar w:fldCharType="begin"/>
      </w:r>
      <w:r w:rsidR="00505E40">
        <w:rPr>
          <w:rFonts w:ascii="Times New Roman" w:hAnsi="Times New Roman" w:cs="Times New Roman"/>
          <w:color w:val="000000" w:themeColor="text1"/>
        </w:rPr>
        <w:instrText xml:space="preserve"> ADDIN EN.CITE &lt;EndNote&gt;&lt;Cite&gt;&lt;Author&gt;Griffith&lt;/Author&gt;&lt;Year&gt;2020&lt;/Year&gt;&lt;RecNum&gt;96&lt;/RecNum&gt;&lt;DisplayText&gt;[39]&lt;/DisplayText&gt;&lt;record&gt;&lt;rec-number&gt;96&lt;/rec-number&gt;&lt;foreign-keys&gt;&lt;key app="EN" db-id="ftxpps0ahsef98et9pa59wtdtara0fzr0ps5" timestamp="1766051020"&gt;96&lt;/key&gt;&lt;/foreign-keys&gt;&lt;ref-type name="Journal Article"&gt;17&lt;/ref-type&gt;&lt;contributors&gt;&lt;authors&gt;&lt;author&gt;Griffith, Gareth J.&lt;/author&gt;&lt;author&gt;Morris, Tim T.&lt;/author&gt;&lt;author&gt;Tudball, Matthew J.&lt;/author&gt;&lt;author&gt;Herbert, Annie&lt;/author&gt;&lt;author&gt;Mancano, Giulia&lt;/author&gt;&lt;author&gt;Pike, Lindsey&lt;/author&gt;&lt;author&gt;Sharp, Gemma C.&lt;/author&gt;&lt;author&gt;Sterne, Jonathan&lt;/author&gt;&lt;author&gt;Palmer, Tom M.&lt;/author&gt;&lt;author&gt;Davey Smith, George&lt;/author&gt;&lt;author&gt;Tilling, Kate&lt;/author&gt;&lt;author&gt;Zuccolo, Luisa&lt;/author&gt;&lt;author&gt;Davies, Neil M.&lt;/author&gt;&lt;author&gt;Hemani, Gibran&lt;/author&gt;&lt;/authors&gt;&lt;/contributors&gt;&lt;titles&gt;&lt;title&gt;Collider bias undermines our understanding of COVID-19 disease risk and severity&lt;/title&gt;&lt;secondary-title&gt;Nature Communications&lt;/secondary-title&gt;&lt;/titles&gt;&lt;periodical&gt;&lt;full-title&gt;Nature Communications&lt;/full-title&gt;&lt;/periodical&gt;&lt;pages&gt;5749&lt;/pages&gt;&lt;volume&gt;11&lt;/volume&gt;&lt;number&gt;1&lt;/number&gt;&lt;dates&gt;&lt;year&gt;2020&lt;/year&gt;&lt;pub-dates&gt;&lt;date&gt;2020/11/12&lt;/date&gt;&lt;/pub-dates&gt;&lt;/dates&gt;&lt;isbn&gt;2041-1723&lt;/isbn&gt;&lt;urls&gt;&lt;related-urls&gt;&lt;url&gt;https://doi.org/10.1038/s41467-020-19478-2&lt;/url&gt;&lt;/related-urls&gt;&lt;/urls&gt;&lt;electronic-resource-num&gt;10.1038/s41467-020-19478-2&lt;/electronic-resource-num&gt;&lt;/record&gt;&lt;/Cite&gt;&lt;/EndNote&gt;</w:instrText>
      </w:r>
      <w:r w:rsidRPr="006B4FA9">
        <w:rPr>
          <w:rFonts w:ascii="Times New Roman" w:hAnsi="Times New Roman" w:cs="Times New Roman"/>
          <w:color w:val="000000" w:themeColor="text1"/>
        </w:rPr>
        <w:fldChar w:fldCharType="separate"/>
      </w:r>
      <w:r w:rsidR="00505E40">
        <w:rPr>
          <w:rFonts w:ascii="Times New Roman" w:hAnsi="Times New Roman" w:cs="Times New Roman"/>
          <w:noProof/>
          <w:color w:val="000000" w:themeColor="text1"/>
        </w:rPr>
        <w:t>[39]</w:t>
      </w:r>
      <w:r w:rsidRPr="006B4FA9">
        <w:rPr>
          <w:rFonts w:ascii="Times New Roman" w:hAnsi="Times New Roman" w:cs="Times New Roman"/>
          <w:color w:val="000000" w:themeColor="text1"/>
        </w:rPr>
        <w:fldChar w:fldCharType="end"/>
      </w:r>
      <w:r w:rsidRPr="006B4FA9">
        <w:rPr>
          <w:rFonts w:ascii="Times New Roman" w:hAnsi="Times New Roman" w:cs="Times New Roman"/>
          <w:color w:val="000000" w:themeColor="text1"/>
        </w:rPr>
        <w:t xml:space="preserve"> but the risk of this was low as there was very little evidence to support effects of PD-1 or PD-L1 instruments on cancer incidence for the included anatomical sites. Therefore, </w:t>
      </w:r>
      <w:r w:rsidR="002F1304" w:rsidRPr="006B4FA9">
        <w:rPr>
          <w:rFonts w:ascii="Times New Roman" w:hAnsi="Times New Roman" w:cs="Times New Roman"/>
          <w:color w:val="000000" w:themeColor="text1"/>
        </w:rPr>
        <w:t>lack of statistical power is expected to have impacted our analyses and may explain null findings.</w:t>
      </w:r>
    </w:p>
    <w:p w14:paraId="1A94DAE2" w14:textId="3F8DE2F7" w:rsidR="00B2285D" w:rsidRPr="006B4FA9" w:rsidRDefault="00DF3B3F" w:rsidP="00F168DD">
      <w:pPr>
        <w:pStyle w:val="Heading1"/>
        <w:rPr>
          <w:rFonts w:ascii="Times New Roman" w:hAnsi="Times New Roman" w:cs="Times New Roman"/>
          <w:b/>
          <w:bCs/>
          <w:color w:val="000000" w:themeColor="text1"/>
          <w:sz w:val="24"/>
          <w:szCs w:val="24"/>
        </w:rPr>
      </w:pPr>
      <w:r w:rsidRPr="006B4FA9">
        <w:rPr>
          <w:rFonts w:ascii="Times New Roman" w:hAnsi="Times New Roman" w:cs="Times New Roman"/>
          <w:b/>
          <w:bCs/>
          <w:color w:val="000000" w:themeColor="text1"/>
          <w:sz w:val="24"/>
          <w:szCs w:val="24"/>
        </w:rPr>
        <w:t>References</w:t>
      </w:r>
    </w:p>
    <w:p w14:paraId="74CEC2DA" w14:textId="77777777" w:rsidR="00505E40" w:rsidRPr="00676847" w:rsidRDefault="00B2285D"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color w:val="000000" w:themeColor="text1"/>
          <w:sz w:val="24"/>
        </w:rPr>
        <w:fldChar w:fldCharType="begin"/>
      </w:r>
      <w:r w:rsidRPr="00676847">
        <w:rPr>
          <w:rFonts w:ascii="Times New Roman" w:hAnsi="Times New Roman" w:cs="Times New Roman"/>
          <w:color w:val="000000" w:themeColor="text1"/>
          <w:sz w:val="24"/>
        </w:rPr>
        <w:instrText xml:space="preserve"> ADDIN EN.REFLIST </w:instrText>
      </w:r>
      <w:r w:rsidRPr="00676847">
        <w:rPr>
          <w:rFonts w:ascii="Times New Roman" w:hAnsi="Times New Roman" w:cs="Times New Roman"/>
          <w:color w:val="000000" w:themeColor="text1"/>
          <w:sz w:val="24"/>
        </w:rPr>
        <w:fldChar w:fldCharType="separate"/>
      </w:r>
      <w:r w:rsidR="00505E40" w:rsidRPr="00676847">
        <w:rPr>
          <w:rFonts w:ascii="Times New Roman" w:hAnsi="Times New Roman" w:cs="Times New Roman"/>
          <w:noProof/>
          <w:sz w:val="24"/>
        </w:rPr>
        <w:t>1.</w:t>
      </w:r>
      <w:r w:rsidR="00505E40" w:rsidRPr="00676847">
        <w:rPr>
          <w:rFonts w:ascii="Times New Roman" w:hAnsi="Times New Roman" w:cs="Times New Roman"/>
          <w:noProof/>
          <w:sz w:val="24"/>
        </w:rPr>
        <w:tab/>
        <w:t xml:space="preserve">Sun, B.B., et al., </w:t>
      </w:r>
      <w:r w:rsidR="00505E40" w:rsidRPr="00676847">
        <w:rPr>
          <w:rFonts w:ascii="Times New Roman" w:hAnsi="Times New Roman" w:cs="Times New Roman"/>
          <w:i/>
          <w:noProof/>
          <w:sz w:val="24"/>
        </w:rPr>
        <w:t>Plasma proteomic associations with genetics and health in the UK Biobank.</w:t>
      </w:r>
      <w:r w:rsidR="00505E40" w:rsidRPr="00676847">
        <w:rPr>
          <w:rFonts w:ascii="Times New Roman" w:hAnsi="Times New Roman" w:cs="Times New Roman"/>
          <w:noProof/>
          <w:sz w:val="24"/>
        </w:rPr>
        <w:t xml:space="preserve"> Nature, 2023. </w:t>
      </w:r>
      <w:r w:rsidR="00505E40" w:rsidRPr="00676847">
        <w:rPr>
          <w:rFonts w:ascii="Times New Roman" w:hAnsi="Times New Roman" w:cs="Times New Roman"/>
          <w:b/>
          <w:noProof/>
          <w:sz w:val="24"/>
        </w:rPr>
        <w:t>622</w:t>
      </w:r>
      <w:r w:rsidR="00505E40" w:rsidRPr="00676847">
        <w:rPr>
          <w:rFonts w:ascii="Times New Roman" w:hAnsi="Times New Roman" w:cs="Times New Roman"/>
          <w:noProof/>
          <w:sz w:val="24"/>
        </w:rPr>
        <w:t>(7982): p. 329–338.</w:t>
      </w:r>
    </w:p>
    <w:p w14:paraId="77486DFA"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w:t>
      </w:r>
      <w:r w:rsidRPr="00676847">
        <w:rPr>
          <w:rFonts w:ascii="Times New Roman" w:hAnsi="Times New Roman" w:cs="Times New Roman"/>
          <w:noProof/>
          <w:sz w:val="24"/>
        </w:rPr>
        <w:tab/>
        <w:t xml:space="preserve">Marin-Acevedo, J.A., E.O. Kimbrough, and Y. Lou, </w:t>
      </w:r>
      <w:r w:rsidRPr="00676847">
        <w:rPr>
          <w:rFonts w:ascii="Times New Roman" w:hAnsi="Times New Roman" w:cs="Times New Roman"/>
          <w:i/>
          <w:noProof/>
          <w:sz w:val="24"/>
        </w:rPr>
        <w:t>Next generation of immune checkpoint inhibitors and beyond.</w:t>
      </w:r>
      <w:r w:rsidRPr="00676847">
        <w:rPr>
          <w:rFonts w:ascii="Times New Roman" w:hAnsi="Times New Roman" w:cs="Times New Roman"/>
          <w:noProof/>
          <w:sz w:val="24"/>
        </w:rPr>
        <w:t xml:space="preserve"> Journal of Hematology &amp; Oncology, 2021. </w:t>
      </w:r>
      <w:r w:rsidRPr="00676847">
        <w:rPr>
          <w:rFonts w:ascii="Times New Roman" w:hAnsi="Times New Roman" w:cs="Times New Roman"/>
          <w:b/>
          <w:noProof/>
          <w:sz w:val="24"/>
        </w:rPr>
        <w:t>14</w:t>
      </w:r>
      <w:r w:rsidRPr="00676847">
        <w:rPr>
          <w:rFonts w:ascii="Times New Roman" w:hAnsi="Times New Roman" w:cs="Times New Roman"/>
          <w:noProof/>
          <w:sz w:val="24"/>
        </w:rPr>
        <w:t>(1): p. 45.</w:t>
      </w:r>
    </w:p>
    <w:p w14:paraId="6D3589FE"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lastRenderedPageBreak/>
        <w:t>3.</w:t>
      </w:r>
      <w:r w:rsidRPr="00676847">
        <w:rPr>
          <w:rFonts w:ascii="Times New Roman" w:hAnsi="Times New Roman" w:cs="Times New Roman"/>
          <w:noProof/>
          <w:sz w:val="24"/>
        </w:rPr>
        <w:tab/>
        <w:t xml:space="preserve">Schmiedel, B.J., et al., </w:t>
      </w:r>
      <w:r w:rsidRPr="00676847">
        <w:rPr>
          <w:rFonts w:ascii="Times New Roman" w:hAnsi="Times New Roman" w:cs="Times New Roman"/>
          <w:i/>
          <w:noProof/>
          <w:sz w:val="24"/>
        </w:rPr>
        <w:t>Impact of Genetic Polymorphisms on Human Immune Cell Gene Expression.</w:t>
      </w:r>
      <w:r w:rsidRPr="00676847">
        <w:rPr>
          <w:rFonts w:ascii="Times New Roman" w:hAnsi="Times New Roman" w:cs="Times New Roman"/>
          <w:noProof/>
          <w:sz w:val="24"/>
        </w:rPr>
        <w:t xml:space="preserve"> Cell, 2018. </w:t>
      </w:r>
      <w:r w:rsidRPr="00676847">
        <w:rPr>
          <w:rFonts w:ascii="Times New Roman" w:hAnsi="Times New Roman" w:cs="Times New Roman"/>
          <w:b/>
          <w:noProof/>
          <w:sz w:val="24"/>
        </w:rPr>
        <w:t>175</w:t>
      </w:r>
      <w:r w:rsidRPr="00676847">
        <w:rPr>
          <w:rFonts w:ascii="Times New Roman" w:hAnsi="Times New Roman" w:cs="Times New Roman"/>
          <w:noProof/>
          <w:sz w:val="24"/>
        </w:rPr>
        <w:t>(6): p. 1701–1715.e16.</w:t>
      </w:r>
    </w:p>
    <w:p w14:paraId="6382A7E5"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w:t>
      </w:r>
      <w:r w:rsidRPr="00676847">
        <w:rPr>
          <w:rFonts w:ascii="Times New Roman" w:hAnsi="Times New Roman" w:cs="Times New Roman"/>
          <w:noProof/>
          <w:sz w:val="24"/>
        </w:rPr>
        <w:tab/>
        <w:t xml:space="preserve">Bate, T., et al., </w:t>
      </w:r>
      <w:r w:rsidRPr="00676847">
        <w:rPr>
          <w:rFonts w:ascii="Times New Roman" w:hAnsi="Times New Roman" w:cs="Times New Roman"/>
          <w:i/>
          <w:noProof/>
          <w:sz w:val="24"/>
        </w:rPr>
        <w:t>Investigating the association between genetically proxied circulating levels of immune checkpoint proteins and cancer survival: protocol for a Mendelian randomisation analysis.</w:t>
      </w:r>
      <w:r w:rsidRPr="00676847">
        <w:rPr>
          <w:rFonts w:ascii="Times New Roman" w:hAnsi="Times New Roman" w:cs="Times New Roman"/>
          <w:noProof/>
          <w:sz w:val="24"/>
        </w:rPr>
        <w:t xml:space="preserve"> BMJ Open, 2024. </w:t>
      </w:r>
      <w:r w:rsidRPr="00676847">
        <w:rPr>
          <w:rFonts w:ascii="Times New Roman" w:hAnsi="Times New Roman" w:cs="Times New Roman"/>
          <w:b/>
          <w:noProof/>
          <w:sz w:val="24"/>
        </w:rPr>
        <w:t>14</w:t>
      </w:r>
      <w:r w:rsidRPr="00676847">
        <w:rPr>
          <w:rFonts w:ascii="Times New Roman" w:hAnsi="Times New Roman" w:cs="Times New Roman"/>
          <w:noProof/>
          <w:sz w:val="24"/>
        </w:rPr>
        <w:t>(2): p. e075981.</w:t>
      </w:r>
    </w:p>
    <w:p w14:paraId="706D4948"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w:t>
      </w:r>
      <w:r w:rsidRPr="00676847">
        <w:rPr>
          <w:rFonts w:ascii="Times New Roman" w:hAnsi="Times New Roman" w:cs="Times New Roman"/>
          <w:noProof/>
          <w:sz w:val="24"/>
        </w:rPr>
        <w:tab/>
        <w:t xml:space="preserve">Alsaab, H.O., et al., </w:t>
      </w:r>
      <w:r w:rsidRPr="00676847">
        <w:rPr>
          <w:rFonts w:ascii="Times New Roman" w:hAnsi="Times New Roman" w:cs="Times New Roman"/>
          <w:i/>
          <w:noProof/>
          <w:sz w:val="24"/>
        </w:rPr>
        <w:t>PD-1 and PD-L1 Checkpoint Signaling Inhibition for Cancer Immunotherapy: Mechanism, Combinations, and Clinical Outcome.</w:t>
      </w:r>
      <w:r w:rsidRPr="00676847">
        <w:rPr>
          <w:rFonts w:ascii="Times New Roman" w:hAnsi="Times New Roman" w:cs="Times New Roman"/>
          <w:noProof/>
          <w:sz w:val="24"/>
        </w:rPr>
        <w:t xml:space="preserve"> Front Pharmacol, 2017. </w:t>
      </w:r>
      <w:r w:rsidRPr="00676847">
        <w:rPr>
          <w:rFonts w:ascii="Times New Roman" w:hAnsi="Times New Roman" w:cs="Times New Roman"/>
          <w:b/>
          <w:noProof/>
          <w:sz w:val="24"/>
        </w:rPr>
        <w:t>8</w:t>
      </w:r>
      <w:r w:rsidRPr="00676847">
        <w:rPr>
          <w:rFonts w:ascii="Times New Roman" w:hAnsi="Times New Roman" w:cs="Times New Roman"/>
          <w:noProof/>
          <w:sz w:val="24"/>
        </w:rPr>
        <w:t>: p. 561.</w:t>
      </w:r>
    </w:p>
    <w:p w14:paraId="7245CBAC"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6.</w:t>
      </w:r>
      <w:r w:rsidRPr="00676847">
        <w:rPr>
          <w:rFonts w:ascii="Times New Roman" w:hAnsi="Times New Roman" w:cs="Times New Roman"/>
          <w:noProof/>
          <w:sz w:val="24"/>
        </w:rPr>
        <w:tab/>
        <w:t xml:space="preserve">Liu, J., et al., </w:t>
      </w:r>
      <w:r w:rsidRPr="00676847">
        <w:rPr>
          <w:rFonts w:ascii="Times New Roman" w:hAnsi="Times New Roman" w:cs="Times New Roman"/>
          <w:i/>
          <w:noProof/>
          <w:sz w:val="24"/>
        </w:rPr>
        <w:t>Circulating memory PD-1+CD8+ T cells and PD-1+CD8+T/PD-1+CD4+T cell ratio predict response and outcome to immunotherapy in advanced gastric cancer patients.</w:t>
      </w:r>
      <w:r w:rsidRPr="00676847">
        <w:rPr>
          <w:rFonts w:ascii="Times New Roman" w:hAnsi="Times New Roman" w:cs="Times New Roman"/>
          <w:noProof/>
          <w:sz w:val="24"/>
        </w:rPr>
        <w:t xml:space="preserve"> Cancer Cell International, 2023. </w:t>
      </w:r>
      <w:r w:rsidRPr="00676847">
        <w:rPr>
          <w:rFonts w:ascii="Times New Roman" w:hAnsi="Times New Roman" w:cs="Times New Roman"/>
          <w:b/>
          <w:noProof/>
          <w:sz w:val="24"/>
        </w:rPr>
        <w:t>23</w:t>
      </w:r>
      <w:r w:rsidRPr="00676847">
        <w:rPr>
          <w:rFonts w:ascii="Times New Roman" w:hAnsi="Times New Roman" w:cs="Times New Roman"/>
          <w:noProof/>
          <w:sz w:val="24"/>
        </w:rPr>
        <w:t>(1): p. 274.</w:t>
      </w:r>
    </w:p>
    <w:p w14:paraId="31E2A0D9"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7.</w:t>
      </w:r>
      <w:r w:rsidRPr="00676847">
        <w:rPr>
          <w:rFonts w:ascii="Times New Roman" w:hAnsi="Times New Roman" w:cs="Times New Roman"/>
          <w:noProof/>
          <w:sz w:val="24"/>
        </w:rPr>
        <w:tab/>
        <w:t xml:space="preserve">Kim, M.J. and S.J. Ha, </w:t>
      </w:r>
      <w:r w:rsidRPr="00676847">
        <w:rPr>
          <w:rFonts w:ascii="Times New Roman" w:hAnsi="Times New Roman" w:cs="Times New Roman"/>
          <w:i/>
          <w:noProof/>
          <w:sz w:val="24"/>
        </w:rPr>
        <w:t>Differential Role of PD-1 Expressed by Various Immune and Tumor Cells in the Tumor Immune Microenvironment: Expression, Function, Therapeutic Efficacy, and Resistance to Cancer Immunotherapy.</w:t>
      </w:r>
      <w:r w:rsidRPr="00676847">
        <w:rPr>
          <w:rFonts w:ascii="Times New Roman" w:hAnsi="Times New Roman" w:cs="Times New Roman"/>
          <w:noProof/>
          <w:sz w:val="24"/>
        </w:rPr>
        <w:t xml:space="preserve"> Front Cell Dev Biol, 2021. </w:t>
      </w:r>
      <w:r w:rsidRPr="00676847">
        <w:rPr>
          <w:rFonts w:ascii="Times New Roman" w:hAnsi="Times New Roman" w:cs="Times New Roman"/>
          <w:b/>
          <w:noProof/>
          <w:sz w:val="24"/>
        </w:rPr>
        <w:t>9</w:t>
      </w:r>
      <w:r w:rsidRPr="00676847">
        <w:rPr>
          <w:rFonts w:ascii="Times New Roman" w:hAnsi="Times New Roman" w:cs="Times New Roman"/>
          <w:noProof/>
          <w:sz w:val="24"/>
        </w:rPr>
        <w:t>: p. 767466.</w:t>
      </w:r>
    </w:p>
    <w:p w14:paraId="0D724E87"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8.</w:t>
      </w:r>
      <w:r w:rsidRPr="00676847">
        <w:rPr>
          <w:rFonts w:ascii="Times New Roman" w:hAnsi="Times New Roman" w:cs="Times New Roman"/>
          <w:noProof/>
          <w:sz w:val="24"/>
        </w:rPr>
        <w:tab/>
        <w:t xml:space="preserve">Kumagai, S., et al., </w:t>
      </w:r>
      <w:r w:rsidRPr="00676847">
        <w:rPr>
          <w:rFonts w:ascii="Times New Roman" w:hAnsi="Times New Roman" w:cs="Times New Roman"/>
          <w:i/>
          <w:noProof/>
          <w:sz w:val="24"/>
        </w:rPr>
        <w:t>The PD-1 expression balance between effector and regulatory T cells predicts the clinical efficacy of PD-1 blockade therapies.</w:t>
      </w:r>
      <w:r w:rsidRPr="00676847">
        <w:rPr>
          <w:rFonts w:ascii="Times New Roman" w:hAnsi="Times New Roman" w:cs="Times New Roman"/>
          <w:noProof/>
          <w:sz w:val="24"/>
        </w:rPr>
        <w:t xml:space="preserve"> Nature Immunology, 2020. </w:t>
      </w:r>
      <w:r w:rsidRPr="00676847">
        <w:rPr>
          <w:rFonts w:ascii="Times New Roman" w:hAnsi="Times New Roman" w:cs="Times New Roman"/>
          <w:b/>
          <w:noProof/>
          <w:sz w:val="24"/>
        </w:rPr>
        <w:t>21</w:t>
      </w:r>
      <w:r w:rsidRPr="00676847">
        <w:rPr>
          <w:rFonts w:ascii="Times New Roman" w:hAnsi="Times New Roman" w:cs="Times New Roman"/>
          <w:noProof/>
          <w:sz w:val="24"/>
        </w:rPr>
        <w:t>(11): p. 1346–1358.</w:t>
      </w:r>
    </w:p>
    <w:p w14:paraId="0A49491E"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9.</w:t>
      </w:r>
      <w:r w:rsidRPr="00676847">
        <w:rPr>
          <w:rFonts w:ascii="Times New Roman" w:hAnsi="Times New Roman" w:cs="Times New Roman"/>
          <w:noProof/>
          <w:sz w:val="24"/>
        </w:rPr>
        <w:tab/>
        <w:t xml:space="preserve">Inomata, M., et al., </w:t>
      </w:r>
      <w:r w:rsidRPr="00676847">
        <w:rPr>
          <w:rFonts w:ascii="Times New Roman" w:hAnsi="Times New Roman" w:cs="Times New Roman"/>
          <w:i/>
          <w:noProof/>
          <w:sz w:val="24"/>
        </w:rPr>
        <w:t>Peripheral CD4 memory T cells predict the efficacy of immune checkpoint inhibitor therapy in patients with non-small cell lung cancer.</w:t>
      </w:r>
      <w:r w:rsidRPr="00676847">
        <w:rPr>
          <w:rFonts w:ascii="Times New Roman" w:hAnsi="Times New Roman" w:cs="Times New Roman"/>
          <w:noProof/>
          <w:sz w:val="24"/>
        </w:rPr>
        <w:t xml:space="preserve"> Sci Rep, 2023. </w:t>
      </w:r>
      <w:r w:rsidRPr="00676847">
        <w:rPr>
          <w:rFonts w:ascii="Times New Roman" w:hAnsi="Times New Roman" w:cs="Times New Roman"/>
          <w:b/>
          <w:noProof/>
          <w:sz w:val="24"/>
        </w:rPr>
        <w:t>13</w:t>
      </w:r>
      <w:r w:rsidRPr="00676847">
        <w:rPr>
          <w:rFonts w:ascii="Times New Roman" w:hAnsi="Times New Roman" w:cs="Times New Roman"/>
          <w:noProof/>
          <w:sz w:val="24"/>
        </w:rPr>
        <w:t>(1): p. 10807.</w:t>
      </w:r>
    </w:p>
    <w:p w14:paraId="72C66E2A"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10.</w:t>
      </w:r>
      <w:r w:rsidRPr="00676847">
        <w:rPr>
          <w:rFonts w:ascii="Times New Roman" w:hAnsi="Times New Roman" w:cs="Times New Roman"/>
          <w:noProof/>
          <w:sz w:val="24"/>
        </w:rPr>
        <w:tab/>
        <w:t xml:space="preserve">Sharma, P., et al., </w:t>
      </w:r>
      <w:r w:rsidRPr="00676847">
        <w:rPr>
          <w:rFonts w:ascii="Times New Roman" w:hAnsi="Times New Roman" w:cs="Times New Roman"/>
          <w:i/>
          <w:noProof/>
          <w:sz w:val="24"/>
        </w:rPr>
        <w:t>Immune checkpoint therapy—current perspectives and future directions.</w:t>
      </w:r>
      <w:r w:rsidRPr="00676847">
        <w:rPr>
          <w:rFonts w:ascii="Times New Roman" w:hAnsi="Times New Roman" w:cs="Times New Roman"/>
          <w:noProof/>
          <w:sz w:val="24"/>
        </w:rPr>
        <w:t xml:space="preserve"> Cell, 2023. </w:t>
      </w:r>
      <w:r w:rsidRPr="00676847">
        <w:rPr>
          <w:rFonts w:ascii="Times New Roman" w:hAnsi="Times New Roman" w:cs="Times New Roman"/>
          <w:b/>
          <w:noProof/>
          <w:sz w:val="24"/>
        </w:rPr>
        <w:t>186</w:t>
      </w:r>
      <w:r w:rsidRPr="00676847">
        <w:rPr>
          <w:rFonts w:ascii="Times New Roman" w:hAnsi="Times New Roman" w:cs="Times New Roman"/>
          <w:noProof/>
          <w:sz w:val="24"/>
        </w:rPr>
        <w:t>(8): p. 1652–1669.</w:t>
      </w:r>
    </w:p>
    <w:p w14:paraId="79376C39"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11.</w:t>
      </w:r>
      <w:r w:rsidRPr="00676847">
        <w:rPr>
          <w:rFonts w:ascii="Times New Roman" w:hAnsi="Times New Roman" w:cs="Times New Roman"/>
          <w:noProof/>
          <w:sz w:val="24"/>
        </w:rPr>
        <w:tab/>
        <w:t xml:space="preserve">Gong, J., et al., </w:t>
      </w:r>
      <w:r w:rsidRPr="00676847">
        <w:rPr>
          <w:rFonts w:ascii="Times New Roman" w:hAnsi="Times New Roman" w:cs="Times New Roman"/>
          <w:i/>
          <w:noProof/>
          <w:sz w:val="24"/>
        </w:rPr>
        <w:t>PancanQTL: systematic identification of cis-eQTLs and trans-eQTLs in 33 cancer types.</w:t>
      </w:r>
      <w:r w:rsidRPr="00676847">
        <w:rPr>
          <w:rFonts w:ascii="Times New Roman" w:hAnsi="Times New Roman" w:cs="Times New Roman"/>
          <w:noProof/>
          <w:sz w:val="24"/>
        </w:rPr>
        <w:t xml:space="preserve"> Nucleic Acids Research, 2017. </w:t>
      </w:r>
      <w:r w:rsidRPr="00676847">
        <w:rPr>
          <w:rFonts w:ascii="Times New Roman" w:hAnsi="Times New Roman" w:cs="Times New Roman"/>
          <w:b/>
          <w:noProof/>
          <w:sz w:val="24"/>
        </w:rPr>
        <w:t>46</w:t>
      </w:r>
      <w:r w:rsidRPr="00676847">
        <w:rPr>
          <w:rFonts w:ascii="Times New Roman" w:hAnsi="Times New Roman" w:cs="Times New Roman"/>
          <w:noProof/>
          <w:sz w:val="24"/>
        </w:rPr>
        <w:t>(D1): p. D971–D976.</w:t>
      </w:r>
    </w:p>
    <w:p w14:paraId="1DDD85D4"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12.</w:t>
      </w:r>
      <w:r w:rsidRPr="00676847">
        <w:rPr>
          <w:rFonts w:ascii="Times New Roman" w:hAnsi="Times New Roman" w:cs="Times New Roman"/>
          <w:noProof/>
          <w:sz w:val="24"/>
        </w:rPr>
        <w:tab/>
        <w:t xml:space="preserve">Lonsdale, J., et al., </w:t>
      </w:r>
      <w:r w:rsidRPr="00676847">
        <w:rPr>
          <w:rFonts w:ascii="Times New Roman" w:hAnsi="Times New Roman" w:cs="Times New Roman"/>
          <w:i/>
          <w:noProof/>
          <w:sz w:val="24"/>
        </w:rPr>
        <w:t>The Genotype-Tissue Expression (GTEx) project.</w:t>
      </w:r>
      <w:r w:rsidRPr="00676847">
        <w:rPr>
          <w:rFonts w:ascii="Times New Roman" w:hAnsi="Times New Roman" w:cs="Times New Roman"/>
          <w:noProof/>
          <w:sz w:val="24"/>
        </w:rPr>
        <w:t xml:space="preserve"> Nature Genetics, 2013. </w:t>
      </w:r>
      <w:r w:rsidRPr="00676847">
        <w:rPr>
          <w:rFonts w:ascii="Times New Roman" w:hAnsi="Times New Roman" w:cs="Times New Roman"/>
          <w:b/>
          <w:noProof/>
          <w:sz w:val="24"/>
        </w:rPr>
        <w:t>45</w:t>
      </w:r>
      <w:r w:rsidRPr="00676847">
        <w:rPr>
          <w:rFonts w:ascii="Times New Roman" w:hAnsi="Times New Roman" w:cs="Times New Roman"/>
          <w:noProof/>
          <w:sz w:val="24"/>
        </w:rPr>
        <w:t>(6): p. 580–585.</w:t>
      </w:r>
    </w:p>
    <w:p w14:paraId="50495502"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13.</w:t>
      </w:r>
      <w:r w:rsidRPr="00676847">
        <w:rPr>
          <w:rFonts w:ascii="Times New Roman" w:hAnsi="Times New Roman" w:cs="Times New Roman"/>
          <w:noProof/>
          <w:sz w:val="24"/>
        </w:rPr>
        <w:tab/>
        <w:t xml:space="preserve">Lin, X., et al., </w:t>
      </w:r>
      <w:r w:rsidRPr="00676847">
        <w:rPr>
          <w:rFonts w:ascii="Times New Roman" w:hAnsi="Times New Roman" w:cs="Times New Roman"/>
          <w:i/>
          <w:noProof/>
          <w:sz w:val="24"/>
        </w:rPr>
        <w:t>Regulatory mechanisms of PD-1/PD-L1 in cancers.</w:t>
      </w:r>
      <w:r w:rsidRPr="00676847">
        <w:rPr>
          <w:rFonts w:ascii="Times New Roman" w:hAnsi="Times New Roman" w:cs="Times New Roman"/>
          <w:noProof/>
          <w:sz w:val="24"/>
        </w:rPr>
        <w:t xml:space="preserve"> Molecular Cancer, 2024. </w:t>
      </w:r>
      <w:r w:rsidRPr="00676847">
        <w:rPr>
          <w:rFonts w:ascii="Times New Roman" w:hAnsi="Times New Roman" w:cs="Times New Roman"/>
          <w:b/>
          <w:noProof/>
          <w:sz w:val="24"/>
        </w:rPr>
        <w:t>23</w:t>
      </w:r>
      <w:r w:rsidRPr="00676847">
        <w:rPr>
          <w:rFonts w:ascii="Times New Roman" w:hAnsi="Times New Roman" w:cs="Times New Roman"/>
          <w:noProof/>
          <w:sz w:val="24"/>
        </w:rPr>
        <w:t>(1): p. 108.</w:t>
      </w:r>
    </w:p>
    <w:p w14:paraId="24C403AC"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14.</w:t>
      </w:r>
      <w:r w:rsidRPr="00676847">
        <w:rPr>
          <w:rFonts w:ascii="Times New Roman" w:hAnsi="Times New Roman" w:cs="Times New Roman"/>
          <w:noProof/>
          <w:sz w:val="24"/>
        </w:rPr>
        <w:tab/>
        <w:t xml:space="preserve">Wu, M., et al., </w:t>
      </w:r>
      <w:r w:rsidRPr="00676847">
        <w:rPr>
          <w:rFonts w:ascii="Times New Roman" w:hAnsi="Times New Roman" w:cs="Times New Roman"/>
          <w:i/>
          <w:noProof/>
          <w:sz w:val="24"/>
        </w:rPr>
        <w:t>Improvement of the anticancer efficacy of PD-1/PD-L1 blockade via combination therapy and PD-L1 regulation.</w:t>
      </w:r>
      <w:r w:rsidRPr="00676847">
        <w:rPr>
          <w:rFonts w:ascii="Times New Roman" w:hAnsi="Times New Roman" w:cs="Times New Roman"/>
          <w:noProof/>
          <w:sz w:val="24"/>
        </w:rPr>
        <w:t xml:space="preserve"> Journal of Hematology &amp; Oncology, 2022. </w:t>
      </w:r>
      <w:r w:rsidRPr="00676847">
        <w:rPr>
          <w:rFonts w:ascii="Times New Roman" w:hAnsi="Times New Roman" w:cs="Times New Roman"/>
          <w:b/>
          <w:noProof/>
          <w:sz w:val="24"/>
        </w:rPr>
        <w:t>15</w:t>
      </w:r>
      <w:r w:rsidRPr="00676847">
        <w:rPr>
          <w:rFonts w:ascii="Times New Roman" w:hAnsi="Times New Roman" w:cs="Times New Roman"/>
          <w:noProof/>
          <w:sz w:val="24"/>
        </w:rPr>
        <w:t>(1): p. 24.</w:t>
      </w:r>
    </w:p>
    <w:p w14:paraId="01F69FBF"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15.</w:t>
      </w:r>
      <w:r w:rsidRPr="00676847">
        <w:rPr>
          <w:rFonts w:ascii="Times New Roman" w:hAnsi="Times New Roman" w:cs="Times New Roman"/>
          <w:noProof/>
          <w:sz w:val="24"/>
        </w:rPr>
        <w:tab/>
        <w:t xml:space="preserve">G Hemani, B.E., T Palmer, R Rasteiro., </w:t>
      </w:r>
      <w:r w:rsidRPr="00676847">
        <w:rPr>
          <w:rFonts w:ascii="Times New Roman" w:hAnsi="Times New Roman" w:cs="Times New Roman"/>
          <w:i/>
          <w:noProof/>
          <w:sz w:val="24"/>
        </w:rPr>
        <w:t>ieugwasr: Interface to the 'OpenGWAS' Database API</w:t>
      </w:r>
      <w:r w:rsidRPr="00676847">
        <w:rPr>
          <w:rFonts w:ascii="Times New Roman" w:hAnsi="Times New Roman" w:cs="Times New Roman"/>
          <w:noProof/>
          <w:sz w:val="24"/>
        </w:rPr>
        <w:t>. 2025.</w:t>
      </w:r>
    </w:p>
    <w:p w14:paraId="59464FC2" w14:textId="45EB6566"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16.</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 xml:space="preserve">LIBTAYO 350 MG CONCENTRATE FOR SOLUTION FOR INFUSION: SUMMARY OF PRODUCT CHARACTERISTICS </w:t>
      </w:r>
      <w:r w:rsidRPr="00676847">
        <w:rPr>
          <w:rFonts w:ascii="Times New Roman" w:hAnsi="Times New Roman" w:cs="Times New Roman"/>
          <w:noProof/>
          <w:sz w:val="24"/>
        </w:rPr>
        <w:t xml:space="preserve">2025  18/07/2025]; Available from: </w:t>
      </w:r>
      <w:hyperlink r:id="rId32" w:history="1">
        <w:r w:rsidRPr="00676847">
          <w:rPr>
            <w:rStyle w:val="Hyperlink"/>
            <w:rFonts w:ascii="Times New Roman" w:hAnsi="Times New Roman" w:cs="Times New Roman"/>
            <w:noProof/>
            <w:sz w:val="24"/>
          </w:rPr>
          <w:t>https://mhraproducts4853.blob.core.windows.net/docs/5c12dbebe291e0d014b9f755260ed8a074394d7c</w:t>
        </w:r>
      </w:hyperlink>
      <w:r w:rsidRPr="00676847">
        <w:rPr>
          <w:rFonts w:ascii="Times New Roman" w:hAnsi="Times New Roman" w:cs="Times New Roman"/>
          <w:noProof/>
          <w:sz w:val="24"/>
        </w:rPr>
        <w:t>.</w:t>
      </w:r>
    </w:p>
    <w:p w14:paraId="533E08FE" w14:textId="0365C3E1"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17.</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JEMPERLI 500 MG CONCENTRATE FOR SOLUTION FOR INFUSION: SUMMARY OF PRODUCT CHARACTERISTICS</w:t>
      </w:r>
      <w:r w:rsidRPr="00676847">
        <w:rPr>
          <w:rFonts w:ascii="Times New Roman" w:hAnsi="Times New Roman" w:cs="Times New Roman"/>
          <w:noProof/>
          <w:sz w:val="24"/>
        </w:rPr>
        <w:t xml:space="preserve">. 2025  18/07/2025]; Available from: </w:t>
      </w:r>
      <w:hyperlink r:id="rId33" w:history="1">
        <w:r w:rsidRPr="00676847">
          <w:rPr>
            <w:rStyle w:val="Hyperlink"/>
            <w:rFonts w:ascii="Times New Roman" w:hAnsi="Times New Roman" w:cs="Times New Roman"/>
            <w:noProof/>
            <w:sz w:val="24"/>
          </w:rPr>
          <w:t>https://mhraproducts4853.blob.core.windows.net/docs/ab328b28a96ed6b7d8d90ff0d05a6850d3bdef0b</w:t>
        </w:r>
      </w:hyperlink>
      <w:r w:rsidRPr="00676847">
        <w:rPr>
          <w:rFonts w:ascii="Times New Roman" w:hAnsi="Times New Roman" w:cs="Times New Roman"/>
          <w:noProof/>
          <w:sz w:val="24"/>
        </w:rPr>
        <w:t>.</w:t>
      </w:r>
    </w:p>
    <w:p w14:paraId="63C09185" w14:textId="0F7ADEF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18.</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OPDIVO 10MG/ML CONCENTRATE FOR SOLUTION FOR INFUSION: SUMMARY OF PRODUCT CHARACTERISTICS</w:t>
      </w:r>
      <w:r w:rsidRPr="00676847">
        <w:rPr>
          <w:rFonts w:ascii="Times New Roman" w:hAnsi="Times New Roman" w:cs="Times New Roman"/>
          <w:noProof/>
          <w:sz w:val="24"/>
        </w:rPr>
        <w:t xml:space="preserve">. 2025  18/07/2025]; Available from: </w:t>
      </w:r>
      <w:hyperlink r:id="rId34" w:history="1">
        <w:r w:rsidRPr="00676847">
          <w:rPr>
            <w:rStyle w:val="Hyperlink"/>
            <w:rFonts w:ascii="Times New Roman" w:hAnsi="Times New Roman" w:cs="Times New Roman"/>
            <w:noProof/>
            <w:sz w:val="24"/>
          </w:rPr>
          <w:t>https://mhraproducts4853.blob.core.windows.net/docs/8cb2b6ae0ac1ac8c24d308b869abdc35db73b2e8</w:t>
        </w:r>
      </w:hyperlink>
      <w:r w:rsidRPr="00676847">
        <w:rPr>
          <w:rFonts w:ascii="Times New Roman" w:hAnsi="Times New Roman" w:cs="Times New Roman"/>
          <w:noProof/>
          <w:sz w:val="24"/>
        </w:rPr>
        <w:t>.</w:t>
      </w:r>
    </w:p>
    <w:p w14:paraId="0BA022B4" w14:textId="729CA80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lastRenderedPageBreak/>
        <w:t>19.</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OPDIVO 600 MG SOLUTION FOR INJECTION: SUMMARY OF PRODUCT CHARACTERISTICS</w:t>
      </w:r>
      <w:r w:rsidRPr="00676847">
        <w:rPr>
          <w:rFonts w:ascii="Times New Roman" w:hAnsi="Times New Roman" w:cs="Times New Roman"/>
          <w:noProof/>
          <w:sz w:val="24"/>
        </w:rPr>
        <w:t xml:space="preserve">. 2025  18/07/2025]; Available from: </w:t>
      </w:r>
      <w:hyperlink r:id="rId35" w:history="1">
        <w:r w:rsidRPr="00676847">
          <w:rPr>
            <w:rStyle w:val="Hyperlink"/>
            <w:rFonts w:ascii="Times New Roman" w:hAnsi="Times New Roman" w:cs="Times New Roman"/>
            <w:noProof/>
            <w:sz w:val="24"/>
          </w:rPr>
          <w:t>https://mhraproducts4853.blob.core.windows.net/docs/d4cd0f67d7b192ced33bf6309cccd66bba6d4b03</w:t>
        </w:r>
      </w:hyperlink>
      <w:r w:rsidRPr="00676847">
        <w:rPr>
          <w:rFonts w:ascii="Times New Roman" w:hAnsi="Times New Roman" w:cs="Times New Roman"/>
          <w:noProof/>
          <w:sz w:val="24"/>
        </w:rPr>
        <w:t>.</w:t>
      </w:r>
    </w:p>
    <w:p w14:paraId="268F689B" w14:textId="0063C29D"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20.</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KEYTRUDA 25 MG/ML CONCENTRATE FOR SOLUTION FOR INFUSION: SUMMARY OF PRODUCT CHARACTERISTICS</w:t>
      </w:r>
      <w:r w:rsidRPr="00676847">
        <w:rPr>
          <w:rFonts w:ascii="Times New Roman" w:hAnsi="Times New Roman" w:cs="Times New Roman"/>
          <w:noProof/>
          <w:sz w:val="24"/>
        </w:rPr>
        <w:t xml:space="preserve">. 2025  18/07/2025]; Available from: </w:t>
      </w:r>
      <w:hyperlink r:id="rId36" w:history="1">
        <w:r w:rsidRPr="00676847">
          <w:rPr>
            <w:rStyle w:val="Hyperlink"/>
            <w:rFonts w:ascii="Times New Roman" w:hAnsi="Times New Roman" w:cs="Times New Roman"/>
            <w:noProof/>
            <w:sz w:val="24"/>
          </w:rPr>
          <w:t>https://mhraproducts4853.blob.core.windows.net/docs/7eef2e69c81188a6ed878409adbae676c03a5126</w:t>
        </w:r>
      </w:hyperlink>
      <w:r w:rsidRPr="00676847">
        <w:rPr>
          <w:rFonts w:ascii="Times New Roman" w:hAnsi="Times New Roman" w:cs="Times New Roman"/>
          <w:noProof/>
          <w:sz w:val="24"/>
        </w:rPr>
        <w:t>.</w:t>
      </w:r>
    </w:p>
    <w:p w14:paraId="6F2166C4" w14:textId="5DC8D18B"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21.</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TECENTRIQ 840 MG CONCENTRATE FOR SOLUTION FOR INFUSION: SUMMARY OF PRODUCT CHARACTERISTICS</w:t>
      </w:r>
      <w:r w:rsidRPr="00676847">
        <w:rPr>
          <w:rFonts w:ascii="Times New Roman" w:hAnsi="Times New Roman" w:cs="Times New Roman"/>
          <w:noProof/>
          <w:sz w:val="24"/>
        </w:rPr>
        <w:t xml:space="preserve">. 2025  18/07/2025]; Available from: </w:t>
      </w:r>
      <w:hyperlink r:id="rId37" w:history="1">
        <w:r w:rsidRPr="00676847">
          <w:rPr>
            <w:rStyle w:val="Hyperlink"/>
            <w:rFonts w:ascii="Times New Roman" w:hAnsi="Times New Roman" w:cs="Times New Roman"/>
            <w:noProof/>
            <w:sz w:val="24"/>
          </w:rPr>
          <w:t>https://mhraproducts4853.blob.core.windows.net/docs/ee9ca522dc92795c9f919cae119933ccbf39d39b</w:t>
        </w:r>
      </w:hyperlink>
      <w:r w:rsidRPr="00676847">
        <w:rPr>
          <w:rFonts w:ascii="Times New Roman" w:hAnsi="Times New Roman" w:cs="Times New Roman"/>
          <w:noProof/>
          <w:sz w:val="24"/>
        </w:rPr>
        <w:t>.</w:t>
      </w:r>
    </w:p>
    <w:p w14:paraId="2023A0DE" w14:textId="6EACE223"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22.</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TECENTRIQ 1,200 MG CONCENTRATE FOR SOLUTION FOR INFUSION: SUMMARY OF PRODUCT CHARACTERISTICS</w:t>
      </w:r>
      <w:r w:rsidRPr="00676847">
        <w:rPr>
          <w:rFonts w:ascii="Times New Roman" w:hAnsi="Times New Roman" w:cs="Times New Roman"/>
          <w:noProof/>
          <w:sz w:val="24"/>
        </w:rPr>
        <w:t xml:space="preserve">. 2025  18/07/2025]; Available from: </w:t>
      </w:r>
      <w:hyperlink r:id="rId38" w:history="1">
        <w:r w:rsidRPr="00676847">
          <w:rPr>
            <w:rStyle w:val="Hyperlink"/>
            <w:rFonts w:ascii="Times New Roman" w:hAnsi="Times New Roman" w:cs="Times New Roman"/>
            <w:noProof/>
            <w:sz w:val="24"/>
          </w:rPr>
          <w:t>https://mhraproducts4853.blob.core.windows.net/docs/5826912d63d56178b6ff24eabebcb6baf6f65058</w:t>
        </w:r>
      </w:hyperlink>
      <w:r w:rsidRPr="00676847">
        <w:rPr>
          <w:rFonts w:ascii="Times New Roman" w:hAnsi="Times New Roman" w:cs="Times New Roman"/>
          <w:noProof/>
          <w:sz w:val="24"/>
        </w:rPr>
        <w:t>.</w:t>
      </w:r>
    </w:p>
    <w:p w14:paraId="3FA10320" w14:textId="210B0D68"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23.</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TECENTRIQ 1,875 MG SOLUTION FOR INJECTION: SUMMARY OF PRODUCT CHARACTERISTICS</w:t>
      </w:r>
      <w:r w:rsidRPr="00676847">
        <w:rPr>
          <w:rFonts w:ascii="Times New Roman" w:hAnsi="Times New Roman" w:cs="Times New Roman"/>
          <w:noProof/>
          <w:sz w:val="24"/>
        </w:rPr>
        <w:t xml:space="preserve">. 2025  18/07/2025]; Available from: </w:t>
      </w:r>
      <w:hyperlink r:id="rId39" w:history="1">
        <w:r w:rsidRPr="00676847">
          <w:rPr>
            <w:rStyle w:val="Hyperlink"/>
            <w:rFonts w:ascii="Times New Roman" w:hAnsi="Times New Roman" w:cs="Times New Roman"/>
            <w:noProof/>
            <w:sz w:val="24"/>
          </w:rPr>
          <w:t>https://mhraproducts4853.blob.core.windows.net/docs/41ea671cdc333699745b94754f1bc49ebc1b6ede</w:t>
        </w:r>
      </w:hyperlink>
      <w:r w:rsidRPr="00676847">
        <w:rPr>
          <w:rFonts w:ascii="Times New Roman" w:hAnsi="Times New Roman" w:cs="Times New Roman"/>
          <w:noProof/>
          <w:sz w:val="24"/>
        </w:rPr>
        <w:t>.</w:t>
      </w:r>
    </w:p>
    <w:p w14:paraId="2EEB9DCF" w14:textId="208BA3D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24.</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BAVENCIO 20 MG/ML CONCENTRATE FOR SOLUTION FOR INFUSION: SUMMARY OF PRODUCT CHARACTERISTICS</w:t>
      </w:r>
      <w:r w:rsidRPr="00676847">
        <w:rPr>
          <w:rFonts w:ascii="Times New Roman" w:hAnsi="Times New Roman" w:cs="Times New Roman"/>
          <w:noProof/>
          <w:sz w:val="24"/>
        </w:rPr>
        <w:t xml:space="preserve">. 2025  18/07/2025]; Available from: </w:t>
      </w:r>
      <w:hyperlink r:id="rId40" w:history="1">
        <w:r w:rsidRPr="00676847">
          <w:rPr>
            <w:rStyle w:val="Hyperlink"/>
            <w:rFonts w:ascii="Times New Roman" w:hAnsi="Times New Roman" w:cs="Times New Roman"/>
            <w:noProof/>
            <w:sz w:val="24"/>
          </w:rPr>
          <w:t>https://mhraproducts4853.blob.core.windows.net/docs/d3de9156a3b06cc2203dd0ff74eef74cf5bef50a</w:t>
        </w:r>
      </w:hyperlink>
      <w:r w:rsidRPr="00676847">
        <w:rPr>
          <w:rFonts w:ascii="Times New Roman" w:hAnsi="Times New Roman" w:cs="Times New Roman"/>
          <w:noProof/>
          <w:sz w:val="24"/>
        </w:rPr>
        <w:t>.</w:t>
      </w:r>
    </w:p>
    <w:p w14:paraId="3509302E" w14:textId="159EF88B"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25.</w:t>
      </w:r>
      <w:r w:rsidRPr="00676847">
        <w:rPr>
          <w:rFonts w:ascii="Times New Roman" w:hAnsi="Times New Roman" w:cs="Times New Roman"/>
          <w:noProof/>
          <w:sz w:val="24"/>
        </w:rPr>
        <w:tab/>
        <w:t xml:space="preserve">Medicines and Healthcare products Regulatory Agency. </w:t>
      </w:r>
      <w:r w:rsidRPr="00676847">
        <w:rPr>
          <w:rFonts w:ascii="Times New Roman" w:hAnsi="Times New Roman" w:cs="Times New Roman"/>
          <w:i/>
          <w:noProof/>
          <w:sz w:val="24"/>
        </w:rPr>
        <w:t>IMFINZI 50 MG/ML CONCENTRATE FOR SOLUTION FOR INFUSISON: SUMMARY OF PRODUCT CHARACTERISTICS</w:t>
      </w:r>
      <w:r w:rsidRPr="00676847">
        <w:rPr>
          <w:rFonts w:ascii="Times New Roman" w:hAnsi="Times New Roman" w:cs="Times New Roman"/>
          <w:noProof/>
          <w:sz w:val="24"/>
        </w:rPr>
        <w:t xml:space="preserve">. 2025  18/07/2025]; Available from: </w:t>
      </w:r>
      <w:hyperlink r:id="rId41" w:history="1">
        <w:r w:rsidRPr="00676847">
          <w:rPr>
            <w:rStyle w:val="Hyperlink"/>
            <w:rFonts w:ascii="Times New Roman" w:hAnsi="Times New Roman" w:cs="Times New Roman"/>
            <w:noProof/>
            <w:sz w:val="24"/>
          </w:rPr>
          <w:t>https://mhraproducts4853.blob.core.windows.net/docs/d3de9156a3b06cc2203dd0ff74eef74cf5bef50a</w:t>
        </w:r>
      </w:hyperlink>
      <w:r w:rsidRPr="00676847">
        <w:rPr>
          <w:rFonts w:ascii="Times New Roman" w:hAnsi="Times New Roman" w:cs="Times New Roman"/>
          <w:noProof/>
          <w:sz w:val="24"/>
        </w:rPr>
        <w:t>.</w:t>
      </w:r>
    </w:p>
    <w:p w14:paraId="5F226CCB"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26.</w:t>
      </w:r>
      <w:r w:rsidRPr="00676847">
        <w:rPr>
          <w:rFonts w:ascii="Times New Roman" w:hAnsi="Times New Roman" w:cs="Times New Roman"/>
          <w:noProof/>
          <w:sz w:val="24"/>
        </w:rPr>
        <w:tab/>
        <w:t xml:space="preserve">Sanderson, E., et al., </w:t>
      </w:r>
      <w:r w:rsidRPr="00676847">
        <w:rPr>
          <w:rFonts w:ascii="Times New Roman" w:hAnsi="Times New Roman" w:cs="Times New Roman"/>
          <w:i/>
          <w:noProof/>
          <w:sz w:val="24"/>
        </w:rPr>
        <w:t>Mendelian randomization.</w:t>
      </w:r>
      <w:r w:rsidRPr="00676847">
        <w:rPr>
          <w:rFonts w:ascii="Times New Roman" w:hAnsi="Times New Roman" w:cs="Times New Roman"/>
          <w:noProof/>
          <w:sz w:val="24"/>
        </w:rPr>
        <w:t xml:space="preserve"> Nature Reviews Methods Primers, 2022. </w:t>
      </w:r>
      <w:r w:rsidRPr="00676847">
        <w:rPr>
          <w:rFonts w:ascii="Times New Roman" w:hAnsi="Times New Roman" w:cs="Times New Roman"/>
          <w:b/>
          <w:noProof/>
          <w:sz w:val="24"/>
        </w:rPr>
        <w:t>2</w:t>
      </w:r>
      <w:r w:rsidRPr="00676847">
        <w:rPr>
          <w:rFonts w:ascii="Times New Roman" w:hAnsi="Times New Roman" w:cs="Times New Roman"/>
          <w:noProof/>
          <w:sz w:val="24"/>
        </w:rPr>
        <w:t>(1): p. 6.</w:t>
      </w:r>
    </w:p>
    <w:p w14:paraId="1851ACD8"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27.</w:t>
      </w:r>
      <w:r w:rsidRPr="00676847">
        <w:rPr>
          <w:rFonts w:ascii="Times New Roman" w:hAnsi="Times New Roman" w:cs="Times New Roman"/>
          <w:noProof/>
          <w:sz w:val="24"/>
        </w:rPr>
        <w:tab/>
        <w:t xml:space="preserve">Pérez‑Picazo, S.E., et al., </w:t>
      </w:r>
      <w:r w:rsidRPr="00676847">
        <w:rPr>
          <w:rFonts w:ascii="Times New Roman" w:hAnsi="Times New Roman" w:cs="Times New Roman"/>
          <w:i/>
          <w:noProof/>
          <w:sz w:val="24"/>
        </w:rPr>
        <w:t>High serum levels of soluble PD‑1 and PD‑L1 are associated with advanced clinical stages in patients with cervical cancer.</w:t>
      </w:r>
      <w:r w:rsidRPr="00676847">
        <w:rPr>
          <w:rFonts w:ascii="Times New Roman" w:hAnsi="Times New Roman" w:cs="Times New Roman"/>
          <w:noProof/>
          <w:sz w:val="24"/>
        </w:rPr>
        <w:t xml:space="preserve"> Biomed Rep, 2025. </w:t>
      </w:r>
      <w:r w:rsidRPr="00676847">
        <w:rPr>
          <w:rFonts w:ascii="Times New Roman" w:hAnsi="Times New Roman" w:cs="Times New Roman"/>
          <w:b/>
          <w:noProof/>
          <w:sz w:val="24"/>
        </w:rPr>
        <w:t>22</w:t>
      </w:r>
      <w:r w:rsidRPr="00676847">
        <w:rPr>
          <w:rFonts w:ascii="Times New Roman" w:hAnsi="Times New Roman" w:cs="Times New Roman"/>
          <w:noProof/>
          <w:sz w:val="24"/>
        </w:rPr>
        <w:t>(4): p. 70.</w:t>
      </w:r>
    </w:p>
    <w:p w14:paraId="332DB1F8"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28.</w:t>
      </w:r>
      <w:r w:rsidRPr="00676847">
        <w:rPr>
          <w:rFonts w:ascii="Times New Roman" w:hAnsi="Times New Roman" w:cs="Times New Roman"/>
          <w:noProof/>
          <w:sz w:val="24"/>
        </w:rPr>
        <w:tab/>
        <w:t xml:space="preserve">Wang, W., et al., </w:t>
      </w:r>
      <w:r w:rsidRPr="00676847">
        <w:rPr>
          <w:rFonts w:ascii="Times New Roman" w:hAnsi="Times New Roman" w:cs="Times New Roman"/>
          <w:i/>
          <w:noProof/>
          <w:sz w:val="24"/>
        </w:rPr>
        <w:t>PD-1 mRNA expression in peripheral blood cells and its modulation characteristics in cancer patients.</w:t>
      </w:r>
      <w:r w:rsidRPr="00676847">
        <w:rPr>
          <w:rFonts w:ascii="Times New Roman" w:hAnsi="Times New Roman" w:cs="Times New Roman"/>
          <w:noProof/>
          <w:sz w:val="24"/>
        </w:rPr>
        <w:t xml:space="preserve"> Oncotarget, 2017. </w:t>
      </w:r>
      <w:r w:rsidRPr="00676847">
        <w:rPr>
          <w:rFonts w:ascii="Times New Roman" w:hAnsi="Times New Roman" w:cs="Times New Roman"/>
          <w:b/>
          <w:noProof/>
          <w:sz w:val="24"/>
        </w:rPr>
        <w:t>8</w:t>
      </w:r>
      <w:r w:rsidRPr="00676847">
        <w:rPr>
          <w:rFonts w:ascii="Times New Roman" w:hAnsi="Times New Roman" w:cs="Times New Roman"/>
          <w:noProof/>
          <w:sz w:val="24"/>
        </w:rPr>
        <w:t>(31): p. 50782–50791.</w:t>
      </w:r>
    </w:p>
    <w:p w14:paraId="626BF1B8"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29.</w:t>
      </w:r>
      <w:r w:rsidRPr="00676847">
        <w:rPr>
          <w:rFonts w:ascii="Times New Roman" w:hAnsi="Times New Roman" w:cs="Times New Roman"/>
          <w:noProof/>
          <w:sz w:val="24"/>
        </w:rPr>
        <w:tab/>
        <w:t xml:space="preserve">Cha, J.H., et al., </w:t>
      </w:r>
      <w:r w:rsidRPr="00676847">
        <w:rPr>
          <w:rFonts w:ascii="Times New Roman" w:hAnsi="Times New Roman" w:cs="Times New Roman"/>
          <w:i/>
          <w:noProof/>
          <w:sz w:val="24"/>
        </w:rPr>
        <w:t>Mechanisms Controlling PD-L1 Expression in Cancer.</w:t>
      </w:r>
      <w:r w:rsidRPr="00676847">
        <w:rPr>
          <w:rFonts w:ascii="Times New Roman" w:hAnsi="Times New Roman" w:cs="Times New Roman"/>
          <w:noProof/>
          <w:sz w:val="24"/>
        </w:rPr>
        <w:t xml:space="preserve"> Mol Cell, 2019. </w:t>
      </w:r>
      <w:r w:rsidRPr="00676847">
        <w:rPr>
          <w:rFonts w:ascii="Times New Roman" w:hAnsi="Times New Roman" w:cs="Times New Roman"/>
          <w:b/>
          <w:noProof/>
          <w:sz w:val="24"/>
        </w:rPr>
        <w:t>76</w:t>
      </w:r>
      <w:r w:rsidRPr="00676847">
        <w:rPr>
          <w:rFonts w:ascii="Times New Roman" w:hAnsi="Times New Roman" w:cs="Times New Roman"/>
          <w:noProof/>
          <w:sz w:val="24"/>
        </w:rPr>
        <w:t>(3): p. 359–370.</w:t>
      </w:r>
    </w:p>
    <w:p w14:paraId="362C9709"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30.</w:t>
      </w:r>
      <w:r w:rsidRPr="00676847">
        <w:rPr>
          <w:rFonts w:ascii="Times New Roman" w:hAnsi="Times New Roman" w:cs="Times New Roman"/>
          <w:noProof/>
          <w:sz w:val="24"/>
        </w:rPr>
        <w:tab/>
        <w:t xml:space="preserve">Chen, Z., et al., </w:t>
      </w:r>
      <w:r w:rsidRPr="00676847">
        <w:rPr>
          <w:rFonts w:ascii="Times New Roman" w:hAnsi="Times New Roman" w:cs="Times New Roman"/>
          <w:i/>
          <w:noProof/>
          <w:sz w:val="24"/>
        </w:rPr>
        <w:t>Elevated Expression of Programmed Death-1 and Programmed Death Ligand-1 Negatively Regulates Immune Response against Cervical Cancer Cells.</w:t>
      </w:r>
      <w:r w:rsidRPr="00676847">
        <w:rPr>
          <w:rFonts w:ascii="Times New Roman" w:hAnsi="Times New Roman" w:cs="Times New Roman"/>
          <w:noProof/>
          <w:sz w:val="24"/>
        </w:rPr>
        <w:t xml:space="preserve"> Mediators of Inflammation, 2016. </w:t>
      </w:r>
      <w:r w:rsidRPr="00676847">
        <w:rPr>
          <w:rFonts w:ascii="Times New Roman" w:hAnsi="Times New Roman" w:cs="Times New Roman"/>
          <w:b/>
          <w:noProof/>
          <w:sz w:val="24"/>
        </w:rPr>
        <w:t>2016</w:t>
      </w:r>
      <w:r w:rsidRPr="00676847">
        <w:rPr>
          <w:rFonts w:ascii="Times New Roman" w:hAnsi="Times New Roman" w:cs="Times New Roman"/>
          <w:noProof/>
          <w:sz w:val="24"/>
        </w:rPr>
        <w:t>(1): p. 6891482.</w:t>
      </w:r>
    </w:p>
    <w:p w14:paraId="4B339F8D"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31.</w:t>
      </w:r>
      <w:r w:rsidRPr="00676847">
        <w:rPr>
          <w:rFonts w:ascii="Times New Roman" w:hAnsi="Times New Roman" w:cs="Times New Roman"/>
          <w:noProof/>
          <w:sz w:val="24"/>
        </w:rPr>
        <w:tab/>
        <w:t xml:space="preserve">Herbst, R.S., D. Morgensztern, and C. Boshoff, </w:t>
      </w:r>
      <w:r w:rsidRPr="00676847">
        <w:rPr>
          <w:rFonts w:ascii="Times New Roman" w:hAnsi="Times New Roman" w:cs="Times New Roman"/>
          <w:i/>
          <w:noProof/>
          <w:sz w:val="24"/>
        </w:rPr>
        <w:t>The biology and management of non-small cell lung cancer.</w:t>
      </w:r>
      <w:r w:rsidRPr="00676847">
        <w:rPr>
          <w:rFonts w:ascii="Times New Roman" w:hAnsi="Times New Roman" w:cs="Times New Roman"/>
          <w:noProof/>
          <w:sz w:val="24"/>
        </w:rPr>
        <w:t xml:space="preserve"> Nature, 2018. </w:t>
      </w:r>
      <w:r w:rsidRPr="00676847">
        <w:rPr>
          <w:rFonts w:ascii="Times New Roman" w:hAnsi="Times New Roman" w:cs="Times New Roman"/>
          <w:b/>
          <w:noProof/>
          <w:sz w:val="24"/>
        </w:rPr>
        <w:t>553</w:t>
      </w:r>
      <w:r w:rsidRPr="00676847">
        <w:rPr>
          <w:rFonts w:ascii="Times New Roman" w:hAnsi="Times New Roman" w:cs="Times New Roman"/>
          <w:noProof/>
          <w:sz w:val="24"/>
        </w:rPr>
        <w:t>(7689): p. 446–454.</w:t>
      </w:r>
    </w:p>
    <w:p w14:paraId="18AC6FE7"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lastRenderedPageBreak/>
        <w:t>32.</w:t>
      </w:r>
      <w:r w:rsidRPr="00676847">
        <w:rPr>
          <w:rFonts w:ascii="Times New Roman" w:hAnsi="Times New Roman" w:cs="Times New Roman"/>
          <w:noProof/>
          <w:sz w:val="24"/>
        </w:rPr>
        <w:tab/>
        <w:t xml:space="preserve">Fessas, P., et al., </w:t>
      </w:r>
      <w:r w:rsidRPr="00676847">
        <w:rPr>
          <w:rFonts w:ascii="Times New Roman" w:hAnsi="Times New Roman" w:cs="Times New Roman"/>
          <w:i/>
          <w:noProof/>
          <w:sz w:val="24"/>
        </w:rPr>
        <w:t>A molecular and preclinical comparison of the PD-1–targeted T-cell checkpoint inhibitors nivolumab and pembrolizumab.</w:t>
      </w:r>
      <w:r w:rsidRPr="00676847">
        <w:rPr>
          <w:rFonts w:ascii="Times New Roman" w:hAnsi="Times New Roman" w:cs="Times New Roman"/>
          <w:noProof/>
          <w:sz w:val="24"/>
        </w:rPr>
        <w:t xml:space="preserve"> Seminars in Oncology, 2017. </w:t>
      </w:r>
      <w:r w:rsidRPr="00676847">
        <w:rPr>
          <w:rFonts w:ascii="Times New Roman" w:hAnsi="Times New Roman" w:cs="Times New Roman"/>
          <w:b/>
          <w:noProof/>
          <w:sz w:val="24"/>
        </w:rPr>
        <w:t>44</w:t>
      </w:r>
      <w:r w:rsidRPr="00676847">
        <w:rPr>
          <w:rFonts w:ascii="Times New Roman" w:hAnsi="Times New Roman" w:cs="Times New Roman"/>
          <w:noProof/>
          <w:sz w:val="24"/>
        </w:rPr>
        <w:t>(2): p. 136–140.</w:t>
      </w:r>
    </w:p>
    <w:p w14:paraId="030401B3"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33.</w:t>
      </w:r>
      <w:r w:rsidRPr="00676847">
        <w:rPr>
          <w:rFonts w:ascii="Times New Roman" w:hAnsi="Times New Roman" w:cs="Times New Roman"/>
          <w:noProof/>
          <w:sz w:val="24"/>
        </w:rPr>
        <w:tab/>
        <w:t xml:space="preserve">Sharpe, A.H. and K.E. Pauken, </w:t>
      </w:r>
      <w:r w:rsidRPr="00676847">
        <w:rPr>
          <w:rFonts w:ascii="Times New Roman" w:hAnsi="Times New Roman" w:cs="Times New Roman"/>
          <w:i/>
          <w:noProof/>
          <w:sz w:val="24"/>
        </w:rPr>
        <w:t>The diverse functions of the PD1 inhibitory pathway.</w:t>
      </w:r>
      <w:r w:rsidRPr="00676847">
        <w:rPr>
          <w:rFonts w:ascii="Times New Roman" w:hAnsi="Times New Roman" w:cs="Times New Roman"/>
          <w:noProof/>
          <w:sz w:val="24"/>
        </w:rPr>
        <w:t xml:space="preserve"> Nature Reviews Immunology, 2018. </w:t>
      </w:r>
      <w:r w:rsidRPr="00676847">
        <w:rPr>
          <w:rFonts w:ascii="Times New Roman" w:hAnsi="Times New Roman" w:cs="Times New Roman"/>
          <w:b/>
          <w:noProof/>
          <w:sz w:val="24"/>
        </w:rPr>
        <w:t>18</w:t>
      </w:r>
      <w:r w:rsidRPr="00676847">
        <w:rPr>
          <w:rFonts w:ascii="Times New Roman" w:hAnsi="Times New Roman" w:cs="Times New Roman"/>
          <w:noProof/>
          <w:sz w:val="24"/>
        </w:rPr>
        <w:t>(3): p. 153–167.</w:t>
      </w:r>
    </w:p>
    <w:p w14:paraId="5BD7CA7C"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34.</w:t>
      </w:r>
      <w:r w:rsidRPr="00676847">
        <w:rPr>
          <w:rFonts w:ascii="Times New Roman" w:hAnsi="Times New Roman" w:cs="Times New Roman"/>
          <w:noProof/>
          <w:sz w:val="24"/>
        </w:rPr>
        <w:tab/>
        <w:t xml:space="preserve">Naimi, A., et al., </w:t>
      </w:r>
      <w:r w:rsidRPr="00676847">
        <w:rPr>
          <w:rFonts w:ascii="Times New Roman" w:hAnsi="Times New Roman" w:cs="Times New Roman"/>
          <w:i/>
          <w:noProof/>
          <w:sz w:val="24"/>
        </w:rPr>
        <w:t>Tumor immunotherapies by immune checkpoint inhibitors (ICIs); the pros and cons.</w:t>
      </w:r>
      <w:r w:rsidRPr="00676847">
        <w:rPr>
          <w:rFonts w:ascii="Times New Roman" w:hAnsi="Times New Roman" w:cs="Times New Roman"/>
          <w:noProof/>
          <w:sz w:val="24"/>
        </w:rPr>
        <w:t xml:space="preserve"> Cell Commun Signal, 2022. </w:t>
      </w:r>
      <w:r w:rsidRPr="00676847">
        <w:rPr>
          <w:rFonts w:ascii="Times New Roman" w:hAnsi="Times New Roman" w:cs="Times New Roman"/>
          <w:b/>
          <w:noProof/>
          <w:sz w:val="24"/>
        </w:rPr>
        <w:t>20</w:t>
      </w:r>
      <w:r w:rsidRPr="00676847">
        <w:rPr>
          <w:rFonts w:ascii="Times New Roman" w:hAnsi="Times New Roman" w:cs="Times New Roman"/>
          <w:noProof/>
          <w:sz w:val="24"/>
        </w:rPr>
        <w:t>(1): p. 44.</w:t>
      </w:r>
    </w:p>
    <w:p w14:paraId="472090BA"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35.</w:t>
      </w:r>
      <w:r w:rsidRPr="00676847">
        <w:rPr>
          <w:rFonts w:ascii="Times New Roman" w:hAnsi="Times New Roman" w:cs="Times New Roman"/>
          <w:noProof/>
          <w:sz w:val="24"/>
        </w:rPr>
        <w:tab/>
        <w:t xml:space="preserve">Yao, H., et al., </w:t>
      </w:r>
      <w:r w:rsidRPr="00676847">
        <w:rPr>
          <w:rFonts w:ascii="Times New Roman" w:hAnsi="Times New Roman" w:cs="Times New Roman"/>
          <w:i/>
          <w:noProof/>
          <w:sz w:val="24"/>
        </w:rPr>
        <w:t>Cancer Cell-Intrinsic PD-1 and Implications in Combinatorial Immunotherapy.</w:t>
      </w:r>
      <w:r w:rsidRPr="00676847">
        <w:rPr>
          <w:rFonts w:ascii="Times New Roman" w:hAnsi="Times New Roman" w:cs="Times New Roman"/>
          <w:noProof/>
          <w:sz w:val="24"/>
        </w:rPr>
        <w:t xml:space="preserve"> Frontiers in Immunology, 2018. </w:t>
      </w:r>
      <w:r w:rsidRPr="00676847">
        <w:rPr>
          <w:rFonts w:ascii="Times New Roman" w:hAnsi="Times New Roman" w:cs="Times New Roman"/>
          <w:b/>
          <w:noProof/>
          <w:sz w:val="24"/>
        </w:rPr>
        <w:t>Volume 9 - 2018</w:t>
      </w:r>
      <w:r w:rsidRPr="00676847">
        <w:rPr>
          <w:rFonts w:ascii="Times New Roman" w:hAnsi="Times New Roman" w:cs="Times New Roman"/>
          <w:noProof/>
          <w:sz w:val="24"/>
        </w:rPr>
        <w:t>.</w:t>
      </w:r>
    </w:p>
    <w:p w14:paraId="7ECC6CA0"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36.</w:t>
      </w:r>
      <w:r w:rsidRPr="00676847">
        <w:rPr>
          <w:rFonts w:ascii="Times New Roman" w:hAnsi="Times New Roman" w:cs="Times New Roman"/>
          <w:noProof/>
          <w:sz w:val="24"/>
        </w:rPr>
        <w:tab/>
        <w:t xml:space="preserve">Labadie, J.D., et al., </w:t>
      </w:r>
      <w:r w:rsidRPr="00676847">
        <w:rPr>
          <w:rFonts w:ascii="Times New Roman" w:hAnsi="Times New Roman" w:cs="Times New Roman"/>
          <w:i/>
          <w:noProof/>
          <w:sz w:val="24"/>
        </w:rPr>
        <w:t>Genome-wide association study identifies tumor anatomical site-specific risk variants for colorectal cancer survival.</w:t>
      </w:r>
      <w:r w:rsidRPr="00676847">
        <w:rPr>
          <w:rFonts w:ascii="Times New Roman" w:hAnsi="Times New Roman" w:cs="Times New Roman"/>
          <w:noProof/>
          <w:sz w:val="24"/>
        </w:rPr>
        <w:t xml:space="preserve"> Sci Rep, 2022. </w:t>
      </w:r>
      <w:r w:rsidRPr="00676847">
        <w:rPr>
          <w:rFonts w:ascii="Times New Roman" w:hAnsi="Times New Roman" w:cs="Times New Roman"/>
          <w:b/>
          <w:noProof/>
          <w:sz w:val="24"/>
        </w:rPr>
        <w:t>12</w:t>
      </w:r>
      <w:r w:rsidRPr="00676847">
        <w:rPr>
          <w:rFonts w:ascii="Times New Roman" w:hAnsi="Times New Roman" w:cs="Times New Roman"/>
          <w:noProof/>
          <w:sz w:val="24"/>
        </w:rPr>
        <w:t>(1): p. 127.</w:t>
      </w:r>
    </w:p>
    <w:p w14:paraId="30CD0DBA"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37.</w:t>
      </w:r>
      <w:r w:rsidRPr="00676847">
        <w:rPr>
          <w:rFonts w:ascii="Times New Roman" w:hAnsi="Times New Roman" w:cs="Times New Roman"/>
          <w:noProof/>
          <w:sz w:val="24"/>
        </w:rPr>
        <w:tab/>
        <w:t xml:space="preserve">He, R., et al., </w:t>
      </w:r>
      <w:r w:rsidRPr="00676847">
        <w:rPr>
          <w:rFonts w:ascii="Times New Roman" w:hAnsi="Times New Roman" w:cs="Times New Roman"/>
          <w:i/>
          <w:noProof/>
          <w:sz w:val="24"/>
        </w:rPr>
        <w:t>Progress in the Application of Immune Checkpoint Inhibitor-Based Immunotherapy for Targeting Different Types of Colorectal Cancer.</w:t>
      </w:r>
      <w:r w:rsidRPr="00676847">
        <w:rPr>
          <w:rFonts w:ascii="Times New Roman" w:hAnsi="Times New Roman" w:cs="Times New Roman"/>
          <w:noProof/>
          <w:sz w:val="24"/>
        </w:rPr>
        <w:t xml:space="preserve"> Frontiers in Oncology, 2021. </w:t>
      </w:r>
      <w:r w:rsidRPr="00676847">
        <w:rPr>
          <w:rFonts w:ascii="Times New Roman" w:hAnsi="Times New Roman" w:cs="Times New Roman"/>
          <w:b/>
          <w:noProof/>
          <w:sz w:val="24"/>
        </w:rPr>
        <w:t>Volume 11 - 2021</w:t>
      </w:r>
      <w:r w:rsidRPr="00676847">
        <w:rPr>
          <w:rFonts w:ascii="Times New Roman" w:hAnsi="Times New Roman" w:cs="Times New Roman"/>
          <w:noProof/>
          <w:sz w:val="24"/>
        </w:rPr>
        <w:t>.</w:t>
      </w:r>
    </w:p>
    <w:p w14:paraId="688ED37D"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38.</w:t>
      </w:r>
      <w:r w:rsidRPr="00676847">
        <w:rPr>
          <w:rFonts w:ascii="Times New Roman" w:hAnsi="Times New Roman" w:cs="Times New Roman"/>
          <w:noProof/>
          <w:sz w:val="24"/>
        </w:rPr>
        <w:tab/>
        <w:t xml:space="preserve">Jiang, Y., et al., </w:t>
      </w:r>
      <w:r w:rsidRPr="00676847">
        <w:rPr>
          <w:rFonts w:ascii="Times New Roman" w:hAnsi="Times New Roman" w:cs="Times New Roman"/>
          <w:i/>
          <w:noProof/>
          <w:sz w:val="24"/>
        </w:rPr>
        <w:t>PD-1 and PD-L1 in cancer immunotherapy: clinical implications and future considerations.</w:t>
      </w:r>
      <w:r w:rsidRPr="00676847">
        <w:rPr>
          <w:rFonts w:ascii="Times New Roman" w:hAnsi="Times New Roman" w:cs="Times New Roman"/>
          <w:noProof/>
          <w:sz w:val="24"/>
        </w:rPr>
        <w:t xml:space="preserve"> Hum Vaccin Immunother, 2019. </w:t>
      </w:r>
      <w:r w:rsidRPr="00676847">
        <w:rPr>
          <w:rFonts w:ascii="Times New Roman" w:hAnsi="Times New Roman" w:cs="Times New Roman"/>
          <w:b/>
          <w:noProof/>
          <w:sz w:val="24"/>
        </w:rPr>
        <w:t>15</w:t>
      </w:r>
      <w:r w:rsidRPr="00676847">
        <w:rPr>
          <w:rFonts w:ascii="Times New Roman" w:hAnsi="Times New Roman" w:cs="Times New Roman"/>
          <w:noProof/>
          <w:sz w:val="24"/>
        </w:rPr>
        <w:t>(5): p. 1111–1122.</w:t>
      </w:r>
    </w:p>
    <w:p w14:paraId="77B9EC74"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39.</w:t>
      </w:r>
      <w:r w:rsidRPr="00676847">
        <w:rPr>
          <w:rFonts w:ascii="Times New Roman" w:hAnsi="Times New Roman" w:cs="Times New Roman"/>
          <w:noProof/>
          <w:sz w:val="24"/>
        </w:rPr>
        <w:tab/>
        <w:t xml:space="preserve">Griffith, G.J., et al., </w:t>
      </w:r>
      <w:r w:rsidRPr="00676847">
        <w:rPr>
          <w:rFonts w:ascii="Times New Roman" w:hAnsi="Times New Roman" w:cs="Times New Roman"/>
          <w:i/>
          <w:noProof/>
          <w:sz w:val="24"/>
        </w:rPr>
        <w:t>Collider bias undermines our understanding of COVID-19 disease risk and severity.</w:t>
      </w:r>
      <w:r w:rsidRPr="00676847">
        <w:rPr>
          <w:rFonts w:ascii="Times New Roman" w:hAnsi="Times New Roman" w:cs="Times New Roman"/>
          <w:noProof/>
          <w:sz w:val="24"/>
        </w:rPr>
        <w:t xml:space="preserve"> Nature Communications, 2020. </w:t>
      </w:r>
      <w:r w:rsidRPr="00676847">
        <w:rPr>
          <w:rFonts w:ascii="Times New Roman" w:hAnsi="Times New Roman" w:cs="Times New Roman"/>
          <w:b/>
          <w:noProof/>
          <w:sz w:val="24"/>
        </w:rPr>
        <w:t>11</w:t>
      </w:r>
      <w:r w:rsidRPr="00676847">
        <w:rPr>
          <w:rFonts w:ascii="Times New Roman" w:hAnsi="Times New Roman" w:cs="Times New Roman"/>
          <w:noProof/>
          <w:sz w:val="24"/>
        </w:rPr>
        <w:t>(1): p. 5749.</w:t>
      </w:r>
    </w:p>
    <w:p w14:paraId="24D1697A"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40.</w:t>
      </w:r>
      <w:r w:rsidRPr="00676847">
        <w:rPr>
          <w:rFonts w:ascii="Times New Roman" w:hAnsi="Times New Roman" w:cs="Times New Roman"/>
          <w:noProof/>
          <w:sz w:val="24"/>
        </w:rPr>
        <w:tab/>
        <w:t xml:space="preserve">Diamantopoulos, P.T., et al., </w:t>
      </w:r>
      <w:r w:rsidRPr="00676847">
        <w:rPr>
          <w:rFonts w:ascii="Times New Roman" w:hAnsi="Times New Roman" w:cs="Times New Roman"/>
          <w:i/>
          <w:noProof/>
          <w:sz w:val="24"/>
        </w:rPr>
        <w:t>Exploring the Dynamics of Immune Checkpoint Inhibitor-Induced Eosinophilia in Advanced/Metastatic Melanoma: A Comprehensive Retrospective Analysis.</w:t>
      </w:r>
      <w:r w:rsidRPr="00676847">
        <w:rPr>
          <w:rFonts w:ascii="Times New Roman" w:hAnsi="Times New Roman" w:cs="Times New Roman"/>
          <w:noProof/>
          <w:sz w:val="24"/>
        </w:rPr>
        <w:t xml:space="preserve"> Cancer Med, 2025. </w:t>
      </w:r>
      <w:r w:rsidRPr="00676847">
        <w:rPr>
          <w:rFonts w:ascii="Times New Roman" w:hAnsi="Times New Roman" w:cs="Times New Roman"/>
          <w:b/>
          <w:noProof/>
          <w:sz w:val="24"/>
        </w:rPr>
        <w:t>14</w:t>
      </w:r>
      <w:r w:rsidRPr="00676847">
        <w:rPr>
          <w:rFonts w:ascii="Times New Roman" w:hAnsi="Times New Roman" w:cs="Times New Roman"/>
          <w:noProof/>
          <w:sz w:val="24"/>
        </w:rPr>
        <w:t>(7): p. e70679.</w:t>
      </w:r>
    </w:p>
    <w:p w14:paraId="6C0E9C35"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41.</w:t>
      </w:r>
      <w:r w:rsidRPr="00676847">
        <w:rPr>
          <w:rFonts w:ascii="Times New Roman" w:hAnsi="Times New Roman" w:cs="Times New Roman"/>
          <w:noProof/>
          <w:sz w:val="24"/>
        </w:rPr>
        <w:tab/>
        <w:t xml:space="preserve">Jalil, A., et al., </w:t>
      </w:r>
      <w:r w:rsidRPr="00676847">
        <w:rPr>
          <w:rFonts w:ascii="Times New Roman" w:hAnsi="Times New Roman" w:cs="Times New Roman"/>
          <w:i/>
          <w:noProof/>
          <w:sz w:val="24"/>
        </w:rPr>
        <w:t>Isolated Neutropenia Due to Immune Checkpoint Inhibitors.</w:t>
      </w:r>
      <w:r w:rsidRPr="00676847">
        <w:rPr>
          <w:rFonts w:ascii="Times New Roman" w:hAnsi="Times New Roman" w:cs="Times New Roman"/>
          <w:noProof/>
          <w:sz w:val="24"/>
        </w:rPr>
        <w:t xml:space="preserve"> Cureus, 2023. </w:t>
      </w:r>
      <w:r w:rsidRPr="00676847">
        <w:rPr>
          <w:rFonts w:ascii="Times New Roman" w:hAnsi="Times New Roman" w:cs="Times New Roman"/>
          <w:b/>
          <w:noProof/>
          <w:sz w:val="24"/>
        </w:rPr>
        <w:t>15</w:t>
      </w:r>
      <w:r w:rsidRPr="00676847">
        <w:rPr>
          <w:rFonts w:ascii="Times New Roman" w:hAnsi="Times New Roman" w:cs="Times New Roman"/>
          <w:noProof/>
          <w:sz w:val="24"/>
        </w:rPr>
        <w:t>(9): p. e45674.</w:t>
      </w:r>
    </w:p>
    <w:p w14:paraId="64AD7807"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42.</w:t>
      </w:r>
      <w:r w:rsidRPr="00676847">
        <w:rPr>
          <w:rFonts w:ascii="Times New Roman" w:hAnsi="Times New Roman" w:cs="Times New Roman"/>
          <w:noProof/>
          <w:sz w:val="24"/>
        </w:rPr>
        <w:tab/>
        <w:t xml:space="preserve">Zaremba, A., et al., </w:t>
      </w:r>
      <w:r w:rsidRPr="00676847">
        <w:rPr>
          <w:rFonts w:ascii="Times New Roman" w:hAnsi="Times New Roman" w:cs="Times New Roman"/>
          <w:i/>
          <w:noProof/>
          <w:sz w:val="24"/>
        </w:rPr>
        <w:t>Grade 4 Neutropenia Secondary to Immune Checkpoint Inhibition - A Descriptive Observational Retrospective Multicenter Analysis.</w:t>
      </w:r>
      <w:r w:rsidRPr="00676847">
        <w:rPr>
          <w:rFonts w:ascii="Times New Roman" w:hAnsi="Times New Roman" w:cs="Times New Roman"/>
          <w:noProof/>
          <w:sz w:val="24"/>
        </w:rPr>
        <w:t xml:space="preserve"> Front Oncol, 2021. </w:t>
      </w:r>
      <w:r w:rsidRPr="00676847">
        <w:rPr>
          <w:rFonts w:ascii="Times New Roman" w:hAnsi="Times New Roman" w:cs="Times New Roman"/>
          <w:b/>
          <w:noProof/>
          <w:sz w:val="24"/>
        </w:rPr>
        <w:t>11</w:t>
      </w:r>
      <w:r w:rsidRPr="00676847">
        <w:rPr>
          <w:rFonts w:ascii="Times New Roman" w:hAnsi="Times New Roman" w:cs="Times New Roman"/>
          <w:noProof/>
          <w:sz w:val="24"/>
        </w:rPr>
        <w:t>: p. 765608.</w:t>
      </w:r>
    </w:p>
    <w:p w14:paraId="4DD75BFA"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43.</w:t>
      </w:r>
      <w:r w:rsidRPr="00676847">
        <w:rPr>
          <w:rFonts w:ascii="Times New Roman" w:hAnsi="Times New Roman" w:cs="Times New Roman"/>
          <w:noProof/>
          <w:sz w:val="24"/>
        </w:rPr>
        <w:tab/>
        <w:t xml:space="preserve">Portenkirchner, C., P. Kienle, and K. Horisberger, </w:t>
      </w:r>
      <w:r w:rsidRPr="00676847">
        <w:rPr>
          <w:rFonts w:ascii="Times New Roman" w:hAnsi="Times New Roman" w:cs="Times New Roman"/>
          <w:i/>
          <w:noProof/>
          <w:sz w:val="24"/>
        </w:rPr>
        <w:t>Checkpoint Inhibitor-Induced Colitis-A Clinical Overview of Incidence, Prognostic Implications and Extension of Current Treatment Options.</w:t>
      </w:r>
      <w:r w:rsidRPr="00676847">
        <w:rPr>
          <w:rFonts w:ascii="Times New Roman" w:hAnsi="Times New Roman" w:cs="Times New Roman"/>
          <w:noProof/>
          <w:sz w:val="24"/>
        </w:rPr>
        <w:t xml:space="preserve"> Pharmaceuticals (Basel), 2021. </w:t>
      </w:r>
      <w:r w:rsidRPr="00676847">
        <w:rPr>
          <w:rFonts w:ascii="Times New Roman" w:hAnsi="Times New Roman" w:cs="Times New Roman"/>
          <w:b/>
          <w:noProof/>
          <w:sz w:val="24"/>
        </w:rPr>
        <w:t>14</w:t>
      </w:r>
      <w:r w:rsidRPr="00676847">
        <w:rPr>
          <w:rFonts w:ascii="Times New Roman" w:hAnsi="Times New Roman" w:cs="Times New Roman"/>
          <w:noProof/>
          <w:sz w:val="24"/>
        </w:rPr>
        <w:t>(4).</w:t>
      </w:r>
    </w:p>
    <w:p w14:paraId="296A7350"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44.</w:t>
      </w:r>
      <w:r w:rsidRPr="00676847">
        <w:rPr>
          <w:rFonts w:ascii="Times New Roman" w:hAnsi="Times New Roman" w:cs="Times New Roman"/>
          <w:noProof/>
          <w:sz w:val="24"/>
        </w:rPr>
        <w:tab/>
        <w:t xml:space="preserve">Grisaru-Tal, S. and A. Munitz, </w:t>
      </w:r>
      <w:r w:rsidRPr="00676847">
        <w:rPr>
          <w:rFonts w:ascii="Times New Roman" w:hAnsi="Times New Roman" w:cs="Times New Roman"/>
          <w:i/>
          <w:noProof/>
          <w:sz w:val="24"/>
        </w:rPr>
        <w:t>T cell-eosinophil crosstalk&amp;#x2014;A new road for effective immune checkpoint blockade in breast cancer?</w:t>
      </w:r>
      <w:r w:rsidRPr="00676847">
        <w:rPr>
          <w:rFonts w:ascii="Times New Roman" w:hAnsi="Times New Roman" w:cs="Times New Roman"/>
          <w:noProof/>
          <w:sz w:val="24"/>
        </w:rPr>
        <w:t xml:space="preserve"> Cancer Cell, 2023. </w:t>
      </w:r>
      <w:r w:rsidRPr="00676847">
        <w:rPr>
          <w:rFonts w:ascii="Times New Roman" w:hAnsi="Times New Roman" w:cs="Times New Roman"/>
          <w:b/>
          <w:noProof/>
          <w:sz w:val="24"/>
        </w:rPr>
        <w:t>41</w:t>
      </w:r>
      <w:r w:rsidRPr="00676847">
        <w:rPr>
          <w:rFonts w:ascii="Times New Roman" w:hAnsi="Times New Roman" w:cs="Times New Roman"/>
          <w:noProof/>
          <w:sz w:val="24"/>
        </w:rPr>
        <w:t>(1): p. 9–11.</w:t>
      </w:r>
    </w:p>
    <w:p w14:paraId="09079487"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45.</w:t>
      </w:r>
      <w:r w:rsidRPr="00676847">
        <w:rPr>
          <w:rFonts w:ascii="Times New Roman" w:hAnsi="Times New Roman" w:cs="Times New Roman"/>
          <w:noProof/>
          <w:sz w:val="24"/>
        </w:rPr>
        <w:tab/>
        <w:t xml:space="preserve">Kroll, M.H., C. Rojas-Hernandez, and C. Yee, </w:t>
      </w:r>
      <w:r w:rsidRPr="00676847">
        <w:rPr>
          <w:rFonts w:ascii="Times New Roman" w:hAnsi="Times New Roman" w:cs="Times New Roman"/>
          <w:i/>
          <w:noProof/>
          <w:sz w:val="24"/>
        </w:rPr>
        <w:t>Hematologic complications of immune checkpoint inhibitors.</w:t>
      </w:r>
      <w:r w:rsidRPr="00676847">
        <w:rPr>
          <w:rFonts w:ascii="Times New Roman" w:hAnsi="Times New Roman" w:cs="Times New Roman"/>
          <w:noProof/>
          <w:sz w:val="24"/>
        </w:rPr>
        <w:t xml:space="preserve"> Blood, 2022. </w:t>
      </w:r>
      <w:r w:rsidRPr="00676847">
        <w:rPr>
          <w:rFonts w:ascii="Times New Roman" w:hAnsi="Times New Roman" w:cs="Times New Roman"/>
          <w:b/>
          <w:noProof/>
          <w:sz w:val="24"/>
        </w:rPr>
        <w:t>139</w:t>
      </w:r>
      <w:r w:rsidRPr="00676847">
        <w:rPr>
          <w:rFonts w:ascii="Times New Roman" w:hAnsi="Times New Roman" w:cs="Times New Roman"/>
          <w:noProof/>
          <w:sz w:val="24"/>
        </w:rPr>
        <w:t>(25): p. 3594–3604.</w:t>
      </w:r>
    </w:p>
    <w:p w14:paraId="4CBD7196"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46.</w:t>
      </w:r>
      <w:r w:rsidRPr="00676847">
        <w:rPr>
          <w:rFonts w:ascii="Times New Roman" w:hAnsi="Times New Roman" w:cs="Times New Roman"/>
          <w:noProof/>
          <w:sz w:val="24"/>
        </w:rPr>
        <w:tab/>
        <w:t xml:space="preserve">Zheng, H.-c., H. Xue, and H.-m. Jiang, </w:t>
      </w:r>
      <w:r w:rsidRPr="00676847">
        <w:rPr>
          <w:rFonts w:ascii="Times New Roman" w:hAnsi="Times New Roman" w:cs="Times New Roman"/>
          <w:i/>
          <w:noProof/>
          <w:sz w:val="24"/>
        </w:rPr>
        <w:t>The roles of ING5 in cancer: A tumor suppressor.</w:t>
      </w:r>
      <w:r w:rsidRPr="00676847">
        <w:rPr>
          <w:rFonts w:ascii="Times New Roman" w:hAnsi="Times New Roman" w:cs="Times New Roman"/>
          <w:noProof/>
          <w:sz w:val="24"/>
        </w:rPr>
        <w:t xml:space="preserve"> Frontiers in Cell and Developmental Biology, 2022. </w:t>
      </w:r>
      <w:r w:rsidRPr="00676847">
        <w:rPr>
          <w:rFonts w:ascii="Times New Roman" w:hAnsi="Times New Roman" w:cs="Times New Roman"/>
          <w:b/>
          <w:noProof/>
          <w:sz w:val="24"/>
        </w:rPr>
        <w:t>Volume 10 - 2022</w:t>
      </w:r>
      <w:r w:rsidRPr="00676847">
        <w:rPr>
          <w:rFonts w:ascii="Times New Roman" w:hAnsi="Times New Roman" w:cs="Times New Roman"/>
          <w:noProof/>
          <w:sz w:val="24"/>
        </w:rPr>
        <w:t>.</w:t>
      </w:r>
    </w:p>
    <w:p w14:paraId="23077ABE"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47.</w:t>
      </w:r>
      <w:r w:rsidRPr="00676847">
        <w:rPr>
          <w:rFonts w:ascii="Times New Roman" w:hAnsi="Times New Roman" w:cs="Times New Roman"/>
          <w:noProof/>
          <w:sz w:val="24"/>
        </w:rPr>
        <w:tab/>
        <w:t xml:space="preserve">Miles, L.A., et al., </w:t>
      </w:r>
      <w:r w:rsidRPr="00676847">
        <w:rPr>
          <w:rFonts w:ascii="Times New Roman" w:hAnsi="Times New Roman" w:cs="Times New Roman"/>
          <w:i/>
          <w:noProof/>
          <w:sz w:val="24"/>
        </w:rPr>
        <w:t>Plg-R(KT) Expression in Human Breast Cancer Tissues.</w:t>
      </w:r>
      <w:r w:rsidRPr="00676847">
        <w:rPr>
          <w:rFonts w:ascii="Times New Roman" w:hAnsi="Times New Roman" w:cs="Times New Roman"/>
          <w:noProof/>
          <w:sz w:val="24"/>
        </w:rPr>
        <w:t xml:space="preserve"> Biomolecules, 2022. </w:t>
      </w:r>
      <w:r w:rsidRPr="00676847">
        <w:rPr>
          <w:rFonts w:ascii="Times New Roman" w:hAnsi="Times New Roman" w:cs="Times New Roman"/>
          <w:b/>
          <w:noProof/>
          <w:sz w:val="24"/>
        </w:rPr>
        <w:t>12</w:t>
      </w:r>
      <w:r w:rsidRPr="00676847">
        <w:rPr>
          <w:rFonts w:ascii="Times New Roman" w:hAnsi="Times New Roman" w:cs="Times New Roman"/>
          <w:noProof/>
          <w:sz w:val="24"/>
        </w:rPr>
        <w:t>(4).</w:t>
      </w:r>
    </w:p>
    <w:p w14:paraId="02455611"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48.</w:t>
      </w:r>
      <w:r w:rsidRPr="00676847">
        <w:rPr>
          <w:rFonts w:ascii="Times New Roman" w:hAnsi="Times New Roman" w:cs="Times New Roman"/>
          <w:noProof/>
          <w:sz w:val="24"/>
        </w:rPr>
        <w:tab/>
        <w:t xml:space="preserve">Paternoster, L., K. Tilling, and G. Davey Smith, </w:t>
      </w:r>
      <w:r w:rsidRPr="00676847">
        <w:rPr>
          <w:rFonts w:ascii="Times New Roman" w:hAnsi="Times New Roman" w:cs="Times New Roman"/>
          <w:i/>
          <w:noProof/>
          <w:sz w:val="24"/>
        </w:rPr>
        <w:t>Genetic epidemiology and Mendelian randomization for informing disease therapeutics: Conceptual and methodological challenges.</w:t>
      </w:r>
      <w:r w:rsidRPr="00676847">
        <w:rPr>
          <w:rFonts w:ascii="Times New Roman" w:hAnsi="Times New Roman" w:cs="Times New Roman"/>
          <w:noProof/>
          <w:sz w:val="24"/>
        </w:rPr>
        <w:t xml:space="preserve"> PLOS Genetics, 2017. </w:t>
      </w:r>
      <w:r w:rsidRPr="00676847">
        <w:rPr>
          <w:rFonts w:ascii="Times New Roman" w:hAnsi="Times New Roman" w:cs="Times New Roman"/>
          <w:b/>
          <w:noProof/>
          <w:sz w:val="24"/>
        </w:rPr>
        <w:t>13</w:t>
      </w:r>
      <w:r w:rsidRPr="00676847">
        <w:rPr>
          <w:rFonts w:ascii="Times New Roman" w:hAnsi="Times New Roman" w:cs="Times New Roman"/>
          <w:noProof/>
          <w:sz w:val="24"/>
        </w:rPr>
        <w:t>(10): p. e1006944.</w:t>
      </w:r>
    </w:p>
    <w:p w14:paraId="43CE4B63"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49.</w:t>
      </w:r>
      <w:r w:rsidRPr="00676847">
        <w:rPr>
          <w:rFonts w:ascii="Times New Roman" w:hAnsi="Times New Roman" w:cs="Times New Roman"/>
          <w:noProof/>
          <w:sz w:val="24"/>
        </w:rPr>
        <w:tab/>
        <w:t xml:space="preserve">Yang, Z., et al., </w:t>
      </w:r>
      <w:r w:rsidRPr="00676847">
        <w:rPr>
          <w:rFonts w:ascii="Times New Roman" w:hAnsi="Times New Roman" w:cs="Times New Roman"/>
          <w:i/>
          <w:noProof/>
          <w:sz w:val="24"/>
        </w:rPr>
        <w:t>Limited overlap between genetic effects on disease susceptibility and disease survival.</w:t>
      </w:r>
      <w:r w:rsidRPr="00676847">
        <w:rPr>
          <w:rFonts w:ascii="Times New Roman" w:hAnsi="Times New Roman" w:cs="Times New Roman"/>
          <w:noProof/>
          <w:sz w:val="24"/>
        </w:rPr>
        <w:t xml:space="preserve"> Nature Genetics, 2025. </w:t>
      </w:r>
      <w:r w:rsidRPr="00676847">
        <w:rPr>
          <w:rFonts w:ascii="Times New Roman" w:hAnsi="Times New Roman" w:cs="Times New Roman"/>
          <w:b/>
          <w:noProof/>
          <w:sz w:val="24"/>
        </w:rPr>
        <w:t>57</w:t>
      </w:r>
      <w:r w:rsidRPr="00676847">
        <w:rPr>
          <w:rFonts w:ascii="Times New Roman" w:hAnsi="Times New Roman" w:cs="Times New Roman"/>
          <w:noProof/>
          <w:sz w:val="24"/>
        </w:rPr>
        <w:t>(10): p. 2418–2426.</w:t>
      </w:r>
    </w:p>
    <w:p w14:paraId="0CDD256C"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50.</w:t>
      </w:r>
      <w:r w:rsidRPr="00676847">
        <w:rPr>
          <w:rFonts w:ascii="Times New Roman" w:hAnsi="Times New Roman" w:cs="Times New Roman"/>
          <w:noProof/>
          <w:sz w:val="24"/>
        </w:rPr>
        <w:tab/>
        <w:t xml:space="preserve">Hartman, M., et al., </w:t>
      </w:r>
      <w:r w:rsidRPr="00676847">
        <w:rPr>
          <w:rFonts w:ascii="Times New Roman" w:hAnsi="Times New Roman" w:cs="Times New Roman"/>
          <w:i/>
          <w:noProof/>
          <w:sz w:val="24"/>
        </w:rPr>
        <w:t>Is breast cancer prognosis inherited?</w:t>
      </w:r>
      <w:r w:rsidRPr="00676847">
        <w:rPr>
          <w:rFonts w:ascii="Times New Roman" w:hAnsi="Times New Roman" w:cs="Times New Roman"/>
          <w:noProof/>
          <w:sz w:val="24"/>
        </w:rPr>
        <w:t xml:space="preserve"> Breast Cancer Res, 2007. </w:t>
      </w:r>
      <w:r w:rsidRPr="00676847">
        <w:rPr>
          <w:rFonts w:ascii="Times New Roman" w:hAnsi="Times New Roman" w:cs="Times New Roman"/>
          <w:b/>
          <w:noProof/>
          <w:sz w:val="24"/>
        </w:rPr>
        <w:t>9</w:t>
      </w:r>
      <w:r w:rsidRPr="00676847">
        <w:rPr>
          <w:rFonts w:ascii="Times New Roman" w:hAnsi="Times New Roman" w:cs="Times New Roman"/>
          <w:noProof/>
          <w:sz w:val="24"/>
        </w:rPr>
        <w:t>(3): p. R39.</w:t>
      </w:r>
    </w:p>
    <w:p w14:paraId="255115B1"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51.</w:t>
      </w:r>
      <w:r w:rsidRPr="00676847">
        <w:rPr>
          <w:rFonts w:ascii="Times New Roman" w:hAnsi="Times New Roman" w:cs="Times New Roman"/>
          <w:noProof/>
          <w:sz w:val="24"/>
        </w:rPr>
        <w:tab/>
        <w:t xml:space="preserve">Verkooijen, H.M., et al., </w:t>
      </w:r>
      <w:r w:rsidRPr="00676847">
        <w:rPr>
          <w:rFonts w:ascii="Times New Roman" w:hAnsi="Times New Roman" w:cs="Times New Roman"/>
          <w:i/>
          <w:noProof/>
          <w:sz w:val="24"/>
        </w:rPr>
        <w:t>Breast cancer prognosis is inherited independently of patient, tumor and treatment characteristics.</w:t>
      </w:r>
      <w:r w:rsidRPr="00676847">
        <w:rPr>
          <w:rFonts w:ascii="Times New Roman" w:hAnsi="Times New Roman" w:cs="Times New Roman"/>
          <w:noProof/>
          <w:sz w:val="24"/>
        </w:rPr>
        <w:t xml:space="preserve"> International Journal of Cancer, 2012. </w:t>
      </w:r>
      <w:r w:rsidRPr="00676847">
        <w:rPr>
          <w:rFonts w:ascii="Times New Roman" w:hAnsi="Times New Roman" w:cs="Times New Roman"/>
          <w:b/>
          <w:noProof/>
          <w:sz w:val="24"/>
        </w:rPr>
        <w:t>130</w:t>
      </w:r>
      <w:r w:rsidRPr="00676847">
        <w:rPr>
          <w:rFonts w:ascii="Times New Roman" w:hAnsi="Times New Roman" w:cs="Times New Roman"/>
          <w:noProof/>
          <w:sz w:val="24"/>
        </w:rPr>
        <w:t>(9): p. 2103–2110.</w:t>
      </w:r>
    </w:p>
    <w:p w14:paraId="1F165573"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52.</w:t>
      </w:r>
      <w:r w:rsidRPr="00676847">
        <w:rPr>
          <w:rFonts w:ascii="Times New Roman" w:hAnsi="Times New Roman" w:cs="Times New Roman"/>
          <w:noProof/>
          <w:sz w:val="24"/>
        </w:rPr>
        <w:tab/>
        <w:t xml:space="preserve">Escala-Garcia, M., et al., </w:t>
      </w:r>
      <w:r w:rsidRPr="00676847">
        <w:rPr>
          <w:rFonts w:ascii="Times New Roman" w:hAnsi="Times New Roman" w:cs="Times New Roman"/>
          <w:i/>
          <w:noProof/>
          <w:sz w:val="24"/>
        </w:rPr>
        <w:t>Genome-wide association study of germline variants and breast cancer-specific mortality.</w:t>
      </w:r>
      <w:r w:rsidRPr="00676847">
        <w:rPr>
          <w:rFonts w:ascii="Times New Roman" w:hAnsi="Times New Roman" w:cs="Times New Roman"/>
          <w:noProof/>
          <w:sz w:val="24"/>
        </w:rPr>
        <w:t xml:space="preserve"> British Journal of Cancer, 2019. </w:t>
      </w:r>
      <w:r w:rsidRPr="00676847">
        <w:rPr>
          <w:rFonts w:ascii="Times New Roman" w:hAnsi="Times New Roman" w:cs="Times New Roman"/>
          <w:b/>
          <w:noProof/>
          <w:sz w:val="24"/>
        </w:rPr>
        <w:t>120</w:t>
      </w:r>
      <w:r w:rsidRPr="00676847">
        <w:rPr>
          <w:rFonts w:ascii="Times New Roman" w:hAnsi="Times New Roman" w:cs="Times New Roman"/>
          <w:noProof/>
          <w:sz w:val="24"/>
        </w:rPr>
        <w:t>(6): p. 647–657.</w:t>
      </w:r>
    </w:p>
    <w:p w14:paraId="4FF959A3"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lastRenderedPageBreak/>
        <w:t>53.</w:t>
      </w:r>
      <w:r w:rsidRPr="00676847">
        <w:rPr>
          <w:rFonts w:ascii="Times New Roman" w:hAnsi="Times New Roman" w:cs="Times New Roman"/>
          <w:noProof/>
          <w:sz w:val="24"/>
        </w:rPr>
        <w:tab/>
        <w:t xml:space="preserve">Szulkin, R., et al., </w:t>
      </w:r>
      <w:r w:rsidRPr="00676847">
        <w:rPr>
          <w:rFonts w:ascii="Times New Roman" w:hAnsi="Times New Roman" w:cs="Times New Roman"/>
          <w:i/>
          <w:noProof/>
          <w:sz w:val="24"/>
        </w:rPr>
        <w:t>Estimating Heritability of Prostate Cancer-Specific Survival Using Population-Based Registers.</w:t>
      </w:r>
      <w:r w:rsidRPr="00676847">
        <w:rPr>
          <w:rFonts w:ascii="Times New Roman" w:hAnsi="Times New Roman" w:cs="Times New Roman"/>
          <w:noProof/>
          <w:sz w:val="24"/>
        </w:rPr>
        <w:t xml:space="preserve"> Prostate, 2017. </w:t>
      </w:r>
      <w:r w:rsidRPr="00676847">
        <w:rPr>
          <w:rFonts w:ascii="Times New Roman" w:hAnsi="Times New Roman" w:cs="Times New Roman"/>
          <w:b/>
          <w:noProof/>
          <w:sz w:val="24"/>
        </w:rPr>
        <w:t>77</w:t>
      </w:r>
      <w:r w:rsidRPr="00676847">
        <w:rPr>
          <w:rFonts w:ascii="Times New Roman" w:hAnsi="Times New Roman" w:cs="Times New Roman"/>
          <w:noProof/>
          <w:sz w:val="24"/>
        </w:rPr>
        <w:t>(8): p. 900–907.</w:t>
      </w:r>
    </w:p>
    <w:p w14:paraId="4C713C6C"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54.</w:t>
      </w:r>
      <w:r w:rsidRPr="00676847">
        <w:rPr>
          <w:rFonts w:ascii="Times New Roman" w:hAnsi="Times New Roman" w:cs="Times New Roman"/>
          <w:noProof/>
          <w:sz w:val="24"/>
        </w:rPr>
        <w:tab/>
        <w:t xml:space="preserve">Phipps, A.I., et al., </w:t>
      </w:r>
      <w:r w:rsidRPr="00676847">
        <w:rPr>
          <w:rFonts w:ascii="Times New Roman" w:hAnsi="Times New Roman" w:cs="Times New Roman"/>
          <w:i/>
          <w:noProof/>
          <w:sz w:val="24"/>
        </w:rPr>
        <w:t>Common genetic variation and survival after colorectal cancer diagnosis: a genome-wide analysis.</w:t>
      </w:r>
      <w:r w:rsidRPr="00676847">
        <w:rPr>
          <w:rFonts w:ascii="Times New Roman" w:hAnsi="Times New Roman" w:cs="Times New Roman"/>
          <w:noProof/>
          <w:sz w:val="24"/>
        </w:rPr>
        <w:t xml:space="preserve"> Carcinogenesis, 2015. </w:t>
      </w:r>
      <w:r w:rsidRPr="00676847">
        <w:rPr>
          <w:rFonts w:ascii="Times New Roman" w:hAnsi="Times New Roman" w:cs="Times New Roman"/>
          <w:b/>
          <w:noProof/>
          <w:sz w:val="24"/>
        </w:rPr>
        <w:t>37</w:t>
      </w:r>
      <w:r w:rsidRPr="00676847">
        <w:rPr>
          <w:rFonts w:ascii="Times New Roman" w:hAnsi="Times New Roman" w:cs="Times New Roman"/>
          <w:noProof/>
          <w:sz w:val="24"/>
        </w:rPr>
        <w:t>(1): p. 87–95.</w:t>
      </w:r>
    </w:p>
    <w:p w14:paraId="597E4F7B"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55.</w:t>
      </w:r>
      <w:r w:rsidRPr="00676847">
        <w:rPr>
          <w:rFonts w:ascii="Times New Roman" w:hAnsi="Times New Roman" w:cs="Times New Roman"/>
          <w:noProof/>
          <w:sz w:val="24"/>
        </w:rPr>
        <w:tab/>
        <w:t xml:space="preserve">He, Y., et al., </w:t>
      </w:r>
      <w:r w:rsidRPr="00676847">
        <w:rPr>
          <w:rFonts w:ascii="Times New Roman" w:hAnsi="Times New Roman" w:cs="Times New Roman"/>
          <w:i/>
          <w:noProof/>
          <w:sz w:val="24"/>
        </w:rPr>
        <w:t>A Comprehensive Study of the Effect on Colorectal Cancer Survival of Common Germline Genetic Variation Previously Linked with Cancer Prognosis.</w:t>
      </w:r>
      <w:r w:rsidRPr="00676847">
        <w:rPr>
          <w:rFonts w:ascii="Times New Roman" w:hAnsi="Times New Roman" w:cs="Times New Roman"/>
          <w:noProof/>
          <w:sz w:val="24"/>
        </w:rPr>
        <w:t xml:space="preserve"> Cancer Epidemiol Biomarkers Prev, 2019. </w:t>
      </w:r>
      <w:r w:rsidRPr="00676847">
        <w:rPr>
          <w:rFonts w:ascii="Times New Roman" w:hAnsi="Times New Roman" w:cs="Times New Roman"/>
          <w:b/>
          <w:noProof/>
          <w:sz w:val="24"/>
        </w:rPr>
        <w:t>28</w:t>
      </w:r>
      <w:r w:rsidRPr="00676847">
        <w:rPr>
          <w:rFonts w:ascii="Times New Roman" w:hAnsi="Times New Roman" w:cs="Times New Roman"/>
          <w:noProof/>
          <w:sz w:val="24"/>
        </w:rPr>
        <w:t>(11): p. 1944–1946.</w:t>
      </w:r>
    </w:p>
    <w:p w14:paraId="1233D842"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56.</w:t>
      </w:r>
      <w:r w:rsidRPr="00676847">
        <w:rPr>
          <w:rFonts w:ascii="Times New Roman" w:hAnsi="Times New Roman" w:cs="Times New Roman"/>
          <w:noProof/>
          <w:sz w:val="24"/>
        </w:rPr>
        <w:tab/>
        <w:t xml:space="preserve">Theodoratou, E., et al., </w:t>
      </w:r>
      <w:r w:rsidRPr="00676847">
        <w:rPr>
          <w:rFonts w:ascii="Times New Roman" w:hAnsi="Times New Roman" w:cs="Times New Roman"/>
          <w:i/>
          <w:noProof/>
          <w:sz w:val="24"/>
        </w:rPr>
        <w:t>Genome-wide scan of the effect of common nsSNPs on colorectal cancer survival outcome.</w:t>
      </w:r>
      <w:r w:rsidRPr="00676847">
        <w:rPr>
          <w:rFonts w:ascii="Times New Roman" w:hAnsi="Times New Roman" w:cs="Times New Roman"/>
          <w:noProof/>
          <w:sz w:val="24"/>
        </w:rPr>
        <w:t xml:space="preserve"> British Journal of Cancer, 2018. </w:t>
      </w:r>
      <w:r w:rsidRPr="00676847">
        <w:rPr>
          <w:rFonts w:ascii="Times New Roman" w:hAnsi="Times New Roman" w:cs="Times New Roman"/>
          <w:b/>
          <w:noProof/>
          <w:sz w:val="24"/>
        </w:rPr>
        <w:t>119</w:t>
      </w:r>
      <w:r w:rsidRPr="00676847">
        <w:rPr>
          <w:rFonts w:ascii="Times New Roman" w:hAnsi="Times New Roman" w:cs="Times New Roman"/>
          <w:noProof/>
          <w:sz w:val="24"/>
        </w:rPr>
        <w:t>(8): p. 988–993.</w:t>
      </w:r>
    </w:p>
    <w:p w14:paraId="601CDB1E"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57.</w:t>
      </w:r>
      <w:r w:rsidRPr="00676847">
        <w:rPr>
          <w:rFonts w:ascii="Times New Roman" w:hAnsi="Times New Roman" w:cs="Times New Roman"/>
          <w:noProof/>
          <w:sz w:val="24"/>
        </w:rPr>
        <w:tab/>
        <w:t xml:space="preserve">Bolton, K.L., et al., </w:t>
      </w:r>
      <w:r w:rsidRPr="00676847">
        <w:rPr>
          <w:rFonts w:ascii="Times New Roman" w:hAnsi="Times New Roman" w:cs="Times New Roman"/>
          <w:i/>
          <w:noProof/>
          <w:sz w:val="24"/>
        </w:rPr>
        <w:t>Role of common genetic variants in ovarian cancer susceptibility and outcome: progress to date from the Ovarian Cancer Association Consortium (OCAC).</w:t>
      </w:r>
      <w:r w:rsidRPr="00676847">
        <w:rPr>
          <w:rFonts w:ascii="Times New Roman" w:hAnsi="Times New Roman" w:cs="Times New Roman"/>
          <w:noProof/>
          <w:sz w:val="24"/>
        </w:rPr>
        <w:t xml:space="preserve"> J Intern Med, 2012. </w:t>
      </w:r>
      <w:r w:rsidRPr="00676847">
        <w:rPr>
          <w:rFonts w:ascii="Times New Roman" w:hAnsi="Times New Roman" w:cs="Times New Roman"/>
          <w:b/>
          <w:noProof/>
          <w:sz w:val="24"/>
        </w:rPr>
        <w:t>271</w:t>
      </w:r>
      <w:r w:rsidRPr="00676847">
        <w:rPr>
          <w:rFonts w:ascii="Times New Roman" w:hAnsi="Times New Roman" w:cs="Times New Roman"/>
          <w:noProof/>
          <w:sz w:val="24"/>
        </w:rPr>
        <w:t>(4): p. 366–78.</w:t>
      </w:r>
    </w:p>
    <w:p w14:paraId="3EC12519"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58.</w:t>
      </w:r>
      <w:r w:rsidRPr="00676847">
        <w:rPr>
          <w:rFonts w:ascii="Times New Roman" w:hAnsi="Times New Roman" w:cs="Times New Roman"/>
          <w:noProof/>
          <w:sz w:val="24"/>
        </w:rPr>
        <w:tab/>
        <w:t xml:space="preserve">Vogelsang, M., et al., </w:t>
      </w:r>
      <w:r w:rsidRPr="00676847">
        <w:rPr>
          <w:rFonts w:ascii="Times New Roman" w:hAnsi="Times New Roman" w:cs="Times New Roman"/>
          <w:i/>
          <w:noProof/>
          <w:sz w:val="24"/>
        </w:rPr>
        <w:t>The Expression Quantitative Trait Loci in Immune Pathways and their Effect on Cutaneous Melanoma Prognosis.</w:t>
      </w:r>
      <w:r w:rsidRPr="00676847">
        <w:rPr>
          <w:rFonts w:ascii="Times New Roman" w:hAnsi="Times New Roman" w:cs="Times New Roman"/>
          <w:noProof/>
          <w:sz w:val="24"/>
        </w:rPr>
        <w:t xml:space="preserve"> Clin Cancer Res, 2016. </w:t>
      </w:r>
      <w:r w:rsidRPr="00676847">
        <w:rPr>
          <w:rFonts w:ascii="Times New Roman" w:hAnsi="Times New Roman" w:cs="Times New Roman"/>
          <w:b/>
          <w:noProof/>
          <w:sz w:val="24"/>
        </w:rPr>
        <w:t>22</w:t>
      </w:r>
      <w:r w:rsidRPr="00676847">
        <w:rPr>
          <w:rFonts w:ascii="Times New Roman" w:hAnsi="Times New Roman" w:cs="Times New Roman"/>
          <w:noProof/>
          <w:sz w:val="24"/>
        </w:rPr>
        <w:t>(13): p. 3268–80.</w:t>
      </w:r>
    </w:p>
    <w:p w14:paraId="542EE12E"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59.</w:t>
      </w:r>
      <w:r w:rsidRPr="00676847">
        <w:rPr>
          <w:rFonts w:ascii="Times New Roman" w:hAnsi="Times New Roman" w:cs="Times New Roman"/>
          <w:noProof/>
          <w:sz w:val="24"/>
        </w:rPr>
        <w:tab/>
        <w:t xml:space="preserve">Brhane, Y., et al., </w:t>
      </w:r>
      <w:r w:rsidRPr="00676847">
        <w:rPr>
          <w:rFonts w:ascii="Times New Roman" w:hAnsi="Times New Roman" w:cs="Times New Roman"/>
          <w:i/>
          <w:noProof/>
          <w:sz w:val="24"/>
        </w:rPr>
        <w:t>Genetic Determinants of Lung Cancer Prognosis in Never Smokers: A Pooled Analysis in the International Lung Cancer Consortium.</w:t>
      </w:r>
      <w:r w:rsidRPr="00676847">
        <w:rPr>
          <w:rFonts w:ascii="Times New Roman" w:hAnsi="Times New Roman" w:cs="Times New Roman"/>
          <w:noProof/>
          <w:sz w:val="24"/>
        </w:rPr>
        <w:t xml:space="preserve"> Cancer Epidemiol Biomarkers Prev, 2020. </w:t>
      </w:r>
      <w:r w:rsidRPr="00676847">
        <w:rPr>
          <w:rFonts w:ascii="Times New Roman" w:hAnsi="Times New Roman" w:cs="Times New Roman"/>
          <w:b/>
          <w:noProof/>
          <w:sz w:val="24"/>
        </w:rPr>
        <w:t>29</w:t>
      </w:r>
      <w:r w:rsidRPr="00676847">
        <w:rPr>
          <w:rFonts w:ascii="Times New Roman" w:hAnsi="Times New Roman" w:cs="Times New Roman"/>
          <w:noProof/>
          <w:sz w:val="24"/>
        </w:rPr>
        <w:t>(10): p. 1983–1992.</w:t>
      </w:r>
    </w:p>
    <w:p w14:paraId="72E967D7"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60.</w:t>
      </w:r>
      <w:r w:rsidRPr="00676847">
        <w:rPr>
          <w:rFonts w:ascii="Times New Roman" w:hAnsi="Times New Roman" w:cs="Times New Roman"/>
          <w:noProof/>
          <w:sz w:val="24"/>
        </w:rPr>
        <w:tab/>
        <w:t xml:space="preserve">Wang, J., et al., </w:t>
      </w:r>
      <w:r w:rsidRPr="00676847">
        <w:rPr>
          <w:rFonts w:ascii="Times New Roman" w:hAnsi="Times New Roman" w:cs="Times New Roman"/>
          <w:i/>
          <w:noProof/>
          <w:sz w:val="24"/>
        </w:rPr>
        <w:t>Six-gene signature for predicting survival in patients with head and neck squamous cell carcinoma.</w:t>
      </w:r>
      <w:r w:rsidRPr="00676847">
        <w:rPr>
          <w:rFonts w:ascii="Times New Roman" w:hAnsi="Times New Roman" w:cs="Times New Roman"/>
          <w:noProof/>
          <w:sz w:val="24"/>
        </w:rPr>
        <w:t xml:space="preserve"> Aging (Albany NY), 2020. </w:t>
      </w:r>
      <w:r w:rsidRPr="00676847">
        <w:rPr>
          <w:rFonts w:ascii="Times New Roman" w:hAnsi="Times New Roman" w:cs="Times New Roman"/>
          <w:b/>
          <w:noProof/>
          <w:sz w:val="24"/>
        </w:rPr>
        <w:t>12</w:t>
      </w:r>
      <w:r w:rsidRPr="00676847">
        <w:rPr>
          <w:rFonts w:ascii="Times New Roman" w:hAnsi="Times New Roman" w:cs="Times New Roman"/>
          <w:noProof/>
          <w:sz w:val="24"/>
        </w:rPr>
        <w:t>(1): p. 767–783.</w:t>
      </w:r>
    </w:p>
    <w:p w14:paraId="16FC14C9" w14:textId="77777777" w:rsidR="00505E40" w:rsidRPr="00676847" w:rsidRDefault="00505E40" w:rsidP="00505E40">
      <w:pPr>
        <w:pStyle w:val="EndNoteBibliography"/>
        <w:ind w:left="720" w:hanging="720"/>
        <w:rPr>
          <w:rFonts w:ascii="Times New Roman" w:hAnsi="Times New Roman" w:cs="Times New Roman"/>
          <w:noProof/>
          <w:sz w:val="24"/>
        </w:rPr>
      </w:pPr>
      <w:r w:rsidRPr="00676847">
        <w:rPr>
          <w:rFonts w:ascii="Times New Roman" w:hAnsi="Times New Roman" w:cs="Times New Roman"/>
          <w:noProof/>
          <w:sz w:val="24"/>
        </w:rPr>
        <w:t>61.</w:t>
      </w:r>
      <w:r w:rsidRPr="00676847">
        <w:rPr>
          <w:rFonts w:ascii="Times New Roman" w:hAnsi="Times New Roman" w:cs="Times New Roman"/>
          <w:noProof/>
          <w:sz w:val="24"/>
        </w:rPr>
        <w:tab/>
        <w:t xml:space="preserve">Seviiri, M., et al., </w:t>
      </w:r>
      <w:r w:rsidRPr="00676847">
        <w:rPr>
          <w:rFonts w:ascii="Times New Roman" w:hAnsi="Times New Roman" w:cs="Times New Roman"/>
          <w:i/>
          <w:noProof/>
          <w:sz w:val="24"/>
        </w:rPr>
        <w:t>Higher polygenic risk for melanoma is associated with improved survival in a high ultraviolet radiation setting.</w:t>
      </w:r>
      <w:r w:rsidRPr="00676847">
        <w:rPr>
          <w:rFonts w:ascii="Times New Roman" w:hAnsi="Times New Roman" w:cs="Times New Roman"/>
          <w:noProof/>
          <w:sz w:val="24"/>
        </w:rPr>
        <w:t xml:space="preserve"> J Transl Med, 2022. </w:t>
      </w:r>
      <w:r w:rsidRPr="00676847">
        <w:rPr>
          <w:rFonts w:ascii="Times New Roman" w:hAnsi="Times New Roman" w:cs="Times New Roman"/>
          <w:b/>
          <w:noProof/>
          <w:sz w:val="24"/>
        </w:rPr>
        <w:t>20</w:t>
      </w:r>
      <w:r w:rsidRPr="00676847">
        <w:rPr>
          <w:rFonts w:ascii="Times New Roman" w:hAnsi="Times New Roman" w:cs="Times New Roman"/>
          <w:noProof/>
          <w:sz w:val="24"/>
        </w:rPr>
        <w:t>(1): p. 403.</w:t>
      </w:r>
    </w:p>
    <w:p w14:paraId="606A2442" w14:textId="13BB641B" w:rsidR="00672C5E" w:rsidRPr="00676847" w:rsidRDefault="00B2285D" w:rsidP="00DA2FFC">
      <w:pPr>
        <w:pStyle w:val="Caption"/>
        <w:rPr>
          <w:rFonts w:ascii="Times New Roman" w:hAnsi="Times New Roman" w:cs="Times New Roman"/>
          <w:color w:val="000000" w:themeColor="text1"/>
          <w:sz w:val="24"/>
          <w:szCs w:val="24"/>
        </w:rPr>
      </w:pPr>
      <w:r w:rsidRPr="00676847">
        <w:rPr>
          <w:rFonts w:ascii="Times New Roman" w:hAnsi="Times New Roman" w:cs="Times New Roman"/>
          <w:color w:val="000000" w:themeColor="text1"/>
          <w:sz w:val="24"/>
          <w:szCs w:val="24"/>
        </w:rPr>
        <w:fldChar w:fldCharType="end"/>
      </w:r>
    </w:p>
    <w:p w14:paraId="1559F869" w14:textId="77777777" w:rsidR="00DC72A7" w:rsidRPr="00676847" w:rsidRDefault="00DC72A7" w:rsidP="00DC72A7">
      <w:pPr>
        <w:rPr>
          <w:rFonts w:ascii="Times New Roman" w:hAnsi="Times New Roman" w:cs="Times New Roman"/>
        </w:rPr>
      </w:pPr>
    </w:p>
    <w:p w14:paraId="7FDB38FC" w14:textId="77777777" w:rsidR="00DC72A7" w:rsidRPr="00676847" w:rsidRDefault="00DC72A7" w:rsidP="00DC72A7">
      <w:pPr>
        <w:rPr>
          <w:rFonts w:ascii="Times New Roman" w:hAnsi="Times New Roman" w:cs="Times New Roman"/>
        </w:rPr>
      </w:pPr>
    </w:p>
    <w:p w14:paraId="0AE650C6" w14:textId="77777777" w:rsidR="00DC72A7" w:rsidRDefault="00DC72A7" w:rsidP="00F9286C">
      <w:pPr>
        <w:rPr>
          <w:rFonts w:ascii="Times New Roman" w:hAnsi="Times New Roman" w:cs="Times New Roman"/>
        </w:rPr>
      </w:pPr>
    </w:p>
    <w:p w14:paraId="4F9526B9" w14:textId="77777777" w:rsidR="00F9286C" w:rsidRDefault="00F9286C" w:rsidP="00F9286C">
      <w:pPr>
        <w:rPr>
          <w:rFonts w:ascii="Times New Roman" w:hAnsi="Times New Roman" w:cs="Times New Roman"/>
        </w:rPr>
      </w:pPr>
    </w:p>
    <w:p w14:paraId="71CF7AA4" w14:textId="77777777" w:rsidR="00F9286C" w:rsidRDefault="00F9286C" w:rsidP="00F9286C">
      <w:pPr>
        <w:rPr>
          <w:rFonts w:ascii="Times New Roman" w:hAnsi="Times New Roman" w:cs="Times New Roman"/>
        </w:rPr>
      </w:pPr>
    </w:p>
    <w:p w14:paraId="18B07172" w14:textId="77777777" w:rsidR="00F9286C" w:rsidRDefault="00F9286C" w:rsidP="00F9286C">
      <w:pPr>
        <w:rPr>
          <w:rFonts w:ascii="Times New Roman" w:hAnsi="Times New Roman" w:cs="Times New Roman"/>
        </w:rPr>
      </w:pPr>
    </w:p>
    <w:p w14:paraId="57B465D5" w14:textId="77777777" w:rsidR="00F9286C" w:rsidRDefault="00F9286C" w:rsidP="00F9286C">
      <w:pPr>
        <w:rPr>
          <w:rFonts w:ascii="Times New Roman" w:hAnsi="Times New Roman" w:cs="Times New Roman"/>
        </w:rPr>
      </w:pPr>
    </w:p>
    <w:p w14:paraId="07B0DE2A" w14:textId="77777777" w:rsidR="00F9286C" w:rsidRDefault="00F9286C" w:rsidP="00F9286C">
      <w:pPr>
        <w:rPr>
          <w:rFonts w:ascii="Times New Roman" w:hAnsi="Times New Roman" w:cs="Times New Roman"/>
        </w:rPr>
      </w:pPr>
    </w:p>
    <w:p w14:paraId="01933CF7" w14:textId="77777777" w:rsidR="00F9286C" w:rsidRDefault="00F9286C" w:rsidP="00F9286C">
      <w:pPr>
        <w:rPr>
          <w:rFonts w:ascii="Times New Roman" w:hAnsi="Times New Roman" w:cs="Times New Roman"/>
        </w:rPr>
      </w:pPr>
    </w:p>
    <w:p w14:paraId="11E3B20B" w14:textId="77777777" w:rsidR="00F9286C" w:rsidRDefault="00F9286C" w:rsidP="00F9286C">
      <w:pPr>
        <w:rPr>
          <w:rFonts w:ascii="Times New Roman" w:hAnsi="Times New Roman" w:cs="Times New Roman"/>
        </w:rPr>
      </w:pPr>
    </w:p>
    <w:p w14:paraId="03368C28" w14:textId="77777777" w:rsidR="00F9286C" w:rsidRDefault="00F9286C" w:rsidP="00F9286C">
      <w:pPr>
        <w:rPr>
          <w:rFonts w:ascii="Times New Roman" w:hAnsi="Times New Roman" w:cs="Times New Roman"/>
        </w:rPr>
      </w:pPr>
    </w:p>
    <w:p w14:paraId="76B5D16C" w14:textId="77777777" w:rsidR="00F9286C" w:rsidRDefault="00F9286C" w:rsidP="00F9286C">
      <w:pPr>
        <w:rPr>
          <w:rFonts w:ascii="Times New Roman" w:hAnsi="Times New Roman" w:cs="Times New Roman"/>
        </w:rPr>
      </w:pPr>
    </w:p>
    <w:p w14:paraId="296C3EAD" w14:textId="77777777" w:rsidR="00F9286C" w:rsidRDefault="00F9286C" w:rsidP="00F9286C">
      <w:pPr>
        <w:rPr>
          <w:rFonts w:ascii="Times New Roman" w:hAnsi="Times New Roman" w:cs="Times New Roman"/>
        </w:rPr>
      </w:pPr>
    </w:p>
    <w:p w14:paraId="69CE7FD8" w14:textId="77777777" w:rsidR="00F9286C" w:rsidRDefault="00F9286C" w:rsidP="00F9286C">
      <w:pPr>
        <w:rPr>
          <w:rFonts w:ascii="Times New Roman" w:hAnsi="Times New Roman" w:cs="Times New Roman"/>
        </w:rPr>
      </w:pPr>
    </w:p>
    <w:p w14:paraId="79810E72" w14:textId="77777777" w:rsidR="00F9286C" w:rsidRDefault="00F9286C" w:rsidP="00F9286C">
      <w:pPr>
        <w:rPr>
          <w:rFonts w:ascii="Times New Roman" w:hAnsi="Times New Roman" w:cs="Times New Roman"/>
        </w:rPr>
      </w:pPr>
    </w:p>
    <w:p w14:paraId="096A5A23" w14:textId="77777777" w:rsidR="00F9286C" w:rsidRDefault="00F9286C" w:rsidP="00F9286C">
      <w:pPr>
        <w:rPr>
          <w:rFonts w:ascii="Times New Roman" w:hAnsi="Times New Roman" w:cs="Times New Roman"/>
        </w:rPr>
      </w:pPr>
    </w:p>
    <w:p w14:paraId="2B2F89B0" w14:textId="77777777" w:rsidR="00F9286C" w:rsidRDefault="00F9286C" w:rsidP="00F9286C">
      <w:pPr>
        <w:rPr>
          <w:rFonts w:ascii="Times New Roman" w:hAnsi="Times New Roman" w:cs="Times New Roman"/>
        </w:rPr>
      </w:pPr>
    </w:p>
    <w:p w14:paraId="7FC5A794" w14:textId="77777777" w:rsidR="00F9286C" w:rsidRDefault="00F9286C" w:rsidP="00F9286C">
      <w:pPr>
        <w:rPr>
          <w:rFonts w:ascii="Times New Roman" w:hAnsi="Times New Roman" w:cs="Times New Roman"/>
        </w:rPr>
      </w:pPr>
    </w:p>
    <w:p w14:paraId="04C3EF0F" w14:textId="77777777" w:rsidR="00F9286C" w:rsidRDefault="00F9286C" w:rsidP="00F9286C">
      <w:pPr>
        <w:rPr>
          <w:rFonts w:ascii="Times New Roman" w:hAnsi="Times New Roman" w:cs="Times New Roman"/>
        </w:rPr>
      </w:pPr>
    </w:p>
    <w:p w14:paraId="5BD71DA9" w14:textId="77777777" w:rsidR="00F9286C" w:rsidRDefault="00F9286C" w:rsidP="00F9286C">
      <w:pPr>
        <w:rPr>
          <w:rFonts w:ascii="Times New Roman" w:hAnsi="Times New Roman" w:cs="Times New Roman"/>
        </w:rPr>
      </w:pPr>
    </w:p>
    <w:p w14:paraId="31F6AD36" w14:textId="77777777" w:rsidR="00F9286C" w:rsidRDefault="00F9286C" w:rsidP="00F9286C">
      <w:pPr>
        <w:rPr>
          <w:rFonts w:ascii="Times New Roman" w:hAnsi="Times New Roman" w:cs="Times New Roman"/>
        </w:rPr>
      </w:pPr>
    </w:p>
    <w:p w14:paraId="77994B2D" w14:textId="77777777" w:rsidR="00F9286C" w:rsidRDefault="00F9286C" w:rsidP="00F9286C">
      <w:pPr>
        <w:rPr>
          <w:rFonts w:ascii="Times New Roman" w:hAnsi="Times New Roman" w:cs="Times New Roman"/>
        </w:rPr>
      </w:pPr>
    </w:p>
    <w:p w14:paraId="65124070" w14:textId="77777777" w:rsidR="00F9286C" w:rsidRDefault="00F9286C" w:rsidP="00F9286C">
      <w:pPr>
        <w:rPr>
          <w:rFonts w:ascii="Times New Roman" w:hAnsi="Times New Roman" w:cs="Times New Roman"/>
        </w:rPr>
      </w:pPr>
    </w:p>
    <w:p w14:paraId="722E6810" w14:textId="77777777" w:rsidR="00F9286C" w:rsidRDefault="00F9286C" w:rsidP="00F9286C">
      <w:pPr>
        <w:rPr>
          <w:rFonts w:ascii="Times New Roman" w:hAnsi="Times New Roman" w:cs="Times New Roman"/>
        </w:rPr>
      </w:pPr>
    </w:p>
    <w:p w14:paraId="374C604B" w14:textId="77777777" w:rsidR="00F9286C" w:rsidRDefault="00F9286C" w:rsidP="00F9286C">
      <w:pPr>
        <w:rPr>
          <w:rFonts w:ascii="Times New Roman" w:hAnsi="Times New Roman" w:cs="Times New Roman"/>
        </w:rPr>
      </w:pPr>
    </w:p>
    <w:p w14:paraId="06037B11" w14:textId="77777777" w:rsidR="00DC72A7" w:rsidRDefault="00DC72A7" w:rsidP="00DC72A7">
      <w:pPr>
        <w:sectPr w:rsidR="00DC72A7" w:rsidSect="006A5689">
          <w:pgSz w:w="11906" w:h="16838"/>
          <w:pgMar w:top="1440" w:right="1440" w:bottom="1440" w:left="1440" w:header="709" w:footer="709" w:gutter="0"/>
          <w:cols w:space="708"/>
          <w:docGrid w:linePitch="360"/>
        </w:sectPr>
      </w:pPr>
    </w:p>
    <w:p w14:paraId="414EBF02" w14:textId="77777777" w:rsidR="00DC72A7" w:rsidRPr="00CC5A80" w:rsidRDefault="00DC72A7" w:rsidP="00DC72A7">
      <w:pPr>
        <w:rPr>
          <w:rFonts w:ascii="Arial" w:eastAsia="Times New Roman" w:hAnsi="Arial" w:cs="Arial"/>
          <w:b/>
          <w:sz w:val="20"/>
          <w:szCs w:val="20"/>
          <w:lang w:eastAsia="en-GB"/>
        </w:rPr>
      </w:pPr>
      <w:r w:rsidRPr="00CC5A80">
        <w:rPr>
          <w:rFonts w:ascii="Arial" w:eastAsia="Times New Roman" w:hAnsi="Arial" w:cs="Arial"/>
          <w:b/>
          <w:sz w:val="20"/>
          <w:szCs w:val="20"/>
          <w:lang w:eastAsia="en-GB"/>
        </w:rPr>
        <w:lastRenderedPageBreak/>
        <w:t>STROBE-MR checklist of recommended items to address in reports of Mendelian randomization studies</w:t>
      </w:r>
      <w:r w:rsidRPr="00CC5A80">
        <w:rPr>
          <w:rFonts w:ascii="Arial" w:eastAsia="Times New Roman" w:hAnsi="Arial" w:cs="Arial"/>
          <w:b/>
          <w:sz w:val="20"/>
          <w:szCs w:val="20"/>
          <w:lang w:eastAsia="en-GB"/>
        </w:rPr>
        <w:fldChar w:fldCharType="begin" w:fldLock="1"/>
      </w:r>
      <w:r w:rsidRPr="00CC5A80">
        <w:rPr>
          <w:rFonts w:ascii="Arial" w:eastAsia="Times New Roman" w:hAnsi="Arial" w:cs="Arial"/>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Pr="00CC5A80">
        <w:rPr>
          <w:rFonts w:ascii="Arial" w:eastAsia="Times New Roman" w:hAnsi="Arial" w:cs="Arial"/>
          <w:b/>
          <w:sz w:val="20"/>
          <w:szCs w:val="20"/>
          <w:lang w:eastAsia="en-GB"/>
        </w:rPr>
        <w:fldChar w:fldCharType="separate"/>
      </w:r>
      <w:r w:rsidRPr="00CC5A80">
        <w:rPr>
          <w:rFonts w:ascii="Arial" w:eastAsia="Times New Roman" w:hAnsi="Arial" w:cs="Arial"/>
          <w:noProof/>
          <w:sz w:val="20"/>
          <w:szCs w:val="20"/>
          <w:vertAlign w:val="superscript"/>
          <w:lang w:eastAsia="en-GB"/>
        </w:rPr>
        <w:t>1</w:t>
      </w:r>
      <w:r w:rsidRPr="00CC5A80">
        <w:rPr>
          <w:rFonts w:ascii="Arial" w:eastAsia="Times New Roman" w:hAnsi="Arial" w:cs="Arial"/>
          <w:b/>
          <w:sz w:val="20"/>
          <w:szCs w:val="20"/>
          <w:lang w:eastAsia="en-GB"/>
        </w:rPr>
        <w:fldChar w:fldCharType="end"/>
      </w:r>
      <w:r w:rsidRPr="00CC5A80">
        <w:rPr>
          <w:rFonts w:ascii="Arial" w:eastAsia="Times New Roman" w:hAnsi="Arial" w:cs="Arial"/>
          <w:b/>
          <w:sz w:val="20"/>
          <w:szCs w:val="20"/>
          <w:lang w:eastAsia="en-GB"/>
        </w:rPr>
        <w:t xml:space="preserve"> </w:t>
      </w:r>
      <w:r w:rsidRPr="00CC5A80">
        <w:rPr>
          <w:rFonts w:ascii="Arial" w:eastAsia="Times New Roman" w:hAnsi="Arial" w:cs="Arial"/>
          <w:b/>
          <w:sz w:val="20"/>
          <w:szCs w:val="20"/>
          <w:lang w:eastAsia="en-GB"/>
        </w:rPr>
        <w:fldChar w:fldCharType="begin" w:fldLock="1"/>
      </w:r>
      <w:r w:rsidRPr="00CC5A80">
        <w:rPr>
          <w:rFonts w:ascii="Arial" w:eastAsia="Times New Roman" w:hAnsi="Arial" w:cs="Arial"/>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Pr="00CC5A80">
        <w:rPr>
          <w:rFonts w:ascii="Arial" w:eastAsia="Times New Roman" w:hAnsi="Arial" w:cs="Arial"/>
          <w:b/>
          <w:sz w:val="20"/>
          <w:szCs w:val="20"/>
          <w:lang w:eastAsia="en-GB"/>
        </w:rPr>
        <w:fldChar w:fldCharType="separate"/>
      </w:r>
      <w:r w:rsidRPr="00CC5A80">
        <w:rPr>
          <w:rFonts w:ascii="Arial" w:eastAsia="Times New Roman" w:hAnsi="Arial" w:cs="Arial"/>
          <w:noProof/>
          <w:sz w:val="20"/>
          <w:szCs w:val="20"/>
          <w:vertAlign w:val="superscript"/>
          <w:lang w:eastAsia="en-GB"/>
        </w:rPr>
        <w:t>2</w:t>
      </w:r>
      <w:r w:rsidRPr="00CC5A80">
        <w:rPr>
          <w:rFonts w:ascii="Arial" w:eastAsia="Times New Roman" w:hAnsi="Arial" w:cs="Arial"/>
          <w:b/>
          <w:sz w:val="20"/>
          <w:szCs w:val="20"/>
          <w:lang w:eastAsia="en-GB"/>
        </w:rPr>
        <w:fldChar w:fldCharType="end"/>
      </w:r>
      <w:r w:rsidRPr="00CC5A80">
        <w:rPr>
          <w:rFonts w:ascii="Arial" w:eastAsia="Times New Roman" w:hAnsi="Arial" w:cs="Arial"/>
          <w:b/>
          <w:sz w:val="20"/>
          <w:szCs w:val="20"/>
          <w:lang w:eastAsia="en-GB"/>
        </w:rPr>
        <w:t> </w:t>
      </w:r>
    </w:p>
    <w:p w14:paraId="0502769D" w14:textId="77777777" w:rsidR="00DC72A7" w:rsidRPr="00CC5A80" w:rsidRDefault="00DC72A7" w:rsidP="00DC72A7">
      <w:pPr>
        <w:rPr>
          <w:rFonts w:ascii="Arial" w:eastAsia="Times New Roman" w:hAnsi="Arial" w:cs="Arial"/>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C72A7" w:rsidRPr="00CC5A80" w14:paraId="19AB6055" w14:textId="77777777" w:rsidTr="00F6647C">
        <w:tc>
          <w:tcPr>
            <w:tcW w:w="587" w:type="dxa"/>
            <w:tcBorders>
              <w:top w:val="single" w:sz="4" w:space="0" w:color="auto"/>
              <w:bottom w:val="single" w:sz="6" w:space="0" w:color="7F7F7F"/>
            </w:tcBorders>
          </w:tcPr>
          <w:p w14:paraId="4A8D1211" w14:textId="77777777" w:rsidR="00DC72A7" w:rsidRPr="00CC5A80" w:rsidRDefault="00DC72A7" w:rsidP="00F6647C">
            <w:pPr>
              <w:spacing w:beforeLines="40" w:before="96" w:afterLines="40" w:after="96" w:line="24" w:lineRule="atLeast"/>
              <w:rPr>
                <w:rFonts w:ascii="Arial" w:eastAsia="Cambria" w:hAnsi="Arial" w:cs="Arial"/>
                <w:b/>
                <w:bCs/>
                <w:sz w:val="18"/>
                <w:szCs w:val="18"/>
              </w:rPr>
            </w:pPr>
            <w:r w:rsidRPr="00CC5A80">
              <w:rPr>
                <w:rFonts w:ascii="Arial" w:eastAsia="Cambria" w:hAnsi="Arial" w:cs="Arial"/>
                <w:b/>
                <w:bCs/>
                <w:sz w:val="18"/>
                <w:szCs w:val="18"/>
              </w:rPr>
              <w:t>Item No.</w:t>
            </w:r>
          </w:p>
        </w:tc>
        <w:tc>
          <w:tcPr>
            <w:tcW w:w="1822" w:type="dxa"/>
            <w:tcBorders>
              <w:top w:val="single" w:sz="4" w:space="0" w:color="auto"/>
              <w:bottom w:val="single" w:sz="6" w:space="0" w:color="7F7F7F"/>
            </w:tcBorders>
          </w:tcPr>
          <w:p w14:paraId="20FAF663" w14:textId="77777777" w:rsidR="00DC72A7" w:rsidRPr="00CC5A80" w:rsidRDefault="00DC72A7" w:rsidP="00F6647C">
            <w:pPr>
              <w:spacing w:beforeLines="40" w:before="96" w:afterLines="40" w:after="96" w:line="24" w:lineRule="atLeast"/>
              <w:rPr>
                <w:rFonts w:ascii="Arial" w:eastAsia="Cambria" w:hAnsi="Arial" w:cs="Arial"/>
                <w:b/>
                <w:bCs/>
                <w:sz w:val="18"/>
                <w:szCs w:val="18"/>
              </w:rPr>
            </w:pPr>
            <w:r w:rsidRPr="00CC5A80">
              <w:rPr>
                <w:rFonts w:ascii="Arial" w:eastAsia="Cambria" w:hAnsi="Arial" w:cs="Arial"/>
                <w:b/>
                <w:bCs/>
                <w:sz w:val="18"/>
                <w:szCs w:val="18"/>
              </w:rPr>
              <w:t>Section</w:t>
            </w:r>
          </w:p>
        </w:tc>
        <w:tc>
          <w:tcPr>
            <w:tcW w:w="7041" w:type="dxa"/>
            <w:tcBorders>
              <w:top w:val="single" w:sz="4" w:space="0" w:color="auto"/>
              <w:bottom w:val="single" w:sz="6" w:space="0" w:color="7F7F7F"/>
            </w:tcBorders>
          </w:tcPr>
          <w:p w14:paraId="56CAF022" w14:textId="77777777" w:rsidR="00DC72A7" w:rsidRPr="00CC5A80" w:rsidRDefault="00DC72A7" w:rsidP="00F6647C">
            <w:pPr>
              <w:spacing w:beforeLines="40" w:before="96" w:afterLines="40" w:after="96" w:line="24" w:lineRule="atLeast"/>
              <w:rPr>
                <w:rFonts w:ascii="Arial" w:eastAsia="Cambria" w:hAnsi="Arial" w:cs="Arial"/>
                <w:b/>
                <w:bCs/>
                <w:sz w:val="18"/>
                <w:szCs w:val="18"/>
              </w:rPr>
            </w:pPr>
            <w:r w:rsidRPr="00CC5A80">
              <w:rPr>
                <w:rFonts w:ascii="Arial" w:eastAsia="Cambria" w:hAnsi="Arial" w:cs="Arial"/>
                <w:b/>
                <w:bCs/>
                <w:sz w:val="18"/>
                <w:szCs w:val="18"/>
              </w:rPr>
              <w:t xml:space="preserve">Checklist item </w:t>
            </w:r>
          </w:p>
        </w:tc>
        <w:tc>
          <w:tcPr>
            <w:tcW w:w="720" w:type="dxa"/>
            <w:tcBorders>
              <w:top w:val="single" w:sz="4" w:space="0" w:color="auto"/>
              <w:bottom w:val="single" w:sz="6" w:space="0" w:color="7F7F7F"/>
            </w:tcBorders>
          </w:tcPr>
          <w:p w14:paraId="426B1CB9" w14:textId="77777777" w:rsidR="00DC72A7" w:rsidRPr="00CC5A80" w:rsidRDefault="00DC72A7" w:rsidP="00F6647C">
            <w:pPr>
              <w:spacing w:beforeLines="40" w:before="96" w:afterLines="40" w:after="96" w:line="24" w:lineRule="atLeast"/>
              <w:rPr>
                <w:rFonts w:ascii="Arial" w:eastAsia="Cambria" w:hAnsi="Arial" w:cs="Arial"/>
                <w:b/>
                <w:bCs/>
                <w:sz w:val="18"/>
                <w:szCs w:val="18"/>
              </w:rPr>
            </w:pPr>
            <w:r w:rsidRPr="00CC5A80">
              <w:rPr>
                <w:rFonts w:ascii="Arial" w:eastAsia="Cambria" w:hAnsi="Arial" w:cs="Arial"/>
                <w:b/>
                <w:bCs/>
                <w:sz w:val="18"/>
                <w:szCs w:val="18"/>
              </w:rPr>
              <w:t>Page No.</w:t>
            </w:r>
          </w:p>
        </w:tc>
        <w:tc>
          <w:tcPr>
            <w:tcW w:w="4320" w:type="dxa"/>
            <w:tcBorders>
              <w:top w:val="single" w:sz="4" w:space="0" w:color="auto"/>
              <w:bottom w:val="single" w:sz="6" w:space="0" w:color="7F7F7F"/>
            </w:tcBorders>
          </w:tcPr>
          <w:p w14:paraId="2239ACEA" w14:textId="77777777" w:rsidR="00DC72A7" w:rsidRPr="00CC5A80" w:rsidRDefault="00DC72A7" w:rsidP="00F6647C">
            <w:pPr>
              <w:spacing w:beforeLines="40" w:before="96" w:afterLines="40" w:after="96" w:line="24" w:lineRule="atLeast"/>
              <w:rPr>
                <w:rFonts w:ascii="Arial" w:eastAsia="Cambria" w:hAnsi="Arial" w:cs="Arial"/>
                <w:b/>
                <w:bCs/>
                <w:sz w:val="18"/>
                <w:szCs w:val="18"/>
              </w:rPr>
            </w:pPr>
            <w:r w:rsidRPr="00CC5A80">
              <w:rPr>
                <w:rFonts w:ascii="Arial" w:eastAsia="Cambria" w:hAnsi="Arial" w:cs="Arial"/>
                <w:b/>
                <w:bCs/>
                <w:sz w:val="18"/>
                <w:szCs w:val="18"/>
              </w:rPr>
              <w:t>Relevant text from manuscript</w:t>
            </w:r>
          </w:p>
        </w:tc>
      </w:tr>
      <w:tr w:rsidR="00DC72A7" w:rsidRPr="00CC5A80" w14:paraId="77D015FF" w14:textId="77777777" w:rsidTr="00F6647C">
        <w:tc>
          <w:tcPr>
            <w:tcW w:w="587" w:type="dxa"/>
            <w:tcBorders>
              <w:top w:val="single" w:sz="6" w:space="0" w:color="7F7F7F"/>
              <w:bottom w:val="single" w:sz="6" w:space="0" w:color="7F7F7F"/>
            </w:tcBorders>
            <w:shd w:val="clear" w:color="auto" w:fill="EEEEEE"/>
          </w:tcPr>
          <w:p w14:paraId="5E9B4FC1"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w:t>
            </w:r>
          </w:p>
        </w:tc>
        <w:tc>
          <w:tcPr>
            <w:tcW w:w="1822" w:type="dxa"/>
            <w:tcBorders>
              <w:top w:val="single" w:sz="6" w:space="0" w:color="7F7F7F"/>
              <w:bottom w:val="single" w:sz="6" w:space="0" w:color="7F7F7F"/>
            </w:tcBorders>
            <w:shd w:val="clear" w:color="auto" w:fill="EEEEEE"/>
          </w:tcPr>
          <w:p w14:paraId="074F85C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TITLE and ABSTRACT</w:t>
            </w:r>
          </w:p>
        </w:tc>
        <w:tc>
          <w:tcPr>
            <w:tcW w:w="7041" w:type="dxa"/>
            <w:tcBorders>
              <w:top w:val="single" w:sz="6" w:space="0" w:color="7F7F7F"/>
              <w:bottom w:val="single" w:sz="6" w:space="0" w:color="7F7F7F"/>
            </w:tcBorders>
            <w:shd w:val="clear" w:color="auto" w:fill="EEEEEE"/>
          </w:tcPr>
          <w:p w14:paraId="10CB8433"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Indicate Mendelian randomization (MR) as the study’s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6A9B63C1"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w:t>
            </w:r>
          </w:p>
        </w:tc>
        <w:tc>
          <w:tcPr>
            <w:tcW w:w="4320" w:type="dxa"/>
            <w:tcBorders>
              <w:top w:val="single" w:sz="6" w:space="0" w:color="7F7F7F"/>
              <w:bottom w:val="single" w:sz="6" w:space="0" w:color="7F7F7F"/>
            </w:tcBorders>
            <w:shd w:val="clear" w:color="auto" w:fill="EEEEEE"/>
          </w:tcPr>
          <w:p w14:paraId="664ECB0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w:t>
            </w:r>
            <w:proofErr w:type="gramStart"/>
            <w:r w:rsidRPr="00CC5A80">
              <w:rPr>
                <w:rFonts w:ascii="Arial" w:eastAsia="Times New Roman" w:hAnsi="Arial" w:cs="Arial"/>
                <w:sz w:val="18"/>
                <w:szCs w:val="18"/>
                <w:lang w:eastAsia="en-GB"/>
              </w:rPr>
              <w:t>using</w:t>
            </w:r>
            <w:proofErr w:type="gramEnd"/>
            <w:r w:rsidRPr="00CC5A80">
              <w:rPr>
                <w:rFonts w:ascii="Arial" w:eastAsia="Times New Roman" w:hAnsi="Arial" w:cs="Arial"/>
                <w:sz w:val="18"/>
                <w:szCs w:val="18"/>
                <w:lang w:eastAsia="en-GB"/>
              </w:rPr>
              <w:t xml:space="preserve"> Mendelian randomisation”</w:t>
            </w:r>
          </w:p>
        </w:tc>
      </w:tr>
      <w:tr w:rsidR="00DC72A7" w:rsidRPr="00CC5A80" w14:paraId="3ED8CE56" w14:textId="77777777" w:rsidTr="00F6647C">
        <w:tc>
          <w:tcPr>
            <w:tcW w:w="587" w:type="dxa"/>
            <w:tcBorders>
              <w:top w:val="single" w:sz="6" w:space="0" w:color="7F7F7F"/>
            </w:tcBorders>
          </w:tcPr>
          <w:p w14:paraId="04E8CFE7"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p>
        </w:tc>
        <w:tc>
          <w:tcPr>
            <w:tcW w:w="1822" w:type="dxa"/>
            <w:tcBorders>
              <w:top w:val="single" w:sz="6" w:space="0" w:color="7F7F7F"/>
            </w:tcBorders>
          </w:tcPr>
          <w:p w14:paraId="727C728F"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INTRODUCTION</w:t>
            </w:r>
          </w:p>
        </w:tc>
        <w:tc>
          <w:tcPr>
            <w:tcW w:w="7041" w:type="dxa"/>
            <w:tcBorders>
              <w:top w:val="single" w:sz="6" w:space="0" w:color="7F7F7F"/>
            </w:tcBorders>
          </w:tcPr>
          <w:p w14:paraId="2B43C725"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tcBorders>
              <w:top w:val="single" w:sz="6" w:space="0" w:color="7F7F7F"/>
            </w:tcBorders>
          </w:tcPr>
          <w:p w14:paraId="623B9F32"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tcBorders>
              <w:top w:val="single" w:sz="6" w:space="0" w:color="7F7F7F"/>
            </w:tcBorders>
          </w:tcPr>
          <w:p w14:paraId="24572951"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609CB7CD" w14:textId="77777777" w:rsidTr="00F6647C">
        <w:tc>
          <w:tcPr>
            <w:tcW w:w="587" w:type="dxa"/>
            <w:shd w:val="clear" w:color="auto" w:fill="EEEEEE"/>
          </w:tcPr>
          <w:p w14:paraId="1E707EC7"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2</w:t>
            </w:r>
          </w:p>
        </w:tc>
        <w:tc>
          <w:tcPr>
            <w:tcW w:w="1822" w:type="dxa"/>
            <w:shd w:val="clear" w:color="auto" w:fill="EEEEEE"/>
          </w:tcPr>
          <w:p w14:paraId="5CBC6159"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Background</w:t>
            </w:r>
          </w:p>
        </w:tc>
        <w:tc>
          <w:tcPr>
            <w:tcW w:w="7041" w:type="dxa"/>
            <w:shd w:val="clear" w:color="auto" w:fill="EEEEEE"/>
          </w:tcPr>
          <w:p w14:paraId="41EF70F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19CE9C10"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3</w:t>
            </w:r>
          </w:p>
        </w:tc>
        <w:tc>
          <w:tcPr>
            <w:tcW w:w="4320" w:type="dxa"/>
            <w:shd w:val="clear" w:color="auto" w:fill="EEEEEE"/>
          </w:tcPr>
          <w:p w14:paraId="2645D8D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“One possible source of repurposing opportunities for cancer treatment are approved medications that target cancer hallmarks [5], the features of cancer cells which are common across anatomical sites [</w:t>
            </w:r>
            <w:proofErr w:type="gramStart"/>
            <w:r w:rsidRPr="00CC5A80">
              <w:rPr>
                <w:rFonts w:ascii="Arial" w:eastAsia="Times New Roman" w:hAnsi="Arial" w:cs="Arial"/>
                <w:sz w:val="18"/>
                <w:szCs w:val="18"/>
                <w:lang w:eastAsia="en-GB"/>
              </w:rPr>
              <w:t>6]…</w:t>
            </w:r>
            <w:proofErr w:type="gramEnd"/>
            <w:r w:rsidRPr="00CC5A80">
              <w:rPr>
                <w:rFonts w:ascii="Arial" w:eastAsia="Times New Roman" w:hAnsi="Arial" w:cs="Arial"/>
                <w:sz w:val="18"/>
                <w:szCs w:val="18"/>
                <w:lang w:eastAsia="en-GB"/>
              </w:rPr>
              <w:t>”</w:t>
            </w:r>
          </w:p>
        </w:tc>
      </w:tr>
      <w:tr w:rsidR="00DC72A7" w:rsidRPr="00CC5A80" w14:paraId="48736891" w14:textId="77777777" w:rsidTr="00F6647C">
        <w:tc>
          <w:tcPr>
            <w:tcW w:w="587" w:type="dxa"/>
            <w:tcBorders>
              <w:bottom w:val="single" w:sz="6" w:space="0" w:color="7F7F7F"/>
            </w:tcBorders>
          </w:tcPr>
          <w:p w14:paraId="77440B6F"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3</w:t>
            </w:r>
          </w:p>
        </w:tc>
        <w:tc>
          <w:tcPr>
            <w:tcW w:w="1822" w:type="dxa"/>
            <w:tcBorders>
              <w:bottom w:val="single" w:sz="6" w:space="0" w:color="7F7F7F"/>
            </w:tcBorders>
          </w:tcPr>
          <w:p w14:paraId="0877AAF9"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Objectives</w:t>
            </w:r>
          </w:p>
        </w:tc>
        <w:tc>
          <w:tcPr>
            <w:tcW w:w="7041" w:type="dxa"/>
            <w:tcBorders>
              <w:bottom w:val="single" w:sz="6" w:space="0" w:color="7F7F7F"/>
            </w:tcBorders>
          </w:tcPr>
          <w:p w14:paraId="71E6B97E"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3B6708F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3-4</w:t>
            </w:r>
          </w:p>
        </w:tc>
        <w:tc>
          <w:tcPr>
            <w:tcW w:w="4320" w:type="dxa"/>
            <w:tcBorders>
              <w:bottom w:val="single" w:sz="6" w:space="0" w:color="7F7F7F"/>
            </w:tcBorders>
          </w:tcPr>
          <w:p w14:paraId="7ACFBEA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“We therefore investigated the repurposing potential of PD-1 or PD-L1 inhibitors in cancer treatment. … We also comprehensively evaluated the sensitivity of results to violations of MR assumptions.”</w:t>
            </w:r>
          </w:p>
          <w:p w14:paraId="0ED2CF9D"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“MR uses germline genetic variants as instruments (“proxies”) to evaluate causal relationships between exposures and disease outcomes [3]”</w:t>
            </w:r>
          </w:p>
        </w:tc>
      </w:tr>
      <w:tr w:rsidR="00DC72A7" w:rsidRPr="00CC5A80" w14:paraId="15CB7FB8" w14:textId="77777777" w:rsidTr="00F6647C">
        <w:tc>
          <w:tcPr>
            <w:tcW w:w="587" w:type="dxa"/>
            <w:tcBorders>
              <w:top w:val="single" w:sz="6" w:space="0" w:color="7F7F7F"/>
            </w:tcBorders>
            <w:shd w:val="clear" w:color="auto" w:fill="EEEEEE"/>
          </w:tcPr>
          <w:p w14:paraId="0E7F54CD"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p>
        </w:tc>
        <w:tc>
          <w:tcPr>
            <w:tcW w:w="1822" w:type="dxa"/>
            <w:tcBorders>
              <w:top w:val="single" w:sz="6" w:space="0" w:color="7F7F7F"/>
            </w:tcBorders>
            <w:shd w:val="clear" w:color="auto" w:fill="EEEEEE"/>
          </w:tcPr>
          <w:p w14:paraId="45E4F2F2"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METHODS</w:t>
            </w:r>
          </w:p>
        </w:tc>
        <w:tc>
          <w:tcPr>
            <w:tcW w:w="7041" w:type="dxa"/>
            <w:tcBorders>
              <w:top w:val="single" w:sz="6" w:space="0" w:color="7F7F7F"/>
            </w:tcBorders>
            <w:shd w:val="clear" w:color="auto" w:fill="EEEEEE"/>
          </w:tcPr>
          <w:p w14:paraId="7B4909C6"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tcBorders>
              <w:top w:val="single" w:sz="6" w:space="0" w:color="7F7F7F"/>
            </w:tcBorders>
            <w:shd w:val="clear" w:color="auto" w:fill="EEEEEE"/>
          </w:tcPr>
          <w:p w14:paraId="3C08E54B"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tcBorders>
              <w:top w:val="single" w:sz="6" w:space="0" w:color="7F7F7F"/>
            </w:tcBorders>
            <w:shd w:val="clear" w:color="auto" w:fill="EEEEEE"/>
          </w:tcPr>
          <w:p w14:paraId="3C514B88"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6FAAF3BF" w14:textId="77777777" w:rsidTr="00F6647C">
        <w:tc>
          <w:tcPr>
            <w:tcW w:w="587" w:type="dxa"/>
          </w:tcPr>
          <w:p w14:paraId="3AEF6B1E"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4</w:t>
            </w:r>
          </w:p>
        </w:tc>
        <w:tc>
          <w:tcPr>
            <w:tcW w:w="1822" w:type="dxa"/>
          </w:tcPr>
          <w:p w14:paraId="0DED3D5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Study design and data sources</w:t>
            </w:r>
          </w:p>
        </w:tc>
        <w:tc>
          <w:tcPr>
            <w:tcW w:w="7041" w:type="dxa"/>
          </w:tcPr>
          <w:p w14:paraId="6157B5A1"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7CDFDF11"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18-19</w:t>
            </w:r>
          </w:p>
        </w:tc>
        <w:tc>
          <w:tcPr>
            <w:tcW w:w="4320" w:type="dxa"/>
          </w:tcPr>
          <w:p w14:paraId="337D7980"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Table 1</w:t>
            </w:r>
          </w:p>
        </w:tc>
      </w:tr>
      <w:tr w:rsidR="00DC72A7" w:rsidRPr="00CC5A80" w14:paraId="692F61F8" w14:textId="77777777" w:rsidTr="00F6647C">
        <w:tc>
          <w:tcPr>
            <w:tcW w:w="587" w:type="dxa"/>
            <w:shd w:val="clear" w:color="auto" w:fill="EEEEEE"/>
          </w:tcPr>
          <w:p w14:paraId="0C55D4D6"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53D2BF2D"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shd w:val="clear" w:color="auto" w:fill="EEEEEE"/>
          </w:tcPr>
          <w:p w14:paraId="56FD0C58"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shd w:val="clear" w:color="auto" w:fill="FFFFFF"/>
                <w:lang w:eastAsia="en-GB"/>
              </w:rPr>
              <w:t xml:space="preserve">Setting: </w:t>
            </w:r>
            <w:r w:rsidRPr="00CC5A80">
              <w:rPr>
                <w:rFonts w:ascii="Arial" w:eastAsia="Times New Roman" w:hAnsi="Arial" w:cs="Arial"/>
                <w:sz w:val="18"/>
                <w:szCs w:val="18"/>
                <w:lang w:eastAsia="en-GB"/>
              </w:rPr>
              <w:t xml:space="preserve">Describe the study design and the underlying population, if possible. </w:t>
            </w:r>
            <w:r w:rsidRPr="00CC5A80">
              <w:rPr>
                <w:rFonts w:ascii="Arial" w:eastAsia="Times New Roman" w:hAnsi="Arial" w:cs="Arial"/>
                <w:sz w:val="18"/>
                <w:szCs w:val="18"/>
                <w:shd w:val="clear" w:color="auto" w:fill="FFFFFF"/>
                <w:lang w:eastAsia="en-GB"/>
              </w:rPr>
              <w:t xml:space="preserve">Describe the setting, locations, and relevant dates, including periods </w:t>
            </w:r>
            <w:r w:rsidRPr="00CC5A80">
              <w:rPr>
                <w:rFonts w:ascii="Arial" w:eastAsia="Times New Roman" w:hAnsi="Arial" w:cs="Arial"/>
                <w:color w:val="000000"/>
                <w:sz w:val="18"/>
                <w:szCs w:val="18"/>
                <w:shd w:val="clear" w:color="auto" w:fill="FFFFFF"/>
                <w:lang w:eastAsia="en-GB"/>
              </w:rPr>
              <w:t>of recruitment, exposure, follow-up, and data collection, when available.</w:t>
            </w:r>
          </w:p>
        </w:tc>
        <w:tc>
          <w:tcPr>
            <w:tcW w:w="720" w:type="dxa"/>
            <w:shd w:val="clear" w:color="auto" w:fill="EEEEEE"/>
          </w:tcPr>
          <w:p w14:paraId="44CF747E" w14:textId="77777777" w:rsidR="00DC72A7" w:rsidRPr="00CC5A80" w:rsidRDefault="00DC72A7" w:rsidP="00F6647C">
            <w:pPr>
              <w:spacing w:beforeLines="40" w:before="96" w:afterLines="40" w:after="96" w:line="24" w:lineRule="atLeast"/>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NA</w:t>
            </w:r>
          </w:p>
        </w:tc>
        <w:tc>
          <w:tcPr>
            <w:tcW w:w="4320" w:type="dxa"/>
            <w:shd w:val="clear" w:color="auto" w:fill="EEEEEE"/>
          </w:tcPr>
          <w:p w14:paraId="65B4EE85" w14:textId="77777777" w:rsidR="00DC72A7" w:rsidRPr="00CC5A80" w:rsidRDefault="00DC72A7" w:rsidP="00F6647C">
            <w:pPr>
              <w:spacing w:beforeLines="40" w:before="96" w:afterLines="40" w:after="96" w:line="24" w:lineRule="atLeast"/>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NA – described in papers the relevant data were obtained from</w:t>
            </w:r>
          </w:p>
        </w:tc>
      </w:tr>
      <w:tr w:rsidR="00DC72A7" w:rsidRPr="00CC5A80" w14:paraId="32437FEE" w14:textId="77777777" w:rsidTr="00F6647C">
        <w:tc>
          <w:tcPr>
            <w:tcW w:w="587" w:type="dxa"/>
          </w:tcPr>
          <w:p w14:paraId="59CE5862"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5C219A04"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tcPr>
          <w:p w14:paraId="101E734F" w14:textId="77777777" w:rsidR="00DC72A7" w:rsidRPr="00CC5A80" w:rsidRDefault="00DC72A7" w:rsidP="00F6647C">
            <w:pPr>
              <w:spacing w:beforeLines="40" w:before="96" w:afterLines="40" w:after="96" w:line="24" w:lineRule="atLeast"/>
              <w:textAlignment w:val="baseline"/>
              <w:rPr>
                <w:rFonts w:ascii="Arial" w:eastAsia="Cambria" w:hAnsi="Arial" w:cs="Arial"/>
                <w:sz w:val="18"/>
                <w:szCs w:val="18"/>
              </w:rPr>
            </w:pPr>
            <w:r w:rsidRPr="00CC5A80">
              <w:rPr>
                <w:rFonts w:ascii="Arial" w:eastAsia="Times New Roman" w:hAnsi="Arial" w:cs="Arial"/>
                <w:sz w:val="18"/>
                <w:szCs w:val="18"/>
                <w:shd w:val="clear" w:color="auto" w:fill="FFFFFF"/>
                <w:lang w:eastAsia="en-GB"/>
              </w:rPr>
              <w:t xml:space="preserve">Participants: Give the eligibility criteria, and the sources and methods of selection of participants. </w:t>
            </w:r>
            <w:r w:rsidRPr="00CC5A80">
              <w:rPr>
                <w:rFonts w:ascii="Arial" w:eastAsia="Times New Roman" w:hAnsi="Arial" w:cs="Arial"/>
                <w:color w:val="000000"/>
                <w:sz w:val="18"/>
                <w:szCs w:val="18"/>
              </w:rPr>
              <w:t>Report the sample size, and whether any power or sample size calculations were carried out prior to the main analysis</w:t>
            </w:r>
            <w:r w:rsidRPr="00CC5A80">
              <w:rPr>
                <w:rFonts w:ascii="Arial" w:eastAsia="Times New Roman" w:hAnsi="Arial" w:cs="Arial"/>
                <w:sz w:val="18"/>
                <w:szCs w:val="18"/>
                <w:lang w:eastAsia="en-GB"/>
              </w:rPr>
              <w:t> </w:t>
            </w:r>
          </w:p>
        </w:tc>
        <w:tc>
          <w:tcPr>
            <w:tcW w:w="720" w:type="dxa"/>
          </w:tcPr>
          <w:p w14:paraId="7B3A47BB" w14:textId="77777777" w:rsidR="00DC72A7" w:rsidRPr="00CC5A80" w:rsidRDefault="00DC72A7" w:rsidP="00F6647C">
            <w:pPr>
              <w:spacing w:beforeLines="40" w:before="96" w:afterLines="40" w:after="96" w:line="24" w:lineRule="atLeast"/>
              <w:textAlignment w:val="baseline"/>
              <w:rPr>
                <w:rFonts w:ascii="Arial" w:eastAsia="Times New Roman" w:hAnsi="Arial" w:cs="Arial"/>
                <w:sz w:val="18"/>
                <w:szCs w:val="18"/>
                <w:shd w:val="clear" w:color="auto" w:fill="FFFFFF"/>
                <w:lang w:eastAsia="en-GB"/>
              </w:rPr>
            </w:pPr>
          </w:p>
        </w:tc>
        <w:tc>
          <w:tcPr>
            <w:tcW w:w="4320" w:type="dxa"/>
          </w:tcPr>
          <w:p w14:paraId="05DECD52" w14:textId="77777777" w:rsidR="00DC72A7" w:rsidRPr="00CC5A80" w:rsidRDefault="00DC72A7" w:rsidP="00F6647C">
            <w:pPr>
              <w:spacing w:beforeLines="40" w:before="96" w:afterLines="40" w:after="96" w:line="24" w:lineRule="atLeast"/>
              <w:textAlignment w:val="baseline"/>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Table 1</w:t>
            </w:r>
          </w:p>
          <w:p w14:paraId="4F7763FB" w14:textId="77777777" w:rsidR="00DC72A7" w:rsidRPr="00CC5A80" w:rsidRDefault="00DC72A7" w:rsidP="00F6647C">
            <w:pPr>
              <w:spacing w:beforeLines="40" w:before="96" w:afterLines="40" w:after="96" w:line="24" w:lineRule="atLeast"/>
              <w:textAlignment w:val="baseline"/>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Power calculations reported in Methods: Power estimates and Results: Power estimates sections</w:t>
            </w:r>
          </w:p>
        </w:tc>
      </w:tr>
      <w:tr w:rsidR="00DC72A7" w:rsidRPr="00CC5A80" w14:paraId="374B0BBF" w14:textId="77777777" w:rsidTr="00F6647C">
        <w:tc>
          <w:tcPr>
            <w:tcW w:w="587" w:type="dxa"/>
            <w:shd w:val="clear" w:color="auto" w:fill="EEEEEE"/>
          </w:tcPr>
          <w:p w14:paraId="628FAEF1"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3D373974"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c)</w:t>
            </w:r>
          </w:p>
        </w:tc>
        <w:tc>
          <w:tcPr>
            <w:tcW w:w="7041" w:type="dxa"/>
            <w:shd w:val="clear" w:color="auto" w:fill="EEEEEE"/>
          </w:tcPr>
          <w:p w14:paraId="0AA3F22F"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Describe measurement, quality control and selection of genetic variants</w:t>
            </w:r>
          </w:p>
        </w:tc>
        <w:tc>
          <w:tcPr>
            <w:tcW w:w="720" w:type="dxa"/>
            <w:shd w:val="clear" w:color="auto" w:fill="EEEEEE"/>
          </w:tcPr>
          <w:p w14:paraId="4E8E9CC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14</w:t>
            </w:r>
          </w:p>
        </w:tc>
        <w:tc>
          <w:tcPr>
            <w:tcW w:w="4320" w:type="dxa"/>
            <w:shd w:val="clear" w:color="auto" w:fill="EEEEEE"/>
          </w:tcPr>
          <w:p w14:paraId="5021AF3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Methods: Instrument construction section</w:t>
            </w:r>
          </w:p>
        </w:tc>
      </w:tr>
      <w:tr w:rsidR="00DC72A7" w:rsidRPr="00CC5A80" w14:paraId="6F05CED7" w14:textId="77777777" w:rsidTr="00F6647C">
        <w:tc>
          <w:tcPr>
            <w:tcW w:w="587" w:type="dxa"/>
          </w:tcPr>
          <w:p w14:paraId="550E7E85"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28188FE1"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d)</w:t>
            </w:r>
          </w:p>
        </w:tc>
        <w:tc>
          <w:tcPr>
            <w:tcW w:w="7041" w:type="dxa"/>
          </w:tcPr>
          <w:p w14:paraId="5154833A" w14:textId="77777777" w:rsidR="00DC72A7" w:rsidRPr="00CC5A80" w:rsidRDefault="00DC72A7" w:rsidP="00F6647C">
            <w:pPr>
              <w:spacing w:beforeLines="40" w:before="96" w:afterLines="40" w:after="96" w:line="24" w:lineRule="atLeast"/>
              <w:textAlignment w:val="baseline"/>
              <w:rPr>
                <w:rFonts w:ascii="Arial" w:eastAsia="Cambria" w:hAnsi="Arial" w:cs="Arial"/>
                <w:sz w:val="18"/>
                <w:szCs w:val="18"/>
              </w:rPr>
            </w:pPr>
            <w:r w:rsidRPr="00CC5A80">
              <w:rPr>
                <w:rFonts w:ascii="Arial" w:eastAsia="Times New Roman" w:hAnsi="Arial" w:cs="Arial"/>
                <w:sz w:val="18"/>
                <w:szCs w:val="18"/>
                <w:shd w:val="clear" w:color="auto" w:fill="FFFFFF"/>
                <w:lang w:eastAsia="en-GB"/>
              </w:rPr>
              <w:t>For each exposure, outcome, and other relevant variables, describe methods of assessment and diagnostic criteria for diseases</w:t>
            </w:r>
          </w:p>
        </w:tc>
        <w:tc>
          <w:tcPr>
            <w:tcW w:w="720" w:type="dxa"/>
          </w:tcPr>
          <w:p w14:paraId="323B35C4" w14:textId="77777777" w:rsidR="00DC72A7" w:rsidRPr="00CC5A80" w:rsidRDefault="00DC72A7" w:rsidP="00F6647C">
            <w:pPr>
              <w:spacing w:beforeLines="40" w:before="96" w:afterLines="40" w:after="96" w:line="24" w:lineRule="atLeast"/>
              <w:textAlignment w:val="baseline"/>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18-19</w:t>
            </w:r>
          </w:p>
        </w:tc>
        <w:tc>
          <w:tcPr>
            <w:tcW w:w="4320" w:type="dxa"/>
          </w:tcPr>
          <w:p w14:paraId="248A770C" w14:textId="77777777" w:rsidR="00DC72A7" w:rsidRPr="00CC5A80" w:rsidRDefault="00DC72A7" w:rsidP="00F6647C">
            <w:pPr>
              <w:spacing w:beforeLines="40" w:before="96" w:afterLines="40" w:after="96" w:line="24" w:lineRule="atLeast"/>
              <w:textAlignment w:val="baseline"/>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Table 1</w:t>
            </w:r>
          </w:p>
        </w:tc>
      </w:tr>
      <w:tr w:rsidR="00DC72A7" w:rsidRPr="00CC5A80" w14:paraId="29A647A0" w14:textId="77777777" w:rsidTr="00F6647C">
        <w:tc>
          <w:tcPr>
            <w:tcW w:w="587" w:type="dxa"/>
            <w:shd w:val="clear" w:color="auto" w:fill="EEEEEE"/>
          </w:tcPr>
          <w:p w14:paraId="4CDCF2E2"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535EADC7"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e)</w:t>
            </w:r>
          </w:p>
        </w:tc>
        <w:tc>
          <w:tcPr>
            <w:tcW w:w="7041" w:type="dxa"/>
            <w:shd w:val="clear" w:color="auto" w:fill="EEEEEE"/>
          </w:tcPr>
          <w:p w14:paraId="723D97C9" w14:textId="77777777" w:rsidR="00DC72A7" w:rsidRPr="00CC5A80" w:rsidRDefault="00DC72A7" w:rsidP="00F6647C">
            <w:pPr>
              <w:spacing w:beforeLines="40" w:before="96" w:afterLines="40" w:after="96" w:line="24" w:lineRule="atLeast"/>
              <w:textAlignment w:val="baseline"/>
              <w:rPr>
                <w:rFonts w:ascii="Arial" w:eastAsia="Cambria" w:hAnsi="Arial" w:cs="Arial"/>
                <w:sz w:val="18"/>
                <w:szCs w:val="18"/>
              </w:rPr>
            </w:pPr>
            <w:r w:rsidRPr="00CC5A80">
              <w:rPr>
                <w:rFonts w:ascii="Arial" w:eastAsia="Times New Roman" w:hAnsi="Arial" w:cs="Arial"/>
                <w:sz w:val="18"/>
                <w:szCs w:val="18"/>
                <w:shd w:val="clear" w:color="auto" w:fill="FFFFFF"/>
                <w:lang w:eastAsia="en-GB"/>
              </w:rPr>
              <w:t>Provide details of ethics committee approval and participant informed consent, if relevant</w:t>
            </w:r>
          </w:p>
        </w:tc>
        <w:tc>
          <w:tcPr>
            <w:tcW w:w="720" w:type="dxa"/>
            <w:shd w:val="clear" w:color="auto" w:fill="EEEEEE"/>
          </w:tcPr>
          <w:p w14:paraId="3FF4FAD2" w14:textId="77777777" w:rsidR="00DC72A7" w:rsidRPr="00CC5A80" w:rsidRDefault="00DC72A7" w:rsidP="00F6647C">
            <w:pPr>
              <w:spacing w:beforeLines="40" w:before="96" w:afterLines="40" w:after="96" w:line="24" w:lineRule="atLeast"/>
              <w:textAlignment w:val="baseline"/>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NA</w:t>
            </w:r>
          </w:p>
        </w:tc>
        <w:tc>
          <w:tcPr>
            <w:tcW w:w="4320" w:type="dxa"/>
            <w:shd w:val="clear" w:color="auto" w:fill="EEEEEE"/>
          </w:tcPr>
          <w:p w14:paraId="34472D6C" w14:textId="77777777" w:rsidR="00DC72A7" w:rsidRPr="00CC5A80" w:rsidRDefault="00DC72A7" w:rsidP="00F6647C">
            <w:pPr>
              <w:spacing w:beforeLines="40" w:before="96" w:afterLines="40" w:after="96" w:line="24" w:lineRule="atLeast"/>
              <w:textAlignment w:val="baseline"/>
              <w:rPr>
                <w:rFonts w:ascii="Arial" w:eastAsia="Times New Roman" w:hAnsi="Arial" w:cs="Arial"/>
                <w:sz w:val="18"/>
                <w:szCs w:val="18"/>
                <w:shd w:val="clear" w:color="auto" w:fill="FFFFFF"/>
                <w:lang w:eastAsia="en-GB"/>
              </w:rPr>
            </w:pPr>
            <w:r w:rsidRPr="00CC5A80">
              <w:rPr>
                <w:rFonts w:ascii="Arial" w:eastAsia="Times New Roman" w:hAnsi="Arial" w:cs="Arial"/>
                <w:sz w:val="18"/>
                <w:szCs w:val="18"/>
                <w:shd w:val="clear" w:color="auto" w:fill="FFFFFF"/>
                <w:lang w:eastAsia="en-GB"/>
              </w:rPr>
              <w:t>NA – described in papers the relevant data were obtained from</w:t>
            </w:r>
          </w:p>
        </w:tc>
      </w:tr>
      <w:tr w:rsidR="00DC72A7" w:rsidRPr="00CC5A80" w14:paraId="30BCBB1D" w14:textId="77777777" w:rsidTr="00F6647C">
        <w:tc>
          <w:tcPr>
            <w:tcW w:w="587" w:type="dxa"/>
          </w:tcPr>
          <w:p w14:paraId="6B169239"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lastRenderedPageBreak/>
              <w:t>5</w:t>
            </w:r>
          </w:p>
        </w:tc>
        <w:tc>
          <w:tcPr>
            <w:tcW w:w="1822" w:type="dxa"/>
          </w:tcPr>
          <w:p w14:paraId="5BF4916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Assumptions</w:t>
            </w:r>
          </w:p>
          <w:p w14:paraId="507A6665" w14:textId="77777777" w:rsidR="00DC72A7" w:rsidRPr="00CC5A80" w:rsidRDefault="00DC72A7" w:rsidP="00F6647C">
            <w:pPr>
              <w:spacing w:beforeLines="40" w:before="96" w:afterLines="40" w:after="96" w:line="24" w:lineRule="atLeast"/>
              <w:jc w:val="center"/>
              <w:rPr>
                <w:rFonts w:ascii="Arial" w:eastAsia="Cambria" w:hAnsi="Arial" w:cs="Arial"/>
                <w:sz w:val="18"/>
                <w:szCs w:val="18"/>
              </w:rPr>
            </w:pPr>
          </w:p>
        </w:tc>
        <w:tc>
          <w:tcPr>
            <w:tcW w:w="7041" w:type="dxa"/>
          </w:tcPr>
          <w:p w14:paraId="02B70BF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Explicitly state the three core IV assumptions for the main analysis (relevance, independence and exclusion restriction) as well assumptions for any additional or sensitivity analysis</w:t>
            </w:r>
          </w:p>
        </w:tc>
        <w:tc>
          <w:tcPr>
            <w:tcW w:w="720" w:type="dxa"/>
          </w:tcPr>
          <w:p w14:paraId="4352729F"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13</w:t>
            </w:r>
          </w:p>
        </w:tc>
        <w:tc>
          <w:tcPr>
            <w:tcW w:w="4320" w:type="dxa"/>
          </w:tcPr>
          <w:p w14:paraId="4D04159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“The three core MR assumptions are known as: relevance (i.e. the instruments should be associated with the exposure of interest), exchangeability (i.e. there should be no confounders of the instrument-outcome relationship) and exclusion restriction (i.e. the instruments should only influence the outcome of interest via the exposure of interest) [64].”</w:t>
            </w:r>
          </w:p>
        </w:tc>
      </w:tr>
      <w:tr w:rsidR="00DC72A7" w:rsidRPr="00CC5A80" w14:paraId="14C9D589" w14:textId="77777777" w:rsidTr="00F6647C">
        <w:tc>
          <w:tcPr>
            <w:tcW w:w="587" w:type="dxa"/>
            <w:shd w:val="clear" w:color="auto" w:fill="EEEEEE"/>
          </w:tcPr>
          <w:p w14:paraId="53631409"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6</w:t>
            </w:r>
          </w:p>
        </w:tc>
        <w:tc>
          <w:tcPr>
            <w:tcW w:w="1822" w:type="dxa"/>
            <w:shd w:val="clear" w:color="auto" w:fill="EEEEEE"/>
          </w:tcPr>
          <w:p w14:paraId="1B048892"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Statistical methods: main analysis</w:t>
            </w:r>
          </w:p>
        </w:tc>
        <w:tc>
          <w:tcPr>
            <w:tcW w:w="7041" w:type="dxa"/>
            <w:shd w:val="clear" w:color="auto" w:fill="EEEEEE"/>
          </w:tcPr>
          <w:p w14:paraId="17F800B7"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Describe statistical methods and statistics used</w:t>
            </w:r>
          </w:p>
        </w:tc>
        <w:tc>
          <w:tcPr>
            <w:tcW w:w="720" w:type="dxa"/>
            <w:shd w:val="clear" w:color="auto" w:fill="EEEEEE"/>
          </w:tcPr>
          <w:p w14:paraId="20401E6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c>
          <w:tcPr>
            <w:tcW w:w="4320" w:type="dxa"/>
            <w:shd w:val="clear" w:color="auto" w:fill="EEEEEE"/>
          </w:tcPr>
          <w:p w14:paraId="56DA6E6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r>
      <w:tr w:rsidR="00DC72A7" w:rsidRPr="00CC5A80" w14:paraId="18E3BBC1" w14:textId="77777777" w:rsidTr="00F6647C">
        <w:tc>
          <w:tcPr>
            <w:tcW w:w="587" w:type="dxa"/>
          </w:tcPr>
          <w:p w14:paraId="1E11AF21"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27784DF8"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tcPr>
          <w:p w14:paraId="4D53F9C9"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Describe how quantitative variables were handled in the analyses (i.e., scale, units, model)</w:t>
            </w:r>
          </w:p>
        </w:tc>
        <w:tc>
          <w:tcPr>
            <w:tcW w:w="720" w:type="dxa"/>
          </w:tcPr>
          <w:p w14:paraId="29A273E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18-19</w:t>
            </w:r>
          </w:p>
        </w:tc>
        <w:tc>
          <w:tcPr>
            <w:tcW w:w="4320" w:type="dxa"/>
          </w:tcPr>
          <w:p w14:paraId="5846381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Table 1</w:t>
            </w:r>
          </w:p>
        </w:tc>
      </w:tr>
      <w:tr w:rsidR="00DC72A7" w:rsidRPr="00CC5A80" w14:paraId="34C43169" w14:textId="77777777" w:rsidTr="00F6647C">
        <w:tc>
          <w:tcPr>
            <w:tcW w:w="587" w:type="dxa"/>
            <w:shd w:val="clear" w:color="auto" w:fill="EEEEEE"/>
          </w:tcPr>
          <w:p w14:paraId="73A6A151"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5A87A832"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shd w:val="clear" w:color="auto" w:fill="EEEEEE"/>
          </w:tcPr>
          <w:p w14:paraId="214C651A"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Describe how genetic variants were handled in the analyses and, if applicable, how their weights were selected</w:t>
            </w:r>
          </w:p>
        </w:tc>
        <w:tc>
          <w:tcPr>
            <w:tcW w:w="720" w:type="dxa"/>
            <w:shd w:val="clear" w:color="auto" w:fill="EEEEEE"/>
          </w:tcPr>
          <w:p w14:paraId="0ACF4F3F"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shd w:val="clear" w:color="auto" w:fill="EEEEEE"/>
          </w:tcPr>
          <w:p w14:paraId="4E1FCB3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r>
      <w:tr w:rsidR="00DC72A7" w:rsidRPr="00CC5A80" w14:paraId="07B49E49" w14:textId="77777777" w:rsidTr="00F6647C">
        <w:tc>
          <w:tcPr>
            <w:tcW w:w="587" w:type="dxa"/>
          </w:tcPr>
          <w:p w14:paraId="65A84B9B"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04695793"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c)</w:t>
            </w:r>
          </w:p>
        </w:tc>
        <w:tc>
          <w:tcPr>
            <w:tcW w:w="7041" w:type="dxa"/>
          </w:tcPr>
          <w:p w14:paraId="585142D8"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407E4B4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16</w:t>
            </w:r>
          </w:p>
          <w:p w14:paraId="481A074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p w14:paraId="29971D7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p w14:paraId="255342AB"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p w14:paraId="0631501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18-19</w:t>
            </w:r>
          </w:p>
        </w:tc>
        <w:tc>
          <w:tcPr>
            <w:tcW w:w="4320" w:type="dxa"/>
          </w:tcPr>
          <w:p w14:paraId="2CD993FD"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MR estimator: “The </w:t>
            </w:r>
            <w:proofErr w:type="spellStart"/>
            <w:r w:rsidRPr="00CC5A80">
              <w:rPr>
                <w:rFonts w:ascii="Arial" w:eastAsia="Times New Roman" w:hAnsi="Arial" w:cs="Arial"/>
                <w:sz w:val="18"/>
                <w:szCs w:val="18"/>
                <w:lang w:eastAsia="en-GB"/>
              </w:rPr>
              <w:t>MendelianRandomization</w:t>
            </w:r>
            <w:proofErr w:type="spellEnd"/>
            <w:r w:rsidRPr="00CC5A80">
              <w:rPr>
                <w:rFonts w:ascii="Arial" w:eastAsia="Times New Roman" w:hAnsi="Arial" w:cs="Arial"/>
                <w:sz w:val="18"/>
                <w:szCs w:val="18"/>
                <w:lang w:eastAsia="en-GB"/>
              </w:rPr>
              <w:t xml:space="preserve"> R package was then used to perform the random-effects inverse-variance weighted (IVW) method [65, 66], accounting for LD between variants within each instrument set using the generated LD matrices.”</w:t>
            </w:r>
          </w:p>
          <w:p w14:paraId="320F156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Covariate adjustment information: Table 1</w:t>
            </w:r>
          </w:p>
        </w:tc>
      </w:tr>
      <w:tr w:rsidR="00DC72A7" w:rsidRPr="00CC5A80" w14:paraId="32EF4BF1" w14:textId="77777777" w:rsidTr="00F6647C">
        <w:tc>
          <w:tcPr>
            <w:tcW w:w="587" w:type="dxa"/>
            <w:shd w:val="clear" w:color="auto" w:fill="EEEEEE"/>
          </w:tcPr>
          <w:p w14:paraId="3728FAC9"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3A29C790"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d)</w:t>
            </w:r>
          </w:p>
        </w:tc>
        <w:tc>
          <w:tcPr>
            <w:tcW w:w="7041" w:type="dxa"/>
            <w:shd w:val="clear" w:color="auto" w:fill="EEEEEE"/>
          </w:tcPr>
          <w:p w14:paraId="6FD9B148"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Explain how missing data were addressed</w:t>
            </w:r>
          </w:p>
        </w:tc>
        <w:tc>
          <w:tcPr>
            <w:tcW w:w="720" w:type="dxa"/>
            <w:shd w:val="clear" w:color="auto" w:fill="EEEEEE"/>
          </w:tcPr>
          <w:p w14:paraId="0D730C6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shd w:val="clear" w:color="auto" w:fill="EEEEEE"/>
          </w:tcPr>
          <w:p w14:paraId="11B0490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r>
      <w:tr w:rsidR="00DC72A7" w:rsidRPr="00CC5A80" w14:paraId="2832B3BA" w14:textId="77777777" w:rsidTr="00F6647C">
        <w:tc>
          <w:tcPr>
            <w:tcW w:w="587" w:type="dxa"/>
          </w:tcPr>
          <w:p w14:paraId="21413CB0"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5EC1E123"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e)</w:t>
            </w:r>
          </w:p>
        </w:tc>
        <w:tc>
          <w:tcPr>
            <w:tcW w:w="7041" w:type="dxa"/>
          </w:tcPr>
          <w:p w14:paraId="4EE6D434"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If applicable, indicate how multiple testing was addressed</w:t>
            </w:r>
          </w:p>
        </w:tc>
        <w:tc>
          <w:tcPr>
            <w:tcW w:w="720" w:type="dxa"/>
          </w:tcPr>
          <w:p w14:paraId="0867BC9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tcPr>
          <w:p w14:paraId="0EBA9D56"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 - multiple testing was not addressed</w:t>
            </w:r>
          </w:p>
        </w:tc>
      </w:tr>
      <w:tr w:rsidR="00DC72A7" w:rsidRPr="00CC5A80" w14:paraId="33C68A75" w14:textId="77777777" w:rsidTr="00F6647C">
        <w:tc>
          <w:tcPr>
            <w:tcW w:w="587" w:type="dxa"/>
            <w:shd w:val="clear" w:color="auto" w:fill="EEEEEE"/>
          </w:tcPr>
          <w:p w14:paraId="3C25A4FC"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7</w:t>
            </w:r>
          </w:p>
        </w:tc>
        <w:tc>
          <w:tcPr>
            <w:tcW w:w="1822" w:type="dxa"/>
            <w:shd w:val="clear" w:color="auto" w:fill="EEEEEE"/>
          </w:tcPr>
          <w:p w14:paraId="0B373D27"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Assessment of assumptions</w:t>
            </w:r>
          </w:p>
        </w:tc>
        <w:tc>
          <w:tcPr>
            <w:tcW w:w="7041" w:type="dxa"/>
            <w:shd w:val="clear" w:color="auto" w:fill="EEEEEE"/>
          </w:tcPr>
          <w:p w14:paraId="6131C055" w14:textId="77777777" w:rsidR="00DC72A7" w:rsidRPr="00CC5A80" w:rsidRDefault="00DC72A7" w:rsidP="00F6647C">
            <w:pPr>
              <w:tabs>
                <w:tab w:val="left" w:pos="1620"/>
              </w:tabs>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Describe any methods or prior knowledge used to assess the assumptions or justify their validity</w:t>
            </w:r>
            <w:r w:rsidRPr="00CC5A80">
              <w:rPr>
                <w:rFonts w:ascii="Arial" w:eastAsia="Cambria" w:hAnsi="Arial" w:cs="Arial"/>
                <w:sz w:val="18"/>
                <w:szCs w:val="18"/>
              </w:rPr>
              <w:tab/>
            </w:r>
          </w:p>
        </w:tc>
        <w:tc>
          <w:tcPr>
            <w:tcW w:w="720" w:type="dxa"/>
            <w:shd w:val="clear" w:color="auto" w:fill="EEEEEE"/>
          </w:tcPr>
          <w:p w14:paraId="4CAC5B70" w14:textId="77777777" w:rsidR="00DC72A7" w:rsidRPr="00CC5A80" w:rsidRDefault="00DC72A7" w:rsidP="00F6647C">
            <w:pPr>
              <w:tabs>
                <w:tab w:val="left" w:pos="1620"/>
              </w:tabs>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20-23</w:t>
            </w:r>
          </w:p>
        </w:tc>
        <w:tc>
          <w:tcPr>
            <w:tcW w:w="4320" w:type="dxa"/>
            <w:shd w:val="clear" w:color="auto" w:fill="EEEEEE"/>
          </w:tcPr>
          <w:p w14:paraId="0B3CBA5F" w14:textId="77777777" w:rsidR="00DC72A7" w:rsidRPr="00CC5A80" w:rsidRDefault="00DC72A7" w:rsidP="00F6647C">
            <w:pPr>
              <w:tabs>
                <w:tab w:val="left" w:pos="1620"/>
              </w:tabs>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Methods: Sensitivity analyses sections</w:t>
            </w:r>
          </w:p>
        </w:tc>
      </w:tr>
      <w:tr w:rsidR="00DC72A7" w:rsidRPr="00CC5A80" w14:paraId="7C6D1B67" w14:textId="77777777" w:rsidTr="00F6647C">
        <w:tc>
          <w:tcPr>
            <w:tcW w:w="587" w:type="dxa"/>
          </w:tcPr>
          <w:p w14:paraId="62BA69F7"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8</w:t>
            </w:r>
          </w:p>
        </w:tc>
        <w:tc>
          <w:tcPr>
            <w:tcW w:w="1822" w:type="dxa"/>
          </w:tcPr>
          <w:p w14:paraId="2480232A"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Sensitivity analyses and additional analyses</w:t>
            </w:r>
          </w:p>
        </w:tc>
        <w:tc>
          <w:tcPr>
            <w:tcW w:w="7041" w:type="dxa"/>
          </w:tcPr>
          <w:p w14:paraId="62D1D474"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26D049F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20-23</w:t>
            </w:r>
          </w:p>
        </w:tc>
        <w:tc>
          <w:tcPr>
            <w:tcW w:w="4320" w:type="dxa"/>
          </w:tcPr>
          <w:p w14:paraId="1FB1A0A8"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Methods: Sensitivity analyses sections</w:t>
            </w:r>
          </w:p>
        </w:tc>
      </w:tr>
      <w:tr w:rsidR="00DC72A7" w:rsidRPr="00CC5A80" w14:paraId="7E5E8203" w14:textId="77777777" w:rsidTr="00F6647C">
        <w:tc>
          <w:tcPr>
            <w:tcW w:w="587" w:type="dxa"/>
            <w:shd w:val="clear" w:color="auto" w:fill="EEEEEE"/>
          </w:tcPr>
          <w:p w14:paraId="00C13E79"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9</w:t>
            </w:r>
          </w:p>
        </w:tc>
        <w:tc>
          <w:tcPr>
            <w:tcW w:w="1822" w:type="dxa"/>
            <w:shd w:val="clear" w:color="auto" w:fill="EEEEEE"/>
          </w:tcPr>
          <w:p w14:paraId="10866BC5"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Software and pre-registration</w:t>
            </w:r>
          </w:p>
        </w:tc>
        <w:tc>
          <w:tcPr>
            <w:tcW w:w="7041" w:type="dxa"/>
            <w:shd w:val="clear" w:color="auto" w:fill="EEEEEE"/>
          </w:tcPr>
          <w:p w14:paraId="0FE126CF"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shd w:val="clear" w:color="auto" w:fill="EEEEEE"/>
          </w:tcPr>
          <w:p w14:paraId="4B9A81B1"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shd w:val="clear" w:color="auto" w:fill="EEEEEE"/>
          </w:tcPr>
          <w:p w14:paraId="016E4520"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0B2B4797" w14:textId="77777777" w:rsidTr="00F6647C">
        <w:tc>
          <w:tcPr>
            <w:tcW w:w="587" w:type="dxa"/>
          </w:tcPr>
          <w:p w14:paraId="0AAE9F6F"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68272B61"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tcPr>
          <w:p w14:paraId="41B8221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Name statistical software and package(s), including version and settings used </w:t>
            </w:r>
          </w:p>
        </w:tc>
        <w:tc>
          <w:tcPr>
            <w:tcW w:w="720" w:type="dxa"/>
          </w:tcPr>
          <w:p w14:paraId="4FFFF3B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23</w:t>
            </w:r>
          </w:p>
        </w:tc>
        <w:tc>
          <w:tcPr>
            <w:tcW w:w="4320" w:type="dxa"/>
          </w:tcPr>
          <w:p w14:paraId="293591E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“Analyses were performed using PLINKv1.9, PLINKv2.0 [76, 77, 96] and Rv4.3.3 with the reported R packages. This work was carried out using the computational facilities of the Advanced Computing Research Centre, University of Bristol </w:t>
            </w:r>
            <w:r w:rsidRPr="00CC5A80">
              <w:rPr>
                <w:rFonts w:ascii="Arial" w:eastAsia="Times New Roman" w:hAnsi="Arial" w:cs="Arial"/>
                <w:sz w:val="18"/>
                <w:szCs w:val="18"/>
                <w:lang w:eastAsia="en-GB"/>
              </w:rPr>
              <w:lastRenderedPageBreak/>
              <w:t>(http://www.bristol.ac.uk/acrc/) or the UK Biobank Research Analysis Platform.”</w:t>
            </w:r>
          </w:p>
          <w:p w14:paraId="072AAC9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R packages used in analyses described in relevant sections of Methods.</w:t>
            </w:r>
          </w:p>
        </w:tc>
      </w:tr>
      <w:tr w:rsidR="00DC72A7" w:rsidRPr="00CC5A80" w14:paraId="659A96A9" w14:textId="77777777" w:rsidTr="00F6647C">
        <w:tc>
          <w:tcPr>
            <w:tcW w:w="587" w:type="dxa"/>
            <w:tcBorders>
              <w:bottom w:val="single" w:sz="6" w:space="0" w:color="7F7F7F"/>
            </w:tcBorders>
            <w:shd w:val="clear" w:color="auto" w:fill="EEEEEE"/>
          </w:tcPr>
          <w:p w14:paraId="16662A93"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Borders>
              <w:bottom w:val="single" w:sz="6" w:space="0" w:color="7F7F7F"/>
            </w:tcBorders>
            <w:shd w:val="clear" w:color="auto" w:fill="EEEEEE"/>
          </w:tcPr>
          <w:p w14:paraId="687BFE26"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tcBorders>
              <w:bottom w:val="single" w:sz="6" w:space="0" w:color="7F7F7F"/>
            </w:tcBorders>
            <w:shd w:val="clear" w:color="auto" w:fill="EEEEEE"/>
          </w:tcPr>
          <w:p w14:paraId="77D1F335"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State whether the study protocol and details were pre-registered (as well as when and where)</w:t>
            </w:r>
          </w:p>
        </w:tc>
        <w:tc>
          <w:tcPr>
            <w:tcW w:w="720" w:type="dxa"/>
            <w:tcBorders>
              <w:bottom w:val="single" w:sz="6" w:space="0" w:color="7F7F7F"/>
            </w:tcBorders>
            <w:shd w:val="clear" w:color="auto" w:fill="EEEEEE"/>
          </w:tcPr>
          <w:p w14:paraId="4C6C3EAD"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23</w:t>
            </w:r>
          </w:p>
        </w:tc>
        <w:tc>
          <w:tcPr>
            <w:tcW w:w="4320" w:type="dxa"/>
            <w:tcBorders>
              <w:bottom w:val="single" w:sz="6" w:space="0" w:color="7F7F7F"/>
            </w:tcBorders>
            <w:shd w:val="clear" w:color="auto" w:fill="EEEEEE"/>
          </w:tcPr>
          <w:p w14:paraId="6FAD4770"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“The planned methods for these analyses were previously described in the following protocol: [45].”</w:t>
            </w:r>
          </w:p>
        </w:tc>
      </w:tr>
      <w:tr w:rsidR="00DC72A7" w:rsidRPr="00CC5A80" w14:paraId="6DCEE91D" w14:textId="77777777" w:rsidTr="00F6647C">
        <w:tc>
          <w:tcPr>
            <w:tcW w:w="587" w:type="dxa"/>
            <w:tcBorders>
              <w:top w:val="single" w:sz="6" w:space="0" w:color="7F7F7F"/>
            </w:tcBorders>
          </w:tcPr>
          <w:p w14:paraId="7692BEB6"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p>
        </w:tc>
        <w:tc>
          <w:tcPr>
            <w:tcW w:w="1822" w:type="dxa"/>
            <w:tcBorders>
              <w:top w:val="single" w:sz="6" w:space="0" w:color="7F7F7F"/>
            </w:tcBorders>
          </w:tcPr>
          <w:p w14:paraId="76AB4CD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RESULTS</w:t>
            </w:r>
          </w:p>
        </w:tc>
        <w:tc>
          <w:tcPr>
            <w:tcW w:w="7041" w:type="dxa"/>
            <w:tcBorders>
              <w:top w:val="single" w:sz="6" w:space="0" w:color="7F7F7F"/>
            </w:tcBorders>
          </w:tcPr>
          <w:p w14:paraId="24AFD68F"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tcBorders>
              <w:top w:val="single" w:sz="6" w:space="0" w:color="7F7F7F"/>
            </w:tcBorders>
          </w:tcPr>
          <w:p w14:paraId="08C6E892"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tcBorders>
              <w:top w:val="single" w:sz="6" w:space="0" w:color="7F7F7F"/>
            </w:tcBorders>
          </w:tcPr>
          <w:p w14:paraId="51D4DA7E"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3BCBC350" w14:textId="77777777" w:rsidTr="00F6647C">
        <w:tc>
          <w:tcPr>
            <w:tcW w:w="587" w:type="dxa"/>
            <w:shd w:val="clear" w:color="auto" w:fill="EEEEEE"/>
          </w:tcPr>
          <w:p w14:paraId="35D1F978"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10</w:t>
            </w:r>
          </w:p>
        </w:tc>
        <w:tc>
          <w:tcPr>
            <w:tcW w:w="1822" w:type="dxa"/>
            <w:shd w:val="clear" w:color="auto" w:fill="EEEEEE"/>
          </w:tcPr>
          <w:p w14:paraId="535C34B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Descriptive data</w:t>
            </w:r>
          </w:p>
        </w:tc>
        <w:tc>
          <w:tcPr>
            <w:tcW w:w="7041" w:type="dxa"/>
            <w:shd w:val="clear" w:color="auto" w:fill="EEEEEE"/>
          </w:tcPr>
          <w:p w14:paraId="135EBB81"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shd w:val="clear" w:color="auto" w:fill="EEEEEE"/>
          </w:tcPr>
          <w:p w14:paraId="344BFCBC"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shd w:val="clear" w:color="auto" w:fill="EEEEEE"/>
          </w:tcPr>
          <w:p w14:paraId="622B8CF7"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4AE25B95" w14:textId="77777777" w:rsidTr="00F6647C">
        <w:tc>
          <w:tcPr>
            <w:tcW w:w="587" w:type="dxa"/>
          </w:tcPr>
          <w:p w14:paraId="131096E7"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7E79D04A"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tcPr>
          <w:p w14:paraId="2238A5D0"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Report the numbers of individuals at each stage of included studies and reasons for exclusion. Consider use of a flow diagram</w:t>
            </w:r>
          </w:p>
        </w:tc>
        <w:tc>
          <w:tcPr>
            <w:tcW w:w="720" w:type="dxa"/>
          </w:tcPr>
          <w:p w14:paraId="723DEAD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tcPr>
          <w:p w14:paraId="4C67F301"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r>
      <w:tr w:rsidR="00DC72A7" w:rsidRPr="00CC5A80" w14:paraId="09D66657" w14:textId="77777777" w:rsidTr="00F6647C">
        <w:tc>
          <w:tcPr>
            <w:tcW w:w="587" w:type="dxa"/>
            <w:shd w:val="clear" w:color="auto" w:fill="EEEEEE"/>
          </w:tcPr>
          <w:p w14:paraId="68E04462"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7EAC5AF5"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shd w:val="clear" w:color="auto" w:fill="EEEEEE"/>
          </w:tcPr>
          <w:p w14:paraId="352A76C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Report summary statistics for phenotypic exposure(s), outcome(s), and other relevant variables (e.g. means, SDs, proportions)</w:t>
            </w:r>
          </w:p>
        </w:tc>
        <w:tc>
          <w:tcPr>
            <w:tcW w:w="720" w:type="dxa"/>
            <w:shd w:val="clear" w:color="auto" w:fill="EEEEEE"/>
          </w:tcPr>
          <w:p w14:paraId="391B308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shd w:val="clear" w:color="auto" w:fill="EEEEEE"/>
          </w:tcPr>
          <w:p w14:paraId="632126B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NA </w:t>
            </w:r>
          </w:p>
        </w:tc>
      </w:tr>
      <w:tr w:rsidR="00DC72A7" w:rsidRPr="00CC5A80" w14:paraId="4ECF06F3" w14:textId="77777777" w:rsidTr="00F6647C">
        <w:tc>
          <w:tcPr>
            <w:tcW w:w="587" w:type="dxa"/>
          </w:tcPr>
          <w:p w14:paraId="0120CBC2"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62359523"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c)</w:t>
            </w:r>
          </w:p>
        </w:tc>
        <w:tc>
          <w:tcPr>
            <w:tcW w:w="7041" w:type="dxa"/>
          </w:tcPr>
          <w:p w14:paraId="3CA73A61"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If the data sources include meta-analyses of previous studies, provide the assessments of heterogeneity across these studies</w:t>
            </w:r>
          </w:p>
        </w:tc>
        <w:tc>
          <w:tcPr>
            <w:tcW w:w="720" w:type="dxa"/>
          </w:tcPr>
          <w:p w14:paraId="7677784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tcPr>
          <w:p w14:paraId="604EEC60"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 – available from papers reporting original datasets</w:t>
            </w:r>
          </w:p>
        </w:tc>
      </w:tr>
      <w:tr w:rsidR="00DC72A7" w:rsidRPr="00CC5A80" w14:paraId="6E7A7A68" w14:textId="77777777" w:rsidTr="00F6647C">
        <w:tc>
          <w:tcPr>
            <w:tcW w:w="587" w:type="dxa"/>
            <w:shd w:val="clear" w:color="auto" w:fill="EEEEEE"/>
          </w:tcPr>
          <w:p w14:paraId="774A7D94"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7FC086C8"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d)</w:t>
            </w:r>
          </w:p>
        </w:tc>
        <w:tc>
          <w:tcPr>
            <w:tcW w:w="7041" w:type="dxa"/>
            <w:shd w:val="clear" w:color="auto" w:fill="EEEEEE"/>
          </w:tcPr>
          <w:p w14:paraId="17FF95C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For </w:t>
            </w:r>
            <w:r w:rsidRPr="00CC5A80">
              <w:rPr>
                <w:rFonts w:ascii="Arial" w:eastAsia="Times New Roman" w:hAnsi="Arial" w:cs="Arial"/>
                <w:iCs/>
                <w:sz w:val="18"/>
                <w:szCs w:val="18"/>
                <w:lang w:eastAsia="en-GB"/>
              </w:rPr>
              <w:t>two-sample</w:t>
            </w:r>
            <w:r w:rsidRPr="00CC5A80">
              <w:rPr>
                <w:rFonts w:ascii="Arial" w:eastAsia="Times New Roman" w:hAnsi="Arial" w:cs="Arial"/>
                <w:sz w:val="18"/>
                <w:szCs w:val="18"/>
                <w:lang w:eastAsia="en-GB"/>
              </w:rPr>
              <w:t xml:space="preserve"> MR:</w:t>
            </w:r>
          </w:p>
          <w:p w14:paraId="4321B528"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   </w:t>
            </w:r>
            <w:proofErr w:type="spellStart"/>
            <w:r w:rsidRPr="00CC5A80">
              <w:rPr>
                <w:rFonts w:ascii="Arial" w:eastAsia="Times New Roman" w:hAnsi="Arial" w:cs="Arial"/>
                <w:sz w:val="18"/>
                <w:szCs w:val="18"/>
                <w:lang w:eastAsia="en-GB"/>
              </w:rPr>
              <w:t>i</w:t>
            </w:r>
            <w:proofErr w:type="spellEnd"/>
            <w:r w:rsidRPr="00CC5A80">
              <w:rPr>
                <w:rFonts w:ascii="Arial" w:eastAsia="Times New Roman" w:hAnsi="Arial" w:cs="Arial"/>
                <w:sz w:val="18"/>
                <w:szCs w:val="18"/>
                <w:lang w:eastAsia="en-GB"/>
              </w:rPr>
              <w:t>.  Provide justification of the similarity of the genetic variant-exposure associations between the exposure and outcome samples</w:t>
            </w:r>
          </w:p>
          <w:p w14:paraId="7F2F8C67"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 xml:space="preserve">   ii.  Provide information on the number of individuals who overlap between the exposure and outcome studies</w:t>
            </w:r>
          </w:p>
        </w:tc>
        <w:tc>
          <w:tcPr>
            <w:tcW w:w="720" w:type="dxa"/>
            <w:shd w:val="clear" w:color="auto" w:fill="EEEEEE"/>
          </w:tcPr>
          <w:p w14:paraId="5E2A598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p w14:paraId="19BA8C7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p w14:paraId="24AB1F40"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p w14:paraId="53DA9D4F"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14</w:t>
            </w:r>
          </w:p>
        </w:tc>
        <w:tc>
          <w:tcPr>
            <w:tcW w:w="4320" w:type="dxa"/>
            <w:shd w:val="clear" w:color="auto" w:fill="EEEEEE"/>
          </w:tcPr>
          <w:p w14:paraId="04D1CF5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   </w:t>
            </w:r>
            <w:proofErr w:type="spellStart"/>
            <w:r w:rsidRPr="00CC5A80">
              <w:rPr>
                <w:rFonts w:ascii="Arial" w:eastAsia="Times New Roman" w:hAnsi="Arial" w:cs="Arial"/>
                <w:sz w:val="18"/>
                <w:szCs w:val="18"/>
                <w:lang w:eastAsia="en-GB"/>
              </w:rPr>
              <w:t>i</w:t>
            </w:r>
            <w:proofErr w:type="spellEnd"/>
            <w:r w:rsidRPr="00CC5A80">
              <w:rPr>
                <w:rFonts w:ascii="Arial" w:eastAsia="Times New Roman" w:hAnsi="Arial" w:cs="Arial"/>
                <w:sz w:val="18"/>
                <w:szCs w:val="18"/>
                <w:lang w:eastAsia="en-GB"/>
              </w:rPr>
              <w:t>. Supplementary Results: Investigating the association of genetic instruments with plasma protein levels in individuals with cancer diagnoses section</w:t>
            </w:r>
          </w:p>
          <w:p w14:paraId="000C2F2D"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   ii. “There is some potential overlap in participants between the protein expression GWAS and melanoma survival GWAS as both datasets included participants from the UK Biobank (Table 1). However, the extent of this overlap is not expected to be large as ~315 UK Biobank participants were identified as having both a melanoma diagnosis (based on International Classification of Diseases (ICD)-9 and ICD-10 codes) and PD-1 or PD-L1 plasma protein levels measured, while the melanoma survival GWAS included 5,220 UK Biobank participants diagnosed with melanoma [73].”</w:t>
            </w:r>
          </w:p>
        </w:tc>
      </w:tr>
      <w:tr w:rsidR="00DC72A7" w:rsidRPr="00CC5A80" w14:paraId="1356601D" w14:textId="77777777" w:rsidTr="00F6647C">
        <w:tc>
          <w:tcPr>
            <w:tcW w:w="587" w:type="dxa"/>
          </w:tcPr>
          <w:p w14:paraId="6BB6D64D"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11</w:t>
            </w:r>
          </w:p>
        </w:tc>
        <w:tc>
          <w:tcPr>
            <w:tcW w:w="1822" w:type="dxa"/>
          </w:tcPr>
          <w:p w14:paraId="60482C73"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Main results</w:t>
            </w:r>
          </w:p>
        </w:tc>
        <w:tc>
          <w:tcPr>
            <w:tcW w:w="7041" w:type="dxa"/>
          </w:tcPr>
          <w:p w14:paraId="4BDE27F2"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tcPr>
          <w:p w14:paraId="24AF4588"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tcPr>
          <w:p w14:paraId="730B4B58"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7828C47E" w14:textId="77777777" w:rsidTr="00F6647C">
        <w:tc>
          <w:tcPr>
            <w:tcW w:w="587" w:type="dxa"/>
            <w:shd w:val="clear" w:color="auto" w:fill="EEEEEE"/>
          </w:tcPr>
          <w:p w14:paraId="73B1F6A6"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0D502E67"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shd w:val="clear" w:color="auto" w:fill="EEEEEE"/>
          </w:tcPr>
          <w:p w14:paraId="5810CEB4"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Report the associations between genetic variant and exposure, and between genetic variant and outcome, preferably on an interpretable scale</w:t>
            </w:r>
          </w:p>
        </w:tc>
        <w:tc>
          <w:tcPr>
            <w:tcW w:w="720" w:type="dxa"/>
            <w:shd w:val="clear" w:color="auto" w:fill="EEEEEE"/>
          </w:tcPr>
          <w:p w14:paraId="17D6AC7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shd w:val="clear" w:color="auto" w:fill="EEEEEE"/>
          </w:tcPr>
          <w:p w14:paraId="21A2A88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 – available from original datasets</w:t>
            </w:r>
          </w:p>
        </w:tc>
      </w:tr>
      <w:tr w:rsidR="00DC72A7" w:rsidRPr="00CC5A80" w14:paraId="23936B35" w14:textId="77777777" w:rsidTr="00F6647C">
        <w:tc>
          <w:tcPr>
            <w:tcW w:w="587" w:type="dxa"/>
          </w:tcPr>
          <w:p w14:paraId="4F071A79"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5E8F61CE"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tcPr>
          <w:p w14:paraId="3DA81179"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73B32F8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6</w:t>
            </w:r>
          </w:p>
        </w:tc>
        <w:tc>
          <w:tcPr>
            <w:tcW w:w="4320" w:type="dxa"/>
          </w:tcPr>
          <w:p w14:paraId="3C33A02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Figure 1</w:t>
            </w:r>
          </w:p>
        </w:tc>
      </w:tr>
      <w:tr w:rsidR="00DC72A7" w:rsidRPr="00CC5A80" w14:paraId="4FB85686" w14:textId="77777777" w:rsidTr="00F6647C">
        <w:tc>
          <w:tcPr>
            <w:tcW w:w="587" w:type="dxa"/>
            <w:shd w:val="clear" w:color="auto" w:fill="EEEEEE"/>
          </w:tcPr>
          <w:p w14:paraId="698499D5"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1F0E6875"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c)</w:t>
            </w:r>
          </w:p>
        </w:tc>
        <w:tc>
          <w:tcPr>
            <w:tcW w:w="7041" w:type="dxa"/>
            <w:shd w:val="clear" w:color="auto" w:fill="EEEEEE"/>
          </w:tcPr>
          <w:p w14:paraId="06CA0F73"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 xml:space="preserve">If relevant, consider translating estimates of relative risk into absolute risk for a meaningful </w:t>
            </w:r>
            <w:proofErr w:type="gramStart"/>
            <w:r w:rsidRPr="00CC5A80">
              <w:rPr>
                <w:rFonts w:ascii="Arial" w:eastAsia="Times New Roman" w:hAnsi="Arial" w:cs="Arial"/>
                <w:sz w:val="18"/>
                <w:szCs w:val="18"/>
                <w:lang w:eastAsia="en-GB"/>
              </w:rPr>
              <w:t>time period</w:t>
            </w:r>
            <w:proofErr w:type="gramEnd"/>
          </w:p>
        </w:tc>
        <w:tc>
          <w:tcPr>
            <w:tcW w:w="720" w:type="dxa"/>
            <w:shd w:val="clear" w:color="auto" w:fill="EEEEEE"/>
          </w:tcPr>
          <w:p w14:paraId="10BF521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shd w:val="clear" w:color="auto" w:fill="EEEEEE"/>
          </w:tcPr>
          <w:p w14:paraId="16BC453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 – did not report relative risk estimates</w:t>
            </w:r>
          </w:p>
        </w:tc>
      </w:tr>
      <w:tr w:rsidR="00DC72A7" w:rsidRPr="00CC5A80" w14:paraId="6DD1D32C" w14:textId="77777777" w:rsidTr="00F6647C">
        <w:tc>
          <w:tcPr>
            <w:tcW w:w="587" w:type="dxa"/>
          </w:tcPr>
          <w:p w14:paraId="6DDC4312"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3605F510"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d)</w:t>
            </w:r>
          </w:p>
        </w:tc>
        <w:tc>
          <w:tcPr>
            <w:tcW w:w="7041" w:type="dxa"/>
          </w:tcPr>
          <w:p w14:paraId="1D973377"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Consider plots to visualize results (e.g. forest plot, scatterplot of associations between genetic variants and outcome versus between genetic variants and exposure)</w:t>
            </w:r>
          </w:p>
        </w:tc>
        <w:tc>
          <w:tcPr>
            <w:tcW w:w="720" w:type="dxa"/>
          </w:tcPr>
          <w:p w14:paraId="4C9E2F1A"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c>
          <w:tcPr>
            <w:tcW w:w="4320" w:type="dxa"/>
          </w:tcPr>
          <w:p w14:paraId="6B81CE3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Supplementary Figures 1-6</w:t>
            </w:r>
          </w:p>
        </w:tc>
      </w:tr>
      <w:tr w:rsidR="00DC72A7" w:rsidRPr="00CC5A80" w14:paraId="424D5D61" w14:textId="77777777" w:rsidTr="00F6647C">
        <w:tc>
          <w:tcPr>
            <w:tcW w:w="587" w:type="dxa"/>
            <w:shd w:val="clear" w:color="auto" w:fill="EEEEEE"/>
          </w:tcPr>
          <w:p w14:paraId="259F3719"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12</w:t>
            </w:r>
          </w:p>
        </w:tc>
        <w:tc>
          <w:tcPr>
            <w:tcW w:w="1822" w:type="dxa"/>
            <w:shd w:val="clear" w:color="auto" w:fill="EEEEEE"/>
          </w:tcPr>
          <w:p w14:paraId="68117426"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Assessment of assumptions</w:t>
            </w:r>
          </w:p>
        </w:tc>
        <w:tc>
          <w:tcPr>
            <w:tcW w:w="7041" w:type="dxa"/>
            <w:shd w:val="clear" w:color="auto" w:fill="EEEEEE"/>
          </w:tcPr>
          <w:p w14:paraId="00A1CD3F"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shd w:val="clear" w:color="auto" w:fill="EEEEEE"/>
          </w:tcPr>
          <w:p w14:paraId="5A4B8B87"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shd w:val="clear" w:color="auto" w:fill="EEEEEE"/>
          </w:tcPr>
          <w:p w14:paraId="1F34A93D"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65BD67A9" w14:textId="77777777" w:rsidTr="00F6647C">
        <w:tc>
          <w:tcPr>
            <w:tcW w:w="587" w:type="dxa"/>
          </w:tcPr>
          <w:p w14:paraId="2D04325F"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150D4214"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tcPr>
          <w:p w14:paraId="38ACAB65"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Report the assessment of the validity of the assumptions</w:t>
            </w:r>
          </w:p>
        </w:tc>
        <w:tc>
          <w:tcPr>
            <w:tcW w:w="720" w:type="dxa"/>
          </w:tcPr>
          <w:p w14:paraId="53380906"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9</w:t>
            </w:r>
          </w:p>
        </w:tc>
        <w:tc>
          <w:tcPr>
            <w:tcW w:w="4320" w:type="dxa"/>
          </w:tcPr>
          <w:p w14:paraId="27BF0206"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Results: Sensitivity analyses section</w:t>
            </w:r>
          </w:p>
        </w:tc>
      </w:tr>
      <w:tr w:rsidR="00DC72A7" w:rsidRPr="00CC5A80" w14:paraId="24352B48" w14:textId="77777777" w:rsidTr="00F6647C">
        <w:tc>
          <w:tcPr>
            <w:tcW w:w="587" w:type="dxa"/>
            <w:shd w:val="clear" w:color="auto" w:fill="EEEEEE"/>
          </w:tcPr>
          <w:p w14:paraId="2E3EA32D"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3406B497"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shd w:val="clear" w:color="auto" w:fill="EEEEEE"/>
          </w:tcPr>
          <w:p w14:paraId="004AC406"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 xml:space="preserve">Report any additional statistics (e.g., assessments of heterogeneity across genetic variants, such as </w:t>
            </w:r>
            <w:r w:rsidRPr="00CC5A80">
              <w:rPr>
                <w:rFonts w:ascii="Arial" w:eastAsia="Times New Roman" w:hAnsi="Arial" w:cs="Arial"/>
                <w:i/>
                <w:sz w:val="18"/>
                <w:szCs w:val="18"/>
                <w:lang w:eastAsia="en-GB"/>
              </w:rPr>
              <w:t>I</w:t>
            </w:r>
            <w:r w:rsidRPr="00CC5A80">
              <w:rPr>
                <w:rFonts w:ascii="Arial" w:eastAsia="Times New Roman" w:hAnsi="Arial" w:cs="Arial"/>
                <w:i/>
                <w:sz w:val="18"/>
                <w:szCs w:val="18"/>
                <w:vertAlign w:val="superscript"/>
                <w:lang w:eastAsia="en-GB"/>
              </w:rPr>
              <w:t>2</w:t>
            </w:r>
            <w:r w:rsidRPr="00CC5A80">
              <w:rPr>
                <w:rFonts w:ascii="Arial" w:eastAsia="Times New Roman" w:hAnsi="Arial" w:cs="Arial"/>
                <w:sz w:val="18"/>
                <w:szCs w:val="18"/>
                <w:lang w:eastAsia="en-GB"/>
              </w:rPr>
              <w:t>, Q statistic or E-value)</w:t>
            </w:r>
          </w:p>
        </w:tc>
        <w:tc>
          <w:tcPr>
            <w:tcW w:w="720" w:type="dxa"/>
            <w:shd w:val="clear" w:color="auto" w:fill="EEEEEE"/>
          </w:tcPr>
          <w:p w14:paraId="4F4ED260"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shd w:val="clear" w:color="auto" w:fill="EEEEEE"/>
          </w:tcPr>
          <w:p w14:paraId="1DE98F8F"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NA – did not report Q statistics as genetic variants included in instrument sets were not LD-independent </w:t>
            </w:r>
          </w:p>
        </w:tc>
      </w:tr>
      <w:tr w:rsidR="00DC72A7" w:rsidRPr="00CC5A80" w14:paraId="71F48612" w14:textId="77777777" w:rsidTr="00F6647C">
        <w:tc>
          <w:tcPr>
            <w:tcW w:w="587" w:type="dxa"/>
          </w:tcPr>
          <w:p w14:paraId="26CA23D4"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13</w:t>
            </w:r>
          </w:p>
        </w:tc>
        <w:tc>
          <w:tcPr>
            <w:tcW w:w="1822" w:type="dxa"/>
          </w:tcPr>
          <w:p w14:paraId="33CD381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Sensitivity analyses and additional analyses</w:t>
            </w:r>
          </w:p>
        </w:tc>
        <w:tc>
          <w:tcPr>
            <w:tcW w:w="7041" w:type="dxa"/>
          </w:tcPr>
          <w:p w14:paraId="62EE5792"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tcPr>
          <w:p w14:paraId="6CA26E3A"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tcPr>
          <w:p w14:paraId="2E6BA061"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3BD61B61" w14:textId="77777777" w:rsidTr="00F6647C">
        <w:tc>
          <w:tcPr>
            <w:tcW w:w="587" w:type="dxa"/>
            <w:shd w:val="clear" w:color="auto" w:fill="EEEEEE"/>
          </w:tcPr>
          <w:p w14:paraId="4CC862C4"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3E81C734"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shd w:val="clear" w:color="auto" w:fill="EEEEEE"/>
          </w:tcPr>
          <w:p w14:paraId="13C3F31B"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Report any sensitivity analyses to assess the robustness of the main results to violations of the assumptions</w:t>
            </w:r>
          </w:p>
        </w:tc>
        <w:tc>
          <w:tcPr>
            <w:tcW w:w="720" w:type="dxa"/>
            <w:shd w:val="clear" w:color="auto" w:fill="EEEEEE"/>
          </w:tcPr>
          <w:p w14:paraId="5F5204C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9</w:t>
            </w:r>
          </w:p>
        </w:tc>
        <w:tc>
          <w:tcPr>
            <w:tcW w:w="4320" w:type="dxa"/>
            <w:shd w:val="clear" w:color="auto" w:fill="EEEEEE"/>
          </w:tcPr>
          <w:p w14:paraId="688E72C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Results: Sensitivity analyses section</w:t>
            </w:r>
          </w:p>
        </w:tc>
      </w:tr>
      <w:tr w:rsidR="00DC72A7" w:rsidRPr="00CC5A80" w14:paraId="35103C53" w14:textId="77777777" w:rsidTr="00F6647C">
        <w:tc>
          <w:tcPr>
            <w:tcW w:w="587" w:type="dxa"/>
          </w:tcPr>
          <w:p w14:paraId="1FE51EF9"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33E1FBEB"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tcPr>
          <w:p w14:paraId="7F8A2874"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Report results from other sensitivity analyses or additional analyses</w:t>
            </w:r>
          </w:p>
        </w:tc>
        <w:tc>
          <w:tcPr>
            <w:tcW w:w="720" w:type="dxa"/>
          </w:tcPr>
          <w:p w14:paraId="723EF248"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9</w:t>
            </w:r>
          </w:p>
        </w:tc>
        <w:tc>
          <w:tcPr>
            <w:tcW w:w="4320" w:type="dxa"/>
          </w:tcPr>
          <w:p w14:paraId="73E1B601"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Results: Sensitivity analyses section</w:t>
            </w:r>
          </w:p>
        </w:tc>
      </w:tr>
      <w:tr w:rsidR="00DC72A7" w:rsidRPr="00CC5A80" w14:paraId="22F03C53" w14:textId="77777777" w:rsidTr="00F6647C">
        <w:tc>
          <w:tcPr>
            <w:tcW w:w="587" w:type="dxa"/>
            <w:shd w:val="clear" w:color="auto" w:fill="EEEEEE"/>
          </w:tcPr>
          <w:p w14:paraId="4AE70EA6"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1D29CF9F"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c)</w:t>
            </w:r>
          </w:p>
        </w:tc>
        <w:tc>
          <w:tcPr>
            <w:tcW w:w="7041" w:type="dxa"/>
            <w:shd w:val="clear" w:color="auto" w:fill="EEEEEE"/>
          </w:tcPr>
          <w:p w14:paraId="680ECE0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Report any assessment of direction of causal relationship (e.g., bidirectional MR)</w:t>
            </w:r>
          </w:p>
        </w:tc>
        <w:tc>
          <w:tcPr>
            <w:tcW w:w="720" w:type="dxa"/>
            <w:shd w:val="clear" w:color="auto" w:fill="EEEEEE"/>
          </w:tcPr>
          <w:p w14:paraId="1B0265B1"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c>
          <w:tcPr>
            <w:tcW w:w="4320" w:type="dxa"/>
            <w:shd w:val="clear" w:color="auto" w:fill="EEEEEE"/>
          </w:tcPr>
          <w:p w14:paraId="460402E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NA</w:t>
            </w:r>
          </w:p>
        </w:tc>
      </w:tr>
      <w:tr w:rsidR="00DC72A7" w:rsidRPr="00CC5A80" w14:paraId="79ED59F7" w14:textId="77777777" w:rsidTr="00F6647C">
        <w:tc>
          <w:tcPr>
            <w:tcW w:w="587" w:type="dxa"/>
          </w:tcPr>
          <w:p w14:paraId="7546FEE9"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3FAE2AC7"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d)</w:t>
            </w:r>
          </w:p>
        </w:tc>
        <w:tc>
          <w:tcPr>
            <w:tcW w:w="7041" w:type="dxa"/>
          </w:tcPr>
          <w:p w14:paraId="17ABF0FB"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When relevant, report and compare with estimates from non-MR analyses</w:t>
            </w:r>
          </w:p>
        </w:tc>
        <w:tc>
          <w:tcPr>
            <w:tcW w:w="720" w:type="dxa"/>
          </w:tcPr>
          <w:p w14:paraId="3A489B1C"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10-11</w:t>
            </w:r>
          </w:p>
        </w:tc>
        <w:tc>
          <w:tcPr>
            <w:tcW w:w="4320" w:type="dxa"/>
          </w:tcPr>
          <w:p w14:paraId="0E73576B"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Discussion section: compared our MR results with those from meta-analyses or RCTs</w:t>
            </w:r>
          </w:p>
        </w:tc>
      </w:tr>
      <w:tr w:rsidR="00DC72A7" w:rsidRPr="00CC5A80" w14:paraId="12ACFCB7" w14:textId="77777777" w:rsidTr="00F6647C">
        <w:tc>
          <w:tcPr>
            <w:tcW w:w="587" w:type="dxa"/>
            <w:tcBorders>
              <w:bottom w:val="single" w:sz="6" w:space="0" w:color="7F7F7F"/>
            </w:tcBorders>
            <w:shd w:val="clear" w:color="auto" w:fill="EEEEEE"/>
          </w:tcPr>
          <w:p w14:paraId="21A15E7B"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Borders>
              <w:bottom w:val="single" w:sz="6" w:space="0" w:color="7F7F7F"/>
            </w:tcBorders>
            <w:shd w:val="clear" w:color="auto" w:fill="EEEEEE"/>
          </w:tcPr>
          <w:p w14:paraId="46B25100"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e)</w:t>
            </w:r>
          </w:p>
        </w:tc>
        <w:tc>
          <w:tcPr>
            <w:tcW w:w="7041" w:type="dxa"/>
            <w:tcBorders>
              <w:bottom w:val="single" w:sz="6" w:space="0" w:color="7F7F7F"/>
            </w:tcBorders>
            <w:shd w:val="clear" w:color="auto" w:fill="EEEEEE"/>
          </w:tcPr>
          <w:p w14:paraId="41DA4F4E"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Consider additional plots to visualize results (e.g., leave-one-out analyses)</w:t>
            </w:r>
          </w:p>
        </w:tc>
        <w:tc>
          <w:tcPr>
            <w:tcW w:w="720" w:type="dxa"/>
            <w:tcBorders>
              <w:bottom w:val="single" w:sz="6" w:space="0" w:color="7F7F7F"/>
            </w:tcBorders>
            <w:shd w:val="clear" w:color="auto" w:fill="EEEEEE"/>
          </w:tcPr>
          <w:p w14:paraId="6F21492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c>
          <w:tcPr>
            <w:tcW w:w="4320" w:type="dxa"/>
            <w:tcBorders>
              <w:bottom w:val="single" w:sz="6" w:space="0" w:color="7F7F7F"/>
            </w:tcBorders>
            <w:shd w:val="clear" w:color="auto" w:fill="EEEEEE"/>
          </w:tcPr>
          <w:p w14:paraId="6B00A45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Supplementary Figures 13-14</w:t>
            </w:r>
          </w:p>
        </w:tc>
      </w:tr>
      <w:tr w:rsidR="00DC72A7" w:rsidRPr="00CC5A80" w14:paraId="17AB1849" w14:textId="77777777" w:rsidTr="00F6647C">
        <w:tc>
          <w:tcPr>
            <w:tcW w:w="587" w:type="dxa"/>
            <w:tcBorders>
              <w:top w:val="single" w:sz="6" w:space="0" w:color="7F7F7F"/>
            </w:tcBorders>
          </w:tcPr>
          <w:p w14:paraId="1167B600"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p>
        </w:tc>
        <w:tc>
          <w:tcPr>
            <w:tcW w:w="1822" w:type="dxa"/>
            <w:tcBorders>
              <w:top w:val="single" w:sz="6" w:space="0" w:color="7F7F7F"/>
            </w:tcBorders>
          </w:tcPr>
          <w:p w14:paraId="52BDD658"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DISCUSSION</w:t>
            </w:r>
          </w:p>
        </w:tc>
        <w:tc>
          <w:tcPr>
            <w:tcW w:w="7041" w:type="dxa"/>
            <w:tcBorders>
              <w:top w:val="single" w:sz="6" w:space="0" w:color="7F7F7F"/>
            </w:tcBorders>
          </w:tcPr>
          <w:p w14:paraId="57D4DE96"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tcBorders>
              <w:top w:val="single" w:sz="6" w:space="0" w:color="7F7F7F"/>
            </w:tcBorders>
          </w:tcPr>
          <w:p w14:paraId="1C6BFA8F"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tcBorders>
              <w:top w:val="single" w:sz="6" w:space="0" w:color="7F7F7F"/>
            </w:tcBorders>
          </w:tcPr>
          <w:p w14:paraId="75780029"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04CE9D47" w14:textId="77777777" w:rsidTr="00F6647C">
        <w:tc>
          <w:tcPr>
            <w:tcW w:w="587" w:type="dxa"/>
            <w:shd w:val="clear" w:color="auto" w:fill="EEEEEE"/>
          </w:tcPr>
          <w:p w14:paraId="19CF77DF"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14</w:t>
            </w:r>
          </w:p>
        </w:tc>
        <w:tc>
          <w:tcPr>
            <w:tcW w:w="1822" w:type="dxa"/>
            <w:shd w:val="clear" w:color="auto" w:fill="EEEEEE"/>
          </w:tcPr>
          <w:p w14:paraId="4736673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Key results </w:t>
            </w:r>
          </w:p>
        </w:tc>
        <w:tc>
          <w:tcPr>
            <w:tcW w:w="7041" w:type="dxa"/>
            <w:shd w:val="clear" w:color="auto" w:fill="EEEEEE"/>
          </w:tcPr>
          <w:p w14:paraId="0D21EA6B"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Summarize key results with reference to study objectives</w:t>
            </w:r>
          </w:p>
        </w:tc>
        <w:tc>
          <w:tcPr>
            <w:tcW w:w="720" w:type="dxa"/>
            <w:shd w:val="clear" w:color="auto" w:fill="EEEEEE"/>
          </w:tcPr>
          <w:p w14:paraId="692ACB0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10</w:t>
            </w:r>
          </w:p>
        </w:tc>
        <w:tc>
          <w:tcPr>
            <w:tcW w:w="4320" w:type="dxa"/>
            <w:shd w:val="clear" w:color="auto" w:fill="EEEEEE"/>
          </w:tcPr>
          <w:p w14:paraId="29BAF826"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“We observed some evidence to support a survival benefit of the genetically proxied effects of PD-1 inhibition for cancers at three anatomical sites (ovary, colorectum, early-stage lung), including one site without current PD-1 inhibitor approvals (ovary)…”</w:t>
            </w:r>
          </w:p>
        </w:tc>
      </w:tr>
      <w:tr w:rsidR="00DC72A7" w:rsidRPr="00CC5A80" w14:paraId="2BCC463B" w14:textId="77777777" w:rsidTr="00F6647C">
        <w:tc>
          <w:tcPr>
            <w:tcW w:w="587" w:type="dxa"/>
          </w:tcPr>
          <w:p w14:paraId="05746D9C"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15</w:t>
            </w:r>
          </w:p>
        </w:tc>
        <w:tc>
          <w:tcPr>
            <w:tcW w:w="1822" w:type="dxa"/>
          </w:tcPr>
          <w:p w14:paraId="5E9DB1B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Limitations</w:t>
            </w:r>
          </w:p>
        </w:tc>
        <w:tc>
          <w:tcPr>
            <w:tcW w:w="7041" w:type="dxa"/>
          </w:tcPr>
          <w:p w14:paraId="62B7B496"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Discuss limitations of the study, </w:t>
            </w:r>
            <w:proofErr w:type="gramStart"/>
            <w:r w:rsidRPr="00CC5A80">
              <w:rPr>
                <w:rFonts w:ascii="Arial" w:eastAsia="Times New Roman" w:hAnsi="Arial" w:cs="Arial"/>
                <w:sz w:val="18"/>
                <w:szCs w:val="18"/>
                <w:lang w:eastAsia="en-GB"/>
              </w:rPr>
              <w:t>taking into account</w:t>
            </w:r>
            <w:proofErr w:type="gramEnd"/>
            <w:r w:rsidRPr="00CC5A80">
              <w:rPr>
                <w:rFonts w:ascii="Arial" w:eastAsia="Times New Roman" w:hAnsi="Arial" w:cs="Arial"/>
                <w:sz w:val="18"/>
                <w:szCs w:val="18"/>
                <w:lang w:eastAsia="en-GB"/>
              </w:rPr>
              <w:t xml:space="preserve"> the validity of the IV assumptions, other sources of potential bias, and imprecision. Discuss both direction and magnitude of any potential bias and any efforts to address them</w:t>
            </w:r>
            <w:r w:rsidRPr="00CC5A80">
              <w:rPr>
                <w:rFonts w:ascii="Arial" w:eastAsia="Times New Roman" w:hAnsi="Arial" w:cs="Arial"/>
                <w:sz w:val="18"/>
                <w:szCs w:val="18"/>
                <w:shd w:val="clear" w:color="auto" w:fill="FFFFFF"/>
                <w:lang w:eastAsia="en-GB"/>
              </w:rPr>
              <w:t> </w:t>
            </w:r>
          </w:p>
        </w:tc>
        <w:tc>
          <w:tcPr>
            <w:tcW w:w="720" w:type="dxa"/>
          </w:tcPr>
          <w:p w14:paraId="3C97C90A"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c>
          <w:tcPr>
            <w:tcW w:w="4320" w:type="dxa"/>
          </w:tcPr>
          <w:p w14:paraId="260869B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Supplementary Notes 1 and 2</w:t>
            </w:r>
          </w:p>
        </w:tc>
      </w:tr>
      <w:tr w:rsidR="00DC72A7" w:rsidRPr="00CC5A80" w14:paraId="267696CD" w14:textId="77777777" w:rsidTr="00F6647C">
        <w:tc>
          <w:tcPr>
            <w:tcW w:w="587" w:type="dxa"/>
            <w:shd w:val="clear" w:color="auto" w:fill="EEEEEE"/>
          </w:tcPr>
          <w:p w14:paraId="56AF1A7A"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16</w:t>
            </w:r>
          </w:p>
        </w:tc>
        <w:tc>
          <w:tcPr>
            <w:tcW w:w="1822" w:type="dxa"/>
            <w:shd w:val="clear" w:color="auto" w:fill="EEEEEE"/>
          </w:tcPr>
          <w:p w14:paraId="16979A6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Interpretation</w:t>
            </w:r>
          </w:p>
        </w:tc>
        <w:tc>
          <w:tcPr>
            <w:tcW w:w="7041" w:type="dxa"/>
            <w:shd w:val="clear" w:color="auto" w:fill="EEEEEE"/>
          </w:tcPr>
          <w:p w14:paraId="510A4FD5"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shd w:val="clear" w:color="auto" w:fill="EEEEEE"/>
          </w:tcPr>
          <w:p w14:paraId="13A57AFE"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shd w:val="clear" w:color="auto" w:fill="EEEEEE"/>
          </w:tcPr>
          <w:p w14:paraId="4E6C293B"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7F6FD629" w14:textId="77777777" w:rsidTr="00F6647C">
        <w:tc>
          <w:tcPr>
            <w:tcW w:w="587" w:type="dxa"/>
          </w:tcPr>
          <w:p w14:paraId="2E83EC33"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16091D13"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a)</w:t>
            </w:r>
          </w:p>
        </w:tc>
        <w:tc>
          <w:tcPr>
            <w:tcW w:w="7041" w:type="dxa"/>
          </w:tcPr>
          <w:p w14:paraId="76AD0C62"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 xml:space="preserve">Meaning: Give a cautious overall interpretation of results in the context of their limitations </w:t>
            </w:r>
            <w:proofErr w:type="gramStart"/>
            <w:r w:rsidRPr="00CC5A80">
              <w:rPr>
                <w:rFonts w:ascii="Arial" w:eastAsia="Times New Roman" w:hAnsi="Arial" w:cs="Arial"/>
                <w:sz w:val="18"/>
                <w:szCs w:val="18"/>
                <w:lang w:eastAsia="en-GB"/>
              </w:rPr>
              <w:t xml:space="preserve">and in comparison </w:t>
            </w:r>
            <w:proofErr w:type="gramEnd"/>
            <w:r w:rsidRPr="00CC5A80">
              <w:rPr>
                <w:rFonts w:ascii="Arial" w:eastAsia="Times New Roman" w:hAnsi="Arial" w:cs="Arial"/>
                <w:sz w:val="18"/>
                <w:szCs w:val="18"/>
                <w:lang w:eastAsia="en-GB"/>
              </w:rPr>
              <w:t>with other studies</w:t>
            </w:r>
          </w:p>
        </w:tc>
        <w:tc>
          <w:tcPr>
            <w:tcW w:w="720" w:type="dxa"/>
          </w:tcPr>
          <w:p w14:paraId="67C10B6D"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13</w:t>
            </w:r>
          </w:p>
        </w:tc>
        <w:tc>
          <w:tcPr>
            <w:tcW w:w="4320" w:type="dxa"/>
          </w:tcPr>
          <w:p w14:paraId="73E0502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“In conclusion, there was some evidence to support the repurposing potential of PD-1 inhibitors for ovarian cancer treatment (a potential novel indication), early-stage lung cancers and all colorectal cancers, not just </w:t>
            </w:r>
            <w:proofErr w:type="spellStart"/>
            <w:r w:rsidRPr="00CC5A80">
              <w:rPr>
                <w:rFonts w:ascii="Arial" w:eastAsia="Times New Roman" w:hAnsi="Arial" w:cs="Arial"/>
                <w:sz w:val="18"/>
                <w:szCs w:val="18"/>
                <w:lang w:eastAsia="en-GB"/>
              </w:rPr>
              <w:t>dMMR</w:t>
            </w:r>
            <w:proofErr w:type="spellEnd"/>
            <w:r w:rsidRPr="00CC5A80">
              <w:rPr>
                <w:rFonts w:ascii="Arial" w:eastAsia="Times New Roman" w:hAnsi="Arial" w:cs="Arial"/>
                <w:sz w:val="18"/>
                <w:szCs w:val="18"/>
                <w:lang w:eastAsia="en-GB"/>
              </w:rPr>
              <w:t>/MSI-H metastatic or unresectable tumours. These findings have limited supporting evidence from current RCTs…”</w:t>
            </w:r>
          </w:p>
        </w:tc>
      </w:tr>
      <w:tr w:rsidR="00DC72A7" w:rsidRPr="00CC5A80" w14:paraId="490FD99D" w14:textId="77777777" w:rsidTr="00F6647C">
        <w:tc>
          <w:tcPr>
            <w:tcW w:w="587" w:type="dxa"/>
            <w:shd w:val="clear" w:color="auto" w:fill="EEEEEE"/>
          </w:tcPr>
          <w:p w14:paraId="0077D59D"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shd w:val="clear" w:color="auto" w:fill="EEEEEE"/>
          </w:tcPr>
          <w:p w14:paraId="104A9F1C"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b)</w:t>
            </w:r>
          </w:p>
        </w:tc>
        <w:tc>
          <w:tcPr>
            <w:tcW w:w="7041" w:type="dxa"/>
            <w:shd w:val="clear" w:color="auto" w:fill="EEEEEE"/>
          </w:tcPr>
          <w:p w14:paraId="19C6BC0F"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782943FB"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3</w:t>
            </w:r>
          </w:p>
        </w:tc>
        <w:tc>
          <w:tcPr>
            <w:tcW w:w="4320" w:type="dxa"/>
            <w:shd w:val="clear" w:color="auto" w:fill="EEEEEE"/>
          </w:tcPr>
          <w:p w14:paraId="6221E30A"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“Binding of the immune checkpoint proteins programmed cell death protein 1 (PD-1) and its ligand programmed death ligand-1 (PD-L1) triggers a signalling cascade which results in inhibition of T cell activation through dephosphorylation of T cell antigen receptors [7, </w:t>
            </w:r>
            <w:proofErr w:type="gramStart"/>
            <w:r w:rsidRPr="00CC5A80">
              <w:rPr>
                <w:rFonts w:ascii="Arial" w:eastAsia="Times New Roman" w:hAnsi="Arial" w:cs="Arial"/>
                <w:sz w:val="18"/>
                <w:szCs w:val="18"/>
                <w:lang w:eastAsia="en-GB"/>
              </w:rPr>
              <w:t>8]...</w:t>
            </w:r>
            <w:proofErr w:type="gramEnd"/>
            <w:r w:rsidRPr="00CC5A80">
              <w:rPr>
                <w:rFonts w:ascii="Arial" w:eastAsia="Times New Roman" w:hAnsi="Arial" w:cs="Arial"/>
                <w:sz w:val="18"/>
                <w:szCs w:val="18"/>
                <w:lang w:eastAsia="en-GB"/>
              </w:rPr>
              <w:t>”</w:t>
            </w:r>
          </w:p>
        </w:tc>
      </w:tr>
      <w:tr w:rsidR="00DC72A7" w:rsidRPr="00CC5A80" w14:paraId="3F50B1EA" w14:textId="77777777" w:rsidTr="00F6647C">
        <w:tc>
          <w:tcPr>
            <w:tcW w:w="587" w:type="dxa"/>
          </w:tcPr>
          <w:p w14:paraId="001C33DB" w14:textId="77777777" w:rsidR="00DC72A7" w:rsidRPr="00CC5A80" w:rsidRDefault="00DC72A7" w:rsidP="00F6647C">
            <w:pPr>
              <w:spacing w:beforeLines="40" w:before="96" w:afterLines="40" w:after="96" w:line="24" w:lineRule="atLeast"/>
              <w:jc w:val="right"/>
              <w:rPr>
                <w:rFonts w:ascii="Arial" w:eastAsia="Cambria" w:hAnsi="Arial" w:cs="Arial"/>
                <w:b/>
                <w:bCs/>
                <w:sz w:val="18"/>
                <w:szCs w:val="18"/>
              </w:rPr>
            </w:pPr>
          </w:p>
        </w:tc>
        <w:tc>
          <w:tcPr>
            <w:tcW w:w="1822" w:type="dxa"/>
          </w:tcPr>
          <w:p w14:paraId="54FE078A" w14:textId="77777777" w:rsidR="00DC72A7" w:rsidRPr="00CC5A80" w:rsidRDefault="00DC72A7" w:rsidP="00F6647C">
            <w:pPr>
              <w:spacing w:beforeLines="40" w:before="96" w:afterLines="40" w:after="96" w:line="24" w:lineRule="atLeast"/>
              <w:jc w:val="right"/>
              <w:rPr>
                <w:rFonts w:ascii="Arial" w:eastAsia="Cambria" w:hAnsi="Arial" w:cs="Arial"/>
                <w:sz w:val="18"/>
                <w:szCs w:val="18"/>
              </w:rPr>
            </w:pPr>
            <w:r w:rsidRPr="00CC5A80">
              <w:rPr>
                <w:rFonts w:ascii="Arial" w:eastAsia="Cambria" w:hAnsi="Arial" w:cs="Arial"/>
                <w:sz w:val="18"/>
                <w:szCs w:val="18"/>
              </w:rPr>
              <w:t>c)</w:t>
            </w:r>
          </w:p>
        </w:tc>
        <w:tc>
          <w:tcPr>
            <w:tcW w:w="7041" w:type="dxa"/>
          </w:tcPr>
          <w:p w14:paraId="30740EB4" w14:textId="77777777" w:rsidR="00DC72A7" w:rsidRPr="00CC5A80" w:rsidRDefault="00DC72A7" w:rsidP="00F6647C">
            <w:pPr>
              <w:tabs>
                <w:tab w:val="left" w:pos="1350"/>
              </w:tabs>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 xml:space="preserve">Clinical relevance: Discuss whether the results have clinical or public policy relevance, and </w:t>
            </w:r>
            <w:r w:rsidRPr="00CC5A80">
              <w:rPr>
                <w:rFonts w:ascii="Arial" w:eastAsia="Times New Roman" w:hAnsi="Arial" w:cs="Arial"/>
                <w:color w:val="000000"/>
                <w:sz w:val="18"/>
                <w:szCs w:val="18"/>
                <w:lang w:eastAsia="en-GB"/>
              </w:rPr>
              <w:t>to what extent they inform effect sizes of possible interventions</w:t>
            </w:r>
          </w:p>
        </w:tc>
        <w:tc>
          <w:tcPr>
            <w:tcW w:w="720" w:type="dxa"/>
          </w:tcPr>
          <w:p w14:paraId="6F64E1E2" w14:textId="77777777" w:rsidR="00DC72A7" w:rsidRPr="00CC5A80" w:rsidRDefault="00DC72A7" w:rsidP="00F6647C">
            <w:pPr>
              <w:tabs>
                <w:tab w:val="left" w:pos="1350"/>
              </w:tabs>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13</w:t>
            </w:r>
          </w:p>
        </w:tc>
        <w:tc>
          <w:tcPr>
            <w:tcW w:w="4320" w:type="dxa"/>
          </w:tcPr>
          <w:p w14:paraId="0C3A9AC8" w14:textId="77777777" w:rsidR="00DC72A7" w:rsidRPr="00CC5A80" w:rsidRDefault="00DC72A7" w:rsidP="00F6647C">
            <w:pPr>
              <w:tabs>
                <w:tab w:val="left" w:pos="1350"/>
              </w:tabs>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“In conclusion, there was some evidence to support the repurposing potential of PD-1 inhibitors for ovarian cancer treatment (a potential novel indication), early-stage lung cancers and all colorectal cancers, not just </w:t>
            </w:r>
            <w:proofErr w:type="spellStart"/>
            <w:r w:rsidRPr="00CC5A80">
              <w:rPr>
                <w:rFonts w:ascii="Arial" w:eastAsia="Times New Roman" w:hAnsi="Arial" w:cs="Arial"/>
                <w:sz w:val="18"/>
                <w:szCs w:val="18"/>
                <w:lang w:eastAsia="en-GB"/>
              </w:rPr>
              <w:t>dMMR</w:t>
            </w:r>
            <w:proofErr w:type="spellEnd"/>
            <w:r w:rsidRPr="00CC5A80">
              <w:rPr>
                <w:rFonts w:ascii="Arial" w:eastAsia="Times New Roman" w:hAnsi="Arial" w:cs="Arial"/>
                <w:sz w:val="18"/>
                <w:szCs w:val="18"/>
                <w:lang w:eastAsia="en-GB"/>
              </w:rPr>
              <w:t>/MSI-H metastatic or unresectable tumours…”</w:t>
            </w:r>
          </w:p>
        </w:tc>
      </w:tr>
      <w:tr w:rsidR="00DC72A7" w:rsidRPr="00CC5A80" w14:paraId="7CCCC24D" w14:textId="77777777" w:rsidTr="00F6647C">
        <w:tc>
          <w:tcPr>
            <w:tcW w:w="587" w:type="dxa"/>
            <w:tcBorders>
              <w:bottom w:val="single" w:sz="6" w:space="0" w:color="7F7F7F"/>
            </w:tcBorders>
            <w:shd w:val="clear" w:color="auto" w:fill="EEEEEE"/>
          </w:tcPr>
          <w:p w14:paraId="15C62DE2"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17</w:t>
            </w:r>
          </w:p>
        </w:tc>
        <w:tc>
          <w:tcPr>
            <w:tcW w:w="1822" w:type="dxa"/>
            <w:tcBorders>
              <w:bottom w:val="single" w:sz="6" w:space="0" w:color="7F7F7F"/>
            </w:tcBorders>
            <w:shd w:val="clear" w:color="auto" w:fill="EEEEEE"/>
          </w:tcPr>
          <w:p w14:paraId="6EDB02B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 xml:space="preserve">Generalizability  </w:t>
            </w:r>
            <w:r w:rsidRPr="00CC5A80">
              <w:rPr>
                <w:rFonts w:ascii="Arial" w:eastAsia="Times New Roman" w:hAnsi="Arial" w:cs="Arial"/>
                <w:sz w:val="18"/>
                <w:szCs w:val="18"/>
                <w:lang w:eastAsia="en-GB"/>
              </w:rPr>
              <w:t> </w:t>
            </w:r>
          </w:p>
        </w:tc>
        <w:tc>
          <w:tcPr>
            <w:tcW w:w="7041" w:type="dxa"/>
            <w:tcBorders>
              <w:bottom w:val="single" w:sz="6" w:space="0" w:color="7F7F7F"/>
            </w:tcBorders>
            <w:shd w:val="clear" w:color="auto" w:fill="EEEEEE"/>
          </w:tcPr>
          <w:p w14:paraId="630397CB"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sz w:val="18"/>
                <w:szCs w:val="18"/>
                <w:lang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1BE32FDF"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13</w:t>
            </w:r>
          </w:p>
        </w:tc>
        <w:tc>
          <w:tcPr>
            <w:tcW w:w="4320" w:type="dxa"/>
            <w:tcBorders>
              <w:bottom w:val="single" w:sz="6" w:space="0" w:color="7F7F7F"/>
            </w:tcBorders>
            <w:shd w:val="clear" w:color="auto" w:fill="EEEEEE"/>
          </w:tcPr>
          <w:p w14:paraId="75B051C7"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(a) “only genetic data from populations of European ancestry have been used in analyses so the generalisability of our findings to populations of non-European ancestry warrants further investigation.”</w:t>
            </w:r>
          </w:p>
          <w:p w14:paraId="083E4259"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(b) “When considering the clinical translation of these MR findings, the focus of interpretation should be on direction rather than magnitude of effect sizes due to differences between long-term decreased PD-1 or PD-L1 protein levels proxied in MR and short-term pharmaceutical PD-1 or PD-L1 inhibition achieved in RCTs [31]”</w:t>
            </w:r>
          </w:p>
          <w:p w14:paraId="5783F7F8"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(c) “only the effects of PD-1 or PD-L1 protein lowering have been proxied using MR, whereas pharmaceutical inhibition of these proteins is achieved by different drugs for the same protein target which may have different properties such as binding affinity”</w:t>
            </w:r>
          </w:p>
        </w:tc>
      </w:tr>
      <w:tr w:rsidR="00DC72A7" w:rsidRPr="00CC5A80" w14:paraId="06657BE9" w14:textId="77777777" w:rsidTr="00F6647C">
        <w:tc>
          <w:tcPr>
            <w:tcW w:w="587" w:type="dxa"/>
            <w:tcBorders>
              <w:top w:val="single" w:sz="6" w:space="0" w:color="7F7F7F"/>
            </w:tcBorders>
          </w:tcPr>
          <w:p w14:paraId="564702AD"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p>
        </w:tc>
        <w:tc>
          <w:tcPr>
            <w:tcW w:w="1822" w:type="dxa"/>
            <w:tcBorders>
              <w:top w:val="single" w:sz="6" w:space="0" w:color="7F7F7F"/>
            </w:tcBorders>
          </w:tcPr>
          <w:p w14:paraId="7D3E86AD"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OTHER INFORMATION</w:t>
            </w:r>
          </w:p>
        </w:tc>
        <w:tc>
          <w:tcPr>
            <w:tcW w:w="7041" w:type="dxa"/>
            <w:tcBorders>
              <w:top w:val="single" w:sz="6" w:space="0" w:color="7F7F7F"/>
            </w:tcBorders>
          </w:tcPr>
          <w:p w14:paraId="62C1A743"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720" w:type="dxa"/>
            <w:tcBorders>
              <w:top w:val="single" w:sz="6" w:space="0" w:color="7F7F7F"/>
            </w:tcBorders>
          </w:tcPr>
          <w:p w14:paraId="3A3A9E51"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c>
          <w:tcPr>
            <w:tcW w:w="4320" w:type="dxa"/>
            <w:tcBorders>
              <w:top w:val="single" w:sz="6" w:space="0" w:color="7F7F7F"/>
            </w:tcBorders>
          </w:tcPr>
          <w:p w14:paraId="75D84F42" w14:textId="77777777" w:rsidR="00DC72A7" w:rsidRPr="00CC5A80" w:rsidRDefault="00DC72A7" w:rsidP="00F6647C">
            <w:pPr>
              <w:spacing w:beforeLines="40" w:before="96" w:afterLines="40" w:after="96" w:line="24" w:lineRule="atLeast"/>
              <w:rPr>
                <w:rFonts w:ascii="Arial" w:eastAsia="Cambria" w:hAnsi="Arial" w:cs="Arial"/>
                <w:sz w:val="18"/>
                <w:szCs w:val="18"/>
              </w:rPr>
            </w:pPr>
          </w:p>
        </w:tc>
      </w:tr>
      <w:tr w:rsidR="00DC72A7" w:rsidRPr="00CC5A80" w14:paraId="505F366C" w14:textId="77777777" w:rsidTr="00F6647C">
        <w:tc>
          <w:tcPr>
            <w:tcW w:w="587" w:type="dxa"/>
            <w:shd w:val="clear" w:color="auto" w:fill="EEEEEE"/>
          </w:tcPr>
          <w:p w14:paraId="7E4F4087"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lastRenderedPageBreak/>
              <w:t>18</w:t>
            </w:r>
          </w:p>
        </w:tc>
        <w:tc>
          <w:tcPr>
            <w:tcW w:w="1822" w:type="dxa"/>
            <w:shd w:val="clear" w:color="auto" w:fill="EEEEEE"/>
          </w:tcPr>
          <w:p w14:paraId="416B85A9" w14:textId="77777777" w:rsidR="00DC72A7" w:rsidRPr="00CC5A80" w:rsidRDefault="00DC72A7" w:rsidP="00F6647C">
            <w:pPr>
              <w:spacing w:beforeLines="40" w:before="96" w:afterLines="40" w:after="96" w:line="24" w:lineRule="atLeast"/>
              <w:rPr>
                <w:rFonts w:ascii="Arial" w:eastAsia="Cambria" w:hAnsi="Arial" w:cs="Arial"/>
                <w:sz w:val="18"/>
                <w:szCs w:val="18"/>
              </w:rPr>
            </w:pPr>
            <w:r w:rsidRPr="00CC5A80">
              <w:rPr>
                <w:rFonts w:ascii="Arial" w:eastAsia="Times New Roman" w:hAnsi="Arial" w:cs="Arial"/>
                <w:b/>
                <w:bCs/>
                <w:sz w:val="18"/>
                <w:szCs w:val="18"/>
                <w:lang w:eastAsia="en-GB"/>
              </w:rPr>
              <w:t>Funding</w:t>
            </w:r>
          </w:p>
        </w:tc>
        <w:tc>
          <w:tcPr>
            <w:tcW w:w="7041" w:type="dxa"/>
            <w:shd w:val="clear" w:color="auto" w:fill="EEEEEE"/>
          </w:tcPr>
          <w:p w14:paraId="54F37F9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1C725325"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c>
          <w:tcPr>
            <w:tcW w:w="4320" w:type="dxa"/>
            <w:shd w:val="clear" w:color="auto" w:fill="EEEEEE"/>
          </w:tcPr>
          <w:p w14:paraId="68EC6803"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r>
      <w:tr w:rsidR="00DC72A7" w:rsidRPr="00CC5A80" w14:paraId="2545626C" w14:textId="77777777" w:rsidTr="00F6647C">
        <w:tc>
          <w:tcPr>
            <w:tcW w:w="587" w:type="dxa"/>
          </w:tcPr>
          <w:p w14:paraId="6FB7A652"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19</w:t>
            </w:r>
          </w:p>
        </w:tc>
        <w:tc>
          <w:tcPr>
            <w:tcW w:w="1822" w:type="dxa"/>
          </w:tcPr>
          <w:p w14:paraId="737496DD"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Data and data sharing </w:t>
            </w:r>
          </w:p>
        </w:tc>
        <w:tc>
          <w:tcPr>
            <w:tcW w:w="7041" w:type="dxa"/>
          </w:tcPr>
          <w:p w14:paraId="5ACC9EE2"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 xml:space="preserve">Provide the data used to perform all analyses or report where and how the data can be </w:t>
            </w:r>
            <w:proofErr w:type="gramStart"/>
            <w:r w:rsidRPr="00CC5A80">
              <w:rPr>
                <w:rFonts w:ascii="Arial" w:eastAsia="Times New Roman" w:hAnsi="Arial" w:cs="Arial"/>
                <w:sz w:val="18"/>
                <w:szCs w:val="18"/>
                <w:lang w:eastAsia="en-GB"/>
              </w:rPr>
              <w:t>accessed, and</w:t>
            </w:r>
            <w:proofErr w:type="gramEnd"/>
            <w:r w:rsidRPr="00CC5A80">
              <w:rPr>
                <w:rFonts w:ascii="Arial" w:eastAsia="Times New Roman" w:hAnsi="Arial" w:cs="Arial"/>
                <w:sz w:val="18"/>
                <w:szCs w:val="18"/>
                <w:lang w:eastAsia="en-GB"/>
              </w:rPr>
              <w:t xml:space="preserve"> reference these sources in the article. Provide the statistical code needed to reproduce the results in the article, or report whether the code is publicly accessible and if so, where</w:t>
            </w:r>
          </w:p>
        </w:tc>
        <w:tc>
          <w:tcPr>
            <w:tcW w:w="720" w:type="dxa"/>
          </w:tcPr>
          <w:p w14:paraId="76F83504"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23</w:t>
            </w:r>
          </w:p>
        </w:tc>
        <w:tc>
          <w:tcPr>
            <w:tcW w:w="4320" w:type="dxa"/>
          </w:tcPr>
          <w:p w14:paraId="2B16D064" w14:textId="5808F9F7" w:rsidR="00DC72A7" w:rsidRPr="00CC5A80" w:rsidRDefault="00DC72A7" w:rsidP="00F6647C">
            <w:pPr>
              <w:jc w:val="both"/>
              <w:rPr>
                <w:rFonts w:ascii="Arial" w:hAnsi="Arial" w:cs="Arial"/>
                <w:color w:val="000000" w:themeColor="text1"/>
                <w:sz w:val="18"/>
                <w:szCs w:val="18"/>
              </w:rPr>
            </w:pPr>
            <w:r w:rsidRPr="00CC5A80">
              <w:rPr>
                <w:rFonts w:ascii="Arial" w:eastAsia="Times New Roman" w:hAnsi="Arial" w:cs="Arial"/>
                <w:sz w:val="18"/>
                <w:szCs w:val="18"/>
                <w:lang w:eastAsia="en-GB"/>
              </w:rPr>
              <w:t>“</w:t>
            </w:r>
            <w:r w:rsidRPr="00CC5A80">
              <w:rPr>
                <w:rFonts w:ascii="Arial" w:hAnsi="Arial" w:cs="Arial"/>
                <w:color w:val="000000" w:themeColor="text1"/>
                <w:sz w:val="18"/>
                <w:szCs w:val="18"/>
              </w:rPr>
              <w:t>These analyses have exclusively used existing data which may be available from the original authors by request</w:t>
            </w:r>
            <w:r w:rsidR="0095203F">
              <w:rPr>
                <w:rFonts w:ascii="Arial" w:hAnsi="Arial" w:cs="Arial"/>
                <w:color w:val="000000" w:themeColor="text1"/>
                <w:sz w:val="18"/>
                <w:szCs w:val="18"/>
              </w:rPr>
              <w:t>.</w:t>
            </w:r>
            <w:r w:rsidRPr="00CC5A80">
              <w:rPr>
                <w:rFonts w:ascii="Arial" w:hAnsi="Arial" w:cs="Arial"/>
                <w:color w:val="000000" w:themeColor="text1"/>
                <w:sz w:val="18"/>
                <w:szCs w:val="18"/>
              </w:rPr>
              <w:t>”</w:t>
            </w:r>
          </w:p>
        </w:tc>
      </w:tr>
      <w:tr w:rsidR="00DC72A7" w:rsidRPr="00CC5A80" w14:paraId="0432BAEE" w14:textId="77777777" w:rsidTr="00F6647C">
        <w:tc>
          <w:tcPr>
            <w:tcW w:w="587" w:type="dxa"/>
            <w:tcBorders>
              <w:bottom w:val="single" w:sz="6" w:space="0" w:color="7F7F7F"/>
            </w:tcBorders>
            <w:shd w:val="clear" w:color="auto" w:fill="EEEEEE"/>
          </w:tcPr>
          <w:p w14:paraId="71DD97C2" w14:textId="77777777" w:rsidR="00DC72A7" w:rsidRPr="00CC5A80" w:rsidRDefault="00DC72A7" w:rsidP="00F6647C">
            <w:pPr>
              <w:spacing w:beforeLines="40" w:before="96" w:afterLines="40" w:after="96" w:line="24" w:lineRule="atLeast"/>
              <w:rPr>
                <w:rFonts w:ascii="Arial" w:eastAsia="Times New Roman" w:hAnsi="Arial" w:cs="Arial"/>
                <w:b/>
                <w:bCs/>
                <w:sz w:val="18"/>
                <w:szCs w:val="18"/>
                <w:lang w:eastAsia="en-GB"/>
              </w:rPr>
            </w:pPr>
            <w:r w:rsidRPr="00CC5A80">
              <w:rPr>
                <w:rFonts w:ascii="Arial" w:eastAsia="Times New Roman" w:hAnsi="Arial" w:cs="Arial"/>
                <w:sz w:val="18"/>
                <w:szCs w:val="18"/>
                <w:lang w:eastAsia="en-GB"/>
              </w:rPr>
              <w:t>20</w:t>
            </w:r>
          </w:p>
        </w:tc>
        <w:tc>
          <w:tcPr>
            <w:tcW w:w="1822" w:type="dxa"/>
            <w:tcBorders>
              <w:bottom w:val="single" w:sz="6" w:space="0" w:color="7F7F7F"/>
            </w:tcBorders>
            <w:shd w:val="clear" w:color="auto" w:fill="EEEEEE"/>
          </w:tcPr>
          <w:p w14:paraId="5D13D51A"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b/>
                <w:bCs/>
                <w:sz w:val="18"/>
                <w:szCs w:val="18"/>
                <w:lang w:eastAsia="en-GB"/>
              </w:rPr>
              <w:t>Conflicts of Interest  </w:t>
            </w:r>
          </w:p>
        </w:tc>
        <w:tc>
          <w:tcPr>
            <w:tcW w:w="7041" w:type="dxa"/>
            <w:tcBorders>
              <w:bottom w:val="single" w:sz="6" w:space="0" w:color="7F7F7F"/>
            </w:tcBorders>
            <w:shd w:val="clear" w:color="auto" w:fill="EEEEEE"/>
          </w:tcPr>
          <w:p w14:paraId="5CE32860"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r w:rsidRPr="00CC5A80">
              <w:rPr>
                <w:rFonts w:ascii="Arial" w:eastAsia="Times New Roman" w:hAnsi="Arial" w:cs="Arial"/>
                <w:sz w:val="18"/>
                <w:szCs w:val="18"/>
                <w:lang w:eastAsia="en-GB"/>
              </w:rPr>
              <w:t>All authors should declare all potential conflicts of interest</w:t>
            </w:r>
          </w:p>
        </w:tc>
        <w:tc>
          <w:tcPr>
            <w:tcW w:w="720" w:type="dxa"/>
            <w:tcBorders>
              <w:bottom w:val="single" w:sz="6" w:space="0" w:color="7F7F7F"/>
            </w:tcBorders>
            <w:shd w:val="clear" w:color="auto" w:fill="EEEEEE"/>
          </w:tcPr>
          <w:p w14:paraId="1190D43A"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c>
          <w:tcPr>
            <w:tcW w:w="4320" w:type="dxa"/>
            <w:tcBorders>
              <w:bottom w:val="single" w:sz="6" w:space="0" w:color="7F7F7F"/>
            </w:tcBorders>
            <w:shd w:val="clear" w:color="auto" w:fill="EEEEEE"/>
          </w:tcPr>
          <w:p w14:paraId="7C2A7761" w14:textId="77777777" w:rsidR="00DC72A7" w:rsidRPr="00CC5A80" w:rsidRDefault="00DC72A7" w:rsidP="00F6647C">
            <w:pPr>
              <w:spacing w:beforeLines="40" w:before="96" w:afterLines="40" w:after="96" w:line="24" w:lineRule="atLeast"/>
              <w:rPr>
                <w:rFonts w:ascii="Arial" w:eastAsia="Times New Roman" w:hAnsi="Arial" w:cs="Arial"/>
                <w:sz w:val="18"/>
                <w:szCs w:val="18"/>
                <w:lang w:eastAsia="en-GB"/>
              </w:rPr>
            </w:pPr>
          </w:p>
        </w:tc>
      </w:tr>
    </w:tbl>
    <w:p w14:paraId="2939E526" w14:textId="77777777" w:rsidR="00DC72A7" w:rsidRPr="00CC5A80" w:rsidRDefault="00DC72A7" w:rsidP="00DC72A7">
      <w:pPr>
        <w:spacing w:before="240" w:after="240"/>
        <w:rPr>
          <w:rFonts w:ascii="Arial" w:hAnsi="Arial" w:cs="Arial"/>
          <w:sz w:val="19"/>
          <w:szCs w:val="19"/>
        </w:rPr>
      </w:pPr>
      <w:r w:rsidRPr="00CC5A80">
        <w:rPr>
          <w:rFonts w:ascii="Arial" w:hAnsi="Arial" w:cs="Arial"/>
          <w:sz w:val="19"/>
          <w:szCs w:val="19"/>
        </w:rPr>
        <w:t xml:space="preserve">This checklist is copyrighted by the Equator Network under the Creative Commons Attribution 3.0 </w:t>
      </w:r>
      <w:proofErr w:type="spellStart"/>
      <w:r w:rsidRPr="00CC5A80">
        <w:rPr>
          <w:rFonts w:ascii="Arial" w:hAnsi="Arial" w:cs="Arial"/>
          <w:sz w:val="19"/>
          <w:szCs w:val="19"/>
        </w:rPr>
        <w:t>Unported</w:t>
      </w:r>
      <w:proofErr w:type="spellEnd"/>
      <w:r w:rsidRPr="00CC5A80">
        <w:rPr>
          <w:rFonts w:ascii="Arial" w:hAnsi="Arial" w:cs="Arial"/>
          <w:sz w:val="19"/>
          <w:szCs w:val="19"/>
        </w:rPr>
        <w:t xml:space="preserve"> (CC BY 3.0) license.</w:t>
      </w:r>
    </w:p>
    <w:p w14:paraId="2D18AE7C" w14:textId="77777777" w:rsidR="00DC72A7" w:rsidRPr="00CC5A80" w:rsidRDefault="00DC72A7" w:rsidP="00DC72A7">
      <w:pPr>
        <w:widowControl w:val="0"/>
        <w:autoSpaceDE w:val="0"/>
        <w:autoSpaceDN w:val="0"/>
        <w:adjustRightInd w:val="0"/>
        <w:spacing w:before="240" w:after="240"/>
        <w:ind w:left="640" w:hanging="640"/>
        <w:rPr>
          <w:rFonts w:ascii="Arial" w:hAnsi="Arial" w:cs="Arial"/>
          <w:noProof/>
          <w:sz w:val="19"/>
          <w:szCs w:val="19"/>
        </w:rPr>
      </w:pPr>
      <w:r w:rsidRPr="00CC5A80">
        <w:rPr>
          <w:rFonts w:ascii="Arial" w:hAnsi="Arial" w:cs="Arial"/>
          <w:sz w:val="19"/>
          <w:szCs w:val="19"/>
        </w:rPr>
        <w:fldChar w:fldCharType="begin" w:fldLock="1"/>
      </w:r>
      <w:r w:rsidRPr="00CC5A80">
        <w:rPr>
          <w:rFonts w:ascii="Arial" w:hAnsi="Arial" w:cs="Arial"/>
          <w:sz w:val="19"/>
          <w:szCs w:val="19"/>
        </w:rPr>
        <w:instrText xml:space="preserve">ADDIN Mendeley Bibliography CSL_BIBLIOGRAPHY </w:instrText>
      </w:r>
      <w:r w:rsidRPr="00CC5A80">
        <w:rPr>
          <w:rFonts w:ascii="Arial" w:hAnsi="Arial" w:cs="Arial"/>
          <w:sz w:val="19"/>
          <w:szCs w:val="19"/>
        </w:rPr>
        <w:fldChar w:fldCharType="separate"/>
      </w:r>
      <w:r w:rsidRPr="00CC5A80">
        <w:rPr>
          <w:rFonts w:ascii="Arial" w:hAnsi="Arial" w:cs="Arial"/>
          <w:noProof/>
          <w:sz w:val="19"/>
          <w:szCs w:val="19"/>
        </w:rPr>
        <w:t xml:space="preserve">1. </w:t>
      </w:r>
      <w:r w:rsidRPr="00CC5A80">
        <w:rPr>
          <w:rFonts w:ascii="Arial" w:hAnsi="Arial" w:cs="Arial"/>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26EA900F" w14:textId="77777777" w:rsidR="00DC72A7" w:rsidRPr="00CC5A80" w:rsidRDefault="00DC72A7" w:rsidP="00DC72A7">
      <w:pPr>
        <w:widowControl w:val="0"/>
        <w:autoSpaceDE w:val="0"/>
        <w:autoSpaceDN w:val="0"/>
        <w:adjustRightInd w:val="0"/>
        <w:spacing w:before="240" w:after="240"/>
        <w:ind w:left="640" w:hanging="640"/>
        <w:rPr>
          <w:rFonts w:ascii="Arial" w:hAnsi="Arial" w:cs="Arial"/>
          <w:noProof/>
          <w:sz w:val="19"/>
          <w:szCs w:val="19"/>
        </w:rPr>
      </w:pPr>
      <w:r w:rsidRPr="00CC5A80">
        <w:rPr>
          <w:rFonts w:ascii="Arial" w:hAnsi="Arial" w:cs="Arial"/>
          <w:noProof/>
          <w:sz w:val="19"/>
          <w:szCs w:val="19"/>
        </w:rPr>
        <w:t xml:space="preserve">2. </w:t>
      </w:r>
      <w:r w:rsidRPr="00CC5A80">
        <w:rPr>
          <w:rFonts w:ascii="Arial" w:hAnsi="Arial" w:cs="Arial"/>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0FA54E18" w14:textId="77777777" w:rsidR="00DC72A7" w:rsidRPr="00CC5A80" w:rsidRDefault="00DC72A7" w:rsidP="00DC72A7">
      <w:pPr>
        <w:spacing w:before="240" w:after="240"/>
        <w:rPr>
          <w:rFonts w:ascii="Arial" w:hAnsi="Arial" w:cs="Arial"/>
          <w:sz w:val="19"/>
          <w:szCs w:val="19"/>
        </w:rPr>
      </w:pPr>
      <w:r w:rsidRPr="00CC5A80">
        <w:rPr>
          <w:rFonts w:ascii="Arial" w:hAnsi="Arial" w:cs="Arial"/>
          <w:sz w:val="19"/>
          <w:szCs w:val="19"/>
        </w:rPr>
        <w:fldChar w:fldCharType="end"/>
      </w:r>
    </w:p>
    <w:p w14:paraId="58469D9F" w14:textId="77777777" w:rsidR="00DC72A7" w:rsidRPr="00CC5A80" w:rsidRDefault="00DC72A7" w:rsidP="00CC5A80">
      <w:pPr>
        <w:rPr>
          <w:rFonts w:ascii="Arial" w:hAnsi="Arial" w:cs="Arial"/>
        </w:rPr>
      </w:pPr>
    </w:p>
    <w:sectPr w:rsidR="00DC72A7" w:rsidRPr="00CC5A80" w:rsidSect="00DC72A7">
      <w:footerReference w:type="even" r:id="rId42"/>
      <w:footerReference w:type="default" r:id="rId43"/>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B98A" w14:textId="77777777" w:rsidR="006A7424" w:rsidRDefault="006A7424" w:rsidP="005B4F2A">
      <w:r>
        <w:separator/>
      </w:r>
    </w:p>
  </w:endnote>
  <w:endnote w:type="continuationSeparator" w:id="0">
    <w:p w14:paraId="178C4F18" w14:textId="77777777" w:rsidR="006A7424" w:rsidRDefault="006A7424" w:rsidP="005B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0775213"/>
      <w:docPartObj>
        <w:docPartGallery w:val="Page Numbers (Bottom of Page)"/>
        <w:docPartUnique/>
      </w:docPartObj>
    </w:sdtPr>
    <w:sdtEndPr>
      <w:rPr>
        <w:rStyle w:val="PageNumber"/>
      </w:rPr>
    </w:sdtEndPr>
    <w:sdtContent>
      <w:p w14:paraId="2D27CC6B" w14:textId="02E1D314" w:rsidR="00582403" w:rsidRDefault="005824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87377">
          <w:rPr>
            <w:rStyle w:val="PageNumber"/>
            <w:noProof/>
          </w:rPr>
          <w:t>6</w:t>
        </w:r>
        <w:r>
          <w:rPr>
            <w:rStyle w:val="PageNumber"/>
          </w:rPr>
          <w:fldChar w:fldCharType="end"/>
        </w:r>
      </w:p>
    </w:sdtContent>
  </w:sdt>
  <w:p w14:paraId="68FF81EA" w14:textId="77777777" w:rsidR="00582403" w:rsidRDefault="00582403" w:rsidP="005824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0337789"/>
      <w:docPartObj>
        <w:docPartGallery w:val="Page Numbers (Bottom of Page)"/>
        <w:docPartUnique/>
      </w:docPartObj>
    </w:sdtPr>
    <w:sdtEndPr>
      <w:rPr>
        <w:rStyle w:val="PageNumber"/>
      </w:rPr>
    </w:sdtEndPr>
    <w:sdtContent>
      <w:p w14:paraId="4DD03562" w14:textId="4FF9DF55" w:rsidR="00582403" w:rsidRDefault="00582403">
        <w:pPr>
          <w:pStyle w:val="Footer"/>
          <w:framePr w:wrap="none" w:vAnchor="text" w:hAnchor="margin" w:xAlign="right" w:y="1"/>
          <w:rPr>
            <w:rStyle w:val="PageNumber"/>
          </w:rPr>
        </w:pPr>
        <w:r w:rsidRPr="00582403">
          <w:rPr>
            <w:rStyle w:val="PageNumber"/>
            <w:rFonts w:ascii="Times New Roman" w:hAnsi="Times New Roman" w:cs="Times New Roman"/>
          </w:rPr>
          <w:fldChar w:fldCharType="begin"/>
        </w:r>
        <w:r w:rsidRPr="00582403">
          <w:rPr>
            <w:rStyle w:val="PageNumber"/>
            <w:rFonts w:ascii="Times New Roman" w:hAnsi="Times New Roman" w:cs="Times New Roman"/>
          </w:rPr>
          <w:instrText xml:space="preserve"> PAGE </w:instrText>
        </w:r>
        <w:r w:rsidRPr="00582403">
          <w:rPr>
            <w:rStyle w:val="PageNumber"/>
            <w:rFonts w:ascii="Times New Roman" w:hAnsi="Times New Roman" w:cs="Times New Roman"/>
          </w:rPr>
          <w:fldChar w:fldCharType="separate"/>
        </w:r>
        <w:r w:rsidRPr="00582403">
          <w:rPr>
            <w:rStyle w:val="PageNumber"/>
            <w:rFonts w:ascii="Times New Roman" w:hAnsi="Times New Roman" w:cs="Times New Roman"/>
            <w:noProof/>
          </w:rPr>
          <w:t>1</w:t>
        </w:r>
        <w:r w:rsidRPr="00582403">
          <w:rPr>
            <w:rStyle w:val="PageNumber"/>
            <w:rFonts w:ascii="Times New Roman" w:hAnsi="Times New Roman" w:cs="Times New Roman"/>
          </w:rPr>
          <w:fldChar w:fldCharType="end"/>
        </w:r>
      </w:p>
    </w:sdtContent>
  </w:sdt>
  <w:p w14:paraId="794B0372" w14:textId="77777777" w:rsidR="00582403" w:rsidRDefault="00582403" w:rsidP="005824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9C80" w14:textId="77777777" w:rsidR="00DC72A7" w:rsidRDefault="00DC72A7" w:rsidP="00A365E5">
    <w:pPr>
      <w:pStyle w:val="Footer"/>
      <w:framePr w:wrap="none" w:vAnchor="text" w:hAnchor="margin" w:xAlign="right" w:y="1"/>
      <w:rPr>
        <w:rStyle w:val="PageNumber"/>
      </w:rPr>
    </w:pPr>
  </w:p>
  <w:p w14:paraId="5FCDB3AA" w14:textId="77777777" w:rsidR="00DC72A7" w:rsidRDefault="00DC72A7" w:rsidP="00C141F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AA72B" w14:textId="77777777" w:rsidR="00DC72A7" w:rsidRDefault="00DC72A7">
    <w:pPr>
      <w:pStyle w:val="Footer"/>
      <w:jc w:val="right"/>
    </w:pPr>
    <w:r>
      <w:fldChar w:fldCharType="begin"/>
    </w:r>
    <w:r>
      <w:instrText xml:space="preserve"> PAGE   \* MERGEFORMAT </w:instrText>
    </w:r>
    <w:r>
      <w:fldChar w:fldCharType="separate"/>
    </w:r>
    <w:r>
      <w:rPr>
        <w:noProof/>
      </w:rPr>
      <w:t>1</w:t>
    </w:r>
    <w:r>
      <w:rPr>
        <w:noProof/>
      </w:rPr>
      <w:fldChar w:fldCharType="end"/>
    </w:r>
  </w:p>
  <w:p w14:paraId="041BE77A" w14:textId="77777777" w:rsidR="00DC72A7" w:rsidRDefault="00DC72A7" w:rsidP="00C141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4BB0C" w14:textId="77777777" w:rsidR="006A7424" w:rsidRDefault="006A7424" w:rsidP="005B4F2A">
      <w:r>
        <w:separator/>
      </w:r>
    </w:p>
  </w:footnote>
  <w:footnote w:type="continuationSeparator" w:id="0">
    <w:p w14:paraId="451719C9" w14:textId="77777777" w:rsidR="006A7424" w:rsidRDefault="006A7424" w:rsidP="005B4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2CD"/>
    <w:multiLevelType w:val="hybridMultilevel"/>
    <w:tmpl w:val="62B2ABC2"/>
    <w:lvl w:ilvl="0" w:tplc="72408A7E">
      <w:start w:val="3"/>
      <w:numFmt w:val="bullet"/>
      <w:lvlText w:val=""/>
      <w:lvlJc w:val="left"/>
      <w:pPr>
        <w:ind w:left="360" w:hanging="360"/>
      </w:pPr>
      <w:rPr>
        <w:rFonts w:ascii="Symbol" w:eastAsiaTheme="minorHAnsi" w:hAnsi="Symbol" w:cs="Segoe U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51635"/>
    <w:multiLevelType w:val="hybridMultilevel"/>
    <w:tmpl w:val="4E080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8955A5"/>
    <w:multiLevelType w:val="hybridMultilevel"/>
    <w:tmpl w:val="A52E6B7C"/>
    <w:lvl w:ilvl="0" w:tplc="72408A7E">
      <w:start w:val="3"/>
      <w:numFmt w:val="bullet"/>
      <w:lvlText w:val=""/>
      <w:lvlJc w:val="left"/>
      <w:pPr>
        <w:ind w:left="360" w:hanging="360"/>
      </w:pPr>
      <w:rPr>
        <w:rFonts w:ascii="Symbol" w:eastAsiaTheme="minorHAnsi" w:hAnsi="Symbol" w:cs="Segoe U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F4BCB"/>
    <w:multiLevelType w:val="hybridMultilevel"/>
    <w:tmpl w:val="C9ECE180"/>
    <w:lvl w:ilvl="0" w:tplc="47F03372">
      <w:start w:val="1"/>
      <w:numFmt w:val="bullet"/>
      <w:lvlText w:val=""/>
      <w:lvlJc w:val="left"/>
      <w:pPr>
        <w:ind w:left="36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0E40A8"/>
    <w:multiLevelType w:val="hybridMultilevel"/>
    <w:tmpl w:val="50A8BCD2"/>
    <w:lvl w:ilvl="0" w:tplc="72408A7E">
      <w:start w:val="3"/>
      <w:numFmt w:val="bullet"/>
      <w:lvlText w:val=""/>
      <w:lvlJc w:val="left"/>
      <w:pPr>
        <w:ind w:left="360" w:hanging="360"/>
      </w:pPr>
      <w:rPr>
        <w:rFonts w:ascii="Symbol" w:eastAsiaTheme="minorHAnsi" w:hAnsi="Symbol" w:cs="Segoe U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EC15ED"/>
    <w:multiLevelType w:val="hybridMultilevel"/>
    <w:tmpl w:val="74FEBE0E"/>
    <w:lvl w:ilvl="0" w:tplc="72408A7E">
      <w:start w:val="3"/>
      <w:numFmt w:val="bullet"/>
      <w:lvlText w:val=""/>
      <w:lvlJc w:val="left"/>
      <w:pPr>
        <w:ind w:left="360" w:hanging="360"/>
      </w:pPr>
      <w:rPr>
        <w:rFonts w:ascii="Symbol" w:eastAsiaTheme="minorHAnsi" w:hAnsi="Symbol" w:cs="Segoe U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24318C"/>
    <w:multiLevelType w:val="hybridMultilevel"/>
    <w:tmpl w:val="459AAACE"/>
    <w:lvl w:ilvl="0" w:tplc="47F03372">
      <w:start w:val="1"/>
      <w:numFmt w:val="bullet"/>
      <w:lvlText w:val=""/>
      <w:lvlJc w:val="left"/>
      <w:pPr>
        <w:ind w:left="360" w:hanging="360"/>
      </w:pPr>
      <w:rPr>
        <w:rFonts w:ascii="Symbol" w:hAnsi="Symbol" w:hint="default"/>
        <w:color w:val="auto"/>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8023251">
    <w:abstractNumId w:val="4"/>
  </w:num>
  <w:num w:numId="2" w16cid:durableId="2024435122">
    <w:abstractNumId w:val="2"/>
  </w:num>
  <w:num w:numId="3" w16cid:durableId="29110738">
    <w:abstractNumId w:val="5"/>
  </w:num>
  <w:num w:numId="4" w16cid:durableId="1280725243">
    <w:abstractNumId w:val="0"/>
  </w:num>
  <w:num w:numId="5" w16cid:durableId="996231573">
    <w:abstractNumId w:val="3"/>
  </w:num>
  <w:num w:numId="6" w16cid:durableId="825975880">
    <w:abstractNumId w:val="6"/>
  </w:num>
  <w:num w:numId="7" w16cid:durableId="2102143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Aptos&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zsd9et5ardfpe0raaxz9a6tp2epz0ww5df&quot;&gt;ici methods chapter&lt;record-ids&gt;&lt;item&gt;14&lt;/item&gt;&lt;item&gt;16&lt;/item&gt;&lt;item&gt;17&lt;/item&gt;&lt;item&gt;31&lt;/item&gt;&lt;item&gt;32&lt;/item&gt;&lt;item&gt;33&lt;/item&gt;&lt;item&gt;34&lt;/item&gt;&lt;item&gt;35&lt;/item&gt;&lt;item&gt;36&lt;/item&gt;&lt;item&gt;37&lt;/item&gt;&lt;item&gt;38&lt;/item&gt;&lt;item&gt;39&lt;/item&gt;&lt;item&gt;40&lt;/item&gt;&lt;item&gt;50&lt;/item&gt;&lt;item&gt;51&lt;/item&gt;&lt;item&gt;52&lt;/item&gt;&lt;item&gt;67&lt;/item&gt;&lt;/record-ids&gt;&lt;/item&gt;&lt;/Libraries&gt;"/>
  </w:docVars>
  <w:rsids>
    <w:rsidRoot w:val="00A607E8"/>
    <w:rsid w:val="0000046B"/>
    <w:rsid w:val="00000DC2"/>
    <w:rsid w:val="00001B58"/>
    <w:rsid w:val="00003AFC"/>
    <w:rsid w:val="0000465D"/>
    <w:rsid w:val="00007222"/>
    <w:rsid w:val="00007630"/>
    <w:rsid w:val="00011FEC"/>
    <w:rsid w:val="0001295A"/>
    <w:rsid w:val="000138BC"/>
    <w:rsid w:val="00013C5D"/>
    <w:rsid w:val="0001447B"/>
    <w:rsid w:val="00014D68"/>
    <w:rsid w:val="000156A0"/>
    <w:rsid w:val="00015AC1"/>
    <w:rsid w:val="000166E0"/>
    <w:rsid w:val="00020056"/>
    <w:rsid w:val="000201AA"/>
    <w:rsid w:val="0002057E"/>
    <w:rsid w:val="000217EE"/>
    <w:rsid w:val="00027654"/>
    <w:rsid w:val="000276C9"/>
    <w:rsid w:val="0003090D"/>
    <w:rsid w:val="00031E6F"/>
    <w:rsid w:val="00032A45"/>
    <w:rsid w:val="00032A8A"/>
    <w:rsid w:val="00033DCF"/>
    <w:rsid w:val="0003498D"/>
    <w:rsid w:val="0003508D"/>
    <w:rsid w:val="000373E2"/>
    <w:rsid w:val="0004129D"/>
    <w:rsid w:val="000412EF"/>
    <w:rsid w:val="0004288B"/>
    <w:rsid w:val="0004332A"/>
    <w:rsid w:val="000433DF"/>
    <w:rsid w:val="0004489F"/>
    <w:rsid w:val="000456B1"/>
    <w:rsid w:val="000470A0"/>
    <w:rsid w:val="0005055D"/>
    <w:rsid w:val="000513B9"/>
    <w:rsid w:val="000517AA"/>
    <w:rsid w:val="00051CBC"/>
    <w:rsid w:val="00052B47"/>
    <w:rsid w:val="00055B59"/>
    <w:rsid w:val="00056179"/>
    <w:rsid w:val="00057A96"/>
    <w:rsid w:val="00061472"/>
    <w:rsid w:val="00062D03"/>
    <w:rsid w:val="000649EA"/>
    <w:rsid w:val="00065851"/>
    <w:rsid w:val="00065865"/>
    <w:rsid w:val="00066397"/>
    <w:rsid w:val="00070E53"/>
    <w:rsid w:val="00073D9C"/>
    <w:rsid w:val="000744C5"/>
    <w:rsid w:val="000749BE"/>
    <w:rsid w:val="00075189"/>
    <w:rsid w:val="0007592B"/>
    <w:rsid w:val="00075E4A"/>
    <w:rsid w:val="00075E4D"/>
    <w:rsid w:val="00076FBC"/>
    <w:rsid w:val="00077DDB"/>
    <w:rsid w:val="0008099C"/>
    <w:rsid w:val="000820C1"/>
    <w:rsid w:val="000853B6"/>
    <w:rsid w:val="00091972"/>
    <w:rsid w:val="00092066"/>
    <w:rsid w:val="00094C8C"/>
    <w:rsid w:val="000A0C3A"/>
    <w:rsid w:val="000A18C5"/>
    <w:rsid w:val="000A1FBC"/>
    <w:rsid w:val="000A2B67"/>
    <w:rsid w:val="000A57E8"/>
    <w:rsid w:val="000A6428"/>
    <w:rsid w:val="000B07D6"/>
    <w:rsid w:val="000B0BAF"/>
    <w:rsid w:val="000B0D9A"/>
    <w:rsid w:val="000B314C"/>
    <w:rsid w:val="000B44FE"/>
    <w:rsid w:val="000B65C2"/>
    <w:rsid w:val="000B6E97"/>
    <w:rsid w:val="000C005F"/>
    <w:rsid w:val="000C0509"/>
    <w:rsid w:val="000C1309"/>
    <w:rsid w:val="000C1E3D"/>
    <w:rsid w:val="000C29E8"/>
    <w:rsid w:val="000C3B1D"/>
    <w:rsid w:val="000C45F6"/>
    <w:rsid w:val="000C4829"/>
    <w:rsid w:val="000C5528"/>
    <w:rsid w:val="000C61B6"/>
    <w:rsid w:val="000C66A6"/>
    <w:rsid w:val="000C6DB0"/>
    <w:rsid w:val="000D09DB"/>
    <w:rsid w:val="000D20B2"/>
    <w:rsid w:val="000D3D22"/>
    <w:rsid w:val="000D6176"/>
    <w:rsid w:val="000D6D07"/>
    <w:rsid w:val="000D7184"/>
    <w:rsid w:val="000E6202"/>
    <w:rsid w:val="000E6CC5"/>
    <w:rsid w:val="000E7550"/>
    <w:rsid w:val="000E7A43"/>
    <w:rsid w:val="000F00B8"/>
    <w:rsid w:val="000F225B"/>
    <w:rsid w:val="000F2E32"/>
    <w:rsid w:val="000F2E6C"/>
    <w:rsid w:val="000F6293"/>
    <w:rsid w:val="000F6B50"/>
    <w:rsid w:val="00104342"/>
    <w:rsid w:val="0010467D"/>
    <w:rsid w:val="0010482B"/>
    <w:rsid w:val="001058BD"/>
    <w:rsid w:val="00111EF0"/>
    <w:rsid w:val="00112B5E"/>
    <w:rsid w:val="00113169"/>
    <w:rsid w:val="00114D37"/>
    <w:rsid w:val="001152B4"/>
    <w:rsid w:val="00116181"/>
    <w:rsid w:val="001227DC"/>
    <w:rsid w:val="001234FF"/>
    <w:rsid w:val="00123CBD"/>
    <w:rsid w:val="001244BF"/>
    <w:rsid w:val="00124B69"/>
    <w:rsid w:val="00124E5E"/>
    <w:rsid w:val="00125B73"/>
    <w:rsid w:val="00125D99"/>
    <w:rsid w:val="00126D0B"/>
    <w:rsid w:val="00130979"/>
    <w:rsid w:val="00132A37"/>
    <w:rsid w:val="001344B5"/>
    <w:rsid w:val="00134EA0"/>
    <w:rsid w:val="001357E7"/>
    <w:rsid w:val="001362B9"/>
    <w:rsid w:val="00136C72"/>
    <w:rsid w:val="00141684"/>
    <w:rsid w:val="0014473E"/>
    <w:rsid w:val="0014503F"/>
    <w:rsid w:val="001451B1"/>
    <w:rsid w:val="00145479"/>
    <w:rsid w:val="001461F1"/>
    <w:rsid w:val="00146CC4"/>
    <w:rsid w:val="00152446"/>
    <w:rsid w:val="00152468"/>
    <w:rsid w:val="00152599"/>
    <w:rsid w:val="001610DC"/>
    <w:rsid w:val="001616D8"/>
    <w:rsid w:val="00162A39"/>
    <w:rsid w:val="001631AA"/>
    <w:rsid w:val="00166E27"/>
    <w:rsid w:val="00170D6F"/>
    <w:rsid w:val="00173468"/>
    <w:rsid w:val="00174663"/>
    <w:rsid w:val="00174BE1"/>
    <w:rsid w:val="00176269"/>
    <w:rsid w:val="00176F74"/>
    <w:rsid w:val="00180114"/>
    <w:rsid w:val="00182419"/>
    <w:rsid w:val="00182DB0"/>
    <w:rsid w:val="00183744"/>
    <w:rsid w:val="00184E87"/>
    <w:rsid w:val="00185EC5"/>
    <w:rsid w:val="001905E0"/>
    <w:rsid w:val="0019408B"/>
    <w:rsid w:val="00194623"/>
    <w:rsid w:val="00194DE6"/>
    <w:rsid w:val="00195350"/>
    <w:rsid w:val="00196591"/>
    <w:rsid w:val="00196AEB"/>
    <w:rsid w:val="001972F5"/>
    <w:rsid w:val="00197320"/>
    <w:rsid w:val="0019778D"/>
    <w:rsid w:val="001A3372"/>
    <w:rsid w:val="001A3BFB"/>
    <w:rsid w:val="001A4620"/>
    <w:rsid w:val="001A52BD"/>
    <w:rsid w:val="001A5440"/>
    <w:rsid w:val="001A5801"/>
    <w:rsid w:val="001A6A54"/>
    <w:rsid w:val="001A6BA1"/>
    <w:rsid w:val="001B0C83"/>
    <w:rsid w:val="001B3AAC"/>
    <w:rsid w:val="001B486E"/>
    <w:rsid w:val="001B4E07"/>
    <w:rsid w:val="001B79BC"/>
    <w:rsid w:val="001C0E5F"/>
    <w:rsid w:val="001C12E5"/>
    <w:rsid w:val="001C2B41"/>
    <w:rsid w:val="001C3041"/>
    <w:rsid w:val="001C6A9E"/>
    <w:rsid w:val="001C7CEB"/>
    <w:rsid w:val="001D02EA"/>
    <w:rsid w:val="001D2749"/>
    <w:rsid w:val="001D356E"/>
    <w:rsid w:val="001D35C0"/>
    <w:rsid w:val="001D6013"/>
    <w:rsid w:val="001D6CD2"/>
    <w:rsid w:val="001E15A0"/>
    <w:rsid w:val="001E1AE0"/>
    <w:rsid w:val="001E206F"/>
    <w:rsid w:val="001E354D"/>
    <w:rsid w:val="001E3AD5"/>
    <w:rsid w:val="001E4279"/>
    <w:rsid w:val="001E44DE"/>
    <w:rsid w:val="001E45AA"/>
    <w:rsid w:val="001E576D"/>
    <w:rsid w:val="001E65F5"/>
    <w:rsid w:val="001E70AD"/>
    <w:rsid w:val="001F1F78"/>
    <w:rsid w:val="001F3E02"/>
    <w:rsid w:val="001F4E27"/>
    <w:rsid w:val="001F52E5"/>
    <w:rsid w:val="001F6704"/>
    <w:rsid w:val="001F6813"/>
    <w:rsid w:val="001F69D0"/>
    <w:rsid w:val="0020039A"/>
    <w:rsid w:val="00200778"/>
    <w:rsid w:val="00203228"/>
    <w:rsid w:val="00203DE5"/>
    <w:rsid w:val="00203F45"/>
    <w:rsid w:val="002063A0"/>
    <w:rsid w:val="0020656B"/>
    <w:rsid w:val="00207D47"/>
    <w:rsid w:val="00210A90"/>
    <w:rsid w:val="00210D85"/>
    <w:rsid w:val="00211113"/>
    <w:rsid w:val="00212D69"/>
    <w:rsid w:val="00214CDA"/>
    <w:rsid w:val="00215659"/>
    <w:rsid w:val="00216193"/>
    <w:rsid w:val="002161EB"/>
    <w:rsid w:val="00216732"/>
    <w:rsid w:val="0022161F"/>
    <w:rsid w:val="00221A90"/>
    <w:rsid w:val="00224412"/>
    <w:rsid w:val="002245EA"/>
    <w:rsid w:val="00224B4B"/>
    <w:rsid w:val="002302D9"/>
    <w:rsid w:val="002315ED"/>
    <w:rsid w:val="00232061"/>
    <w:rsid w:val="00241767"/>
    <w:rsid w:val="00241962"/>
    <w:rsid w:val="00241992"/>
    <w:rsid w:val="00242A3B"/>
    <w:rsid w:val="00245081"/>
    <w:rsid w:val="00245408"/>
    <w:rsid w:val="00246824"/>
    <w:rsid w:val="0024711E"/>
    <w:rsid w:val="002471DA"/>
    <w:rsid w:val="0025078C"/>
    <w:rsid w:val="00250F90"/>
    <w:rsid w:val="002517F8"/>
    <w:rsid w:val="00252C2C"/>
    <w:rsid w:val="00256732"/>
    <w:rsid w:val="00257F60"/>
    <w:rsid w:val="0026023E"/>
    <w:rsid w:val="00260BFD"/>
    <w:rsid w:val="00260ECC"/>
    <w:rsid w:val="00262255"/>
    <w:rsid w:val="00262BBF"/>
    <w:rsid w:val="0026480F"/>
    <w:rsid w:val="00266A4D"/>
    <w:rsid w:val="00267055"/>
    <w:rsid w:val="00267459"/>
    <w:rsid w:val="00267CB9"/>
    <w:rsid w:val="00267EF4"/>
    <w:rsid w:val="002726D3"/>
    <w:rsid w:val="00273329"/>
    <w:rsid w:val="002761CD"/>
    <w:rsid w:val="0028035F"/>
    <w:rsid w:val="0028269E"/>
    <w:rsid w:val="0028653E"/>
    <w:rsid w:val="00291355"/>
    <w:rsid w:val="00291DA7"/>
    <w:rsid w:val="00292E32"/>
    <w:rsid w:val="00293081"/>
    <w:rsid w:val="00294605"/>
    <w:rsid w:val="002953A8"/>
    <w:rsid w:val="002A0ACD"/>
    <w:rsid w:val="002A0B87"/>
    <w:rsid w:val="002A0D41"/>
    <w:rsid w:val="002A22E1"/>
    <w:rsid w:val="002A278A"/>
    <w:rsid w:val="002A2D2E"/>
    <w:rsid w:val="002A5EBA"/>
    <w:rsid w:val="002B04C9"/>
    <w:rsid w:val="002B0B4F"/>
    <w:rsid w:val="002B185E"/>
    <w:rsid w:val="002B3FD6"/>
    <w:rsid w:val="002B5ABF"/>
    <w:rsid w:val="002B672F"/>
    <w:rsid w:val="002B7A81"/>
    <w:rsid w:val="002C0608"/>
    <w:rsid w:val="002C1BE6"/>
    <w:rsid w:val="002C3A59"/>
    <w:rsid w:val="002C5C1D"/>
    <w:rsid w:val="002C5EEF"/>
    <w:rsid w:val="002D2E87"/>
    <w:rsid w:val="002D3AFE"/>
    <w:rsid w:val="002D3B01"/>
    <w:rsid w:val="002D6CD9"/>
    <w:rsid w:val="002D7889"/>
    <w:rsid w:val="002E02CB"/>
    <w:rsid w:val="002E1A9F"/>
    <w:rsid w:val="002E516E"/>
    <w:rsid w:val="002E7450"/>
    <w:rsid w:val="002E75F3"/>
    <w:rsid w:val="002F1304"/>
    <w:rsid w:val="002F5FE8"/>
    <w:rsid w:val="002F7645"/>
    <w:rsid w:val="00300547"/>
    <w:rsid w:val="0030381C"/>
    <w:rsid w:val="00307138"/>
    <w:rsid w:val="003112FD"/>
    <w:rsid w:val="003121D0"/>
    <w:rsid w:val="003123A7"/>
    <w:rsid w:val="00317515"/>
    <w:rsid w:val="00317A42"/>
    <w:rsid w:val="00320936"/>
    <w:rsid w:val="00322290"/>
    <w:rsid w:val="00322DE0"/>
    <w:rsid w:val="003260DA"/>
    <w:rsid w:val="003266AD"/>
    <w:rsid w:val="0033125E"/>
    <w:rsid w:val="00331920"/>
    <w:rsid w:val="00331D1C"/>
    <w:rsid w:val="00332596"/>
    <w:rsid w:val="00333057"/>
    <w:rsid w:val="00333F8D"/>
    <w:rsid w:val="003341F9"/>
    <w:rsid w:val="00335D27"/>
    <w:rsid w:val="003424A9"/>
    <w:rsid w:val="003437B3"/>
    <w:rsid w:val="00344C03"/>
    <w:rsid w:val="00347120"/>
    <w:rsid w:val="003500B9"/>
    <w:rsid w:val="00350DA5"/>
    <w:rsid w:val="00351223"/>
    <w:rsid w:val="00351AF0"/>
    <w:rsid w:val="00353182"/>
    <w:rsid w:val="0035508E"/>
    <w:rsid w:val="00356497"/>
    <w:rsid w:val="00356CF0"/>
    <w:rsid w:val="00357319"/>
    <w:rsid w:val="003573AC"/>
    <w:rsid w:val="003614E0"/>
    <w:rsid w:val="00362D4F"/>
    <w:rsid w:val="003630B0"/>
    <w:rsid w:val="003638F8"/>
    <w:rsid w:val="0036487D"/>
    <w:rsid w:val="003662DE"/>
    <w:rsid w:val="00366592"/>
    <w:rsid w:val="003666E9"/>
    <w:rsid w:val="00370154"/>
    <w:rsid w:val="00372F52"/>
    <w:rsid w:val="00375A48"/>
    <w:rsid w:val="00376D36"/>
    <w:rsid w:val="0038061E"/>
    <w:rsid w:val="00380AED"/>
    <w:rsid w:val="00381E46"/>
    <w:rsid w:val="00382D80"/>
    <w:rsid w:val="0038312C"/>
    <w:rsid w:val="003833D0"/>
    <w:rsid w:val="003839B3"/>
    <w:rsid w:val="00384107"/>
    <w:rsid w:val="0038410C"/>
    <w:rsid w:val="00385166"/>
    <w:rsid w:val="0038532F"/>
    <w:rsid w:val="00390396"/>
    <w:rsid w:val="00390C4D"/>
    <w:rsid w:val="0039212F"/>
    <w:rsid w:val="00393242"/>
    <w:rsid w:val="003932B6"/>
    <w:rsid w:val="003955E1"/>
    <w:rsid w:val="003960A7"/>
    <w:rsid w:val="0039699B"/>
    <w:rsid w:val="00397675"/>
    <w:rsid w:val="00397A94"/>
    <w:rsid w:val="003A2653"/>
    <w:rsid w:val="003A28FF"/>
    <w:rsid w:val="003A2EC5"/>
    <w:rsid w:val="003A590F"/>
    <w:rsid w:val="003A5B46"/>
    <w:rsid w:val="003A6507"/>
    <w:rsid w:val="003A7B5C"/>
    <w:rsid w:val="003B1089"/>
    <w:rsid w:val="003B1B24"/>
    <w:rsid w:val="003B336F"/>
    <w:rsid w:val="003B445B"/>
    <w:rsid w:val="003B58F8"/>
    <w:rsid w:val="003B599C"/>
    <w:rsid w:val="003B7D92"/>
    <w:rsid w:val="003C118D"/>
    <w:rsid w:val="003C4008"/>
    <w:rsid w:val="003C484B"/>
    <w:rsid w:val="003C4A2C"/>
    <w:rsid w:val="003D165F"/>
    <w:rsid w:val="003D21AD"/>
    <w:rsid w:val="003D2BD0"/>
    <w:rsid w:val="003D2C21"/>
    <w:rsid w:val="003D46F2"/>
    <w:rsid w:val="003D529D"/>
    <w:rsid w:val="003D6BAB"/>
    <w:rsid w:val="003D72CD"/>
    <w:rsid w:val="003D7749"/>
    <w:rsid w:val="003E14B8"/>
    <w:rsid w:val="003E1F4F"/>
    <w:rsid w:val="003E25CD"/>
    <w:rsid w:val="003E3E42"/>
    <w:rsid w:val="003E4090"/>
    <w:rsid w:val="003E5C40"/>
    <w:rsid w:val="003E616C"/>
    <w:rsid w:val="003E6970"/>
    <w:rsid w:val="003E72C6"/>
    <w:rsid w:val="003E750B"/>
    <w:rsid w:val="003F19E6"/>
    <w:rsid w:val="003F1A35"/>
    <w:rsid w:val="003F25DD"/>
    <w:rsid w:val="003F4476"/>
    <w:rsid w:val="003F7D09"/>
    <w:rsid w:val="0040194C"/>
    <w:rsid w:val="00402154"/>
    <w:rsid w:val="0040305A"/>
    <w:rsid w:val="0040456B"/>
    <w:rsid w:val="00404909"/>
    <w:rsid w:val="00405AD0"/>
    <w:rsid w:val="00406DDB"/>
    <w:rsid w:val="00407B76"/>
    <w:rsid w:val="00410BF6"/>
    <w:rsid w:val="0041231A"/>
    <w:rsid w:val="00412FD0"/>
    <w:rsid w:val="00414A44"/>
    <w:rsid w:val="00415697"/>
    <w:rsid w:val="00415DA0"/>
    <w:rsid w:val="004234E0"/>
    <w:rsid w:val="00424296"/>
    <w:rsid w:val="0042440F"/>
    <w:rsid w:val="0042631D"/>
    <w:rsid w:val="00426B82"/>
    <w:rsid w:val="00426D35"/>
    <w:rsid w:val="00430C0E"/>
    <w:rsid w:val="0043165E"/>
    <w:rsid w:val="00435264"/>
    <w:rsid w:val="004363B5"/>
    <w:rsid w:val="00436C43"/>
    <w:rsid w:val="0044198E"/>
    <w:rsid w:val="00441B38"/>
    <w:rsid w:val="00442898"/>
    <w:rsid w:val="004436B3"/>
    <w:rsid w:val="00443BAB"/>
    <w:rsid w:val="00444860"/>
    <w:rsid w:val="00446719"/>
    <w:rsid w:val="00447DBC"/>
    <w:rsid w:val="00450199"/>
    <w:rsid w:val="004519F8"/>
    <w:rsid w:val="0045285D"/>
    <w:rsid w:val="00452F44"/>
    <w:rsid w:val="00453307"/>
    <w:rsid w:val="00456275"/>
    <w:rsid w:val="00456313"/>
    <w:rsid w:val="00456ED8"/>
    <w:rsid w:val="00463FA7"/>
    <w:rsid w:val="004725F4"/>
    <w:rsid w:val="00473225"/>
    <w:rsid w:val="004732E3"/>
    <w:rsid w:val="00473425"/>
    <w:rsid w:val="00473517"/>
    <w:rsid w:val="0047370E"/>
    <w:rsid w:val="00474010"/>
    <w:rsid w:val="00474DE6"/>
    <w:rsid w:val="00476EBF"/>
    <w:rsid w:val="0047725D"/>
    <w:rsid w:val="00480339"/>
    <w:rsid w:val="004813A4"/>
    <w:rsid w:val="00481603"/>
    <w:rsid w:val="00481B36"/>
    <w:rsid w:val="004822A5"/>
    <w:rsid w:val="00483DF0"/>
    <w:rsid w:val="0048409B"/>
    <w:rsid w:val="004848C7"/>
    <w:rsid w:val="004850E2"/>
    <w:rsid w:val="004857F2"/>
    <w:rsid w:val="00490E2B"/>
    <w:rsid w:val="00491292"/>
    <w:rsid w:val="00491F28"/>
    <w:rsid w:val="00492EE4"/>
    <w:rsid w:val="0049318C"/>
    <w:rsid w:val="004952EF"/>
    <w:rsid w:val="0049595D"/>
    <w:rsid w:val="00495BD9"/>
    <w:rsid w:val="00496009"/>
    <w:rsid w:val="00496EF1"/>
    <w:rsid w:val="004A00AB"/>
    <w:rsid w:val="004A12FB"/>
    <w:rsid w:val="004A35C7"/>
    <w:rsid w:val="004A4AD3"/>
    <w:rsid w:val="004A53D0"/>
    <w:rsid w:val="004A6AF7"/>
    <w:rsid w:val="004B0E27"/>
    <w:rsid w:val="004B10FB"/>
    <w:rsid w:val="004B1579"/>
    <w:rsid w:val="004B36CD"/>
    <w:rsid w:val="004B61DF"/>
    <w:rsid w:val="004B64A6"/>
    <w:rsid w:val="004B754B"/>
    <w:rsid w:val="004B7C0B"/>
    <w:rsid w:val="004B7D0E"/>
    <w:rsid w:val="004C0D55"/>
    <w:rsid w:val="004C140C"/>
    <w:rsid w:val="004C1945"/>
    <w:rsid w:val="004C3BFC"/>
    <w:rsid w:val="004C503B"/>
    <w:rsid w:val="004C5647"/>
    <w:rsid w:val="004C713E"/>
    <w:rsid w:val="004D22FD"/>
    <w:rsid w:val="004D2AE2"/>
    <w:rsid w:val="004D2FB8"/>
    <w:rsid w:val="004D7347"/>
    <w:rsid w:val="004E15E9"/>
    <w:rsid w:val="004E1D89"/>
    <w:rsid w:val="004E2FDD"/>
    <w:rsid w:val="004E5474"/>
    <w:rsid w:val="004E706F"/>
    <w:rsid w:val="004F1020"/>
    <w:rsid w:val="004F1A9C"/>
    <w:rsid w:val="004F216F"/>
    <w:rsid w:val="004F27C5"/>
    <w:rsid w:val="004F287B"/>
    <w:rsid w:val="004F2A7F"/>
    <w:rsid w:val="004F362E"/>
    <w:rsid w:val="004F3914"/>
    <w:rsid w:val="004F3ADB"/>
    <w:rsid w:val="004F4453"/>
    <w:rsid w:val="004F4C93"/>
    <w:rsid w:val="004F5223"/>
    <w:rsid w:val="004F55C6"/>
    <w:rsid w:val="004F5BF1"/>
    <w:rsid w:val="004F660C"/>
    <w:rsid w:val="004F6E6B"/>
    <w:rsid w:val="004F7109"/>
    <w:rsid w:val="004F76BB"/>
    <w:rsid w:val="005020C3"/>
    <w:rsid w:val="00502D5F"/>
    <w:rsid w:val="0050336E"/>
    <w:rsid w:val="00505173"/>
    <w:rsid w:val="00505E40"/>
    <w:rsid w:val="005067F6"/>
    <w:rsid w:val="00511240"/>
    <w:rsid w:val="00511D89"/>
    <w:rsid w:val="00512ADD"/>
    <w:rsid w:val="00512E36"/>
    <w:rsid w:val="00513277"/>
    <w:rsid w:val="00515772"/>
    <w:rsid w:val="005162FF"/>
    <w:rsid w:val="00516CF2"/>
    <w:rsid w:val="005200FB"/>
    <w:rsid w:val="00522451"/>
    <w:rsid w:val="00524CAE"/>
    <w:rsid w:val="00527FFB"/>
    <w:rsid w:val="0053040C"/>
    <w:rsid w:val="005308D9"/>
    <w:rsid w:val="005314A7"/>
    <w:rsid w:val="005318B2"/>
    <w:rsid w:val="00532DFD"/>
    <w:rsid w:val="00533C77"/>
    <w:rsid w:val="00533EEC"/>
    <w:rsid w:val="00535D95"/>
    <w:rsid w:val="00536D42"/>
    <w:rsid w:val="00537469"/>
    <w:rsid w:val="005414F0"/>
    <w:rsid w:val="0054467F"/>
    <w:rsid w:val="00550B37"/>
    <w:rsid w:val="005525E4"/>
    <w:rsid w:val="005538E6"/>
    <w:rsid w:val="00553F07"/>
    <w:rsid w:val="0055503C"/>
    <w:rsid w:val="0056125F"/>
    <w:rsid w:val="00561B31"/>
    <w:rsid w:val="00561B3E"/>
    <w:rsid w:val="005620F3"/>
    <w:rsid w:val="0056311B"/>
    <w:rsid w:val="00565468"/>
    <w:rsid w:val="005667D8"/>
    <w:rsid w:val="005668B0"/>
    <w:rsid w:val="0056759D"/>
    <w:rsid w:val="005676F1"/>
    <w:rsid w:val="00567FD4"/>
    <w:rsid w:val="0057085C"/>
    <w:rsid w:val="0057109C"/>
    <w:rsid w:val="00571357"/>
    <w:rsid w:val="00571874"/>
    <w:rsid w:val="00572E00"/>
    <w:rsid w:val="00575F0B"/>
    <w:rsid w:val="00577C8B"/>
    <w:rsid w:val="005804CD"/>
    <w:rsid w:val="005805CF"/>
    <w:rsid w:val="00582403"/>
    <w:rsid w:val="0058489E"/>
    <w:rsid w:val="00585DA4"/>
    <w:rsid w:val="005868C2"/>
    <w:rsid w:val="00586F70"/>
    <w:rsid w:val="00587B15"/>
    <w:rsid w:val="0059161D"/>
    <w:rsid w:val="00591DFA"/>
    <w:rsid w:val="0059341B"/>
    <w:rsid w:val="00593E93"/>
    <w:rsid w:val="005952EF"/>
    <w:rsid w:val="005955B0"/>
    <w:rsid w:val="00596FDF"/>
    <w:rsid w:val="005A0B2A"/>
    <w:rsid w:val="005A2F50"/>
    <w:rsid w:val="005A5C8D"/>
    <w:rsid w:val="005A709E"/>
    <w:rsid w:val="005B0AA0"/>
    <w:rsid w:val="005B0DC3"/>
    <w:rsid w:val="005B10EE"/>
    <w:rsid w:val="005B1348"/>
    <w:rsid w:val="005B2D45"/>
    <w:rsid w:val="005B2F0B"/>
    <w:rsid w:val="005B4F2A"/>
    <w:rsid w:val="005B549A"/>
    <w:rsid w:val="005B6778"/>
    <w:rsid w:val="005C2951"/>
    <w:rsid w:val="005C30FD"/>
    <w:rsid w:val="005C3639"/>
    <w:rsid w:val="005C377F"/>
    <w:rsid w:val="005C436C"/>
    <w:rsid w:val="005C5364"/>
    <w:rsid w:val="005C6E56"/>
    <w:rsid w:val="005D0304"/>
    <w:rsid w:val="005D109D"/>
    <w:rsid w:val="005D10DB"/>
    <w:rsid w:val="005D2579"/>
    <w:rsid w:val="005D2AED"/>
    <w:rsid w:val="005D3928"/>
    <w:rsid w:val="005D47D1"/>
    <w:rsid w:val="005D5194"/>
    <w:rsid w:val="005D64F0"/>
    <w:rsid w:val="005D7A20"/>
    <w:rsid w:val="005E044C"/>
    <w:rsid w:val="005E08A4"/>
    <w:rsid w:val="005E28CA"/>
    <w:rsid w:val="005E5B7F"/>
    <w:rsid w:val="005E70B0"/>
    <w:rsid w:val="005F0120"/>
    <w:rsid w:val="005F0632"/>
    <w:rsid w:val="005F08CB"/>
    <w:rsid w:val="005F23A9"/>
    <w:rsid w:val="005F5FE2"/>
    <w:rsid w:val="00601AA6"/>
    <w:rsid w:val="00602C5E"/>
    <w:rsid w:val="00605286"/>
    <w:rsid w:val="006054F7"/>
    <w:rsid w:val="00610400"/>
    <w:rsid w:val="006119CC"/>
    <w:rsid w:val="00613013"/>
    <w:rsid w:val="00613B7A"/>
    <w:rsid w:val="00614B8C"/>
    <w:rsid w:val="00621452"/>
    <w:rsid w:val="006245F4"/>
    <w:rsid w:val="006249A8"/>
    <w:rsid w:val="00624CD7"/>
    <w:rsid w:val="0062502B"/>
    <w:rsid w:val="0062559E"/>
    <w:rsid w:val="00625793"/>
    <w:rsid w:val="00626F9C"/>
    <w:rsid w:val="00632E52"/>
    <w:rsid w:val="0063406E"/>
    <w:rsid w:val="00636FAC"/>
    <w:rsid w:val="0063749F"/>
    <w:rsid w:val="00640A84"/>
    <w:rsid w:val="00640ED1"/>
    <w:rsid w:val="00642E76"/>
    <w:rsid w:val="00644196"/>
    <w:rsid w:val="00646967"/>
    <w:rsid w:val="006469C2"/>
    <w:rsid w:val="006501D6"/>
    <w:rsid w:val="00651323"/>
    <w:rsid w:val="00651D36"/>
    <w:rsid w:val="006532AF"/>
    <w:rsid w:val="00653A51"/>
    <w:rsid w:val="006554F3"/>
    <w:rsid w:val="00656857"/>
    <w:rsid w:val="006577B2"/>
    <w:rsid w:val="00660766"/>
    <w:rsid w:val="00661648"/>
    <w:rsid w:val="00661886"/>
    <w:rsid w:val="00661EED"/>
    <w:rsid w:val="006620CB"/>
    <w:rsid w:val="00662B88"/>
    <w:rsid w:val="0066429E"/>
    <w:rsid w:val="006652D5"/>
    <w:rsid w:val="00665B33"/>
    <w:rsid w:val="00665D23"/>
    <w:rsid w:val="00665D99"/>
    <w:rsid w:val="006660E8"/>
    <w:rsid w:val="00666333"/>
    <w:rsid w:val="00666781"/>
    <w:rsid w:val="006704D6"/>
    <w:rsid w:val="00670686"/>
    <w:rsid w:val="00672C5E"/>
    <w:rsid w:val="0067485D"/>
    <w:rsid w:val="00676847"/>
    <w:rsid w:val="00676C4D"/>
    <w:rsid w:val="006809B5"/>
    <w:rsid w:val="00685054"/>
    <w:rsid w:val="00685526"/>
    <w:rsid w:val="00686E5C"/>
    <w:rsid w:val="0068775C"/>
    <w:rsid w:val="00691F92"/>
    <w:rsid w:val="006920C3"/>
    <w:rsid w:val="006A09DD"/>
    <w:rsid w:val="006A1DB5"/>
    <w:rsid w:val="006A2A8C"/>
    <w:rsid w:val="006A2F30"/>
    <w:rsid w:val="006A3CE0"/>
    <w:rsid w:val="006A5689"/>
    <w:rsid w:val="006A7424"/>
    <w:rsid w:val="006A76AF"/>
    <w:rsid w:val="006A78F1"/>
    <w:rsid w:val="006B08CE"/>
    <w:rsid w:val="006B173D"/>
    <w:rsid w:val="006B4D26"/>
    <w:rsid w:val="006B4FA9"/>
    <w:rsid w:val="006B6362"/>
    <w:rsid w:val="006B749B"/>
    <w:rsid w:val="006C4C3A"/>
    <w:rsid w:val="006C6517"/>
    <w:rsid w:val="006D166B"/>
    <w:rsid w:val="006D33EE"/>
    <w:rsid w:val="006D6380"/>
    <w:rsid w:val="006D6E1E"/>
    <w:rsid w:val="006E0AA2"/>
    <w:rsid w:val="006E0BF1"/>
    <w:rsid w:val="006E1BC1"/>
    <w:rsid w:val="006E2227"/>
    <w:rsid w:val="006E26AB"/>
    <w:rsid w:val="006E2741"/>
    <w:rsid w:val="006E461A"/>
    <w:rsid w:val="006E4DE6"/>
    <w:rsid w:val="006F0EF4"/>
    <w:rsid w:val="006F3E28"/>
    <w:rsid w:val="006F4579"/>
    <w:rsid w:val="006F493A"/>
    <w:rsid w:val="006F6087"/>
    <w:rsid w:val="006F7C75"/>
    <w:rsid w:val="00700020"/>
    <w:rsid w:val="007038C5"/>
    <w:rsid w:val="00703F88"/>
    <w:rsid w:val="007106F5"/>
    <w:rsid w:val="00713BF5"/>
    <w:rsid w:val="007143C8"/>
    <w:rsid w:val="00714D5C"/>
    <w:rsid w:val="0071506D"/>
    <w:rsid w:val="007152F7"/>
    <w:rsid w:val="007178D2"/>
    <w:rsid w:val="007228E6"/>
    <w:rsid w:val="00722F0E"/>
    <w:rsid w:val="00723356"/>
    <w:rsid w:val="0072382F"/>
    <w:rsid w:val="007251FF"/>
    <w:rsid w:val="007256BD"/>
    <w:rsid w:val="00725747"/>
    <w:rsid w:val="0072634A"/>
    <w:rsid w:val="00726453"/>
    <w:rsid w:val="00731E55"/>
    <w:rsid w:val="00732CAE"/>
    <w:rsid w:val="007343EB"/>
    <w:rsid w:val="0073713A"/>
    <w:rsid w:val="007373DE"/>
    <w:rsid w:val="00740DE3"/>
    <w:rsid w:val="00741F6E"/>
    <w:rsid w:val="0074273B"/>
    <w:rsid w:val="00742B92"/>
    <w:rsid w:val="00742D45"/>
    <w:rsid w:val="00742DCA"/>
    <w:rsid w:val="0074465B"/>
    <w:rsid w:val="00744A34"/>
    <w:rsid w:val="0074565A"/>
    <w:rsid w:val="00746692"/>
    <w:rsid w:val="00750150"/>
    <w:rsid w:val="00750DED"/>
    <w:rsid w:val="00750E1D"/>
    <w:rsid w:val="00750F86"/>
    <w:rsid w:val="00753C5B"/>
    <w:rsid w:val="00754087"/>
    <w:rsid w:val="007568D1"/>
    <w:rsid w:val="0075717E"/>
    <w:rsid w:val="00757233"/>
    <w:rsid w:val="00757ABF"/>
    <w:rsid w:val="00762AE7"/>
    <w:rsid w:val="00762DBB"/>
    <w:rsid w:val="00763240"/>
    <w:rsid w:val="00764D48"/>
    <w:rsid w:val="00764DCC"/>
    <w:rsid w:val="0076560B"/>
    <w:rsid w:val="00765855"/>
    <w:rsid w:val="007678CB"/>
    <w:rsid w:val="00770937"/>
    <w:rsid w:val="00770C35"/>
    <w:rsid w:val="0077388F"/>
    <w:rsid w:val="0078019A"/>
    <w:rsid w:val="0078025C"/>
    <w:rsid w:val="00780CB8"/>
    <w:rsid w:val="00785C0A"/>
    <w:rsid w:val="00785E41"/>
    <w:rsid w:val="00790ED0"/>
    <w:rsid w:val="00790F6D"/>
    <w:rsid w:val="00790FC5"/>
    <w:rsid w:val="00794523"/>
    <w:rsid w:val="0079575A"/>
    <w:rsid w:val="00797CDE"/>
    <w:rsid w:val="00797F54"/>
    <w:rsid w:val="007A0DF7"/>
    <w:rsid w:val="007A264C"/>
    <w:rsid w:val="007A2B77"/>
    <w:rsid w:val="007A2D67"/>
    <w:rsid w:val="007A31CB"/>
    <w:rsid w:val="007A4C3B"/>
    <w:rsid w:val="007A5FC5"/>
    <w:rsid w:val="007B0693"/>
    <w:rsid w:val="007B0BAD"/>
    <w:rsid w:val="007B1A27"/>
    <w:rsid w:val="007B34DE"/>
    <w:rsid w:val="007B36EC"/>
    <w:rsid w:val="007B5AD5"/>
    <w:rsid w:val="007B6B67"/>
    <w:rsid w:val="007C0E01"/>
    <w:rsid w:val="007C448B"/>
    <w:rsid w:val="007C48DE"/>
    <w:rsid w:val="007C4BAD"/>
    <w:rsid w:val="007C78CD"/>
    <w:rsid w:val="007C7D62"/>
    <w:rsid w:val="007D0073"/>
    <w:rsid w:val="007D0BFE"/>
    <w:rsid w:val="007D3AB4"/>
    <w:rsid w:val="007D4C79"/>
    <w:rsid w:val="007D4C82"/>
    <w:rsid w:val="007D4FAE"/>
    <w:rsid w:val="007D6993"/>
    <w:rsid w:val="007D6E61"/>
    <w:rsid w:val="007D6F7A"/>
    <w:rsid w:val="007E18B1"/>
    <w:rsid w:val="007E1CA4"/>
    <w:rsid w:val="007E2432"/>
    <w:rsid w:val="007E28BD"/>
    <w:rsid w:val="007E4C6B"/>
    <w:rsid w:val="007E5034"/>
    <w:rsid w:val="007F1747"/>
    <w:rsid w:val="007F198A"/>
    <w:rsid w:val="007F46B4"/>
    <w:rsid w:val="007F4EAA"/>
    <w:rsid w:val="007F7B21"/>
    <w:rsid w:val="00803EA5"/>
    <w:rsid w:val="008060D7"/>
    <w:rsid w:val="00807ECF"/>
    <w:rsid w:val="00811EA8"/>
    <w:rsid w:val="00812936"/>
    <w:rsid w:val="0081418C"/>
    <w:rsid w:val="00814461"/>
    <w:rsid w:val="0081566F"/>
    <w:rsid w:val="008157A4"/>
    <w:rsid w:val="008166A0"/>
    <w:rsid w:val="00816BAE"/>
    <w:rsid w:val="00817C99"/>
    <w:rsid w:val="008209E9"/>
    <w:rsid w:val="008248D6"/>
    <w:rsid w:val="008258F2"/>
    <w:rsid w:val="0082641F"/>
    <w:rsid w:val="0082744B"/>
    <w:rsid w:val="00832535"/>
    <w:rsid w:val="00833685"/>
    <w:rsid w:val="00833857"/>
    <w:rsid w:val="00841A9A"/>
    <w:rsid w:val="0084269B"/>
    <w:rsid w:val="00842B56"/>
    <w:rsid w:val="00845F65"/>
    <w:rsid w:val="00853989"/>
    <w:rsid w:val="008547DD"/>
    <w:rsid w:val="008548D8"/>
    <w:rsid w:val="00854A09"/>
    <w:rsid w:val="00855D08"/>
    <w:rsid w:val="0085738E"/>
    <w:rsid w:val="0086079A"/>
    <w:rsid w:val="00860F0A"/>
    <w:rsid w:val="00864360"/>
    <w:rsid w:val="0086500C"/>
    <w:rsid w:val="008661CD"/>
    <w:rsid w:val="0086725B"/>
    <w:rsid w:val="008675FA"/>
    <w:rsid w:val="00867C96"/>
    <w:rsid w:val="00871F48"/>
    <w:rsid w:val="00875377"/>
    <w:rsid w:val="00876230"/>
    <w:rsid w:val="00877B34"/>
    <w:rsid w:val="00880964"/>
    <w:rsid w:val="00880EBC"/>
    <w:rsid w:val="00881355"/>
    <w:rsid w:val="00884098"/>
    <w:rsid w:val="00884287"/>
    <w:rsid w:val="00884ADC"/>
    <w:rsid w:val="00885380"/>
    <w:rsid w:val="00886F9E"/>
    <w:rsid w:val="0088705C"/>
    <w:rsid w:val="008879B3"/>
    <w:rsid w:val="00890751"/>
    <w:rsid w:val="00890D6A"/>
    <w:rsid w:val="0089146C"/>
    <w:rsid w:val="00895358"/>
    <w:rsid w:val="0089556C"/>
    <w:rsid w:val="00896E9C"/>
    <w:rsid w:val="008A01EC"/>
    <w:rsid w:val="008A1252"/>
    <w:rsid w:val="008A2982"/>
    <w:rsid w:val="008A3423"/>
    <w:rsid w:val="008A3495"/>
    <w:rsid w:val="008A5324"/>
    <w:rsid w:val="008B0848"/>
    <w:rsid w:val="008B6715"/>
    <w:rsid w:val="008B6A71"/>
    <w:rsid w:val="008C1054"/>
    <w:rsid w:val="008C132F"/>
    <w:rsid w:val="008C1C41"/>
    <w:rsid w:val="008C2374"/>
    <w:rsid w:val="008C384B"/>
    <w:rsid w:val="008C579F"/>
    <w:rsid w:val="008C5AE2"/>
    <w:rsid w:val="008C5CC4"/>
    <w:rsid w:val="008C6685"/>
    <w:rsid w:val="008D03B1"/>
    <w:rsid w:val="008D12AF"/>
    <w:rsid w:val="008D1B31"/>
    <w:rsid w:val="008D2344"/>
    <w:rsid w:val="008D29AE"/>
    <w:rsid w:val="008D340F"/>
    <w:rsid w:val="008D364E"/>
    <w:rsid w:val="008D4274"/>
    <w:rsid w:val="008D5093"/>
    <w:rsid w:val="008D63CF"/>
    <w:rsid w:val="008D6A2F"/>
    <w:rsid w:val="008D6BF9"/>
    <w:rsid w:val="008E1CE4"/>
    <w:rsid w:val="008E277A"/>
    <w:rsid w:val="008E533D"/>
    <w:rsid w:val="008E68E4"/>
    <w:rsid w:val="008E6FFF"/>
    <w:rsid w:val="008E7CC8"/>
    <w:rsid w:val="008F19EC"/>
    <w:rsid w:val="008F1CB4"/>
    <w:rsid w:val="008F2094"/>
    <w:rsid w:val="008F35E8"/>
    <w:rsid w:val="008F4783"/>
    <w:rsid w:val="008F492B"/>
    <w:rsid w:val="008F57EB"/>
    <w:rsid w:val="00900A80"/>
    <w:rsid w:val="009026F6"/>
    <w:rsid w:val="00902CDA"/>
    <w:rsid w:val="00905726"/>
    <w:rsid w:val="00906321"/>
    <w:rsid w:val="00911B25"/>
    <w:rsid w:val="009150B7"/>
    <w:rsid w:val="00917768"/>
    <w:rsid w:val="00920160"/>
    <w:rsid w:val="00921775"/>
    <w:rsid w:val="0092238A"/>
    <w:rsid w:val="00922FCC"/>
    <w:rsid w:val="0092398F"/>
    <w:rsid w:val="00923FA4"/>
    <w:rsid w:val="00931B6F"/>
    <w:rsid w:val="00932196"/>
    <w:rsid w:val="009334C6"/>
    <w:rsid w:val="00933BFE"/>
    <w:rsid w:val="009359F4"/>
    <w:rsid w:val="00937837"/>
    <w:rsid w:val="009378F9"/>
    <w:rsid w:val="009410E3"/>
    <w:rsid w:val="00941370"/>
    <w:rsid w:val="009442D6"/>
    <w:rsid w:val="0094584B"/>
    <w:rsid w:val="0095203F"/>
    <w:rsid w:val="00953380"/>
    <w:rsid w:val="009545E8"/>
    <w:rsid w:val="00955DC5"/>
    <w:rsid w:val="0095662A"/>
    <w:rsid w:val="009571F1"/>
    <w:rsid w:val="00961270"/>
    <w:rsid w:val="0096207E"/>
    <w:rsid w:val="009627A2"/>
    <w:rsid w:val="00963DBB"/>
    <w:rsid w:val="0096404D"/>
    <w:rsid w:val="00964C62"/>
    <w:rsid w:val="0096595D"/>
    <w:rsid w:val="009671DB"/>
    <w:rsid w:val="00971490"/>
    <w:rsid w:val="00971FB2"/>
    <w:rsid w:val="0097204B"/>
    <w:rsid w:val="00972675"/>
    <w:rsid w:val="0097423E"/>
    <w:rsid w:val="009753B9"/>
    <w:rsid w:val="00976D56"/>
    <w:rsid w:val="009773A1"/>
    <w:rsid w:val="009816A1"/>
    <w:rsid w:val="0098536D"/>
    <w:rsid w:val="009854EC"/>
    <w:rsid w:val="0098696C"/>
    <w:rsid w:val="0099009C"/>
    <w:rsid w:val="00991226"/>
    <w:rsid w:val="00991AC1"/>
    <w:rsid w:val="0099204C"/>
    <w:rsid w:val="0099240E"/>
    <w:rsid w:val="00992D35"/>
    <w:rsid w:val="009947DD"/>
    <w:rsid w:val="00994B23"/>
    <w:rsid w:val="00994EFE"/>
    <w:rsid w:val="009961A5"/>
    <w:rsid w:val="009A06A4"/>
    <w:rsid w:val="009A14D4"/>
    <w:rsid w:val="009A291D"/>
    <w:rsid w:val="009A3F57"/>
    <w:rsid w:val="009A4528"/>
    <w:rsid w:val="009A78B2"/>
    <w:rsid w:val="009B065A"/>
    <w:rsid w:val="009B0988"/>
    <w:rsid w:val="009B0E13"/>
    <w:rsid w:val="009B1E43"/>
    <w:rsid w:val="009B3053"/>
    <w:rsid w:val="009B31F6"/>
    <w:rsid w:val="009B3770"/>
    <w:rsid w:val="009B4308"/>
    <w:rsid w:val="009B6F0B"/>
    <w:rsid w:val="009C0D60"/>
    <w:rsid w:val="009C36AB"/>
    <w:rsid w:val="009C4C91"/>
    <w:rsid w:val="009C53E3"/>
    <w:rsid w:val="009C69BE"/>
    <w:rsid w:val="009D040C"/>
    <w:rsid w:val="009D1815"/>
    <w:rsid w:val="009D49FE"/>
    <w:rsid w:val="009D5A89"/>
    <w:rsid w:val="009D6C1C"/>
    <w:rsid w:val="009D6FA8"/>
    <w:rsid w:val="009D7539"/>
    <w:rsid w:val="009E0F1B"/>
    <w:rsid w:val="009E0FA0"/>
    <w:rsid w:val="009E2120"/>
    <w:rsid w:val="009E28D7"/>
    <w:rsid w:val="009E49EC"/>
    <w:rsid w:val="009E7D29"/>
    <w:rsid w:val="009F2A7D"/>
    <w:rsid w:val="009F3293"/>
    <w:rsid w:val="009F43F5"/>
    <w:rsid w:val="009F4BB0"/>
    <w:rsid w:val="009F524E"/>
    <w:rsid w:val="009F550F"/>
    <w:rsid w:val="009F620F"/>
    <w:rsid w:val="00A00445"/>
    <w:rsid w:val="00A01ADC"/>
    <w:rsid w:val="00A02BC3"/>
    <w:rsid w:val="00A03F1B"/>
    <w:rsid w:val="00A06370"/>
    <w:rsid w:val="00A07C93"/>
    <w:rsid w:val="00A10F71"/>
    <w:rsid w:val="00A113B5"/>
    <w:rsid w:val="00A12A4F"/>
    <w:rsid w:val="00A13446"/>
    <w:rsid w:val="00A134E9"/>
    <w:rsid w:val="00A138EC"/>
    <w:rsid w:val="00A152B1"/>
    <w:rsid w:val="00A1580C"/>
    <w:rsid w:val="00A158FA"/>
    <w:rsid w:val="00A16EAB"/>
    <w:rsid w:val="00A20BF4"/>
    <w:rsid w:val="00A21A32"/>
    <w:rsid w:val="00A22AE3"/>
    <w:rsid w:val="00A2384D"/>
    <w:rsid w:val="00A238F4"/>
    <w:rsid w:val="00A245A7"/>
    <w:rsid w:val="00A24C54"/>
    <w:rsid w:val="00A26F9F"/>
    <w:rsid w:val="00A270B9"/>
    <w:rsid w:val="00A3307E"/>
    <w:rsid w:val="00A33EFF"/>
    <w:rsid w:val="00A356FC"/>
    <w:rsid w:val="00A37A51"/>
    <w:rsid w:val="00A40FE2"/>
    <w:rsid w:val="00A410C6"/>
    <w:rsid w:val="00A418F4"/>
    <w:rsid w:val="00A43109"/>
    <w:rsid w:val="00A44094"/>
    <w:rsid w:val="00A456E1"/>
    <w:rsid w:val="00A46445"/>
    <w:rsid w:val="00A47397"/>
    <w:rsid w:val="00A508B0"/>
    <w:rsid w:val="00A5203C"/>
    <w:rsid w:val="00A52D05"/>
    <w:rsid w:val="00A52EB3"/>
    <w:rsid w:val="00A53983"/>
    <w:rsid w:val="00A55762"/>
    <w:rsid w:val="00A57BE1"/>
    <w:rsid w:val="00A60431"/>
    <w:rsid w:val="00A607E1"/>
    <w:rsid w:val="00A607E8"/>
    <w:rsid w:val="00A60919"/>
    <w:rsid w:val="00A60987"/>
    <w:rsid w:val="00A62D05"/>
    <w:rsid w:val="00A64F5E"/>
    <w:rsid w:val="00A65A8D"/>
    <w:rsid w:val="00A66258"/>
    <w:rsid w:val="00A678CC"/>
    <w:rsid w:val="00A71593"/>
    <w:rsid w:val="00A729DD"/>
    <w:rsid w:val="00A72C75"/>
    <w:rsid w:val="00A732E1"/>
    <w:rsid w:val="00A73EF8"/>
    <w:rsid w:val="00A7462E"/>
    <w:rsid w:val="00A77AC0"/>
    <w:rsid w:val="00A804C8"/>
    <w:rsid w:val="00A81161"/>
    <w:rsid w:val="00A82A3E"/>
    <w:rsid w:val="00A83AD4"/>
    <w:rsid w:val="00A842EA"/>
    <w:rsid w:val="00A863AF"/>
    <w:rsid w:val="00A86404"/>
    <w:rsid w:val="00A86AAC"/>
    <w:rsid w:val="00A87D5E"/>
    <w:rsid w:val="00A92D0A"/>
    <w:rsid w:val="00A92D11"/>
    <w:rsid w:val="00A93FB2"/>
    <w:rsid w:val="00A951DA"/>
    <w:rsid w:val="00A952F5"/>
    <w:rsid w:val="00AA1EA9"/>
    <w:rsid w:val="00AA4224"/>
    <w:rsid w:val="00AA4E34"/>
    <w:rsid w:val="00AA511F"/>
    <w:rsid w:val="00AA6E13"/>
    <w:rsid w:val="00AA7EAA"/>
    <w:rsid w:val="00AB1746"/>
    <w:rsid w:val="00AB36E0"/>
    <w:rsid w:val="00AB387A"/>
    <w:rsid w:val="00AB7201"/>
    <w:rsid w:val="00AB726D"/>
    <w:rsid w:val="00AC60CC"/>
    <w:rsid w:val="00AC6C4B"/>
    <w:rsid w:val="00AD016A"/>
    <w:rsid w:val="00AD06C5"/>
    <w:rsid w:val="00AD110A"/>
    <w:rsid w:val="00AD1EA5"/>
    <w:rsid w:val="00AD3E15"/>
    <w:rsid w:val="00AD40B9"/>
    <w:rsid w:val="00AD414D"/>
    <w:rsid w:val="00AD7AE9"/>
    <w:rsid w:val="00AE07F5"/>
    <w:rsid w:val="00AE080D"/>
    <w:rsid w:val="00AE1990"/>
    <w:rsid w:val="00AE374B"/>
    <w:rsid w:val="00AE5B38"/>
    <w:rsid w:val="00AE5BAA"/>
    <w:rsid w:val="00AE5D4C"/>
    <w:rsid w:val="00AF0AC8"/>
    <w:rsid w:val="00AF1233"/>
    <w:rsid w:val="00AF25B2"/>
    <w:rsid w:val="00AF4CAF"/>
    <w:rsid w:val="00AF55AC"/>
    <w:rsid w:val="00AF7633"/>
    <w:rsid w:val="00B010BA"/>
    <w:rsid w:val="00B0146E"/>
    <w:rsid w:val="00B01592"/>
    <w:rsid w:val="00B01A0F"/>
    <w:rsid w:val="00B01B5C"/>
    <w:rsid w:val="00B057A1"/>
    <w:rsid w:val="00B0629E"/>
    <w:rsid w:val="00B140E5"/>
    <w:rsid w:val="00B143B8"/>
    <w:rsid w:val="00B16BC6"/>
    <w:rsid w:val="00B1753A"/>
    <w:rsid w:val="00B2065A"/>
    <w:rsid w:val="00B20DF1"/>
    <w:rsid w:val="00B2285D"/>
    <w:rsid w:val="00B24CC2"/>
    <w:rsid w:val="00B25FE5"/>
    <w:rsid w:val="00B265AA"/>
    <w:rsid w:val="00B27C60"/>
    <w:rsid w:val="00B3028C"/>
    <w:rsid w:val="00B30A01"/>
    <w:rsid w:val="00B30F16"/>
    <w:rsid w:val="00B32DF9"/>
    <w:rsid w:val="00B32EBD"/>
    <w:rsid w:val="00B338A7"/>
    <w:rsid w:val="00B358B1"/>
    <w:rsid w:val="00B37ACC"/>
    <w:rsid w:val="00B4058A"/>
    <w:rsid w:val="00B43174"/>
    <w:rsid w:val="00B46295"/>
    <w:rsid w:val="00B47B2D"/>
    <w:rsid w:val="00B47C05"/>
    <w:rsid w:val="00B50847"/>
    <w:rsid w:val="00B51EA7"/>
    <w:rsid w:val="00B6038B"/>
    <w:rsid w:val="00B62AB1"/>
    <w:rsid w:val="00B62C48"/>
    <w:rsid w:val="00B6464B"/>
    <w:rsid w:val="00B657E1"/>
    <w:rsid w:val="00B666E2"/>
    <w:rsid w:val="00B67BFD"/>
    <w:rsid w:val="00B70DE1"/>
    <w:rsid w:val="00B710C2"/>
    <w:rsid w:val="00B719E8"/>
    <w:rsid w:val="00B72EDF"/>
    <w:rsid w:val="00B74B0C"/>
    <w:rsid w:val="00B75276"/>
    <w:rsid w:val="00B76048"/>
    <w:rsid w:val="00B808BB"/>
    <w:rsid w:val="00B80F0F"/>
    <w:rsid w:val="00B81A36"/>
    <w:rsid w:val="00B82334"/>
    <w:rsid w:val="00B8283E"/>
    <w:rsid w:val="00B82DDE"/>
    <w:rsid w:val="00B83DB1"/>
    <w:rsid w:val="00B8614E"/>
    <w:rsid w:val="00B87255"/>
    <w:rsid w:val="00B87606"/>
    <w:rsid w:val="00B90BCC"/>
    <w:rsid w:val="00B90FA0"/>
    <w:rsid w:val="00B92273"/>
    <w:rsid w:val="00B962EC"/>
    <w:rsid w:val="00B96A14"/>
    <w:rsid w:val="00B96BFB"/>
    <w:rsid w:val="00B9712E"/>
    <w:rsid w:val="00B973F7"/>
    <w:rsid w:val="00B97A81"/>
    <w:rsid w:val="00B97E6A"/>
    <w:rsid w:val="00BA031D"/>
    <w:rsid w:val="00BA043E"/>
    <w:rsid w:val="00BA1B9A"/>
    <w:rsid w:val="00BA33E5"/>
    <w:rsid w:val="00BA38FA"/>
    <w:rsid w:val="00BB2678"/>
    <w:rsid w:val="00BB2D6F"/>
    <w:rsid w:val="00BB334D"/>
    <w:rsid w:val="00BB369F"/>
    <w:rsid w:val="00BB67C7"/>
    <w:rsid w:val="00BB735A"/>
    <w:rsid w:val="00BC2791"/>
    <w:rsid w:val="00BC3B83"/>
    <w:rsid w:val="00BC4FBC"/>
    <w:rsid w:val="00BC5782"/>
    <w:rsid w:val="00BC5C8D"/>
    <w:rsid w:val="00BC74DB"/>
    <w:rsid w:val="00BC7ABC"/>
    <w:rsid w:val="00BD1932"/>
    <w:rsid w:val="00BD25B6"/>
    <w:rsid w:val="00BD3F89"/>
    <w:rsid w:val="00BD47F5"/>
    <w:rsid w:val="00BD54BB"/>
    <w:rsid w:val="00BD6EB3"/>
    <w:rsid w:val="00BE0A86"/>
    <w:rsid w:val="00BE20EA"/>
    <w:rsid w:val="00BE283C"/>
    <w:rsid w:val="00BE2CCD"/>
    <w:rsid w:val="00BE32FB"/>
    <w:rsid w:val="00BE3D11"/>
    <w:rsid w:val="00BE51F8"/>
    <w:rsid w:val="00BE5BCA"/>
    <w:rsid w:val="00BE5BD2"/>
    <w:rsid w:val="00BE671B"/>
    <w:rsid w:val="00BE73D0"/>
    <w:rsid w:val="00BF0BE6"/>
    <w:rsid w:val="00BF1654"/>
    <w:rsid w:val="00BF2776"/>
    <w:rsid w:val="00BF29AF"/>
    <w:rsid w:val="00BF2A7E"/>
    <w:rsid w:val="00BF3722"/>
    <w:rsid w:val="00C00EB3"/>
    <w:rsid w:val="00C0261B"/>
    <w:rsid w:val="00C06E6D"/>
    <w:rsid w:val="00C0767A"/>
    <w:rsid w:val="00C07B3D"/>
    <w:rsid w:val="00C1134D"/>
    <w:rsid w:val="00C12625"/>
    <w:rsid w:val="00C1356E"/>
    <w:rsid w:val="00C15D28"/>
    <w:rsid w:val="00C175F4"/>
    <w:rsid w:val="00C2247C"/>
    <w:rsid w:val="00C23690"/>
    <w:rsid w:val="00C24464"/>
    <w:rsid w:val="00C257C8"/>
    <w:rsid w:val="00C2658F"/>
    <w:rsid w:val="00C271FB"/>
    <w:rsid w:val="00C2767E"/>
    <w:rsid w:val="00C3124A"/>
    <w:rsid w:val="00C3369C"/>
    <w:rsid w:val="00C33AE2"/>
    <w:rsid w:val="00C35DED"/>
    <w:rsid w:val="00C376F1"/>
    <w:rsid w:val="00C37F73"/>
    <w:rsid w:val="00C429B9"/>
    <w:rsid w:val="00C42CAF"/>
    <w:rsid w:val="00C44193"/>
    <w:rsid w:val="00C44BC0"/>
    <w:rsid w:val="00C44DEC"/>
    <w:rsid w:val="00C45986"/>
    <w:rsid w:val="00C46796"/>
    <w:rsid w:val="00C469BD"/>
    <w:rsid w:val="00C47218"/>
    <w:rsid w:val="00C5103B"/>
    <w:rsid w:val="00C5240E"/>
    <w:rsid w:val="00C52738"/>
    <w:rsid w:val="00C565B8"/>
    <w:rsid w:val="00C63827"/>
    <w:rsid w:val="00C63A10"/>
    <w:rsid w:val="00C65310"/>
    <w:rsid w:val="00C654CD"/>
    <w:rsid w:val="00C6694B"/>
    <w:rsid w:val="00C677EF"/>
    <w:rsid w:val="00C70E85"/>
    <w:rsid w:val="00C71F1A"/>
    <w:rsid w:val="00C74C66"/>
    <w:rsid w:val="00C752EA"/>
    <w:rsid w:val="00C81533"/>
    <w:rsid w:val="00C81772"/>
    <w:rsid w:val="00C818D3"/>
    <w:rsid w:val="00C8364D"/>
    <w:rsid w:val="00C83DF9"/>
    <w:rsid w:val="00C83EE4"/>
    <w:rsid w:val="00C87377"/>
    <w:rsid w:val="00C90E28"/>
    <w:rsid w:val="00C926B6"/>
    <w:rsid w:val="00C92D54"/>
    <w:rsid w:val="00C94A7D"/>
    <w:rsid w:val="00C95129"/>
    <w:rsid w:val="00CA05B4"/>
    <w:rsid w:val="00CA243C"/>
    <w:rsid w:val="00CA3772"/>
    <w:rsid w:val="00CA4C18"/>
    <w:rsid w:val="00CA6462"/>
    <w:rsid w:val="00CA70E1"/>
    <w:rsid w:val="00CB0E1B"/>
    <w:rsid w:val="00CB1118"/>
    <w:rsid w:val="00CB6031"/>
    <w:rsid w:val="00CB70CD"/>
    <w:rsid w:val="00CC1577"/>
    <w:rsid w:val="00CC26DC"/>
    <w:rsid w:val="00CC3DE0"/>
    <w:rsid w:val="00CC3F25"/>
    <w:rsid w:val="00CC5A80"/>
    <w:rsid w:val="00CC727C"/>
    <w:rsid w:val="00CC78D6"/>
    <w:rsid w:val="00CD195B"/>
    <w:rsid w:val="00CD2DED"/>
    <w:rsid w:val="00CD2EE6"/>
    <w:rsid w:val="00CD30B2"/>
    <w:rsid w:val="00CD3321"/>
    <w:rsid w:val="00CD61F0"/>
    <w:rsid w:val="00CD6D36"/>
    <w:rsid w:val="00CE212D"/>
    <w:rsid w:val="00CE2BF0"/>
    <w:rsid w:val="00CE328D"/>
    <w:rsid w:val="00CE4372"/>
    <w:rsid w:val="00CE4B3B"/>
    <w:rsid w:val="00CE4F8C"/>
    <w:rsid w:val="00CE6E65"/>
    <w:rsid w:val="00CE7520"/>
    <w:rsid w:val="00CF06D1"/>
    <w:rsid w:val="00CF1365"/>
    <w:rsid w:val="00CF2E6B"/>
    <w:rsid w:val="00CF3B98"/>
    <w:rsid w:val="00CF3E40"/>
    <w:rsid w:val="00CF40A3"/>
    <w:rsid w:val="00CF4294"/>
    <w:rsid w:val="00CF5E0F"/>
    <w:rsid w:val="00CF7671"/>
    <w:rsid w:val="00CF783E"/>
    <w:rsid w:val="00D004E0"/>
    <w:rsid w:val="00D01D3C"/>
    <w:rsid w:val="00D02B90"/>
    <w:rsid w:val="00D02E50"/>
    <w:rsid w:val="00D049B4"/>
    <w:rsid w:val="00D05E47"/>
    <w:rsid w:val="00D06958"/>
    <w:rsid w:val="00D07C47"/>
    <w:rsid w:val="00D10DC0"/>
    <w:rsid w:val="00D1122F"/>
    <w:rsid w:val="00D115A6"/>
    <w:rsid w:val="00D118D0"/>
    <w:rsid w:val="00D130D1"/>
    <w:rsid w:val="00D14C4C"/>
    <w:rsid w:val="00D15545"/>
    <w:rsid w:val="00D16346"/>
    <w:rsid w:val="00D204C1"/>
    <w:rsid w:val="00D20623"/>
    <w:rsid w:val="00D21806"/>
    <w:rsid w:val="00D221F3"/>
    <w:rsid w:val="00D230B9"/>
    <w:rsid w:val="00D23571"/>
    <w:rsid w:val="00D26202"/>
    <w:rsid w:val="00D31D13"/>
    <w:rsid w:val="00D32D5A"/>
    <w:rsid w:val="00D32F91"/>
    <w:rsid w:val="00D33387"/>
    <w:rsid w:val="00D334AB"/>
    <w:rsid w:val="00D3443F"/>
    <w:rsid w:val="00D34FC9"/>
    <w:rsid w:val="00D40BE5"/>
    <w:rsid w:val="00D4299B"/>
    <w:rsid w:val="00D43D32"/>
    <w:rsid w:val="00D44A3E"/>
    <w:rsid w:val="00D45573"/>
    <w:rsid w:val="00D45DB4"/>
    <w:rsid w:val="00D5141D"/>
    <w:rsid w:val="00D5193E"/>
    <w:rsid w:val="00D51F4D"/>
    <w:rsid w:val="00D523E8"/>
    <w:rsid w:val="00D52954"/>
    <w:rsid w:val="00D533FB"/>
    <w:rsid w:val="00D53AD8"/>
    <w:rsid w:val="00D57AA1"/>
    <w:rsid w:val="00D61353"/>
    <w:rsid w:val="00D61EF1"/>
    <w:rsid w:val="00D635CC"/>
    <w:rsid w:val="00D639A6"/>
    <w:rsid w:val="00D65284"/>
    <w:rsid w:val="00D65753"/>
    <w:rsid w:val="00D66F98"/>
    <w:rsid w:val="00D72CE1"/>
    <w:rsid w:val="00D7423D"/>
    <w:rsid w:val="00D74F4B"/>
    <w:rsid w:val="00D75F94"/>
    <w:rsid w:val="00D77B6B"/>
    <w:rsid w:val="00D8138F"/>
    <w:rsid w:val="00D81757"/>
    <w:rsid w:val="00D82219"/>
    <w:rsid w:val="00D829B2"/>
    <w:rsid w:val="00D83099"/>
    <w:rsid w:val="00D83B2F"/>
    <w:rsid w:val="00D83E67"/>
    <w:rsid w:val="00D854F6"/>
    <w:rsid w:val="00D876FD"/>
    <w:rsid w:val="00D903C1"/>
    <w:rsid w:val="00D90EA7"/>
    <w:rsid w:val="00D91C1C"/>
    <w:rsid w:val="00D92158"/>
    <w:rsid w:val="00D9393E"/>
    <w:rsid w:val="00D93A75"/>
    <w:rsid w:val="00DA0794"/>
    <w:rsid w:val="00DA2FFC"/>
    <w:rsid w:val="00DA3B92"/>
    <w:rsid w:val="00DA48F2"/>
    <w:rsid w:val="00DA4D8D"/>
    <w:rsid w:val="00DA5EE1"/>
    <w:rsid w:val="00DA7693"/>
    <w:rsid w:val="00DB20B1"/>
    <w:rsid w:val="00DB38E1"/>
    <w:rsid w:val="00DB49A3"/>
    <w:rsid w:val="00DB49D7"/>
    <w:rsid w:val="00DB58D1"/>
    <w:rsid w:val="00DB59F3"/>
    <w:rsid w:val="00DB6C09"/>
    <w:rsid w:val="00DC0A9E"/>
    <w:rsid w:val="00DC1601"/>
    <w:rsid w:val="00DC18D7"/>
    <w:rsid w:val="00DC1B41"/>
    <w:rsid w:val="00DC28D3"/>
    <w:rsid w:val="00DC460C"/>
    <w:rsid w:val="00DC53FA"/>
    <w:rsid w:val="00DC72A7"/>
    <w:rsid w:val="00DD4844"/>
    <w:rsid w:val="00DD4F60"/>
    <w:rsid w:val="00DD6AEC"/>
    <w:rsid w:val="00DD6E77"/>
    <w:rsid w:val="00DE0234"/>
    <w:rsid w:val="00DE077D"/>
    <w:rsid w:val="00DE08CA"/>
    <w:rsid w:val="00DE0C06"/>
    <w:rsid w:val="00DE0E2C"/>
    <w:rsid w:val="00DE17C6"/>
    <w:rsid w:val="00DE3F36"/>
    <w:rsid w:val="00DE492A"/>
    <w:rsid w:val="00DE5104"/>
    <w:rsid w:val="00DE58AF"/>
    <w:rsid w:val="00DE64CF"/>
    <w:rsid w:val="00DE66FE"/>
    <w:rsid w:val="00DE6A46"/>
    <w:rsid w:val="00DE7049"/>
    <w:rsid w:val="00DE7B1F"/>
    <w:rsid w:val="00DF0083"/>
    <w:rsid w:val="00DF0B9D"/>
    <w:rsid w:val="00DF3B3F"/>
    <w:rsid w:val="00DF4253"/>
    <w:rsid w:val="00DF5163"/>
    <w:rsid w:val="00DF5219"/>
    <w:rsid w:val="00DF5BD6"/>
    <w:rsid w:val="00DF74EF"/>
    <w:rsid w:val="00E02781"/>
    <w:rsid w:val="00E05037"/>
    <w:rsid w:val="00E05339"/>
    <w:rsid w:val="00E10269"/>
    <w:rsid w:val="00E14559"/>
    <w:rsid w:val="00E14E5E"/>
    <w:rsid w:val="00E1508E"/>
    <w:rsid w:val="00E15AFC"/>
    <w:rsid w:val="00E164B7"/>
    <w:rsid w:val="00E16B96"/>
    <w:rsid w:val="00E16D08"/>
    <w:rsid w:val="00E1774D"/>
    <w:rsid w:val="00E1776B"/>
    <w:rsid w:val="00E21A25"/>
    <w:rsid w:val="00E25C56"/>
    <w:rsid w:val="00E2654D"/>
    <w:rsid w:val="00E267D6"/>
    <w:rsid w:val="00E27970"/>
    <w:rsid w:val="00E309DE"/>
    <w:rsid w:val="00E30D5C"/>
    <w:rsid w:val="00E3132F"/>
    <w:rsid w:val="00E3160F"/>
    <w:rsid w:val="00E32E85"/>
    <w:rsid w:val="00E3678A"/>
    <w:rsid w:val="00E37AF7"/>
    <w:rsid w:val="00E41086"/>
    <w:rsid w:val="00E448C3"/>
    <w:rsid w:val="00E50246"/>
    <w:rsid w:val="00E505D7"/>
    <w:rsid w:val="00E510FA"/>
    <w:rsid w:val="00E52AF0"/>
    <w:rsid w:val="00E52DB9"/>
    <w:rsid w:val="00E547BA"/>
    <w:rsid w:val="00E55944"/>
    <w:rsid w:val="00E5598E"/>
    <w:rsid w:val="00E563E1"/>
    <w:rsid w:val="00E60A78"/>
    <w:rsid w:val="00E60B85"/>
    <w:rsid w:val="00E61162"/>
    <w:rsid w:val="00E62328"/>
    <w:rsid w:val="00E6306C"/>
    <w:rsid w:val="00E64938"/>
    <w:rsid w:val="00E66CD7"/>
    <w:rsid w:val="00E66EB1"/>
    <w:rsid w:val="00E71090"/>
    <w:rsid w:val="00E7140F"/>
    <w:rsid w:val="00E71FBC"/>
    <w:rsid w:val="00E73E2E"/>
    <w:rsid w:val="00E744EE"/>
    <w:rsid w:val="00E769D7"/>
    <w:rsid w:val="00E803E3"/>
    <w:rsid w:val="00E80DC5"/>
    <w:rsid w:val="00E82240"/>
    <w:rsid w:val="00E83C22"/>
    <w:rsid w:val="00E8452B"/>
    <w:rsid w:val="00E929ED"/>
    <w:rsid w:val="00E95495"/>
    <w:rsid w:val="00E961A2"/>
    <w:rsid w:val="00EA0769"/>
    <w:rsid w:val="00EA18DF"/>
    <w:rsid w:val="00EA786C"/>
    <w:rsid w:val="00EB601E"/>
    <w:rsid w:val="00EB7A24"/>
    <w:rsid w:val="00EC28FF"/>
    <w:rsid w:val="00EC350A"/>
    <w:rsid w:val="00EC3D17"/>
    <w:rsid w:val="00EC509D"/>
    <w:rsid w:val="00EC6D73"/>
    <w:rsid w:val="00ED02F2"/>
    <w:rsid w:val="00ED050B"/>
    <w:rsid w:val="00ED4F32"/>
    <w:rsid w:val="00ED6BD2"/>
    <w:rsid w:val="00ED73DF"/>
    <w:rsid w:val="00ED7485"/>
    <w:rsid w:val="00EE0AED"/>
    <w:rsid w:val="00EE1BE9"/>
    <w:rsid w:val="00EE2917"/>
    <w:rsid w:val="00EE5EED"/>
    <w:rsid w:val="00EE6C1D"/>
    <w:rsid w:val="00EE742E"/>
    <w:rsid w:val="00EE7474"/>
    <w:rsid w:val="00EF0495"/>
    <w:rsid w:val="00EF0757"/>
    <w:rsid w:val="00EF2C69"/>
    <w:rsid w:val="00EF36B7"/>
    <w:rsid w:val="00EF4D1A"/>
    <w:rsid w:val="00EF6254"/>
    <w:rsid w:val="00EF689B"/>
    <w:rsid w:val="00EF6A7F"/>
    <w:rsid w:val="00EF6C7A"/>
    <w:rsid w:val="00EF7A38"/>
    <w:rsid w:val="00F020E3"/>
    <w:rsid w:val="00F0290A"/>
    <w:rsid w:val="00F03D76"/>
    <w:rsid w:val="00F05676"/>
    <w:rsid w:val="00F069E0"/>
    <w:rsid w:val="00F06F17"/>
    <w:rsid w:val="00F07370"/>
    <w:rsid w:val="00F07B4A"/>
    <w:rsid w:val="00F117CF"/>
    <w:rsid w:val="00F1202A"/>
    <w:rsid w:val="00F1291A"/>
    <w:rsid w:val="00F1604B"/>
    <w:rsid w:val="00F168DD"/>
    <w:rsid w:val="00F17255"/>
    <w:rsid w:val="00F20BD3"/>
    <w:rsid w:val="00F21000"/>
    <w:rsid w:val="00F2278D"/>
    <w:rsid w:val="00F23355"/>
    <w:rsid w:val="00F24BF0"/>
    <w:rsid w:val="00F25B12"/>
    <w:rsid w:val="00F26ED0"/>
    <w:rsid w:val="00F31629"/>
    <w:rsid w:val="00F31F0C"/>
    <w:rsid w:val="00F321A5"/>
    <w:rsid w:val="00F3474F"/>
    <w:rsid w:val="00F37865"/>
    <w:rsid w:val="00F4176A"/>
    <w:rsid w:val="00F42D1B"/>
    <w:rsid w:val="00F4540D"/>
    <w:rsid w:val="00F454A3"/>
    <w:rsid w:val="00F4661B"/>
    <w:rsid w:val="00F50253"/>
    <w:rsid w:val="00F504DD"/>
    <w:rsid w:val="00F50B36"/>
    <w:rsid w:val="00F50F55"/>
    <w:rsid w:val="00F51202"/>
    <w:rsid w:val="00F518CD"/>
    <w:rsid w:val="00F527F6"/>
    <w:rsid w:val="00F53675"/>
    <w:rsid w:val="00F5477B"/>
    <w:rsid w:val="00F5552E"/>
    <w:rsid w:val="00F55CF2"/>
    <w:rsid w:val="00F560AE"/>
    <w:rsid w:val="00F5652C"/>
    <w:rsid w:val="00F56578"/>
    <w:rsid w:val="00F608D5"/>
    <w:rsid w:val="00F60E36"/>
    <w:rsid w:val="00F61CAC"/>
    <w:rsid w:val="00F61E03"/>
    <w:rsid w:val="00F622F8"/>
    <w:rsid w:val="00F64B47"/>
    <w:rsid w:val="00F6501B"/>
    <w:rsid w:val="00F65553"/>
    <w:rsid w:val="00F6564D"/>
    <w:rsid w:val="00F666DD"/>
    <w:rsid w:val="00F7047C"/>
    <w:rsid w:val="00F704FB"/>
    <w:rsid w:val="00F71321"/>
    <w:rsid w:val="00F7133D"/>
    <w:rsid w:val="00F715C4"/>
    <w:rsid w:val="00F71D0D"/>
    <w:rsid w:val="00F71DE2"/>
    <w:rsid w:val="00F72816"/>
    <w:rsid w:val="00F72CDF"/>
    <w:rsid w:val="00F732FC"/>
    <w:rsid w:val="00F73FDA"/>
    <w:rsid w:val="00F755AA"/>
    <w:rsid w:val="00F7788C"/>
    <w:rsid w:val="00F80FAE"/>
    <w:rsid w:val="00F81C8B"/>
    <w:rsid w:val="00F82B78"/>
    <w:rsid w:val="00F85B6F"/>
    <w:rsid w:val="00F90A9D"/>
    <w:rsid w:val="00F90AFE"/>
    <w:rsid w:val="00F926DD"/>
    <w:rsid w:val="00F9286C"/>
    <w:rsid w:val="00F93573"/>
    <w:rsid w:val="00F948B5"/>
    <w:rsid w:val="00F94E16"/>
    <w:rsid w:val="00F956B2"/>
    <w:rsid w:val="00FA326A"/>
    <w:rsid w:val="00FA36AB"/>
    <w:rsid w:val="00FA6F0B"/>
    <w:rsid w:val="00FB0BB3"/>
    <w:rsid w:val="00FB5B74"/>
    <w:rsid w:val="00FB6D1E"/>
    <w:rsid w:val="00FB71C5"/>
    <w:rsid w:val="00FC00C4"/>
    <w:rsid w:val="00FC014D"/>
    <w:rsid w:val="00FC0771"/>
    <w:rsid w:val="00FC0B45"/>
    <w:rsid w:val="00FC170E"/>
    <w:rsid w:val="00FC1C0B"/>
    <w:rsid w:val="00FC41B8"/>
    <w:rsid w:val="00FC629C"/>
    <w:rsid w:val="00FD03B2"/>
    <w:rsid w:val="00FD272E"/>
    <w:rsid w:val="00FD2B73"/>
    <w:rsid w:val="00FD3B57"/>
    <w:rsid w:val="00FD5D4C"/>
    <w:rsid w:val="00FE00C4"/>
    <w:rsid w:val="00FE035D"/>
    <w:rsid w:val="00FE283D"/>
    <w:rsid w:val="00FE5776"/>
    <w:rsid w:val="00FF0BF3"/>
    <w:rsid w:val="00FF4024"/>
    <w:rsid w:val="00FF63CF"/>
    <w:rsid w:val="00FF6DE0"/>
    <w:rsid w:val="00FF7048"/>
    <w:rsid w:val="00FF7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281F4"/>
  <w15:chartTrackingRefBased/>
  <w15:docId w15:val="{15BDEA2C-1206-7D49-93B0-B01AFF13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60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607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7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7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7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7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7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7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rsid w:val="00F42D1B"/>
    <w:pPr>
      <w:spacing w:before="360" w:after="360"/>
    </w:pPr>
    <w:rPr>
      <w:b/>
      <w:bCs/>
      <w:caps/>
      <w:sz w:val="22"/>
      <w:szCs w:val="22"/>
      <w:u w:val="single"/>
    </w:rPr>
  </w:style>
  <w:style w:type="character" w:customStyle="1" w:styleId="TOC1Char">
    <w:name w:val="TOC 1 Char"/>
    <w:basedOn w:val="DefaultParagraphFont"/>
    <w:link w:val="TOC1"/>
    <w:uiPriority w:val="39"/>
    <w:rsid w:val="00F42D1B"/>
    <w:rPr>
      <w:b/>
      <w:bCs/>
      <w:caps/>
      <w:sz w:val="22"/>
      <w:szCs w:val="22"/>
      <w:u w:val="single"/>
    </w:rPr>
  </w:style>
  <w:style w:type="character" w:customStyle="1" w:styleId="Heading1Char">
    <w:name w:val="Heading 1 Char"/>
    <w:basedOn w:val="DefaultParagraphFont"/>
    <w:link w:val="Heading1"/>
    <w:uiPriority w:val="9"/>
    <w:rsid w:val="00A60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60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607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7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7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7E8"/>
    <w:rPr>
      <w:rFonts w:eastAsiaTheme="majorEastAsia" w:cstheme="majorBidi"/>
      <w:color w:val="272727" w:themeColor="text1" w:themeTint="D8"/>
    </w:rPr>
  </w:style>
  <w:style w:type="paragraph" w:styleId="Title">
    <w:name w:val="Title"/>
    <w:basedOn w:val="Normal"/>
    <w:next w:val="Normal"/>
    <w:link w:val="TitleChar"/>
    <w:uiPriority w:val="10"/>
    <w:qFormat/>
    <w:rsid w:val="00A607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7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7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07E8"/>
    <w:rPr>
      <w:i/>
      <w:iCs/>
      <w:color w:val="404040" w:themeColor="text1" w:themeTint="BF"/>
    </w:rPr>
  </w:style>
  <w:style w:type="paragraph" w:styleId="ListParagraph">
    <w:name w:val="List Paragraph"/>
    <w:basedOn w:val="Normal"/>
    <w:uiPriority w:val="34"/>
    <w:qFormat/>
    <w:rsid w:val="00A607E8"/>
    <w:pPr>
      <w:ind w:left="720"/>
      <w:contextualSpacing/>
    </w:pPr>
  </w:style>
  <w:style w:type="character" w:styleId="IntenseEmphasis">
    <w:name w:val="Intense Emphasis"/>
    <w:basedOn w:val="DefaultParagraphFont"/>
    <w:uiPriority w:val="21"/>
    <w:qFormat/>
    <w:rsid w:val="00A607E8"/>
    <w:rPr>
      <w:i/>
      <w:iCs/>
      <w:color w:val="0F4761" w:themeColor="accent1" w:themeShade="BF"/>
    </w:rPr>
  </w:style>
  <w:style w:type="paragraph" w:styleId="IntenseQuote">
    <w:name w:val="Intense Quote"/>
    <w:basedOn w:val="Normal"/>
    <w:next w:val="Normal"/>
    <w:link w:val="IntenseQuoteChar"/>
    <w:uiPriority w:val="30"/>
    <w:qFormat/>
    <w:rsid w:val="00A60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7E8"/>
    <w:rPr>
      <w:i/>
      <w:iCs/>
      <w:color w:val="0F4761" w:themeColor="accent1" w:themeShade="BF"/>
    </w:rPr>
  </w:style>
  <w:style w:type="character" w:styleId="IntenseReference">
    <w:name w:val="Intense Reference"/>
    <w:basedOn w:val="DefaultParagraphFont"/>
    <w:uiPriority w:val="32"/>
    <w:qFormat/>
    <w:rsid w:val="00A607E8"/>
    <w:rPr>
      <w:b/>
      <w:bCs/>
      <w:smallCaps/>
      <w:color w:val="0F4761" w:themeColor="accent1" w:themeShade="BF"/>
      <w:spacing w:val="5"/>
    </w:rPr>
  </w:style>
  <w:style w:type="table" w:styleId="TableGrid">
    <w:name w:val="Table Grid"/>
    <w:basedOn w:val="TableNormal"/>
    <w:uiPriority w:val="39"/>
    <w:rsid w:val="00A60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607E8"/>
    <w:rPr>
      <w:rFonts w:ascii="Times" w:eastAsia="Times New Roman" w:hAnsi="Times" w:cs="Times New Roman"/>
      <w:color w:val="000000"/>
      <w:kern w:val="0"/>
      <w:sz w:val="18"/>
      <w:szCs w:val="18"/>
      <w:lang w:eastAsia="en-GB"/>
      <w14:ligatures w14:val="none"/>
    </w:rPr>
  </w:style>
  <w:style w:type="paragraph" w:styleId="Caption">
    <w:name w:val="caption"/>
    <w:basedOn w:val="Normal"/>
    <w:next w:val="Normal"/>
    <w:uiPriority w:val="35"/>
    <w:unhideWhenUsed/>
    <w:qFormat/>
    <w:rsid w:val="00A607E8"/>
    <w:pPr>
      <w:spacing w:after="200"/>
    </w:pPr>
    <w:rPr>
      <w:i/>
      <w:iCs/>
      <w:color w:val="0E2841" w:themeColor="text2"/>
      <w:sz w:val="18"/>
      <w:szCs w:val="18"/>
    </w:rPr>
  </w:style>
  <w:style w:type="paragraph" w:styleId="TableofFigures">
    <w:name w:val="table of figures"/>
    <w:basedOn w:val="Normal"/>
    <w:next w:val="Normal"/>
    <w:uiPriority w:val="99"/>
    <w:unhideWhenUsed/>
    <w:rsid w:val="00A607E8"/>
    <w:pPr>
      <w:ind w:left="480" w:hanging="480"/>
    </w:pPr>
    <w:rPr>
      <w:caps/>
      <w:sz w:val="20"/>
      <w:szCs w:val="20"/>
    </w:rPr>
  </w:style>
  <w:style w:type="character" w:styleId="Hyperlink">
    <w:name w:val="Hyperlink"/>
    <w:basedOn w:val="DefaultParagraphFont"/>
    <w:uiPriority w:val="99"/>
    <w:unhideWhenUsed/>
    <w:rsid w:val="00A607E8"/>
    <w:rPr>
      <w:color w:val="467886" w:themeColor="hyperlink"/>
      <w:u w:val="single"/>
    </w:rPr>
  </w:style>
  <w:style w:type="paragraph" w:styleId="Header">
    <w:name w:val="header"/>
    <w:basedOn w:val="Normal"/>
    <w:link w:val="HeaderChar"/>
    <w:uiPriority w:val="99"/>
    <w:unhideWhenUsed/>
    <w:rsid w:val="005B4F2A"/>
    <w:pPr>
      <w:tabs>
        <w:tab w:val="center" w:pos="4513"/>
        <w:tab w:val="right" w:pos="9026"/>
      </w:tabs>
    </w:pPr>
  </w:style>
  <w:style w:type="character" w:customStyle="1" w:styleId="HeaderChar">
    <w:name w:val="Header Char"/>
    <w:basedOn w:val="DefaultParagraphFont"/>
    <w:link w:val="Header"/>
    <w:uiPriority w:val="99"/>
    <w:rsid w:val="005B4F2A"/>
  </w:style>
  <w:style w:type="paragraph" w:styleId="Footer">
    <w:name w:val="footer"/>
    <w:basedOn w:val="Normal"/>
    <w:link w:val="FooterChar"/>
    <w:uiPriority w:val="99"/>
    <w:unhideWhenUsed/>
    <w:rsid w:val="005B4F2A"/>
    <w:pPr>
      <w:tabs>
        <w:tab w:val="center" w:pos="4513"/>
        <w:tab w:val="right" w:pos="9026"/>
      </w:tabs>
    </w:pPr>
  </w:style>
  <w:style w:type="character" w:customStyle="1" w:styleId="FooterChar">
    <w:name w:val="Footer Char"/>
    <w:basedOn w:val="DefaultParagraphFont"/>
    <w:link w:val="Footer"/>
    <w:uiPriority w:val="99"/>
    <w:rsid w:val="005B4F2A"/>
  </w:style>
  <w:style w:type="paragraph" w:styleId="NormalWeb">
    <w:name w:val="Normal (Web)"/>
    <w:basedOn w:val="Normal"/>
    <w:uiPriority w:val="99"/>
    <w:semiHidden/>
    <w:unhideWhenUsed/>
    <w:rsid w:val="00A952F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9D1815"/>
    <w:rPr>
      <w:sz w:val="16"/>
      <w:szCs w:val="16"/>
    </w:rPr>
  </w:style>
  <w:style w:type="paragraph" w:styleId="CommentText">
    <w:name w:val="annotation text"/>
    <w:basedOn w:val="Normal"/>
    <w:link w:val="CommentTextChar"/>
    <w:uiPriority w:val="99"/>
    <w:unhideWhenUsed/>
    <w:rsid w:val="009D1815"/>
    <w:rPr>
      <w:sz w:val="20"/>
      <w:szCs w:val="20"/>
    </w:rPr>
  </w:style>
  <w:style w:type="character" w:customStyle="1" w:styleId="CommentTextChar">
    <w:name w:val="Comment Text Char"/>
    <w:basedOn w:val="DefaultParagraphFont"/>
    <w:link w:val="CommentText"/>
    <w:uiPriority w:val="99"/>
    <w:rsid w:val="009D1815"/>
    <w:rPr>
      <w:sz w:val="20"/>
      <w:szCs w:val="20"/>
    </w:rPr>
  </w:style>
  <w:style w:type="paragraph" w:styleId="CommentSubject">
    <w:name w:val="annotation subject"/>
    <w:basedOn w:val="CommentText"/>
    <w:next w:val="CommentText"/>
    <w:link w:val="CommentSubjectChar"/>
    <w:uiPriority w:val="99"/>
    <w:semiHidden/>
    <w:unhideWhenUsed/>
    <w:rsid w:val="009D1815"/>
    <w:rPr>
      <w:b/>
      <w:bCs/>
    </w:rPr>
  </w:style>
  <w:style w:type="character" w:customStyle="1" w:styleId="CommentSubjectChar">
    <w:name w:val="Comment Subject Char"/>
    <w:basedOn w:val="CommentTextChar"/>
    <w:link w:val="CommentSubject"/>
    <w:uiPriority w:val="99"/>
    <w:semiHidden/>
    <w:rsid w:val="009D1815"/>
    <w:rPr>
      <w:b/>
      <w:bCs/>
      <w:sz w:val="20"/>
      <w:szCs w:val="20"/>
    </w:rPr>
  </w:style>
  <w:style w:type="paragraph" w:styleId="Revision">
    <w:name w:val="Revision"/>
    <w:hidden/>
    <w:uiPriority w:val="99"/>
    <w:semiHidden/>
    <w:rsid w:val="00B81A36"/>
  </w:style>
  <w:style w:type="paragraph" w:styleId="TOC2">
    <w:name w:val="toc 2"/>
    <w:basedOn w:val="Normal"/>
    <w:next w:val="Normal"/>
    <w:autoRedefine/>
    <w:uiPriority w:val="39"/>
    <w:unhideWhenUsed/>
    <w:rsid w:val="008F1CB4"/>
    <w:rPr>
      <w:b/>
      <w:bCs/>
      <w:smallCaps/>
      <w:sz w:val="22"/>
      <w:szCs w:val="22"/>
    </w:rPr>
  </w:style>
  <w:style w:type="paragraph" w:styleId="TOC3">
    <w:name w:val="toc 3"/>
    <w:basedOn w:val="Normal"/>
    <w:next w:val="Normal"/>
    <w:autoRedefine/>
    <w:uiPriority w:val="39"/>
    <w:unhideWhenUsed/>
    <w:rsid w:val="008F1CB4"/>
    <w:rPr>
      <w:smallCaps/>
      <w:sz w:val="22"/>
      <w:szCs w:val="22"/>
    </w:rPr>
  </w:style>
  <w:style w:type="paragraph" w:styleId="TOC4">
    <w:name w:val="toc 4"/>
    <w:basedOn w:val="Normal"/>
    <w:next w:val="Normal"/>
    <w:autoRedefine/>
    <w:uiPriority w:val="39"/>
    <w:unhideWhenUsed/>
    <w:rsid w:val="008F1CB4"/>
    <w:rPr>
      <w:sz w:val="22"/>
      <w:szCs w:val="22"/>
    </w:rPr>
  </w:style>
  <w:style w:type="paragraph" w:styleId="TOC5">
    <w:name w:val="toc 5"/>
    <w:basedOn w:val="Normal"/>
    <w:next w:val="Normal"/>
    <w:autoRedefine/>
    <w:uiPriority w:val="39"/>
    <w:unhideWhenUsed/>
    <w:rsid w:val="008F1CB4"/>
    <w:rPr>
      <w:sz w:val="22"/>
      <w:szCs w:val="22"/>
    </w:rPr>
  </w:style>
  <w:style w:type="paragraph" w:styleId="TOC6">
    <w:name w:val="toc 6"/>
    <w:basedOn w:val="Normal"/>
    <w:next w:val="Normal"/>
    <w:autoRedefine/>
    <w:uiPriority w:val="39"/>
    <w:unhideWhenUsed/>
    <w:rsid w:val="008F1CB4"/>
    <w:rPr>
      <w:sz w:val="22"/>
      <w:szCs w:val="22"/>
    </w:rPr>
  </w:style>
  <w:style w:type="paragraph" w:styleId="TOC7">
    <w:name w:val="toc 7"/>
    <w:basedOn w:val="Normal"/>
    <w:next w:val="Normal"/>
    <w:autoRedefine/>
    <w:uiPriority w:val="39"/>
    <w:unhideWhenUsed/>
    <w:rsid w:val="008F1CB4"/>
    <w:rPr>
      <w:sz w:val="22"/>
      <w:szCs w:val="22"/>
    </w:rPr>
  </w:style>
  <w:style w:type="paragraph" w:styleId="TOC8">
    <w:name w:val="toc 8"/>
    <w:basedOn w:val="Normal"/>
    <w:next w:val="Normal"/>
    <w:autoRedefine/>
    <w:uiPriority w:val="39"/>
    <w:unhideWhenUsed/>
    <w:rsid w:val="008F1CB4"/>
    <w:rPr>
      <w:sz w:val="22"/>
      <w:szCs w:val="22"/>
    </w:rPr>
  </w:style>
  <w:style w:type="paragraph" w:styleId="TOC9">
    <w:name w:val="toc 9"/>
    <w:basedOn w:val="Normal"/>
    <w:next w:val="Normal"/>
    <w:autoRedefine/>
    <w:uiPriority w:val="39"/>
    <w:unhideWhenUsed/>
    <w:rsid w:val="008F1CB4"/>
    <w:rPr>
      <w:sz w:val="22"/>
      <w:szCs w:val="22"/>
    </w:rPr>
  </w:style>
  <w:style w:type="character" w:styleId="PageNumber">
    <w:name w:val="page number"/>
    <w:basedOn w:val="DefaultParagraphFont"/>
    <w:uiPriority w:val="99"/>
    <w:semiHidden/>
    <w:unhideWhenUsed/>
    <w:rsid w:val="00582403"/>
  </w:style>
  <w:style w:type="paragraph" w:customStyle="1" w:styleId="EndNoteBibliographyTitle">
    <w:name w:val="EndNote Bibliography Title"/>
    <w:basedOn w:val="Normal"/>
    <w:link w:val="EndNoteBibliographyTitleChar"/>
    <w:rsid w:val="00B2285D"/>
    <w:pPr>
      <w:jc w:val="center"/>
    </w:pPr>
    <w:rPr>
      <w:rFonts w:ascii="Aptos" w:hAnsi="Aptos"/>
      <w:sz w:val="18"/>
      <w:lang w:val="en-US"/>
    </w:rPr>
  </w:style>
  <w:style w:type="character" w:customStyle="1" w:styleId="EndNoteBibliographyTitleChar">
    <w:name w:val="EndNote Bibliography Title Char"/>
    <w:basedOn w:val="DefaultParagraphFont"/>
    <w:link w:val="EndNoteBibliographyTitle"/>
    <w:rsid w:val="00B2285D"/>
    <w:rPr>
      <w:rFonts w:ascii="Aptos" w:hAnsi="Aptos"/>
      <w:sz w:val="18"/>
      <w:lang w:val="en-US"/>
    </w:rPr>
  </w:style>
  <w:style w:type="paragraph" w:customStyle="1" w:styleId="EndNoteBibliography">
    <w:name w:val="EndNote Bibliography"/>
    <w:basedOn w:val="Normal"/>
    <w:link w:val="EndNoteBibliographyChar"/>
    <w:rsid w:val="00B2285D"/>
    <w:rPr>
      <w:rFonts w:ascii="Aptos" w:hAnsi="Aptos"/>
      <w:sz w:val="18"/>
      <w:lang w:val="en-US"/>
    </w:rPr>
  </w:style>
  <w:style w:type="character" w:customStyle="1" w:styleId="EndNoteBibliographyChar">
    <w:name w:val="EndNote Bibliography Char"/>
    <w:basedOn w:val="DefaultParagraphFont"/>
    <w:link w:val="EndNoteBibliography"/>
    <w:rsid w:val="00B2285D"/>
    <w:rPr>
      <w:rFonts w:ascii="Aptos" w:hAnsi="Aptos"/>
      <w:sz w:val="18"/>
      <w:lang w:val="en-US"/>
    </w:rPr>
  </w:style>
  <w:style w:type="character" w:styleId="UnresolvedMention">
    <w:name w:val="Unresolved Mention"/>
    <w:basedOn w:val="DefaultParagraphFont"/>
    <w:uiPriority w:val="99"/>
    <w:semiHidden/>
    <w:unhideWhenUsed/>
    <w:rsid w:val="00B22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hyperlink" Target="https://mhraproducts4853.blob.core.windows.net/docs/41ea671cdc333699745b94754f1bc49ebc1b6ede" TargetMode="External"/><Relationship Id="rId21" Type="http://schemas.openxmlformats.org/officeDocument/2006/relationships/image" Target="media/image8.emf"/><Relationship Id="rId34" Type="http://schemas.openxmlformats.org/officeDocument/2006/relationships/hyperlink" Target="https://mhraproducts4853.blob.core.windows.net/docs/8cb2b6ae0ac1ac8c24d308b869abdc35db73b2e8"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gwas.io/" TargetMode="External"/><Relationship Id="rId24" Type="http://schemas.openxmlformats.org/officeDocument/2006/relationships/image" Target="media/image11.emf"/><Relationship Id="rId32" Type="http://schemas.openxmlformats.org/officeDocument/2006/relationships/hyperlink" Target="https://mhraproducts4853.blob.core.windows.net/docs/5c12dbebe291e0d014b9f755260ed8a074394d7c" TargetMode="External"/><Relationship Id="rId37" Type="http://schemas.openxmlformats.org/officeDocument/2006/relationships/hyperlink" Target="https://mhraproducts4853.blob.core.windows.net/docs/ee9ca522dc92795c9f919cae119933ccbf39d39b" TargetMode="External"/><Relationship Id="rId40" Type="http://schemas.openxmlformats.org/officeDocument/2006/relationships/hyperlink" Target="https://mhraproducts4853.blob.core.windows.net/docs/d3de9156a3b06cc2203dd0ff74eef74cf5bef50a"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hyperlink" Target="https://mhraproducts4853.blob.core.windows.net/docs/7eef2e69c81188a6ed878409adbae676c03a5126" TargetMode="External"/><Relationship Id="rId10" Type="http://schemas.openxmlformats.org/officeDocument/2006/relationships/hyperlink" Target="https://www.gtexportal.org/home/" TargetMode="External"/><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ng_lab.hzau.edu.cn/PancanQTL" TargetMode="Externa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hyperlink" Target="https://mhraproducts4853.blob.core.windows.net/docs/d4cd0f67d7b192ced33bf6309cccd66bba6d4b03" TargetMode="External"/><Relationship Id="rId43" Type="http://schemas.openxmlformats.org/officeDocument/2006/relationships/footer" Target="footer4.xml"/><Relationship Id="rId8" Type="http://schemas.openxmlformats.org/officeDocument/2006/relationships/hyperlink" Target="https://checkpoint.url-protection.com/v1/r04/url?o=https%3A//dice-database.org/&amp;g=ZmVlZTkwZWQxYjYwYTEzOA==&amp;h=ODhkZTdiZDllZTBhNzg1N2FiOTJkYjM4NzU0NmI4NzUxZWUwYzBmOTkzNGIxZTgzOGM3NjdiZjkzMzlhNjAyYw==&amp;p=Y3A0YTptZWxhbm9tYWluc3RpdHVlOmM6bzpmNDk2MTkzZTk4MjczN2Y0MzcxNzRlMDY3NzNjMTViZDo3OnA6VA=="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hyperlink" Target="https://mhraproducts4853.blob.core.windows.net/docs/ab328b28a96ed6b7d8d90ff0d05a6850d3bdef0b" TargetMode="External"/><Relationship Id="rId38" Type="http://schemas.openxmlformats.org/officeDocument/2006/relationships/hyperlink" Target="https://mhraproducts4853.blob.core.windows.net/docs/5826912d63d56178b6ff24eabebcb6baf6f65058" TargetMode="External"/><Relationship Id="rId20" Type="http://schemas.openxmlformats.org/officeDocument/2006/relationships/image" Target="media/image7.emf"/><Relationship Id="rId41" Type="http://schemas.openxmlformats.org/officeDocument/2006/relationships/hyperlink" Target="https://mhraproducts4853.blob.core.windows.net/docs/d3de9156a3b06cc2203dd0ff74eef74cf5bef50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97C80-5AAC-3D4D-A4D2-83FCC83A4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15147</Words>
  <Characters>86340</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101285</CharactersWithSpaces>
  <SharedDoc>false</SharedDoc>
  <HLinks>
    <vt:vector size="288" baseType="variant">
      <vt:variant>
        <vt:i4>720982</vt:i4>
      </vt:variant>
      <vt:variant>
        <vt:i4>447</vt:i4>
      </vt:variant>
      <vt:variant>
        <vt:i4>0</vt:i4>
      </vt:variant>
      <vt:variant>
        <vt:i4>5</vt:i4>
      </vt:variant>
      <vt:variant>
        <vt:lpwstr>https://mhraproducts4853.blob.core.windows.net/docs/d3de9156a3b06cc2203dd0ff74eef74cf5bef50a</vt:lpwstr>
      </vt:variant>
      <vt:variant>
        <vt:lpwstr/>
      </vt:variant>
      <vt:variant>
        <vt:i4>720982</vt:i4>
      </vt:variant>
      <vt:variant>
        <vt:i4>444</vt:i4>
      </vt:variant>
      <vt:variant>
        <vt:i4>0</vt:i4>
      </vt:variant>
      <vt:variant>
        <vt:i4>5</vt:i4>
      </vt:variant>
      <vt:variant>
        <vt:lpwstr>https://mhraproducts4853.blob.core.windows.net/docs/d3de9156a3b06cc2203dd0ff74eef74cf5bef50a</vt:lpwstr>
      </vt:variant>
      <vt:variant>
        <vt:lpwstr/>
      </vt:variant>
      <vt:variant>
        <vt:i4>5439492</vt:i4>
      </vt:variant>
      <vt:variant>
        <vt:i4>441</vt:i4>
      </vt:variant>
      <vt:variant>
        <vt:i4>0</vt:i4>
      </vt:variant>
      <vt:variant>
        <vt:i4>5</vt:i4>
      </vt:variant>
      <vt:variant>
        <vt:lpwstr>https://mhraproducts4853.blob.core.windows.net/docs/41ea671cdc333699745b94754f1bc49ebc1b6ede</vt:lpwstr>
      </vt:variant>
      <vt:variant>
        <vt:lpwstr/>
      </vt:variant>
      <vt:variant>
        <vt:i4>196689</vt:i4>
      </vt:variant>
      <vt:variant>
        <vt:i4>438</vt:i4>
      </vt:variant>
      <vt:variant>
        <vt:i4>0</vt:i4>
      </vt:variant>
      <vt:variant>
        <vt:i4>5</vt:i4>
      </vt:variant>
      <vt:variant>
        <vt:lpwstr>https://mhraproducts4853.blob.core.windows.net/docs/5826912d63d56178b6ff24eabebcb6baf6f65058</vt:lpwstr>
      </vt:variant>
      <vt:variant>
        <vt:lpwstr/>
      </vt:variant>
      <vt:variant>
        <vt:i4>393217</vt:i4>
      </vt:variant>
      <vt:variant>
        <vt:i4>435</vt:i4>
      </vt:variant>
      <vt:variant>
        <vt:i4>0</vt:i4>
      </vt:variant>
      <vt:variant>
        <vt:i4>5</vt:i4>
      </vt:variant>
      <vt:variant>
        <vt:lpwstr>https://mhraproducts4853.blob.core.windows.net/docs/ee9ca522dc92795c9f919cae119933ccbf39d39b</vt:lpwstr>
      </vt:variant>
      <vt:variant>
        <vt:lpwstr/>
      </vt:variant>
      <vt:variant>
        <vt:i4>6160467</vt:i4>
      </vt:variant>
      <vt:variant>
        <vt:i4>432</vt:i4>
      </vt:variant>
      <vt:variant>
        <vt:i4>0</vt:i4>
      </vt:variant>
      <vt:variant>
        <vt:i4>5</vt:i4>
      </vt:variant>
      <vt:variant>
        <vt:lpwstr>https://mhraproducts4853.blob.core.windows.net/docs/7eef2e69c81188a6ed878409adbae676c03a5126</vt:lpwstr>
      </vt:variant>
      <vt:variant>
        <vt:lpwstr/>
      </vt:variant>
      <vt:variant>
        <vt:i4>786522</vt:i4>
      </vt:variant>
      <vt:variant>
        <vt:i4>429</vt:i4>
      </vt:variant>
      <vt:variant>
        <vt:i4>0</vt:i4>
      </vt:variant>
      <vt:variant>
        <vt:i4>5</vt:i4>
      </vt:variant>
      <vt:variant>
        <vt:lpwstr>https://mhraproducts4853.blob.core.windows.net/docs/d4cd0f67d7b192ced33bf6309cccd66bba6d4b03</vt:lpwstr>
      </vt:variant>
      <vt:variant>
        <vt:lpwstr/>
      </vt:variant>
      <vt:variant>
        <vt:i4>524382</vt:i4>
      </vt:variant>
      <vt:variant>
        <vt:i4>426</vt:i4>
      </vt:variant>
      <vt:variant>
        <vt:i4>0</vt:i4>
      </vt:variant>
      <vt:variant>
        <vt:i4>5</vt:i4>
      </vt:variant>
      <vt:variant>
        <vt:lpwstr>https://mhraproducts4853.blob.core.windows.net/docs/8cb2b6ae0ac1ac8c24d308b869abdc35db73b2e8</vt:lpwstr>
      </vt:variant>
      <vt:variant>
        <vt:lpwstr/>
      </vt:variant>
      <vt:variant>
        <vt:i4>65539</vt:i4>
      </vt:variant>
      <vt:variant>
        <vt:i4>423</vt:i4>
      </vt:variant>
      <vt:variant>
        <vt:i4>0</vt:i4>
      </vt:variant>
      <vt:variant>
        <vt:i4>5</vt:i4>
      </vt:variant>
      <vt:variant>
        <vt:lpwstr>https://mhraproducts4853.blob.core.windows.net/docs/ab328b28a96ed6b7d8d90ff0d05a6850d3bdef0b</vt:lpwstr>
      </vt:variant>
      <vt:variant>
        <vt:lpwstr/>
      </vt:variant>
      <vt:variant>
        <vt:i4>458757</vt:i4>
      </vt:variant>
      <vt:variant>
        <vt:i4>420</vt:i4>
      </vt:variant>
      <vt:variant>
        <vt:i4>0</vt:i4>
      </vt:variant>
      <vt:variant>
        <vt:i4>5</vt:i4>
      </vt:variant>
      <vt:variant>
        <vt:lpwstr>https://mhraproducts4853.blob.core.windows.net/docs/5c12dbebe291e0d014b9f755260ed8a074394d7c</vt:lpwstr>
      </vt:variant>
      <vt:variant>
        <vt:lpwstr/>
      </vt:variant>
      <vt:variant>
        <vt:i4>1638450</vt:i4>
      </vt:variant>
      <vt:variant>
        <vt:i4>220</vt:i4>
      </vt:variant>
      <vt:variant>
        <vt:i4>0</vt:i4>
      </vt:variant>
      <vt:variant>
        <vt:i4>5</vt:i4>
      </vt:variant>
      <vt:variant>
        <vt:lpwstr/>
      </vt:variant>
      <vt:variant>
        <vt:lpwstr>_Toc223956638</vt:lpwstr>
      </vt:variant>
      <vt:variant>
        <vt:i4>1638450</vt:i4>
      </vt:variant>
      <vt:variant>
        <vt:i4>214</vt:i4>
      </vt:variant>
      <vt:variant>
        <vt:i4>0</vt:i4>
      </vt:variant>
      <vt:variant>
        <vt:i4>5</vt:i4>
      </vt:variant>
      <vt:variant>
        <vt:lpwstr/>
      </vt:variant>
      <vt:variant>
        <vt:lpwstr>_Toc223956637</vt:lpwstr>
      </vt:variant>
      <vt:variant>
        <vt:i4>1638450</vt:i4>
      </vt:variant>
      <vt:variant>
        <vt:i4>208</vt:i4>
      </vt:variant>
      <vt:variant>
        <vt:i4>0</vt:i4>
      </vt:variant>
      <vt:variant>
        <vt:i4>5</vt:i4>
      </vt:variant>
      <vt:variant>
        <vt:lpwstr/>
      </vt:variant>
      <vt:variant>
        <vt:lpwstr>_Toc223956636</vt:lpwstr>
      </vt:variant>
      <vt:variant>
        <vt:i4>1638450</vt:i4>
      </vt:variant>
      <vt:variant>
        <vt:i4>202</vt:i4>
      </vt:variant>
      <vt:variant>
        <vt:i4>0</vt:i4>
      </vt:variant>
      <vt:variant>
        <vt:i4>5</vt:i4>
      </vt:variant>
      <vt:variant>
        <vt:lpwstr/>
      </vt:variant>
      <vt:variant>
        <vt:lpwstr>_Toc223956635</vt:lpwstr>
      </vt:variant>
      <vt:variant>
        <vt:i4>1638450</vt:i4>
      </vt:variant>
      <vt:variant>
        <vt:i4>196</vt:i4>
      </vt:variant>
      <vt:variant>
        <vt:i4>0</vt:i4>
      </vt:variant>
      <vt:variant>
        <vt:i4>5</vt:i4>
      </vt:variant>
      <vt:variant>
        <vt:lpwstr/>
      </vt:variant>
      <vt:variant>
        <vt:lpwstr>_Toc223956633</vt:lpwstr>
      </vt:variant>
      <vt:variant>
        <vt:i4>1638450</vt:i4>
      </vt:variant>
      <vt:variant>
        <vt:i4>190</vt:i4>
      </vt:variant>
      <vt:variant>
        <vt:i4>0</vt:i4>
      </vt:variant>
      <vt:variant>
        <vt:i4>5</vt:i4>
      </vt:variant>
      <vt:variant>
        <vt:lpwstr/>
      </vt:variant>
      <vt:variant>
        <vt:lpwstr>_Toc223956632</vt:lpwstr>
      </vt:variant>
      <vt:variant>
        <vt:i4>1638450</vt:i4>
      </vt:variant>
      <vt:variant>
        <vt:i4>184</vt:i4>
      </vt:variant>
      <vt:variant>
        <vt:i4>0</vt:i4>
      </vt:variant>
      <vt:variant>
        <vt:i4>5</vt:i4>
      </vt:variant>
      <vt:variant>
        <vt:lpwstr/>
      </vt:variant>
      <vt:variant>
        <vt:lpwstr>_Toc223956630</vt:lpwstr>
      </vt:variant>
      <vt:variant>
        <vt:i4>1572914</vt:i4>
      </vt:variant>
      <vt:variant>
        <vt:i4>178</vt:i4>
      </vt:variant>
      <vt:variant>
        <vt:i4>0</vt:i4>
      </vt:variant>
      <vt:variant>
        <vt:i4>5</vt:i4>
      </vt:variant>
      <vt:variant>
        <vt:lpwstr/>
      </vt:variant>
      <vt:variant>
        <vt:lpwstr>_Toc223956628</vt:lpwstr>
      </vt:variant>
      <vt:variant>
        <vt:i4>1572914</vt:i4>
      </vt:variant>
      <vt:variant>
        <vt:i4>172</vt:i4>
      </vt:variant>
      <vt:variant>
        <vt:i4>0</vt:i4>
      </vt:variant>
      <vt:variant>
        <vt:i4>5</vt:i4>
      </vt:variant>
      <vt:variant>
        <vt:lpwstr/>
      </vt:variant>
      <vt:variant>
        <vt:lpwstr>_Toc223956627</vt:lpwstr>
      </vt:variant>
      <vt:variant>
        <vt:i4>1572914</vt:i4>
      </vt:variant>
      <vt:variant>
        <vt:i4>166</vt:i4>
      </vt:variant>
      <vt:variant>
        <vt:i4>0</vt:i4>
      </vt:variant>
      <vt:variant>
        <vt:i4>5</vt:i4>
      </vt:variant>
      <vt:variant>
        <vt:lpwstr/>
      </vt:variant>
      <vt:variant>
        <vt:lpwstr>_Toc223956626</vt:lpwstr>
      </vt:variant>
      <vt:variant>
        <vt:i4>1572914</vt:i4>
      </vt:variant>
      <vt:variant>
        <vt:i4>160</vt:i4>
      </vt:variant>
      <vt:variant>
        <vt:i4>0</vt:i4>
      </vt:variant>
      <vt:variant>
        <vt:i4>5</vt:i4>
      </vt:variant>
      <vt:variant>
        <vt:lpwstr/>
      </vt:variant>
      <vt:variant>
        <vt:lpwstr>_Toc223956625</vt:lpwstr>
      </vt:variant>
      <vt:variant>
        <vt:i4>1572914</vt:i4>
      </vt:variant>
      <vt:variant>
        <vt:i4>154</vt:i4>
      </vt:variant>
      <vt:variant>
        <vt:i4>0</vt:i4>
      </vt:variant>
      <vt:variant>
        <vt:i4>5</vt:i4>
      </vt:variant>
      <vt:variant>
        <vt:lpwstr/>
      </vt:variant>
      <vt:variant>
        <vt:lpwstr>_Toc223956624</vt:lpwstr>
      </vt:variant>
      <vt:variant>
        <vt:i4>1572914</vt:i4>
      </vt:variant>
      <vt:variant>
        <vt:i4>148</vt:i4>
      </vt:variant>
      <vt:variant>
        <vt:i4>0</vt:i4>
      </vt:variant>
      <vt:variant>
        <vt:i4>5</vt:i4>
      </vt:variant>
      <vt:variant>
        <vt:lpwstr/>
      </vt:variant>
      <vt:variant>
        <vt:lpwstr>_Toc223956623</vt:lpwstr>
      </vt:variant>
      <vt:variant>
        <vt:i4>1572914</vt:i4>
      </vt:variant>
      <vt:variant>
        <vt:i4>142</vt:i4>
      </vt:variant>
      <vt:variant>
        <vt:i4>0</vt:i4>
      </vt:variant>
      <vt:variant>
        <vt:i4>5</vt:i4>
      </vt:variant>
      <vt:variant>
        <vt:lpwstr/>
      </vt:variant>
      <vt:variant>
        <vt:lpwstr>_Toc223956622</vt:lpwstr>
      </vt:variant>
      <vt:variant>
        <vt:i4>1769522</vt:i4>
      </vt:variant>
      <vt:variant>
        <vt:i4>136</vt:i4>
      </vt:variant>
      <vt:variant>
        <vt:i4>0</vt:i4>
      </vt:variant>
      <vt:variant>
        <vt:i4>5</vt:i4>
      </vt:variant>
      <vt:variant>
        <vt:lpwstr/>
      </vt:variant>
      <vt:variant>
        <vt:lpwstr>_Toc223956619</vt:lpwstr>
      </vt:variant>
      <vt:variant>
        <vt:i4>1769522</vt:i4>
      </vt:variant>
      <vt:variant>
        <vt:i4>130</vt:i4>
      </vt:variant>
      <vt:variant>
        <vt:i4>0</vt:i4>
      </vt:variant>
      <vt:variant>
        <vt:i4>5</vt:i4>
      </vt:variant>
      <vt:variant>
        <vt:lpwstr/>
      </vt:variant>
      <vt:variant>
        <vt:lpwstr>_Toc223956616</vt:lpwstr>
      </vt:variant>
      <vt:variant>
        <vt:i4>1769522</vt:i4>
      </vt:variant>
      <vt:variant>
        <vt:i4>124</vt:i4>
      </vt:variant>
      <vt:variant>
        <vt:i4>0</vt:i4>
      </vt:variant>
      <vt:variant>
        <vt:i4>5</vt:i4>
      </vt:variant>
      <vt:variant>
        <vt:lpwstr/>
      </vt:variant>
      <vt:variant>
        <vt:lpwstr>_Toc223956613</vt:lpwstr>
      </vt:variant>
      <vt:variant>
        <vt:i4>1769522</vt:i4>
      </vt:variant>
      <vt:variant>
        <vt:i4>118</vt:i4>
      </vt:variant>
      <vt:variant>
        <vt:i4>0</vt:i4>
      </vt:variant>
      <vt:variant>
        <vt:i4>5</vt:i4>
      </vt:variant>
      <vt:variant>
        <vt:lpwstr/>
      </vt:variant>
      <vt:variant>
        <vt:lpwstr>_Toc223956611</vt:lpwstr>
      </vt:variant>
      <vt:variant>
        <vt:i4>1703986</vt:i4>
      </vt:variant>
      <vt:variant>
        <vt:i4>112</vt:i4>
      </vt:variant>
      <vt:variant>
        <vt:i4>0</vt:i4>
      </vt:variant>
      <vt:variant>
        <vt:i4>5</vt:i4>
      </vt:variant>
      <vt:variant>
        <vt:lpwstr/>
      </vt:variant>
      <vt:variant>
        <vt:lpwstr>_Toc223956609</vt:lpwstr>
      </vt:variant>
      <vt:variant>
        <vt:i4>4521995</vt:i4>
      </vt:variant>
      <vt:variant>
        <vt:i4>103</vt:i4>
      </vt:variant>
      <vt:variant>
        <vt:i4>0</vt:i4>
      </vt:variant>
      <vt:variant>
        <vt:i4>5</vt:i4>
      </vt:variant>
      <vt:variant>
        <vt:lpwstr/>
      </vt:variant>
      <vt:variant>
        <vt:lpwstr>_ENREF_47</vt:lpwstr>
      </vt:variant>
      <vt:variant>
        <vt:i4>5046285</vt:i4>
      </vt:variant>
      <vt:variant>
        <vt:i4>98</vt:i4>
      </vt:variant>
      <vt:variant>
        <vt:i4>0</vt:i4>
      </vt:variant>
      <vt:variant>
        <vt:i4>5</vt:i4>
      </vt:variant>
      <vt:variant>
        <vt:lpwstr>https://opengwas.io/</vt:lpwstr>
      </vt:variant>
      <vt:variant>
        <vt:lpwstr/>
      </vt:variant>
      <vt:variant>
        <vt:i4>4521995</vt:i4>
      </vt:variant>
      <vt:variant>
        <vt:i4>94</vt:i4>
      </vt:variant>
      <vt:variant>
        <vt:i4>0</vt:i4>
      </vt:variant>
      <vt:variant>
        <vt:i4>5</vt:i4>
      </vt:variant>
      <vt:variant>
        <vt:lpwstr/>
      </vt:variant>
      <vt:variant>
        <vt:lpwstr>_ENREF_46</vt:lpwstr>
      </vt:variant>
      <vt:variant>
        <vt:i4>4521995</vt:i4>
      </vt:variant>
      <vt:variant>
        <vt:i4>88</vt:i4>
      </vt:variant>
      <vt:variant>
        <vt:i4>0</vt:i4>
      </vt:variant>
      <vt:variant>
        <vt:i4>5</vt:i4>
      </vt:variant>
      <vt:variant>
        <vt:lpwstr/>
      </vt:variant>
      <vt:variant>
        <vt:lpwstr>_ENREF_45</vt:lpwstr>
      </vt:variant>
      <vt:variant>
        <vt:i4>4521995</vt:i4>
      </vt:variant>
      <vt:variant>
        <vt:i4>85</vt:i4>
      </vt:variant>
      <vt:variant>
        <vt:i4>0</vt:i4>
      </vt:variant>
      <vt:variant>
        <vt:i4>5</vt:i4>
      </vt:variant>
      <vt:variant>
        <vt:lpwstr/>
      </vt:variant>
      <vt:variant>
        <vt:lpwstr>_ENREF_44</vt:lpwstr>
      </vt:variant>
      <vt:variant>
        <vt:i4>4456459</vt:i4>
      </vt:variant>
      <vt:variant>
        <vt:i4>77</vt:i4>
      </vt:variant>
      <vt:variant>
        <vt:i4>0</vt:i4>
      </vt:variant>
      <vt:variant>
        <vt:i4>5</vt:i4>
      </vt:variant>
      <vt:variant>
        <vt:lpwstr/>
      </vt:variant>
      <vt:variant>
        <vt:lpwstr>_ENREF_52</vt:lpwstr>
      </vt:variant>
      <vt:variant>
        <vt:i4>1114200</vt:i4>
      </vt:variant>
      <vt:variant>
        <vt:i4>70</vt:i4>
      </vt:variant>
      <vt:variant>
        <vt:i4>0</vt:i4>
      </vt:variant>
      <vt:variant>
        <vt:i4>5</vt:i4>
      </vt:variant>
      <vt:variant>
        <vt:lpwstr>https://www.gtexportal.org/home/</vt:lpwstr>
      </vt:variant>
      <vt:variant>
        <vt:lpwstr/>
      </vt:variant>
      <vt:variant>
        <vt:i4>4456459</vt:i4>
      </vt:variant>
      <vt:variant>
        <vt:i4>61</vt:i4>
      </vt:variant>
      <vt:variant>
        <vt:i4>0</vt:i4>
      </vt:variant>
      <vt:variant>
        <vt:i4>5</vt:i4>
      </vt:variant>
      <vt:variant>
        <vt:lpwstr/>
      </vt:variant>
      <vt:variant>
        <vt:lpwstr>_ENREF_51</vt:lpwstr>
      </vt:variant>
      <vt:variant>
        <vt:i4>7733266</vt:i4>
      </vt:variant>
      <vt:variant>
        <vt:i4>56</vt:i4>
      </vt:variant>
      <vt:variant>
        <vt:i4>0</vt:i4>
      </vt:variant>
      <vt:variant>
        <vt:i4>5</vt:i4>
      </vt:variant>
      <vt:variant>
        <vt:lpwstr>https://gong_lab.hzau.edu.cn/PancanQTL</vt:lpwstr>
      </vt:variant>
      <vt:variant>
        <vt:lpwstr/>
      </vt:variant>
      <vt:variant>
        <vt:i4>4194315</vt:i4>
      </vt:variant>
      <vt:variant>
        <vt:i4>52</vt:i4>
      </vt:variant>
      <vt:variant>
        <vt:i4>0</vt:i4>
      </vt:variant>
      <vt:variant>
        <vt:i4>5</vt:i4>
      </vt:variant>
      <vt:variant>
        <vt:lpwstr/>
      </vt:variant>
      <vt:variant>
        <vt:lpwstr>_ENREF_19</vt:lpwstr>
      </vt:variant>
      <vt:variant>
        <vt:i4>4521995</vt:i4>
      </vt:variant>
      <vt:variant>
        <vt:i4>46</vt:i4>
      </vt:variant>
      <vt:variant>
        <vt:i4>0</vt:i4>
      </vt:variant>
      <vt:variant>
        <vt:i4>5</vt:i4>
      </vt:variant>
      <vt:variant>
        <vt:lpwstr/>
      </vt:variant>
      <vt:variant>
        <vt:lpwstr>_ENREF_46</vt:lpwstr>
      </vt:variant>
      <vt:variant>
        <vt:i4>4390923</vt:i4>
      </vt:variant>
      <vt:variant>
        <vt:i4>43</vt:i4>
      </vt:variant>
      <vt:variant>
        <vt:i4>0</vt:i4>
      </vt:variant>
      <vt:variant>
        <vt:i4>5</vt:i4>
      </vt:variant>
      <vt:variant>
        <vt:lpwstr/>
      </vt:variant>
      <vt:variant>
        <vt:lpwstr>_ENREF_23</vt:lpwstr>
      </vt:variant>
      <vt:variant>
        <vt:i4>4521995</vt:i4>
      </vt:variant>
      <vt:variant>
        <vt:i4>35</vt:i4>
      </vt:variant>
      <vt:variant>
        <vt:i4>0</vt:i4>
      </vt:variant>
      <vt:variant>
        <vt:i4>5</vt:i4>
      </vt:variant>
      <vt:variant>
        <vt:lpwstr/>
      </vt:variant>
      <vt:variant>
        <vt:lpwstr>_ENREF_46</vt:lpwstr>
      </vt:variant>
      <vt:variant>
        <vt:i4>4390923</vt:i4>
      </vt:variant>
      <vt:variant>
        <vt:i4>32</vt:i4>
      </vt:variant>
      <vt:variant>
        <vt:i4>0</vt:i4>
      </vt:variant>
      <vt:variant>
        <vt:i4>5</vt:i4>
      </vt:variant>
      <vt:variant>
        <vt:lpwstr/>
      </vt:variant>
      <vt:variant>
        <vt:lpwstr>_ENREF_23</vt:lpwstr>
      </vt:variant>
      <vt:variant>
        <vt:i4>4521995</vt:i4>
      </vt:variant>
      <vt:variant>
        <vt:i4>24</vt:i4>
      </vt:variant>
      <vt:variant>
        <vt:i4>0</vt:i4>
      </vt:variant>
      <vt:variant>
        <vt:i4>5</vt:i4>
      </vt:variant>
      <vt:variant>
        <vt:lpwstr/>
      </vt:variant>
      <vt:variant>
        <vt:lpwstr>_ENREF_45</vt:lpwstr>
      </vt:variant>
      <vt:variant>
        <vt:i4>4521995</vt:i4>
      </vt:variant>
      <vt:variant>
        <vt:i4>21</vt:i4>
      </vt:variant>
      <vt:variant>
        <vt:i4>0</vt:i4>
      </vt:variant>
      <vt:variant>
        <vt:i4>5</vt:i4>
      </vt:variant>
      <vt:variant>
        <vt:lpwstr/>
      </vt:variant>
      <vt:variant>
        <vt:lpwstr>_ENREF_44</vt:lpwstr>
      </vt:variant>
      <vt:variant>
        <vt:i4>7340092</vt:i4>
      </vt:variant>
      <vt:variant>
        <vt:i4>14</vt:i4>
      </vt:variant>
      <vt:variant>
        <vt:i4>0</vt:i4>
      </vt:variant>
      <vt:variant>
        <vt:i4>5</vt:i4>
      </vt:variant>
      <vt:variant>
        <vt:lpwstr>https://checkpoint.url-protection.com/v1/r04/url?o=https%3A//dice-database.org/&amp;g=ZmVlZTkwZWQxYjYwYTEzOA==&amp;h=ODhkZTdiZDllZTBhNzg1N2FiOTJkYjM4NzU0NmI4NzUxZWUwYzBmOTkzNGIxZTgzOGM3NjdiZjkzMzlhNjAyYw==&amp;p=Y3A0YTptZWxhbm9tYWluc3RpdHVlOmM6bzpmNDk2MTkzZTk4MjczN2Y0MzcxNzRlMDY3NzNjMTViZDo3OnA6VA==</vt:lpwstr>
      </vt:variant>
      <vt:variant>
        <vt:lpwstr/>
      </vt:variant>
      <vt:variant>
        <vt:i4>4194315</vt:i4>
      </vt:variant>
      <vt:variant>
        <vt:i4>10</vt:i4>
      </vt:variant>
      <vt:variant>
        <vt:i4>0</vt:i4>
      </vt:variant>
      <vt:variant>
        <vt:i4>5</vt:i4>
      </vt:variant>
      <vt:variant>
        <vt:lpwstr/>
      </vt:variant>
      <vt:variant>
        <vt:lpwstr>_ENREF_19</vt:lpwstr>
      </vt:variant>
      <vt:variant>
        <vt:i4>4521995</vt:i4>
      </vt:variant>
      <vt:variant>
        <vt:i4>4</vt:i4>
      </vt:variant>
      <vt:variant>
        <vt:i4>0</vt:i4>
      </vt:variant>
      <vt:variant>
        <vt:i4>5</vt:i4>
      </vt:variant>
      <vt:variant>
        <vt:lpwstr/>
      </vt:variant>
      <vt:variant>
        <vt:lpwstr>_ENREF_44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Bate</dc:creator>
  <cp:keywords/>
  <dc:description/>
  <cp:lastModifiedBy>Tessa Bate</cp:lastModifiedBy>
  <cp:revision>2</cp:revision>
  <dcterms:created xsi:type="dcterms:W3CDTF">2026-05-12T09:23:00Z</dcterms:created>
  <dcterms:modified xsi:type="dcterms:W3CDTF">2026-05-12T09:23:00Z</dcterms:modified>
</cp:coreProperties>
</file>