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80D3E" w14:textId="3891303E" w:rsidR="005A4AAF" w:rsidRDefault="008953C2" w:rsidP="003C3123">
      <w:pPr>
        <w:spacing w:afterLines="100" w:after="312" w:line="360" w:lineRule="auto"/>
        <w:rPr>
          <w:rFonts w:ascii="Times New Roman" w:hAnsi="Times New Roman" w:cs="Times New Roman"/>
          <w:color w:val="000000" w:themeColor="text1"/>
          <w:sz w:val="24"/>
        </w:rPr>
      </w:pPr>
      <w:bookmarkStart w:id="0" w:name="OLE_LINK36"/>
      <w:bookmarkStart w:id="1" w:name="OLE_LINK37"/>
      <w:r w:rsidRPr="00BB4600">
        <w:rPr>
          <w:rFonts w:ascii="Times New Roman" w:hAnsi="Times New Roman" w:cs="Times New Roman"/>
          <w:color w:val="000000" w:themeColor="text1"/>
          <w:sz w:val="24"/>
        </w:rPr>
        <w:t>Supplementary Materials for manuscript “</w:t>
      </w:r>
      <w:r w:rsidR="0008473B" w:rsidRPr="0008473B">
        <w:rPr>
          <w:rFonts w:ascii="Times New Roman" w:hAnsi="Times New Roman" w:cs="Times New Roman"/>
          <w:b/>
          <w:bCs/>
          <w:color w:val="000000" w:themeColor="text1"/>
          <w:sz w:val="24"/>
        </w:rPr>
        <w:t>China’s clean air and climate policies help improve farmers’ incomes and reduce socioeconomic inequity via mitigating ozone pollution</w:t>
      </w:r>
      <w:r w:rsidRPr="00BB4600">
        <w:rPr>
          <w:rFonts w:ascii="Times New Roman" w:hAnsi="Times New Roman" w:cs="Times New Roman"/>
          <w:color w:val="000000" w:themeColor="text1"/>
          <w:sz w:val="24"/>
        </w:rPr>
        <w:t>” authored by Mao et al. (202</w:t>
      </w:r>
      <w:r w:rsidR="007735EB">
        <w:rPr>
          <w:rFonts w:ascii="Times New Roman" w:hAnsi="Times New Roman" w:cs="Times New Roman"/>
          <w:color w:val="000000" w:themeColor="text1"/>
          <w:sz w:val="24"/>
        </w:rPr>
        <w:t>6</w:t>
      </w:r>
      <w:r w:rsidRPr="00BB4600">
        <w:rPr>
          <w:rFonts w:ascii="Times New Roman" w:hAnsi="Times New Roman" w:cs="Times New Roman"/>
          <w:color w:val="000000" w:themeColor="text1"/>
          <w:sz w:val="24"/>
        </w:rPr>
        <w:t>)</w:t>
      </w:r>
      <w:bookmarkEnd w:id="0"/>
      <w:bookmarkEnd w:id="1"/>
    </w:p>
    <w:p w14:paraId="03DFFFBD" w14:textId="3DAE81EC" w:rsidR="005A4AAF" w:rsidRPr="00481928" w:rsidRDefault="005A4AAF" w:rsidP="003C3123">
      <w:pPr>
        <w:spacing w:beforeLines="100" w:before="312" w:line="360" w:lineRule="auto"/>
        <w:rPr>
          <w:rFonts w:ascii="Times New Roman" w:hAnsi="Times New Roman" w:cs="Times New Roman"/>
          <w:b/>
          <w:bCs/>
          <w:sz w:val="24"/>
        </w:rPr>
      </w:pPr>
      <w:r w:rsidRPr="00481928">
        <w:rPr>
          <w:rFonts w:ascii="Times New Roman" w:hAnsi="Times New Roman" w:cs="Times New Roman"/>
          <w:b/>
          <w:bCs/>
          <w:sz w:val="24"/>
        </w:rPr>
        <w:t>GCHP model simulation</w:t>
      </w:r>
      <w:r>
        <w:rPr>
          <w:rFonts w:ascii="Times New Roman" w:hAnsi="Times New Roman" w:cs="Times New Roman" w:hint="eastAsia"/>
          <w:b/>
          <w:bCs/>
          <w:sz w:val="24"/>
        </w:rPr>
        <w:t>.</w:t>
      </w:r>
      <w:r>
        <w:rPr>
          <w:rFonts w:ascii="Times New Roman" w:hAnsi="Times New Roman" w:cs="Times New Roman"/>
          <w:b/>
          <w:bCs/>
          <w:sz w:val="24"/>
        </w:rPr>
        <w:t xml:space="preserve"> </w:t>
      </w:r>
      <w:r w:rsidRPr="00481928">
        <w:rPr>
          <w:rFonts w:ascii="Times New Roman" w:hAnsi="Times New Roman" w:cs="Times New Roman"/>
          <w:noProof/>
          <w:sz w:val="24"/>
        </w:rPr>
        <w:t xml:space="preserve">GEOS-Chem, a global 3D </w:t>
      </w:r>
      <w:r w:rsidR="00417F13">
        <w:rPr>
          <w:rFonts w:ascii="Times New Roman" w:hAnsi="Times New Roman" w:cs="Times New Roman"/>
          <w:noProof/>
          <w:sz w:val="24"/>
        </w:rPr>
        <w:t>chemical transport model (</w:t>
      </w:r>
      <w:r w:rsidRPr="00481928">
        <w:rPr>
          <w:rFonts w:ascii="Times New Roman" w:hAnsi="Times New Roman" w:cs="Times New Roman"/>
          <w:noProof/>
          <w:sz w:val="24"/>
        </w:rPr>
        <w:t>CTM</w:t>
      </w:r>
      <w:r w:rsidR="00417F13">
        <w:rPr>
          <w:rFonts w:ascii="Times New Roman" w:hAnsi="Times New Roman" w:cs="Times New Roman"/>
          <w:noProof/>
          <w:sz w:val="24"/>
        </w:rPr>
        <w:t>)</w:t>
      </w:r>
      <w:r w:rsidRPr="00481928">
        <w:rPr>
          <w:rFonts w:ascii="Times New Roman" w:hAnsi="Times New Roman" w:cs="Times New Roman"/>
          <w:noProof/>
          <w:sz w:val="24"/>
        </w:rPr>
        <w:t xml:space="preserve"> equipped with a detailed gas-phase mechanism of NO</w:t>
      </w:r>
      <w:r w:rsidRPr="00481928">
        <w:rPr>
          <w:rFonts w:ascii="Times New Roman" w:hAnsi="Times New Roman" w:cs="Times New Roman"/>
          <w:i/>
          <w:iCs/>
          <w:noProof/>
          <w:sz w:val="24"/>
          <w:vertAlign w:val="subscript"/>
        </w:rPr>
        <w:t>x</w:t>
      </w:r>
      <w:r w:rsidRPr="00481928">
        <w:rPr>
          <w:rFonts w:ascii="Times New Roman" w:hAnsi="Times New Roman" w:cs="Times New Roman"/>
          <w:noProof/>
          <w:sz w:val="24"/>
        </w:rPr>
        <w:t>-VOC-</w:t>
      </w:r>
      <w:r w:rsidRPr="00481928">
        <w:rPr>
          <w:rFonts w:ascii="Times New Roman" w:hAnsi="Times New Roman" w:cs="Times New Roman"/>
          <w:color w:val="000000" w:themeColor="text1"/>
          <w:kern w:val="0"/>
          <w:sz w:val="24"/>
        </w:rPr>
        <w:t>O</w:t>
      </w:r>
      <w:r w:rsidRPr="00481928">
        <w:rPr>
          <w:rFonts w:ascii="Times New Roman" w:hAnsi="Times New Roman" w:cs="Times New Roman"/>
          <w:color w:val="000000" w:themeColor="text1"/>
          <w:kern w:val="0"/>
          <w:sz w:val="24"/>
          <w:vertAlign w:val="subscript"/>
        </w:rPr>
        <w:t>3</w:t>
      </w:r>
      <w:r w:rsidRPr="00481928">
        <w:rPr>
          <w:rFonts w:ascii="Times New Roman" w:hAnsi="Times New Roman" w:cs="Times New Roman"/>
          <w:noProof/>
          <w:sz w:val="24"/>
        </w:rPr>
        <w:t xml:space="preserve"> chemistry, is widely used to estimate regional or global surface </w:t>
      </w:r>
      <w:r w:rsidRPr="00481928">
        <w:rPr>
          <w:rFonts w:ascii="Times New Roman" w:hAnsi="Times New Roman" w:cs="Times New Roman"/>
          <w:color w:val="000000" w:themeColor="text1"/>
          <w:kern w:val="0"/>
          <w:sz w:val="24"/>
        </w:rPr>
        <w:t>O</w:t>
      </w:r>
      <w:r w:rsidRPr="00481928">
        <w:rPr>
          <w:rFonts w:ascii="Times New Roman" w:hAnsi="Times New Roman" w:cs="Times New Roman"/>
          <w:color w:val="000000" w:themeColor="text1"/>
          <w:kern w:val="0"/>
          <w:sz w:val="24"/>
          <w:vertAlign w:val="subscript"/>
        </w:rPr>
        <w:t>3</w:t>
      </w:r>
      <w:r w:rsidRPr="00481928">
        <w:rPr>
          <w:rFonts w:ascii="Times New Roman" w:hAnsi="Times New Roman" w:cs="Times New Roman"/>
          <w:noProof/>
          <w:sz w:val="24"/>
        </w:rPr>
        <w:t xml:space="preserve"> concentrations</w:t>
      </w:r>
      <w:r w:rsidRPr="00481928">
        <w:rPr>
          <w:rFonts w:ascii="Times New Roman" w:hAnsi="Times New Roman" w:cs="Times New Roman"/>
          <w:noProof/>
          <w:color w:val="000000" w:themeColor="text1"/>
          <w:sz w:val="24"/>
        </w:rPr>
        <w:t xml:space="preserve">. A high-performance capability for GEOS-Chem (GCHP), with the identical source code for physical and chemical mechanisms with GEOS-Chem, was developed to take advantage of massively parallel computing architectures </w:t>
      </w:r>
      <w:r w:rsidRPr="00481928">
        <w:rPr>
          <w:rFonts w:ascii="Times New Roman" w:hAnsi="Times New Roman" w:cs="Times New Roman"/>
          <w:noProof/>
          <w:color w:val="000000" w:themeColor="text1"/>
          <w:sz w:val="24"/>
        </w:rPr>
        <w:fldChar w:fldCharType="begin"/>
      </w:r>
      <w:r w:rsidR="00E02432">
        <w:rPr>
          <w:rFonts w:ascii="Times New Roman" w:hAnsi="Times New Roman" w:cs="Times New Roman"/>
          <w:noProof/>
          <w:color w:val="000000" w:themeColor="text1"/>
          <w:sz w:val="24"/>
        </w:rPr>
        <w:instrText xml:space="preserve"> ADDIN ZOTERO_ITEM CSL_CITATION {"citationID":"6qqMrFfE","properties":{"formattedCitation":"\\super 1,2\\nosupersub{}","plainCitation":"1,2","noteIndex":0},"citationItems":[{"id":216,"uris":["http://zotero.org/users/local/s4eeg92R/items/RRQ5Z8QN","http://zotero.org/users/13966699/items/RRQ5Z8QN"],"itemData":{"id":216,"type":"article-journal","container-title":"Geosci. Model Dev.","DOI":"10.5194/gmd-11-2941-2018","ISSN":"1991-9603","issue":"7","journalAbbreviation":"Geosci. Model Dev.","language":"en","not</w:instrText>
      </w:r>
      <w:r w:rsidR="00E02432">
        <w:rPr>
          <w:rFonts w:ascii="Times New Roman" w:hAnsi="Times New Roman" w:cs="Times New Roman" w:hint="eastAsia"/>
          <w:noProof/>
          <w:color w:val="000000" w:themeColor="text1"/>
          <w:sz w:val="24"/>
        </w:rPr>
        <w:instrText>e":"48 citations (Crossref/DOI) [2024-01-31]\nJCR</w:instrText>
      </w:r>
      <w:r w:rsidR="00E02432">
        <w:rPr>
          <w:rFonts w:ascii="Times New Roman" w:hAnsi="Times New Roman" w:cs="Times New Roman" w:hint="eastAsia"/>
          <w:noProof/>
          <w:color w:val="000000" w:themeColor="text1"/>
          <w:sz w:val="24"/>
        </w:rPr>
        <w:instrText>分区</w:instrText>
      </w:r>
      <w:r w:rsidR="00E02432">
        <w:rPr>
          <w:rFonts w:ascii="Times New Roman" w:hAnsi="Times New Roman" w:cs="Times New Roman" w:hint="eastAsia"/>
          <w:noProof/>
          <w:color w:val="000000" w:themeColor="text1"/>
          <w:sz w:val="24"/>
        </w:rPr>
        <w:instrText>: Q1\n</w:instrText>
      </w:r>
      <w:r w:rsidR="00E02432">
        <w:rPr>
          <w:rFonts w:ascii="Times New Roman" w:hAnsi="Times New Roman" w:cs="Times New Roman" w:hint="eastAsia"/>
          <w:noProof/>
          <w:color w:val="000000" w:themeColor="text1"/>
          <w:sz w:val="24"/>
        </w:rPr>
        <w:instrText>中科院分区升级版</w:instrText>
      </w:r>
      <w:r w:rsidR="00E02432">
        <w:rPr>
          <w:rFonts w:ascii="Times New Roman" w:hAnsi="Times New Roman" w:cs="Times New Roman" w:hint="eastAsia"/>
          <w:noProof/>
          <w:color w:val="000000" w:themeColor="text1"/>
          <w:sz w:val="24"/>
        </w:rPr>
        <w:instrText xml:space="preserve">: </w:instrText>
      </w:r>
      <w:r w:rsidR="00E02432">
        <w:rPr>
          <w:rFonts w:ascii="Times New Roman" w:hAnsi="Times New Roman" w:cs="Times New Roman" w:hint="eastAsia"/>
          <w:noProof/>
          <w:color w:val="000000" w:themeColor="text1"/>
          <w:sz w:val="24"/>
        </w:rPr>
        <w:instrText>地球科学</w:instrText>
      </w:r>
      <w:r w:rsidR="00E02432">
        <w:rPr>
          <w:rFonts w:ascii="Times New Roman" w:hAnsi="Times New Roman" w:cs="Times New Roman" w:hint="eastAsia"/>
          <w:noProof/>
          <w:color w:val="000000" w:themeColor="text1"/>
          <w:sz w:val="24"/>
        </w:rPr>
        <w:instrText>3</w:instrText>
      </w:r>
      <w:r w:rsidR="00E02432">
        <w:rPr>
          <w:rFonts w:ascii="Times New Roman" w:hAnsi="Times New Roman" w:cs="Times New Roman" w:hint="eastAsia"/>
          <w:noProof/>
          <w:color w:val="000000" w:themeColor="text1"/>
          <w:sz w:val="24"/>
        </w:rPr>
        <w:instrText>区</w:instrText>
      </w:r>
      <w:r w:rsidR="00E02432">
        <w:rPr>
          <w:rFonts w:ascii="Times New Roman" w:hAnsi="Times New Roman" w:cs="Times New Roman" w:hint="eastAsia"/>
          <w:noProof/>
          <w:color w:val="000000" w:themeColor="text1"/>
          <w:sz w:val="24"/>
        </w:rPr>
        <w:instrText>\n</w:instrText>
      </w:r>
      <w:r w:rsidR="00E02432">
        <w:rPr>
          <w:rFonts w:ascii="Times New Roman" w:hAnsi="Times New Roman" w:cs="Times New Roman" w:hint="eastAsia"/>
          <w:noProof/>
          <w:color w:val="000000" w:themeColor="text1"/>
          <w:sz w:val="24"/>
        </w:rPr>
        <w:instrText>影响因子</w:instrText>
      </w:r>
      <w:r w:rsidR="00E02432">
        <w:rPr>
          <w:rFonts w:ascii="Times New Roman" w:hAnsi="Times New Roman" w:cs="Times New Roman" w:hint="eastAsia"/>
          <w:noProof/>
          <w:color w:val="000000" w:themeColor="text1"/>
          <w:sz w:val="24"/>
        </w:rPr>
        <w:instrText>: 5.1\n5</w:instrText>
      </w:r>
      <w:r w:rsidR="00E02432">
        <w:rPr>
          <w:rFonts w:ascii="Times New Roman" w:hAnsi="Times New Roman" w:cs="Times New Roman" w:hint="eastAsia"/>
          <w:noProof/>
          <w:color w:val="000000" w:themeColor="text1"/>
          <w:sz w:val="24"/>
        </w:rPr>
        <w:instrText>年影响因子</w:instrText>
      </w:r>
      <w:r w:rsidR="00E02432">
        <w:rPr>
          <w:rFonts w:ascii="Times New Roman" w:hAnsi="Times New Roman" w:cs="Times New Roman" w:hint="eastAsia"/>
          <w:noProof/>
          <w:color w:val="000000" w:themeColor="text1"/>
          <w:sz w:val="24"/>
        </w:rPr>
        <w:instrText>: 7.0\nTLDR: GCHP enables GEOS-Chem simulations to be conducted with high computational scalability up to at least 500 cores, so that global simulations of stratos</w:instrText>
      </w:r>
      <w:r w:rsidR="00E02432">
        <w:rPr>
          <w:rFonts w:ascii="Times New Roman" w:hAnsi="Times New Roman" w:cs="Times New Roman"/>
          <w:noProof/>
          <w:color w:val="000000" w:themeColor="text1"/>
          <w:sz w:val="24"/>
        </w:rPr>
        <w:instrText>phere–troposphere oxidant–aerosol chemistry at C180 spatial resolution or finer become routinely feasible.","page":"2941-2953","title":"GEOS-Chem High Performance (GCHP v11-02c): a next-generation implementation of the GEOS-Chem chemical transport model for massively parallel applications","volume":"11","author":[{"family":"Eastham","given":"S. D."},{"family":"Long","given":"M. S."},{"family":"Keller","given":"C. A."},{"family":"Lundgren","given":"E."},{"family":"Yantosca","given":"R. M."},{"family":"Zhuang","given":"J."},{"family":"Li","given":"C."},{"family":"Lee","given":"C. J."},{"family":"Yannetti","given":"M."},{"family":"Auer","given":"B. M."},{"family":"Clune","given":"T. L."},{"family":"Kouatchou","given":"J."},{"family":"Putman","given":"W. M."},{"family":"Thompson","given":"M. A."},{"family":"Trayanov","given":"A. L."},{"family":"Molod","given":"A. M."},{"family":"Martin","given":"R. V."},{"family":"Jacob","given":"D. J."}],"issued":{"date-parts":[["2018"]]}}},{"id":371,"uris":["http://zotero.org/users/local/s4eeg92R/items/39X7ASXK","http://zotero.org/users/13966699/items/39X7ASXK"],"itemData":{"id":371,"type":"article-journal","abstract":"Abstract. We describe a new generation of the high-performance\nGEOS-Chem (GCHP) global model of atmospheric composition developed as part\nof the GEOS-Chem version 13 series. GEOS-Chem is an open-source\ngrid-independent model that can be used online within a meteorological\nsimulation or offline using archived meteorological data. GCHP is an\noffline implementation of GEOS-Chem driven by NASA Goddard Earth Observing\nSystem (GEOS) meteorological data for massively parallel simulations.\nVersion 13 offers major advances in GCHP for ease of use, computational\nperformance, versatility, resolution, and accuracy. Specific improvements\ninclude (i) stretched-grid capability for higher resolution in user-selected\nregions, (ii) more accurate transport with new native cubed-sphere GEOS\nmeteorological archives including air mass fluxes at hourly temporal\nresolution with spatial resolution up to C720 (</w:instrText>
      </w:r>
      <w:r w:rsidR="00E02432">
        <w:rPr>
          <w:rFonts w:ascii="Cambria Math" w:hAnsi="Cambria Math" w:cs="Cambria Math"/>
          <w:noProof/>
          <w:color w:val="000000" w:themeColor="text1"/>
          <w:sz w:val="24"/>
        </w:rPr>
        <w:instrText>∼</w:instrText>
      </w:r>
      <w:r w:rsidR="00E02432">
        <w:rPr>
          <w:rFonts w:ascii="Times New Roman" w:hAnsi="Times New Roman" w:cs="Times New Roman"/>
          <w:noProof/>
          <w:color w:val="000000" w:themeColor="text1"/>
          <w:sz w:val="24"/>
        </w:rPr>
        <w:instrText> 12 km), (iii)\neasier build with a build system generator (CMake) and a package manager\n(Spack), (iv) software containers to enable immediate model download and\nconfiguration on local computing clusters, (v) better parallelization to\nenable simulation on thousands of cores, and (vi) multi-node cloud\ncapability. The C720 data are now part of the operational GEOS forward processing (GEOS-FP) output stream, and a C180 (</w:instrText>
      </w:r>
      <w:r w:rsidR="00E02432">
        <w:rPr>
          <w:rFonts w:ascii="Cambria Math" w:hAnsi="Cambria Math" w:cs="Cambria Math"/>
          <w:noProof/>
          <w:color w:val="000000" w:themeColor="text1"/>
          <w:sz w:val="24"/>
        </w:rPr>
        <w:instrText>∼</w:instrText>
      </w:r>
      <w:r w:rsidR="00E02432">
        <w:rPr>
          <w:rFonts w:ascii="Times New Roman" w:hAnsi="Times New Roman" w:cs="Times New Roman"/>
          <w:noProof/>
          <w:color w:val="000000" w:themeColor="text1"/>
          <w:sz w:val="24"/>
        </w:rPr>
        <w:instrText> 50 km)\nconsistent archive for 1998–present is now being generated as part of a new\nGEOS-IT data stream. Both of these data streams are continuously being\narchived by the GEOS-Chem Support Team for access by GCHP users. Directly\nusing horizontal air mass fluxes rather than inferring from wind data\nsignificantly reduces global mean error in calculated surface pressure and\nvertical advection. A technical performance demonstration at C720\nillustrates an attribute of high resolution with population-weighted\ntropospheric NO2 columns nearly twice those at a common resolution of\n2</w:instrText>
      </w:r>
      <w:r w:rsidR="00E02432">
        <w:rPr>
          <w:rFonts w:ascii="Cambria Math" w:hAnsi="Cambria Math" w:cs="Cambria Math"/>
          <w:noProof/>
          <w:color w:val="000000" w:themeColor="text1"/>
          <w:sz w:val="24"/>
        </w:rPr>
        <w:instrText>∘</w:instrText>
      </w:r>
      <w:r w:rsidR="00E02432">
        <w:rPr>
          <w:rFonts w:ascii="Times New Roman" w:hAnsi="Times New Roman" w:cs="Times New Roman"/>
          <w:noProof/>
          <w:color w:val="000000" w:themeColor="text1"/>
          <w:sz w:val="24"/>
        </w:rPr>
        <w:instrText> × 2.5</w:instrText>
      </w:r>
      <w:r w:rsidR="00E02432">
        <w:rPr>
          <w:rFonts w:ascii="Cambria Math" w:hAnsi="Cambria Math" w:cs="Cambria Math"/>
          <w:noProof/>
          <w:color w:val="000000" w:themeColor="text1"/>
          <w:sz w:val="24"/>
        </w:rPr>
        <w:instrText>∘</w:instrText>
      </w:r>
      <w:r w:rsidR="00E02432">
        <w:rPr>
          <w:rFonts w:ascii="Times New Roman" w:hAnsi="Times New Roman" w:cs="Times New Roman"/>
          <w:noProof/>
          <w:color w:val="000000" w:themeColor="text1"/>
          <w:sz w:val="24"/>
        </w:rPr>
        <w:instrText>.","container-title":"Geoscientific Model Development","DOI":"10.5194/gmd-15-8731-2022","ISSN":"1991-9603","issue":"23","journalAbbreviation":"Geosci. Model Dev.","language":"en","note":"JCR</w:instrText>
      </w:r>
      <w:r w:rsidR="00E02432">
        <w:rPr>
          <w:rFonts w:ascii="Times New Roman" w:hAnsi="Times New Roman" w:cs="Times New Roman" w:hint="eastAsia"/>
          <w:noProof/>
          <w:color w:val="000000" w:themeColor="text1"/>
          <w:sz w:val="24"/>
        </w:rPr>
        <w:instrText>分区</w:instrText>
      </w:r>
      <w:r w:rsidR="00E02432">
        <w:rPr>
          <w:rFonts w:ascii="Times New Roman" w:hAnsi="Times New Roman" w:cs="Times New Roman"/>
          <w:noProof/>
          <w:color w:val="000000" w:themeColor="text1"/>
          <w:sz w:val="24"/>
        </w:rPr>
        <w:instrText>: Q1\n</w:instrText>
      </w:r>
      <w:r w:rsidR="00E02432">
        <w:rPr>
          <w:rFonts w:ascii="Times New Roman" w:hAnsi="Times New Roman" w:cs="Times New Roman" w:hint="eastAsia"/>
          <w:noProof/>
          <w:color w:val="000000" w:themeColor="text1"/>
          <w:sz w:val="24"/>
        </w:rPr>
        <w:instrText>中科院分区升级版</w:instrText>
      </w:r>
      <w:r w:rsidR="00E02432">
        <w:rPr>
          <w:rFonts w:ascii="Times New Roman" w:hAnsi="Times New Roman" w:cs="Times New Roman"/>
          <w:noProof/>
          <w:color w:val="000000" w:themeColor="text1"/>
          <w:sz w:val="24"/>
        </w:rPr>
        <w:instrText xml:space="preserve">: </w:instrText>
      </w:r>
      <w:r w:rsidR="00E02432">
        <w:rPr>
          <w:rFonts w:ascii="Times New Roman" w:hAnsi="Times New Roman" w:cs="Times New Roman" w:hint="eastAsia"/>
          <w:noProof/>
          <w:color w:val="000000" w:themeColor="text1"/>
          <w:sz w:val="24"/>
        </w:rPr>
        <w:instrText>地球科学</w:instrText>
      </w:r>
      <w:r w:rsidR="00E02432">
        <w:rPr>
          <w:rFonts w:ascii="Times New Roman" w:hAnsi="Times New Roman" w:cs="Times New Roman" w:hint="eastAsia"/>
          <w:noProof/>
          <w:color w:val="000000" w:themeColor="text1"/>
          <w:sz w:val="24"/>
        </w:rPr>
        <w:instrText>3</w:instrText>
      </w:r>
      <w:r w:rsidR="00E02432">
        <w:rPr>
          <w:rFonts w:ascii="Times New Roman" w:hAnsi="Times New Roman" w:cs="Times New Roman" w:hint="eastAsia"/>
          <w:noProof/>
          <w:color w:val="000000" w:themeColor="text1"/>
          <w:sz w:val="24"/>
        </w:rPr>
        <w:instrText>区</w:instrText>
      </w:r>
      <w:r w:rsidR="00E02432">
        <w:rPr>
          <w:rFonts w:ascii="Times New Roman" w:hAnsi="Times New Roman" w:cs="Times New Roman" w:hint="eastAsia"/>
          <w:noProof/>
          <w:color w:val="000000" w:themeColor="text1"/>
          <w:sz w:val="24"/>
        </w:rPr>
        <w:instrText>\n</w:instrText>
      </w:r>
      <w:r w:rsidR="00E02432">
        <w:rPr>
          <w:rFonts w:ascii="Times New Roman" w:hAnsi="Times New Roman" w:cs="Times New Roman" w:hint="eastAsia"/>
          <w:noProof/>
          <w:color w:val="000000" w:themeColor="text1"/>
          <w:sz w:val="24"/>
        </w:rPr>
        <w:instrText>影响因子</w:instrText>
      </w:r>
      <w:r w:rsidR="00E02432">
        <w:rPr>
          <w:rFonts w:ascii="Times New Roman" w:hAnsi="Times New Roman" w:cs="Times New Roman" w:hint="eastAsia"/>
          <w:noProof/>
          <w:color w:val="000000" w:themeColor="text1"/>
          <w:sz w:val="24"/>
        </w:rPr>
        <w:instrText>: 5.1\n5</w:instrText>
      </w:r>
      <w:r w:rsidR="00E02432">
        <w:rPr>
          <w:rFonts w:ascii="Times New Roman" w:hAnsi="Times New Roman" w:cs="Times New Roman" w:hint="eastAsia"/>
          <w:noProof/>
          <w:color w:val="000000" w:themeColor="text1"/>
          <w:sz w:val="24"/>
        </w:rPr>
        <w:instrText>年影响因子</w:instrText>
      </w:r>
      <w:r w:rsidR="00E02432">
        <w:rPr>
          <w:rFonts w:ascii="Times New Roman" w:hAnsi="Times New Roman" w:cs="Times New Roman" w:hint="eastAsia"/>
          <w:noProof/>
          <w:color w:val="000000" w:themeColor="text1"/>
          <w:sz w:val="24"/>
        </w:rPr>
        <w:instrText>: 7.0\n</w:instrText>
      </w:r>
      <w:r w:rsidR="00E02432">
        <w:rPr>
          <w:rFonts w:ascii="Times New Roman" w:hAnsi="Times New Roman" w:cs="Times New Roman" w:hint="eastAsia"/>
          <w:noProof/>
          <w:color w:val="000000" w:themeColor="text1"/>
          <w:sz w:val="24"/>
        </w:rPr>
        <w:instrText>南农高质量</w:instrText>
      </w:r>
      <w:r w:rsidR="00E02432">
        <w:rPr>
          <w:rFonts w:ascii="Times New Roman" w:hAnsi="Times New Roman" w:cs="Times New Roman" w:hint="eastAsia"/>
          <w:noProof/>
          <w:color w:val="000000" w:themeColor="text1"/>
          <w:sz w:val="24"/>
        </w:rPr>
        <w:instrText>: A","page":"8731-8748","source":"DOI.org (Crossref)","title":"Improved advection, resolution, performance, and community access in the new generation (version 13) of the high-performance GEOS-Chem global atmospheric chemi</w:instrText>
      </w:r>
      <w:r w:rsidR="00E02432">
        <w:rPr>
          <w:rFonts w:ascii="Times New Roman" w:hAnsi="Times New Roman" w:cs="Times New Roman"/>
          <w:noProof/>
          <w:color w:val="000000" w:themeColor="text1"/>
          <w:sz w:val="24"/>
        </w:rPr>
        <w:instrText xml:space="preserve">stry model (GCHP)","volume":"15","author":[{"family":"Martin","given":"Randall V."},{"family":"Eastham","given":"Sebastian D."},{"family":"Bindle","given":"Liam"},{"family":"Lundgren","given":"Elizabeth W."},{"family":"Clune","given":"Thomas L."},{"family":"Keller","given":"Christoph A."},{"family":"Downs","given":"William"},{"family":"Zhang","given":"Dandan"},{"family":"Lucchesi","given":"Robert A."},{"family":"Sulprizio","given":"Melissa P."},{"family":"Yantosca","given":"Robert M."},{"family":"Li","given":"Yanshun"},{"family":"Estrada","given":"Lucas"},{"family":"Putman","given":"William M."},{"family":"Auer","given":"Benjamin M."},{"family":"Trayanov","given":"Atanas L."},{"family":"Pawson","given":"Steven"},{"family":"Jacob","given":"Daniel J."}],"issued":{"date-parts":[["2022",12,1]]}}}],"schema":"https://github.com/citation-style-language/schema/raw/master/csl-citation.json"} </w:instrText>
      </w:r>
      <w:r w:rsidRPr="00481928">
        <w:rPr>
          <w:rFonts w:ascii="Times New Roman" w:hAnsi="Times New Roman" w:cs="Times New Roman"/>
          <w:noProof/>
          <w:color w:val="000000" w:themeColor="text1"/>
          <w:sz w:val="24"/>
        </w:rPr>
        <w:fldChar w:fldCharType="separate"/>
      </w:r>
      <w:r w:rsidR="00E02432" w:rsidRPr="00E02432">
        <w:rPr>
          <w:rFonts w:ascii="Times New Roman" w:hAnsi="Times New Roman" w:cs="Times New Roman"/>
          <w:color w:val="000000"/>
          <w:kern w:val="0"/>
          <w:sz w:val="24"/>
          <w:vertAlign w:val="superscript"/>
        </w:rPr>
        <w:t>1,2</w:t>
      </w:r>
      <w:r w:rsidRPr="00481928">
        <w:rPr>
          <w:rFonts w:ascii="Times New Roman" w:hAnsi="Times New Roman" w:cs="Times New Roman"/>
          <w:noProof/>
          <w:color w:val="000000" w:themeColor="text1"/>
          <w:sz w:val="24"/>
        </w:rPr>
        <w:fldChar w:fldCharType="end"/>
      </w:r>
      <w:r w:rsidRPr="00481928">
        <w:rPr>
          <w:rFonts w:ascii="Times New Roman" w:hAnsi="Times New Roman" w:cs="Times New Roman"/>
          <w:noProof/>
          <w:color w:val="000000" w:themeColor="text1"/>
          <w:sz w:val="24"/>
        </w:rPr>
        <w:t xml:space="preserve">. </w:t>
      </w:r>
      <w:bookmarkStart w:id="2" w:name="OLE_LINK168"/>
      <w:bookmarkStart w:id="3" w:name="OLE_LINK169"/>
      <w:r w:rsidRPr="00481928">
        <w:rPr>
          <w:rFonts w:ascii="Times New Roman" w:hAnsi="Times New Roman" w:cs="Times New Roman"/>
          <w:noProof/>
          <w:color w:val="000000" w:themeColor="text1"/>
          <w:sz w:val="24"/>
        </w:rPr>
        <w:t xml:space="preserve">In this study, </w:t>
      </w:r>
      <w:r w:rsidRPr="00481928">
        <w:rPr>
          <w:rFonts w:ascii="Times New Roman" w:hAnsi="Times New Roman" w:cs="Times New Roman"/>
          <w:color w:val="000000" w:themeColor="text1"/>
          <w:sz w:val="24"/>
        </w:rPr>
        <w:t xml:space="preserve">we used GCHP version 13.2.1 with full tropospheric chemistry, </w:t>
      </w:r>
      <w:r w:rsidRPr="00481928">
        <w:rPr>
          <w:rFonts w:ascii="Times New Roman" w:hAnsi="Times New Roman" w:cs="Times New Roman"/>
          <w:noProof/>
          <w:color w:val="000000" w:themeColor="text1"/>
          <w:sz w:val="24"/>
        </w:rPr>
        <w:t>driven by assimilated meteorological data from Modern-Era Retrospective Analysis for Research and Applications, Version 2 (MERRA2),</w:t>
      </w:r>
      <w:r w:rsidRPr="00481928">
        <w:rPr>
          <w:rFonts w:ascii="Times New Roman" w:hAnsi="Times New Roman" w:cs="Times New Roman"/>
          <w:color w:val="000000" w:themeColor="text1"/>
          <w:sz w:val="24"/>
        </w:rPr>
        <w:t xml:space="preserve"> to estimate surface </w:t>
      </w:r>
      <w:r w:rsidRPr="00481928">
        <w:rPr>
          <w:rFonts w:ascii="Times New Roman" w:hAnsi="Times New Roman" w:cs="Times New Roman"/>
          <w:color w:val="000000" w:themeColor="text1"/>
          <w:kern w:val="0"/>
          <w:sz w:val="24"/>
        </w:rPr>
        <w:t>O</w:t>
      </w:r>
      <w:r w:rsidRPr="00481928">
        <w:rPr>
          <w:rFonts w:ascii="Times New Roman" w:hAnsi="Times New Roman" w:cs="Times New Roman"/>
          <w:color w:val="000000" w:themeColor="text1"/>
          <w:kern w:val="0"/>
          <w:sz w:val="24"/>
          <w:vertAlign w:val="subscript"/>
        </w:rPr>
        <w:t xml:space="preserve">3 </w:t>
      </w:r>
      <w:r w:rsidRPr="00481928">
        <w:rPr>
          <w:rFonts w:ascii="Times New Roman" w:hAnsi="Times New Roman" w:cs="Times New Roman"/>
          <w:color w:val="000000" w:themeColor="text1"/>
          <w:sz w:val="24"/>
        </w:rPr>
        <w:t xml:space="preserve">at a horizontal resolution of C48 (~2.0° latitude × 2.5° longitude) and 72 vertical layers. Dry deposition for gases and aerosols is diagnosed based on the resistance-in-series scheme </w:t>
      </w:r>
      <w:r w:rsidRPr="00481928">
        <w:rPr>
          <w:rFonts w:ascii="Times New Roman" w:hAnsi="Times New Roman" w:cs="Times New Roman"/>
          <w:color w:val="000000" w:themeColor="text1"/>
          <w:sz w:val="24"/>
        </w:rPr>
        <w:fldChar w:fldCharType="begin"/>
      </w:r>
      <w:r w:rsidR="00E02432">
        <w:rPr>
          <w:rFonts w:ascii="Times New Roman" w:hAnsi="Times New Roman" w:cs="Times New Roman"/>
          <w:color w:val="000000" w:themeColor="text1"/>
          <w:sz w:val="24"/>
        </w:rPr>
        <w:instrText xml:space="preserve"> ADDIN ZOTERO_ITEM CSL_CITATION {"citationID":"BSq329zg","properties":{"formattedCitation":"\\super 3\\nosupersub{}","plainCitation":"3","noteIndex":0},"citationItems":[{"id":39,"uris":["http://zotero.org/users/13966699/items/LVJMFQFH"],"itemData":{"id":39,"type":"article-journal","abstract":"Methods for estimating the dry deposition velocities of atmospheric gases in the U.S. and surrounding areas have been improved and incorporated into a revised computer code module for use in numerical models of atmospheric transport and deposition of pollutants over regional scales. The key improvement is the computation of bulk surface resistances along three distinct pathways of mass transfer to sites of deposition at the upper portions of vegetative canopies or structures, the lower portions, and the ground (or water surface). This approach replaces the previous technique of providing simple look-up tables of bulk surface resistances. With the surface resistances divided explicitly into distinct pathways, the bulk surface resistances for a large number of gases in addition to those usually addressed in acid deposition models (SO2,O3, NOx and HNO3) can be computed, if estimates of the effective Henry's Law constants and appropriate measures of the chemical reactivity of the various substances are known. This has been accomplished successfully for H2O2, HCHO, CH3CHO (to represent other aldehydes), CH3O2H (to represent organic peroxides), CH3C(O)O2H, HCOOH (to represent organic acids), NH3, CH3C(O)O2NO2 and HNO2. Other factors considered include surface temperature, stomatal response to environmental parameters, the wetting of surfaces by dew and rain, and the covering of surfaces by snow. Surface emission of gases and variations of uptake characteristics by individual plant species within the landuse types are not considered explicitly.","container-title":"Atmospheric Environment (1967)","DOI":"https://doi.org/10.1016/0004-6981(89)90153-4","ISSN":"0004-6981","issue":"6","journalAbbreviation":"Atmospheric Environment</w:instrText>
      </w:r>
      <w:r w:rsidR="00E02432">
        <w:rPr>
          <w:rFonts w:ascii="Times New Roman" w:hAnsi="Times New Roman" w:cs="Times New Roman" w:hint="eastAsia"/>
          <w:color w:val="000000" w:themeColor="text1"/>
          <w:sz w:val="24"/>
        </w:rPr>
        <w:instrText xml:space="preserve"> (1967)","note":"1916 citations (Crossref/DOI) [2024-01-31]\nJCR</w:instrText>
      </w:r>
      <w:r w:rsidR="00E02432">
        <w:rPr>
          <w:rFonts w:ascii="Times New Roman" w:hAnsi="Times New Roman" w:cs="Times New Roman" w:hint="eastAsia"/>
          <w:color w:val="000000" w:themeColor="text1"/>
          <w:sz w:val="24"/>
        </w:rPr>
        <w:instrText>分区</w:instrText>
      </w:r>
      <w:r w:rsidR="00E02432">
        <w:rPr>
          <w:rFonts w:ascii="Times New Roman" w:hAnsi="Times New Roman" w:cs="Times New Roman" w:hint="eastAsia"/>
          <w:color w:val="000000" w:themeColor="text1"/>
          <w:sz w:val="24"/>
        </w:rPr>
        <w:instrText>: Q1\n</w:instrText>
      </w:r>
      <w:r w:rsidR="00E02432">
        <w:rPr>
          <w:rFonts w:ascii="Times New Roman" w:hAnsi="Times New Roman" w:cs="Times New Roman" w:hint="eastAsia"/>
          <w:color w:val="000000" w:themeColor="text1"/>
          <w:sz w:val="24"/>
        </w:rPr>
        <w:instrText>中科院分区升级版</w:instrText>
      </w:r>
      <w:r w:rsidR="00E02432">
        <w:rPr>
          <w:rFonts w:ascii="Times New Roman" w:hAnsi="Times New Roman" w:cs="Times New Roman" w:hint="eastAsia"/>
          <w:color w:val="000000" w:themeColor="text1"/>
          <w:sz w:val="24"/>
        </w:rPr>
        <w:instrText xml:space="preserve">: </w:instrText>
      </w:r>
      <w:r w:rsidR="00E02432">
        <w:rPr>
          <w:rFonts w:ascii="Times New Roman" w:hAnsi="Times New Roman" w:cs="Times New Roman" w:hint="eastAsia"/>
          <w:color w:val="000000" w:themeColor="text1"/>
          <w:sz w:val="24"/>
        </w:rPr>
        <w:instrText>环境科学与生态学</w:instrText>
      </w:r>
      <w:r w:rsidR="00E02432">
        <w:rPr>
          <w:rFonts w:ascii="Times New Roman" w:hAnsi="Times New Roman" w:cs="Times New Roman" w:hint="eastAsia"/>
          <w:color w:val="000000" w:themeColor="text1"/>
          <w:sz w:val="24"/>
        </w:rPr>
        <w:instrText>2</w:instrText>
      </w:r>
      <w:r w:rsidR="00E02432">
        <w:rPr>
          <w:rFonts w:ascii="Times New Roman" w:hAnsi="Times New Roman" w:cs="Times New Roman" w:hint="eastAsia"/>
          <w:color w:val="000000" w:themeColor="text1"/>
          <w:sz w:val="24"/>
        </w:rPr>
        <w:instrText>区</w:instrText>
      </w:r>
      <w:r w:rsidR="00E02432">
        <w:rPr>
          <w:rFonts w:ascii="Times New Roman" w:hAnsi="Times New Roman" w:cs="Times New Roman" w:hint="eastAsia"/>
          <w:color w:val="000000" w:themeColor="text1"/>
          <w:sz w:val="24"/>
        </w:rPr>
        <w:instrText>\n</w:instrText>
      </w:r>
      <w:r w:rsidR="00E02432">
        <w:rPr>
          <w:rFonts w:ascii="Times New Roman" w:hAnsi="Times New Roman" w:cs="Times New Roman" w:hint="eastAsia"/>
          <w:color w:val="000000" w:themeColor="text1"/>
          <w:sz w:val="24"/>
        </w:rPr>
        <w:instrText>影响因子</w:instrText>
      </w:r>
      <w:r w:rsidR="00E02432">
        <w:rPr>
          <w:rFonts w:ascii="Times New Roman" w:hAnsi="Times New Roman" w:cs="Times New Roman" w:hint="eastAsia"/>
          <w:color w:val="000000" w:themeColor="text1"/>
          <w:sz w:val="24"/>
        </w:rPr>
        <w:instrText>: 5.0\n5</w:instrText>
      </w:r>
      <w:r w:rsidR="00E02432">
        <w:rPr>
          <w:rFonts w:ascii="Times New Roman" w:hAnsi="Times New Roman" w:cs="Times New Roman" w:hint="eastAsia"/>
          <w:color w:val="000000" w:themeColor="text1"/>
          <w:sz w:val="24"/>
        </w:rPr>
        <w:instrText>年影响因子</w:instrText>
      </w:r>
      <w:r w:rsidR="00E02432">
        <w:rPr>
          <w:rFonts w:ascii="Times New Roman" w:hAnsi="Times New Roman" w:cs="Times New Roman" w:hint="eastAsia"/>
          <w:color w:val="000000" w:themeColor="text1"/>
          <w:sz w:val="24"/>
        </w:rPr>
        <w:instrText xml:space="preserve">: 5.2\nEI: </w:instrText>
      </w:r>
      <w:r w:rsidR="00E02432">
        <w:rPr>
          <w:rFonts w:ascii="Times New Roman" w:hAnsi="Times New Roman" w:cs="Times New Roman" w:hint="eastAsia"/>
          <w:color w:val="000000" w:themeColor="text1"/>
          <w:sz w:val="24"/>
        </w:rPr>
        <w:instrText>是</w:instrText>
      </w:r>
      <w:r w:rsidR="00E02432">
        <w:rPr>
          <w:rFonts w:ascii="Times New Roman" w:hAnsi="Times New Roman" w:cs="Times New Roman" w:hint="eastAsia"/>
          <w:color w:val="000000" w:themeColor="text1"/>
          <w:sz w:val="24"/>
        </w:rPr>
        <w:instrText>","page":"1293-1304","title":"Parameterization of surface resistances to gaseous dry deposition in regional-scale numerical models",</w:instrText>
      </w:r>
      <w:r w:rsidR="00E02432">
        <w:rPr>
          <w:rFonts w:ascii="Times New Roman" w:hAnsi="Times New Roman" w:cs="Times New Roman"/>
          <w:color w:val="000000" w:themeColor="text1"/>
          <w:sz w:val="24"/>
        </w:rPr>
        <w:instrText xml:space="preserve">"volume":"23","author":[{"family":"Wesely","given":"M. L."}],"issued":{"date-parts":[["1989",1,1]]}}}],"schema":"https://github.com/citation-style-language/schema/raw/master/csl-citation.json"} </w:instrText>
      </w:r>
      <w:r w:rsidRPr="00481928">
        <w:rPr>
          <w:rFonts w:ascii="Times New Roman" w:hAnsi="Times New Roman" w:cs="Times New Roman"/>
          <w:color w:val="000000" w:themeColor="text1"/>
          <w:sz w:val="24"/>
        </w:rPr>
        <w:fldChar w:fldCharType="separate"/>
      </w:r>
      <w:r w:rsidR="00E02432" w:rsidRPr="00E02432">
        <w:rPr>
          <w:rFonts w:ascii="Times New Roman" w:hAnsi="Times New Roman" w:cs="Times New Roman"/>
          <w:color w:val="000000"/>
          <w:kern w:val="0"/>
          <w:sz w:val="24"/>
          <w:vertAlign w:val="superscript"/>
        </w:rPr>
        <w:t>3</w:t>
      </w:r>
      <w:r w:rsidRPr="00481928">
        <w:rPr>
          <w:rFonts w:ascii="Times New Roman" w:hAnsi="Times New Roman" w:cs="Times New Roman"/>
          <w:color w:val="000000" w:themeColor="text1"/>
          <w:sz w:val="24"/>
        </w:rPr>
        <w:fldChar w:fldCharType="end"/>
      </w:r>
      <w:r w:rsidRPr="00481928">
        <w:rPr>
          <w:rFonts w:ascii="Times New Roman" w:hAnsi="Times New Roman" w:cs="Times New Roman"/>
          <w:color w:val="000000" w:themeColor="text1"/>
          <w:sz w:val="24"/>
        </w:rPr>
        <w:t xml:space="preserve"> in the base version. Biogenic VOC emissions are computed by the Model of Emissions of Gases and Aerosols from Nature (MEGAN) v2.1 </w:t>
      </w:r>
      <w:r w:rsidRPr="00481928">
        <w:rPr>
          <w:rFonts w:ascii="Times New Roman" w:hAnsi="Times New Roman" w:cs="Times New Roman"/>
          <w:color w:val="000000" w:themeColor="text1"/>
          <w:sz w:val="24"/>
        </w:rPr>
        <w:fldChar w:fldCharType="begin"/>
      </w:r>
      <w:r w:rsidR="00E02432">
        <w:rPr>
          <w:rFonts w:ascii="Times New Roman" w:hAnsi="Times New Roman" w:cs="Times New Roman"/>
          <w:color w:val="000000" w:themeColor="text1"/>
          <w:sz w:val="24"/>
        </w:rPr>
        <w:instrText xml:space="preserve"> ADDIN ZOTERO_ITEM CSL_CITATION {"citationID":"cThTVgrl","properties":{"formattedCitation":"\\super 4\\nosupersub{}","plainCitation":"4","noteIndex":0},"citationItems":[{"id":245,"uris":["http://zotero.org/users/13966699/items/J4KY26V3"],"itemData":{"id":</w:instrText>
      </w:r>
      <w:r w:rsidR="00E02432">
        <w:rPr>
          <w:rFonts w:ascii="Times New Roman" w:hAnsi="Times New Roman" w:cs="Times New Roman" w:hint="eastAsia"/>
          <w:color w:val="000000" w:themeColor="text1"/>
          <w:sz w:val="24"/>
        </w:rPr>
        <w:instrText>245,"type":"article-journal","container-title":"Geosci. Model Dev.","DOI":"https://doi.org/10.5194/gmd-5-1471-2012","ISSN":"1991-9603","issue":"6","journalAbbreviation":"Geosci. Model Dev.","note":"2202 citations (Crossref/DOI) [2024-01-31]\nJCR</w:instrText>
      </w:r>
      <w:r w:rsidR="00E02432">
        <w:rPr>
          <w:rFonts w:ascii="Times New Roman" w:hAnsi="Times New Roman" w:cs="Times New Roman" w:hint="eastAsia"/>
          <w:color w:val="000000" w:themeColor="text1"/>
          <w:sz w:val="24"/>
        </w:rPr>
        <w:instrText>分区</w:instrText>
      </w:r>
      <w:r w:rsidR="00E02432">
        <w:rPr>
          <w:rFonts w:ascii="Times New Roman" w:hAnsi="Times New Roman" w:cs="Times New Roman" w:hint="eastAsia"/>
          <w:color w:val="000000" w:themeColor="text1"/>
          <w:sz w:val="24"/>
        </w:rPr>
        <w:instrText>: Q1\n</w:instrText>
      </w:r>
      <w:r w:rsidR="00E02432">
        <w:rPr>
          <w:rFonts w:ascii="Times New Roman" w:hAnsi="Times New Roman" w:cs="Times New Roman" w:hint="eastAsia"/>
          <w:color w:val="000000" w:themeColor="text1"/>
          <w:sz w:val="24"/>
        </w:rPr>
        <w:instrText>中科院分区升级版</w:instrText>
      </w:r>
      <w:r w:rsidR="00E02432">
        <w:rPr>
          <w:rFonts w:ascii="Times New Roman" w:hAnsi="Times New Roman" w:cs="Times New Roman" w:hint="eastAsia"/>
          <w:color w:val="000000" w:themeColor="text1"/>
          <w:sz w:val="24"/>
        </w:rPr>
        <w:instrText xml:space="preserve">: </w:instrText>
      </w:r>
      <w:r w:rsidR="00E02432">
        <w:rPr>
          <w:rFonts w:ascii="Times New Roman" w:hAnsi="Times New Roman" w:cs="Times New Roman" w:hint="eastAsia"/>
          <w:color w:val="000000" w:themeColor="text1"/>
          <w:sz w:val="24"/>
        </w:rPr>
        <w:instrText>地球科学</w:instrText>
      </w:r>
      <w:r w:rsidR="00E02432">
        <w:rPr>
          <w:rFonts w:ascii="Times New Roman" w:hAnsi="Times New Roman" w:cs="Times New Roman" w:hint="eastAsia"/>
          <w:color w:val="000000" w:themeColor="text1"/>
          <w:sz w:val="24"/>
        </w:rPr>
        <w:instrText>3</w:instrText>
      </w:r>
      <w:r w:rsidR="00E02432">
        <w:rPr>
          <w:rFonts w:ascii="Times New Roman" w:hAnsi="Times New Roman" w:cs="Times New Roman" w:hint="eastAsia"/>
          <w:color w:val="000000" w:themeColor="text1"/>
          <w:sz w:val="24"/>
        </w:rPr>
        <w:instrText>区</w:instrText>
      </w:r>
      <w:r w:rsidR="00E02432">
        <w:rPr>
          <w:rFonts w:ascii="Times New Roman" w:hAnsi="Times New Roman" w:cs="Times New Roman" w:hint="eastAsia"/>
          <w:color w:val="000000" w:themeColor="text1"/>
          <w:sz w:val="24"/>
        </w:rPr>
        <w:instrText>\n</w:instrText>
      </w:r>
      <w:r w:rsidR="00E02432">
        <w:rPr>
          <w:rFonts w:ascii="Times New Roman" w:hAnsi="Times New Roman" w:cs="Times New Roman" w:hint="eastAsia"/>
          <w:color w:val="000000" w:themeColor="text1"/>
          <w:sz w:val="24"/>
        </w:rPr>
        <w:instrText>影响因子</w:instrText>
      </w:r>
      <w:r w:rsidR="00E02432">
        <w:rPr>
          <w:rFonts w:ascii="Times New Roman" w:hAnsi="Times New Roman" w:cs="Times New Roman" w:hint="eastAsia"/>
          <w:color w:val="000000" w:themeColor="text1"/>
          <w:sz w:val="24"/>
        </w:rPr>
        <w:instrText>: 5.1\n5</w:instrText>
      </w:r>
      <w:r w:rsidR="00E02432">
        <w:rPr>
          <w:rFonts w:ascii="Times New Roman" w:hAnsi="Times New Roman" w:cs="Times New Roman" w:hint="eastAsia"/>
          <w:color w:val="000000" w:themeColor="text1"/>
          <w:sz w:val="24"/>
        </w:rPr>
        <w:instrText>年影响因子</w:instrText>
      </w:r>
      <w:r w:rsidR="00E02432">
        <w:rPr>
          <w:rFonts w:ascii="Times New Roman" w:hAnsi="Times New Roman" w:cs="Times New Roman" w:hint="eastAsia"/>
          <w:color w:val="000000" w:themeColor="text1"/>
          <w:sz w:val="24"/>
        </w:rPr>
        <w:instrText>: 7.0","page":"1471-1492","title":"The Model of Emissions of Gases and Aerosols from Nature version 2.1 (MEGAN2.1): an extended and updated framework for modeling biogenic emissions","volume":"5","author":[{"family":"Guent</w:instrText>
      </w:r>
      <w:r w:rsidR="00E02432">
        <w:rPr>
          <w:rFonts w:ascii="Times New Roman" w:hAnsi="Times New Roman" w:cs="Times New Roman"/>
          <w:color w:val="000000" w:themeColor="text1"/>
          <w:sz w:val="24"/>
        </w:rPr>
        <w:instrText xml:space="preserve">her","given":"A. B."},{"family":"Jiang","given":"X."},{"family":"Heald","given":"C. L."},{"family":"Sakulyanontvittaya","given":"T."},{"family":"Duhl","given":"T."},{"family":"Emmons","given":"L. K."},{"family":"Wang","given":"X."}],"issued":{"date-parts":[["2012"]]}}}],"schema":"https://github.com/citation-style-language/schema/raw/master/csl-citation.json"} </w:instrText>
      </w:r>
      <w:r w:rsidRPr="00481928">
        <w:rPr>
          <w:rFonts w:ascii="Times New Roman" w:hAnsi="Times New Roman" w:cs="Times New Roman"/>
          <w:color w:val="000000" w:themeColor="text1"/>
          <w:sz w:val="24"/>
        </w:rPr>
        <w:fldChar w:fldCharType="separate"/>
      </w:r>
      <w:r w:rsidR="00E02432" w:rsidRPr="00E02432">
        <w:rPr>
          <w:rFonts w:ascii="Times New Roman" w:hAnsi="Times New Roman" w:cs="Times New Roman"/>
          <w:color w:val="000000"/>
          <w:kern w:val="0"/>
          <w:sz w:val="24"/>
          <w:vertAlign w:val="superscript"/>
        </w:rPr>
        <w:t>4</w:t>
      </w:r>
      <w:r w:rsidRPr="00481928">
        <w:rPr>
          <w:rFonts w:ascii="Times New Roman" w:hAnsi="Times New Roman" w:cs="Times New Roman"/>
          <w:color w:val="000000" w:themeColor="text1"/>
          <w:sz w:val="24"/>
        </w:rPr>
        <w:fldChar w:fldCharType="end"/>
      </w:r>
      <w:r w:rsidRPr="00481928">
        <w:rPr>
          <w:rFonts w:ascii="Times New Roman" w:hAnsi="Times New Roman" w:cs="Times New Roman"/>
          <w:color w:val="000000" w:themeColor="text1"/>
          <w:sz w:val="24"/>
        </w:rPr>
        <w:t xml:space="preserve">, which is embedded in GCHP. Biomass burning emissions are from the Global Fire Emissions Database (GFED4) inventory </w:t>
      </w:r>
      <w:r w:rsidRPr="00481928">
        <w:rPr>
          <w:rFonts w:ascii="Times New Roman" w:hAnsi="Times New Roman" w:cs="Times New Roman"/>
          <w:color w:val="000000" w:themeColor="text1"/>
          <w:sz w:val="24"/>
        </w:rPr>
        <w:fldChar w:fldCharType="begin"/>
      </w:r>
      <w:r w:rsidR="00E02432">
        <w:rPr>
          <w:rFonts w:ascii="Times New Roman" w:hAnsi="Times New Roman" w:cs="Times New Roman"/>
          <w:color w:val="000000" w:themeColor="text1"/>
          <w:sz w:val="24"/>
        </w:rPr>
        <w:instrText xml:space="preserve"> ADDIN ZOTERO_ITEM CSL_CITATION {"citationID":"TnyEbQOo","properties":{"formattedCitation":"\\super 5\\nosupersub{}","plainCitation":"5","noteIndex":0},"citationItems":[{"id":30,"uris":["http://zotero.org/users/13966699/items/BQYCXMER"],"itemData":{"id":3</w:instrText>
      </w:r>
      <w:r w:rsidR="00E02432">
        <w:rPr>
          <w:rFonts w:ascii="Times New Roman" w:hAnsi="Times New Roman" w:cs="Times New Roman" w:hint="eastAsia"/>
          <w:color w:val="000000" w:themeColor="text1"/>
          <w:sz w:val="24"/>
        </w:rPr>
        <w:instrText>0,"type":"article-journal","container-title":"Earth Syst. Sci. Data","DOI":"https://doi.org/10.5194/essd-9-697-2017","ISSN":"1866-3516","issue":"2","journalAbbreviation":"Earth Syst. Sci. Data","note":"1087 citations (Crossref/DOI) [2024-01-31]\nJCR</w:instrText>
      </w:r>
      <w:r w:rsidR="00E02432">
        <w:rPr>
          <w:rFonts w:ascii="Times New Roman" w:hAnsi="Times New Roman" w:cs="Times New Roman" w:hint="eastAsia"/>
          <w:color w:val="000000" w:themeColor="text1"/>
          <w:sz w:val="24"/>
        </w:rPr>
        <w:instrText>分区</w:instrText>
      </w:r>
      <w:r w:rsidR="00E02432">
        <w:rPr>
          <w:rFonts w:ascii="Times New Roman" w:hAnsi="Times New Roman" w:cs="Times New Roman" w:hint="eastAsia"/>
          <w:color w:val="000000" w:themeColor="text1"/>
          <w:sz w:val="24"/>
        </w:rPr>
        <w:instrText>: Q1\n</w:instrText>
      </w:r>
      <w:r w:rsidR="00E02432">
        <w:rPr>
          <w:rFonts w:ascii="Times New Roman" w:hAnsi="Times New Roman" w:cs="Times New Roman" w:hint="eastAsia"/>
          <w:color w:val="000000" w:themeColor="text1"/>
          <w:sz w:val="24"/>
        </w:rPr>
        <w:instrText>中科院分区升级版</w:instrText>
      </w:r>
      <w:r w:rsidR="00E02432">
        <w:rPr>
          <w:rFonts w:ascii="Times New Roman" w:hAnsi="Times New Roman" w:cs="Times New Roman" w:hint="eastAsia"/>
          <w:color w:val="000000" w:themeColor="text1"/>
          <w:sz w:val="24"/>
        </w:rPr>
        <w:instrText xml:space="preserve">: </w:instrText>
      </w:r>
      <w:r w:rsidR="00E02432">
        <w:rPr>
          <w:rFonts w:ascii="Times New Roman" w:hAnsi="Times New Roman" w:cs="Times New Roman" w:hint="eastAsia"/>
          <w:color w:val="000000" w:themeColor="text1"/>
          <w:sz w:val="24"/>
        </w:rPr>
        <w:instrText>地球科学</w:instrText>
      </w:r>
      <w:r w:rsidR="00E02432">
        <w:rPr>
          <w:rFonts w:ascii="Times New Roman" w:hAnsi="Times New Roman" w:cs="Times New Roman" w:hint="eastAsia"/>
          <w:color w:val="000000" w:themeColor="text1"/>
          <w:sz w:val="24"/>
        </w:rPr>
        <w:instrText>1</w:instrText>
      </w:r>
      <w:r w:rsidR="00E02432">
        <w:rPr>
          <w:rFonts w:ascii="Times New Roman" w:hAnsi="Times New Roman" w:cs="Times New Roman" w:hint="eastAsia"/>
          <w:color w:val="000000" w:themeColor="text1"/>
          <w:sz w:val="24"/>
        </w:rPr>
        <w:instrText>区</w:instrText>
      </w:r>
      <w:r w:rsidR="00E02432">
        <w:rPr>
          <w:rFonts w:ascii="Times New Roman" w:hAnsi="Times New Roman" w:cs="Times New Roman" w:hint="eastAsia"/>
          <w:color w:val="000000" w:themeColor="text1"/>
          <w:sz w:val="24"/>
        </w:rPr>
        <w:instrText>\n</w:instrText>
      </w:r>
      <w:r w:rsidR="00E02432">
        <w:rPr>
          <w:rFonts w:ascii="Times New Roman" w:hAnsi="Times New Roman" w:cs="Times New Roman" w:hint="eastAsia"/>
          <w:color w:val="000000" w:themeColor="text1"/>
          <w:sz w:val="24"/>
        </w:rPr>
        <w:instrText>影响因子</w:instrText>
      </w:r>
      <w:r w:rsidR="00E02432">
        <w:rPr>
          <w:rFonts w:ascii="Times New Roman" w:hAnsi="Times New Roman" w:cs="Times New Roman" w:hint="eastAsia"/>
          <w:color w:val="000000" w:themeColor="text1"/>
          <w:sz w:val="24"/>
        </w:rPr>
        <w:instrText>: 11.4\n5</w:instrText>
      </w:r>
      <w:r w:rsidR="00E02432">
        <w:rPr>
          <w:rFonts w:ascii="Times New Roman" w:hAnsi="Times New Roman" w:cs="Times New Roman" w:hint="eastAsia"/>
          <w:color w:val="000000" w:themeColor="text1"/>
          <w:sz w:val="24"/>
        </w:rPr>
        <w:instrText>年影响因子</w:instrText>
      </w:r>
      <w:r w:rsidR="00E02432">
        <w:rPr>
          <w:rFonts w:ascii="Times New Roman" w:hAnsi="Times New Roman" w:cs="Times New Roman" w:hint="eastAsia"/>
          <w:color w:val="000000" w:themeColor="text1"/>
          <w:sz w:val="24"/>
        </w:rPr>
        <w:instrText>: 12.2","page":"697-720","title":"Global fire emissions estimates during 1997</w:instrText>
      </w:r>
      <w:r w:rsidR="00E02432">
        <w:rPr>
          <w:rFonts w:ascii="Times New Roman" w:hAnsi="Times New Roman" w:cs="Times New Roman" w:hint="eastAsia"/>
          <w:color w:val="000000" w:themeColor="text1"/>
          <w:sz w:val="24"/>
        </w:rPr>
        <w:instrText>–</w:instrText>
      </w:r>
      <w:r w:rsidR="00E02432">
        <w:rPr>
          <w:rFonts w:ascii="Times New Roman" w:hAnsi="Times New Roman" w:cs="Times New Roman" w:hint="eastAsia"/>
          <w:color w:val="000000" w:themeColor="text1"/>
          <w:sz w:val="24"/>
        </w:rPr>
        <w:instrText>2016","volume":"9","author":[{"family":"Werf","given":"G. R.","non-dropping-particle":"van der"},{"family":"Randerson","given":"J. T."},{"f</w:instrText>
      </w:r>
      <w:r w:rsidR="00E02432">
        <w:rPr>
          <w:rFonts w:ascii="Times New Roman" w:hAnsi="Times New Roman" w:cs="Times New Roman"/>
          <w:color w:val="000000" w:themeColor="text1"/>
          <w:sz w:val="24"/>
        </w:rPr>
        <w:instrText xml:space="preserve">amily":"Giglio","given":"L."},{"family":"Leeuwen","given":"T. T.","non-dropping-particle":"van"},{"family":"Chen","given":"Y."},{"family":"Rogers","given":"B. M."},{"family":"Mu","given":"M."},{"family":"Marle","given":"M. J. E.","non-dropping-particle":"van"},{"family":"Morton","given":"D. C."},{"family":"Collatz","given":"G. J."},{"family":"Yokelson","given":"R. J."},{"family":"Kasibhatla","given":"P. S."}],"issued":{"date-parts":[["2017"]]}}}],"schema":"https://github.com/citation-style-language/schema/raw/master/csl-citation.json"} </w:instrText>
      </w:r>
      <w:r w:rsidRPr="00481928">
        <w:rPr>
          <w:rFonts w:ascii="Times New Roman" w:hAnsi="Times New Roman" w:cs="Times New Roman"/>
          <w:color w:val="000000" w:themeColor="text1"/>
          <w:sz w:val="24"/>
        </w:rPr>
        <w:fldChar w:fldCharType="separate"/>
      </w:r>
      <w:r w:rsidR="00E02432" w:rsidRPr="00E02432">
        <w:rPr>
          <w:rFonts w:ascii="Times New Roman" w:hAnsi="Times New Roman" w:cs="Times New Roman"/>
          <w:color w:val="000000"/>
          <w:kern w:val="0"/>
          <w:sz w:val="24"/>
          <w:vertAlign w:val="superscript"/>
        </w:rPr>
        <w:t>5</w:t>
      </w:r>
      <w:r w:rsidRPr="00481928">
        <w:rPr>
          <w:rFonts w:ascii="Times New Roman" w:hAnsi="Times New Roman" w:cs="Times New Roman"/>
          <w:color w:val="000000" w:themeColor="text1"/>
          <w:sz w:val="24"/>
        </w:rPr>
        <w:fldChar w:fldCharType="end"/>
      </w:r>
      <w:r w:rsidRPr="00481928">
        <w:rPr>
          <w:rFonts w:ascii="Times New Roman" w:hAnsi="Times New Roman" w:cs="Times New Roman"/>
          <w:color w:val="000000" w:themeColor="text1"/>
          <w:sz w:val="24"/>
        </w:rPr>
        <w:t>. The global monthly anthropogenic emissions of BC, OC, NH</w:t>
      </w:r>
      <w:r w:rsidRPr="00481928">
        <w:rPr>
          <w:rFonts w:ascii="Times New Roman" w:hAnsi="Times New Roman" w:cs="Times New Roman"/>
          <w:color w:val="000000" w:themeColor="text1"/>
          <w:sz w:val="24"/>
          <w:vertAlign w:val="subscript"/>
        </w:rPr>
        <w:t>3</w:t>
      </w:r>
      <w:r w:rsidRPr="00481928">
        <w:rPr>
          <w:rFonts w:ascii="Times New Roman" w:hAnsi="Times New Roman" w:cs="Times New Roman"/>
          <w:color w:val="000000" w:themeColor="text1"/>
          <w:sz w:val="24"/>
        </w:rPr>
        <w:t>, NO</w:t>
      </w:r>
      <w:r w:rsidRPr="00481928">
        <w:rPr>
          <w:rFonts w:ascii="Times New Roman" w:hAnsi="Times New Roman" w:cs="Times New Roman"/>
          <w:i/>
          <w:iCs/>
          <w:color w:val="000000" w:themeColor="text1"/>
          <w:sz w:val="24"/>
          <w:vertAlign w:val="subscript"/>
        </w:rPr>
        <w:t>x</w:t>
      </w:r>
      <w:r w:rsidRPr="00481928">
        <w:rPr>
          <w:rFonts w:ascii="Times New Roman" w:hAnsi="Times New Roman" w:cs="Times New Roman"/>
          <w:color w:val="000000" w:themeColor="text1"/>
          <w:sz w:val="24"/>
        </w:rPr>
        <w:t>, SO</w:t>
      </w:r>
      <w:r w:rsidRPr="00481928">
        <w:rPr>
          <w:rFonts w:ascii="Times New Roman" w:hAnsi="Times New Roman" w:cs="Times New Roman"/>
          <w:color w:val="000000" w:themeColor="text1"/>
          <w:sz w:val="24"/>
          <w:vertAlign w:val="subscript"/>
        </w:rPr>
        <w:t>2</w:t>
      </w:r>
      <w:r w:rsidRPr="00481928">
        <w:rPr>
          <w:rFonts w:ascii="Times New Roman" w:hAnsi="Times New Roman" w:cs="Times New Roman"/>
          <w:color w:val="000000" w:themeColor="text1"/>
          <w:sz w:val="24"/>
        </w:rPr>
        <w:t xml:space="preserve"> and NMVOCs are from the Community Emissions Data System (CEDS) </w:t>
      </w:r>
      <w:r w:rsidRPr="00481928">
        <w:rPr>
          <w:rFonts w:ascii="Times New Roman" w:hAnsi="Times New Roman" w:cs="Times New Roman"/>
          <w:color w:val="000000" w:themeColor="text1"/>
          <w:sz w:val="24"/>
        </w:rPr>
        <w:fldChar w:fldCharType="begin"/>
      </w:r>
      <w:r w:rsidR="00E02432">
        <w:rPr>
          <w:rFonts w:ascii="Times New Roman" w:hAnsi="Times New Roman" w:cs="Times New Roman"/>
          <w:color w:val="000000" w:themeColor="text1"/>
          <w:sz w:val="24"/>
        </w:rPr>
        <w:instrText xml:space="preserve"> ADDIN ZOTERO_ITEM CSL_CITATION {"citationID":"ZkklDxMO","properties":{"formattedCitation":"\\super 6\\nosupersub{}","plainCitation":"6","noteIndex":0},"citationItems":[{"id":373,"uris":["http://zotero.org/users/13966699/items/GSKIQZFE"],"itemData":{"id":373,"type":"article-journal","abstract":"Abstract. We present a new data set of annual historical (1750–2014) anthropogenic chemically reactive gases (CO, CH4, NH3, NOx, SO2, NMVOCs), carbonaceous aerosols (black carbon – BC, and organic carbon – OC), and CO2 developed with the Community Emissions Data System (CEDS). We improve upon existing inventories with a more consistent and reproducible methodology applied to all emission species, updated emission factors, and recent estimates through 2014. The data system relies on existing energy consumption data sets and regional and country-specific inventories to produce trends over recent decades. All emission species are consistently estimated using the same activity data over all time periods. Emissions are provided on an annual basis at the level of country and sector and gridded with monthly seasonality. These estimates are comparable to, but generally slightly higher than, existing global inventories. Emissions over the most recent years are more uncertain, particularly in low- and middle-income regions where country-specific emission inventories are less available. Future work will involve refining and updating these emission estimates, estimating emissions' uncertainty, and publication of the system as </w:instrText>
      </w:r>
      <w:r w:rsidR="00E02432">
        <w:rPr>
          <w:rFonts w:ascii="Times New Roman" w:hAnsi="Times New Roman" w:cs="Times New Roman" w:hint="eastAsia"/>
          <w:color w:val="000000" w:themeColor="text1"/>
          <w:sz w:val="24"/>
        </w:rPr>
        <w:instrText>open-source software.","container-title":"Geoscientific Model Development","DOI":"10.5194/gmd-11-369-2018","ISSN":"1991-9603","issue":"1","journalAbbreviation":"Geosci. Model Dev.","language":"en","note":"JCR</w:instrText>
      </w:r>
      <w:r w:rsidR="00E02432">
        <w:rPr>
          <w:rFonts w:ascii="Times New Roman" w:hAnsi="Times New Roman" w:cs="Times New Roman" w:hint="eastAsia"/>
          <w:color w:val="000000" w:themeColor="text1"/>
          <w:sz w:val="24"/>
        </w:rPr>
        <w:instrText>分区</w:instrText>
      </w:r>
      <w:r w:rsidR="00E02432">
        <w:rPr>
          <w:rFonts w:ascii="Times New Roman" w:hAnsi="Times New Roman" w:cs="Times New Roman" w:hint="eastAsia"/>
          <w:color w:val="000000" w:themeColor="text1"/>
          <w:sz w:val="24"/>
        </w:rPr>
        <w:instrText>: Q1\n</w:instrText>
      </w:r>
      <w:r w:rsidR="00E02432">
        <w:rPr>
          <w:rFonts w:ascii="Times New Roman" w:hAnsi="Times New Roman" w:cs="Times New Roman" w:hint="eastAsia"/>
          <w:color w:val="000000" w:themeColor="text1"/>
          <w:sz w:val="24"/>
        </w:rPr>
        <w:instrText>中科院分区升级版</w:instrText>
      </w:r>
      <w:r w:rsidR="00E02432">
        <w:rPr>
          <w:rFonts w:ascii="Times New Roman" w:hAnsi="Times New Roman" w:cs="Times New Roman" w:hint="eastAsia"/>
          <w:color w:val="000000" w:themeColor="text1"/>
          <w:sz w:val="24"/>
        </w:rPr>
        <w:instrText xml:space="preserve">: </w:instrText>
      </w:r>
      <w:r w:rsidR="00E02432">
        <w:rPr>
          <w:rFonts w:ascii="Times New Roman" w:hAnsi="Times New Roman" w:cs="Times New Roman" w:hint="eastAsia"/>
          <w:color w:val="000000" w:themeColor="text1"/>
          <w:sz w:val="24"/>
        </w:rPr>
        <w:instrText>地球科学</w:instrText>
      </w:r>
      <w:r w:rsidR="00E02432">
        <w:rPr>
          <w:rFonts w:ascii="Times New Roman" w:hAnsi="Times New Roman" w:cs="Times New Roman" w:hint="eastAsia"/>
          <w:color w:val="000000" w:themeColor="text1"/>
          <w:sz w:val="24"/>
        </w:rPr>
        <w:instrText>3</w:instrText>
      </w:r>
      <w:r w:rsidR="00E02432">
        <w:rPr>
          <w:rFonts w:ascii="Times New Roman" w:hAnsi="Times New Roman" w:cs="Times New Roman" w:hint="eastAsia"/>
          <w:color w:val="000000" w:themeColor="text1"/>
          <w:sz w:val="24"/>
        </w:rPr>
        <w:instrText>区</w:instrText>
      </w:r>
      <w:r w:rsidR="00E02432">
        <w:rPr>
          <w:rFonts w:ascii="Times New Roman" w:hAnsi="Times New Roman" w:cs="Times New Roman" w:hint="eastAsia"/>
          <w:color w:val="000000" w:themeColor="text1"/>
          <w:sz w:val="24"/>
        </w:rPr>
        <w:instrText>\n</w:instrText>
      </w:r>
      <w:r w:rsidR="00E02432">
        <w:rPr>
          <w:rFonts w:ascii="Times New Roman" w:hAnsi="Times New Roman" w:cs="Times New Roman" w:hint="eastAsia"/>
          <w:color w:val="000000" w:themeColor="text1"/>
          <w:sz w:val="24"/>
        </w:rPr>
        <w:instrText>影响因子</w:instrText>
      </w:r>
      <w:r w:rsidR="00E02432">
        <w:rPr>
          <w:rFonts w:ascii="Times New Roman" w:hAnsi="Times New Roman" w:cs="Times New Roman" w:hint="eastAsia"/>
          <w:color w:val="000000" w:themeColor="text1"/>
          <w:sz w:val="24"/>
        </w:rPr>
        <w:instrText>: 5.1\n5</w:instrText>
      </w:r>
      <w:r w:rsidR="00E02432">
        <w:rPr>
          <w:rFonts w:ascii="Times New Roman" w:hAnsi="Times New Roman" w:cs="Times New Roman" w:hint="eastAsia"/>
          <w:color w:val="000000" w:themeColor="text1"/>
          <w:sz w:val="24"/>
        </w:rPr>
        <w:instrText>年影响因子</w:instrText>
      </w:r>
      <w:r w:rsidR="00E02432">
        <w:rPr>
          <w:rFonts w:ascii="Times New Roman" w:hAnsi="Times New Roman" w:cs="Times New Roman" w:hint="eastAsia"/>
          <w:color w:val="000000" w:themeColor="text1"/>
          <w:sz w:val="24"/>
        </w:rPr>
        <w:instrText>: 7.0\n</w:instrText>
      </w:r>
      <w:r w:rsidR="00E02432">
        <w:rPr>
          <w:rFonts w:ascii="Times New Roman" w:hAnsi="Times New Roman" w:cs="Times New Roman" w:hint="eastAsia"/>
          <w:color w:val="000000" w:themeColor="text1"/>
          <w:sz w:val="24"/>
        </w:rPr>
        <w:instrText>南农高质量</w:instrText>
      </w:r>
      <w:r w:rsidR="00E02432">
        <w:rPr>
          <w:rFonts w:ascii="Times New Roman" w:hAnsi="Times New Roman" w:cs="Times New Roman" w:hint="eastAsia"/>
          <w:color w:val="000000" w:themeColor="text1"/>
          <w:sz w:val="24"/>
        </w:rPr>
        <w:instrText>: A","page":"369-408","source":"DOI.org (Crossref)","title":"Historical (1750</w:instrText>
      </w:r>
      <w:r w:rsidR="00E02432">
        <w:rPr>
          <w:rFonts w:ascii="Times New Roman" w:hAnsi="Times New Roman" w:cs="Times New Roman" w:hint="eastAsia"/>
          <w:color w:val="000000" w:themeColor="text1"/>
          <w:sz w:val="24"/>
        </w:rPr>
        <w:instrText>–</w:instrText>
      </w:r>
      <w:r w:rsidR="00E02432">
        <w:rPr>
          <w:rFonts w:ascii="Times New Roman" w:hAnsi="Times New Roman" w:cs="Times New Roman" w:hint="eastAsia"/>
          <w:color w:val="000000" w:themeColor="text1"/>
          <w:sz w:val="24"/>
        </w:rPr>
        <w:instrText xml:space="preserve">2014) anthropogenic emissions of reactive gases and aerosols from the Community Emissions Data System (CEDS)","volume":"11","author":[{"family":"Hoesly","given":"Rachel </w:instrText>
      </w:r>
      <w:r w:rsidR="00E02432">
        <w:rPr>
          <w:rFonts w:ascii="Times New Roman" w:hAnsi="Times New Roman" w:cs="Times New Roman"/>
          <w:color w:val="000000" w:themeColor="text1"/>
          <w:sz w:val="24"/>
        </w:rPr>
        <w:instrText xml:space="preserve">M."},{"family":"Smith","given":"Steven J."},{"family":"Feng","given":"Leyang"},{"family":"Klimont","given":"Zbigniew"},{"family":"Janssens-Maenhout","given":"Greet"},{"family":"Pitkanen","given":"Tyler"},{"family":"Seibert","given":"Jonathan J."},{"family":"Vu","given":"Linh"},{"family":"Andres","given":"Robert J."},{"family":"Bolt","given":"Ryan M."},{"family":"Bond","given":"Tami C."},{"family":"Dawidowski","given":"Laura"},{"family":"Kholod","given":"Nazar"},{"family":"Kurokawa","given":"June-ichi"},{"family":"Li","given":"Meng"},{"family":"Liu","given":"Liang"},{"family":"Lu","given":"Zifeng"},{"family":"Moura","given":"Maria Cecilia P."},{"family":"O'Rourke","given":"Patrick R."},{"family":"Zhang","given":"Qiang"}],"issued":{"date-parts":[["2018",1,29]]}}}],"schema":"https://github.com/citation-style-language/schema/raw/master/csl-citation.json"} </w:instrText>
      </w:r>
      <w:r w:rsidRPr="00481928">
        <w:rPr>
          <w:rFonts w:ascii="Times New Roman" w:hAnsi="Times New Roman" w:cs="Times New Roman"/>
          <w:color w:val="000000" w:themeColor="text1"/>
          <w:sz w:val="24"/>
        </w:rPr>
        <w:fldChar w:fldCharType="separate"/>
      </w:r>
      <w:r w:rsidR="00E02432" w:rsidRPr="00E02432">
        <w:rPr>
          <w:rFonts w:ascii="Times New Roman" w:hAnsi="Times New Roman" w:cs="Times New Roman"/>
          <w:color w:val="000000"/>
          <w:kern w:val="0"/>
          <w:sz w:val="24"/>
          <w:vertAlign w:val="superscript"/>
        </w:rPr>
        <w:t>6</w:t>
      </w:r>
      <w:r w:rsidRPr="00481928">
        <w:rPr>
          <w:rFonts w:ascii="Times New Roman" w:hAnsi="Times New Roman" w:cs="Times New Roman"/>
          <w:color w:val="000000" w:themeColor="text1"/>
          <w:sz w:val="24"/>
        </w:rPr>
        <w:fldChar w:fldCharType="end"/>
      </w:r>
      <w:r w:rsidRPr="00481928">
        <w:rPr>
          <w:rFonts w:ascii="Times New Roman" w:hAnsi="Times New Roman" w:cs="Times New Roman"/>
          <w:color w:val="000000" w:themeColor="text1"/>
          <w:sz w:val="24"/>
        </w:rPr>
        <w:t>, while the anthropogenic emissions in China are obtained from the Multiresolution Emission Inventory (</w:t>
      </w:r>
      <w:bookmarkStart w:id="4" w:name="OLE_LINK107"/>
      <w:r w:rsidRPr="00481928">
        <w:rPr>
          <w:rFonts w:ascii="Times New Roman" w:hAnsi="Times New Roman" w:cs="Times New Roman"/>
          <w:color w:val="000000" w:themeColor="text1"/>
          <w:sz w:val="24"/>
        </w:rPr>
        <w:t>MEIC; http://meicmodel.org.cn/)</w:t>
      </w:r>
      <w:bookmarkEnd w:id="4"/>
      <w:r w:rsidRPr="00481928">
        <w:rPr>
          <w:rFonts w:ascii="Times New Roman" w:hAnsi="Times New Roman" w:cs="Times New Roman"/>
          <w:color w:val="000000" w:themeColor="text1"/>
          <w:sz w:val="24"/>
        </w:rPr>
        <w:t>.</w:t>
      </w:r>
    </w:p>
    <w:p w14:paraId="4362A2EB" w14:textId="3CC51F92" w:rsidR="005A4AAF" w:rsidRPr="00481928" w:rsidRDefault="005A4AAF" w:rsidP="003C3123">
      <w:pPr>
        <w:spacing w:line="360" w:lineRule="auto"/>
        <w:ind w:firstLine="420"/>
        <w:rPr>
          <w:rFonts w:ascii="Times New Roman" w:hAnsi="Times New Roman" w:cs="Times New Roman"/>
          <w:color w:val="FF0000"/>
          <w:sz w:val="24"/>
        </w:rPr>
      </w:pPr>
      <w:r w:rsidRPr="00481928">
        <w:rPr>
          <w:rFonts w:ascii="Times New Roman" w:hAnsi="Times New Roman" w:cs="Times New Roman"/>
          <w:noProof/>
          <w:color w:val="000000" w:themeColor="text1"/>
          <w:sz w:val="24"/>
        </w:rPr>
        <w:t xml:space="preserve">Our baseline simulation [CTRL] was performed representative of 2015, and </w:t>
      </w:r>
      <w:bookmarkStart w:id="5" w:name="OLE_LINK137"/>
      <w:r>
        <w:rPr>
          <w:rFonts w:ascii="Times New Roman" w:hAnsi="Times New Roman" w:cs="Times New Roman" w:hint="eastAsia"/>
          <w:noProof/>
          <w:color w:val="000000" w:themeColor="text1"/>
          <w:sz w:val="24"/>
        </w:rPr>
        <w:t xml:space="preserve">three </w:t>
      </w:r>
      <w:r w:rsidRPr="00481928">
        <w:rPr>
          <w:rFonts w:ascii="Times New Roman" w:hAnsi="Times New Roman" w:cs="Times New Roman"/>
          <w:noProof/>
          <w:color w:val="000000" w:themeColor="text1"/>
          <w:sz w:val="24"/>
        </w:rPr>
        <w:t>additional experiments with mitigation controls</w:t>
      </w:r>
      <w:bookmarkEnd w:id="5"/>
      <w:r w:rsidRPr="00481928">
        <w:rPr>
          <w:rFonts w:ascii="Times New Roman" w:hAnsi="Times New Roman" w:cs="Times New Roman"/>
          <w:noProof/>
          <w:color w:val="000000" w:themeColor="text1"/>
          <w:sz w:val="24"/>
        </w:rPr>
        <w:t xml:space="preserve"> were conducted to examine the long-term individual and synergistic effects of clean air (CA) and carbon neutrality (CN) policies on crop production by 2060: CA_2060, CN_2060, and CA_CN_2060. The future projected anthropogenic emissions in China are from the Dynamic Projection model for Emissions in China Version 1.2 (DPEC v1.2) developed by Tsinghua University to track China’s future greenhouse gases and air pollutant emissions from 2020 to 2060 under a wide range of socioeconomic, climate, and pollution control policies.</w:t>
      </w:r>
      <w:r w:rsidRPr="00481928">
        <w:rPr>
          <w:rFonts w:ascii="Times New Roman" w:hAnsi="Times New Roman" w:cs="Times New Roman"/>
          <w:noProof/>
          <w:color w:val="FF0000"/>
          <w:sz w:val="24"/>
        </w:rPr>
        <w:t xml:space="preserve"> </w:t>
      </w:r>
      <w:r w:rsidRPr="00481928">
        <w:rPr>
          <w:rFonts w:ascii="Times New Roman" w:hAnsi="Times New Roman" w:cs="Times New Roman"/>
          <w:noProof/>
          <w:color w:val="000000" w:themeColor="text1"/>
          <w:sz w:val="24"/>
        </w:rPr>
        <w:t xml:space="preserve">All simulations were performed for the same meteorological conditions of 2015 after an additional spin-up period of 6 months. </w:t>
      </w:r>
    </w:p>
    <w:bookmarkEnd w:id="2"/>
    <w:bookmarkEnd w:id="3"/>
    <w:p w14:paraId="3A10E01F" w14:textId="71FDE794" w:rsidR="005A4AAF" w:rsidRPr="00481928" w:rsidRDefault="005A4AAF" w:rsidP="003C3123">
      <w:pPr>
        <w:spacing w:beforeLines="100" w:before="312" w:line="360" w:lineRule="auto"/>
        <w:rPr>
          <w:rFonts w:ascii="Times New Roman" w:hAnsi="Times New Roman" w:cs="Times New Roman"/>
          <w:b/>
          <w:bCs/>
          <w:sz w:val="24"/>
        </w:rPr>
      </w:pPr>
      <w:r w:rsidRPr="00481928">
        <w:rPr>
          <w:rFonts w:ascii="Times New Roman" w:hAnsi="Times New Roman" w:cs="Times New Roman"/>
          <w:b/>
          <w:bCs/>
          <w:sz w:val="24"/>
        </w:rPr>
        <w:t>LightGBM model</w:t>
      </w:r>
      <w:r>
        <w:rPr>
          <w:rFonts w:ascii="Times New Roman" w:hAnsi="Times New Roman" w:cs="Times New Roman" w:hint="eastAsia"/>
          <w:b/>
          <w:bCs/>
          <w:sz w:val="24"/>
        </w:rPr>
        <w:t>.</w:t>
      </w:r>
      <w:r w:rsidRPr="00481928">
        <w:rPr>
          <w:rFonts w:ascii="Times New Roman" w:hAnsi="Times New Roman" w:cs="Times New Roman"/>
          <w:color w:val="000000" w:themeColor="text1"/>
          <w:sz w:val="24"/>
        </w:rPr>
        <w:t xml:space="preserve"> LightGBM is a </w:t>
      </w:r>
      <w:r w:rsidR="00D8027E">
        <w:rPr>
          <w:rFonts w:ascii="Times New Roman" w:hAnsi="Times New Roman" w:cs="Times New Roman"/>
          <w:color w:val="000000" w:themeColor="text1"/>
          <w:sz w:val="24"/>
        </w:rPr>
        <w:t>machine learning (</w:t>
      </w:r>
      <w:r w:rsidRPr="00481928">
        <w:rPr>
          <w:rFonts w:ascii="Times New Roman" w:hAnsi="Times New Roman" w:cs="Times New Roman"/>
          <w:color w:val="000000" w:themeColor="text1"/>
          <w:sz w:val="24"/>
        </w:rPr>
        <w:t>ML</w:t>
      </w:r>
      <w:r w:rsidR="00D8027E">
        <w:rPr>
          <w:rFonts w:ascii="Times New Roman" w:hAnsi="Times New Roman" w:cs="Times New Roman"/>
          <w:color w:val="000000" w:themeColor="text1"/>
          <w:sz w:val="24"/>
        </w:rPr>
        <w:t>)</w:t>
      </w:r>
      <w:r w:rsidRPr="00481928">
        <w:rPr>
          <w:rFonts w:ascii="Times New Roman" w:hAnsi="Times New Roman" w:cs="Times New Roman"/>
          <w:color w:val="000000" w:themeColor="text1"/>
          <w:sz w:val="24"/>
        </w:rPr>
        <w:t xml:space="preserve"> algorithm based on the gradient-boosting </w:t>
      </w:r>
      <w:r w:rsidRPr="00481928">
        <w:rPr>
          <w:rFonts w:ascii="Times New Roman" w:hAnsi="Times New Roman" w:cs="Times New Roman"/>
          <w:color w:val="000000" w:themeColor="text1"/>
          <w:sz w:val="24"/>
        </w:rPr>
        <w:lastRenderedPageBreak/>
        <w:t xml:space="preserve">decision tree </w:t>
      </w:r>
      <w:r w:rsidRPr="00481928">
        <w:rPr>
          <w:rFonts w:ascii="Times New Roman" w:hAnsi="Times New Roman" w:cs="Times New Roman"/>
          <w:color w:val="000000" w:themeColor="text1"/>
          <w:sz w:val="24"/>
        </w:rPr>
        <w:fldChar w:fldCharType="begin"/>
      </w:r>
      <w:r w:rsidR="00E02432">
        <w:rPr>
          <w:rFonts w:ascii="Times New Roman" w:hAnsi="Times New Roman" w:cs="Times New Roman"/>
          <w:color w:val="000000" w:themeColor="text1"/>
          <w:sz w:val="24"/>
        </w:rPr>
        <w:instrText xml:space="preserve"> ADDIN ZOTERO_ITEM CSL_CITATION {"citationID":"OUaBEN92","properties":{"formattedCitation":"\\super 7\\nosupersub{}","plainCitation":"7","noteIndex":0},"citationItems":[{"id":85,"uris":["http://zotero.org/users/13966699/items/Y8NT5PZG"],"itemData":{"id":85,"type":"speech","event-place":"San Francisco, California, USA","event-title":"Proceedings of the 22nd ACM SIGKDD International Conference on Knowledge Discovery and Data Mining","title":"XGBoost: A Scalable Tree Boosting System","author":[{"family":"Chen","given":"Tianqi"},{"family":"Guestrin","given":"Carlos"}],"issued":{"date-parts":[["2016"]]}}}],"schema":"https://github.com/citation-style-language/schema/raw/master/csl-citation.json"} </w:instrText>
      </w:r>
      <w:r w:rsidRPr="00481928">
        <w:rPr>
          <w:rFonts w:ascii="Times New Roman" w:hAnsi="Times New Roman" w:cs="Times New Roman"/>
          <w:color w:val="000000" w:themeColor="text1"/>
          <w:sz w:val="24"/>
        </w:rPr>
        <w:fldChar w:fldCharType="separate"/>
      </w:r>
      <w:r w:rsidR="00E02432" w:rsidRPr="00E02432">
        <w:rPr>
          <w:rFonts w:ascii="Times New Roman" w:hAnsi="Times New Roman" w:cs="Times New Roman"/>
          <w:color w:val="000000"/>
          <w:kern w:val="0"/>
          <w:sz w:val="24"/>
          <w:vertAlign w:val="superscript"/>
        </w:rPr>
        <w:t>7</w:t>
      </w:r>
      <w:r w:rsidRPr="00481928">
        <w:rPr>
          <w:rFonts w:ascii="Times New Roman" w:hAnsi="Times New Roman" w:cs="Times New Roman"/>
          <w:color w:val="000000" w:themeColor="text1"/>
          <w:sz w:val="24"/>
        </w:rPr>
        <w:fldChar w:fldCharType="end"/>
      </w:r>
      <w:r w:rsidRPr="00481928">
        <w:rPr>
          <w:rFonts w:ascii="Times New Roman" w:hAnsi="Times New Roman" w:cs="Times New Roman"/>
          <w:color w:val="000000" w:themeColor="text1"/>
          <w:sz w:val="24"/>
        </w:rPr>
        <w:t>, which has a high training efficiency and lower memory footprint and is thus suitable for processing massive high-dimensional data. In this study, we used to the LightGBM model to correct the bias of the GCHP-simulated O</w:t>
      </w:r>
      <w:r w:rsidRPr="00481928">
        <w:rPr>
          <w:rFonts w:ascii="Times New Roman" w:hAnsi="Times New Roman" w:cs="Times New Roman"/>
          <w:color w:val="000000" w:themeColor="text1"/>
          <w:sz w:val="24"/>
          <w:vertAlign w:val="subscript"/>
        </w:rPr>
        <w:t>3</w:t>
      </w:r>
      <w:r w:rsidRPr="00481928">
        <w:rPr>
          <w:rFonts w:ascii="Times New Roman" w:hAnsi="Times New Roman" w:cs="Times New Roman"/>
          <w:color w:val="000000" w:themeColor="text1"/>
          <w:sz w:val="24"/>
        </w:rPr>
        <w:t xml:space="preserve"> fields</w:t>
      </w:r>
      <w:r w:rsidR="00C34316">
        <w:rPr>
          <w:rFonts w:ascii="Times New Roman" w:hAnsi="Times New Roman" w:cs="Times New Roman"/>
          <w:color w:val="000000" w:themeColor="text1"/>
          <w:sz w:val="24"/>
        </w:rPr>
        <w:t xml:space="preserve"> </w:t>
      </w:r>
      <w:r w:rsidR="00C34316" w:rsidRPr="00C34316">
        <w:rPr>
          <w:rFonts w:ascii="Times New Roman" w:hAnsi="Times New Roman" w:cs="Times New Roman"/>
          <w:color w:val="000000" w:themeColor="text1"/>
          <w:sz w:val="24"/>
        </w:rPr>
        <w:t>for the present-day control scenario [CTRL]</w:t>
      </w:r>
      <w:r w:rsidRPr="00481928">
        <w:rPr>
          <w:rFonts w:ascii="Times New Roman" w:hAnsi="Times New Roman" w:cs="Times New Roman"/>
          <w:color w:val="000000" w:themeColor="text1"/>
          <w:sz w:val="24"/>
        </w:rPr>
        <w:t>.</w:t>
      </w:r>
    </w:p>
    <w:p w14:paraId="11D287E0" w14:textId="01B5DF8D" w:rsidR="005A4AAF" w:rsidRDefault="005A4AAF" w:rsidP="003C3123">
      <w:pPr>
        <w:spacing w:line="360" w:lineRule="auto"/>
        <w:ind w:firstLine="420"/>
        <w:rPr>
          <w:rFonts w:ascii="Times New Roman" w:hAnsi="Times New Roman" w:cs="Times New Roman"/>
          <w:color w:val="000000" w:themeColor="text1"/>
          <w:sz w:val="24"/>
        </w:rPr>
      </w:pPr>
      <w:bookmarkStart w:id="6" w:name="OLE_LINK143"/>
      <w:r w:rsidRPr="00481928">
        <w:rPr>
          <w:rFonts w:ascii="Times New Roman" w:hAnsi="Times New Roman" w:cs="Times New Roman"/>
          <w:color w:val="000000" w:themeColor="text1"/>
          <w:sz w:val="24"/>
        </w:rPr>
        <w:t>To fully utilize the potential of big data and the integrative capabilities of ML, multiple-source datasets were used for model training and validation, including O</w:t>
      </w:r>
      <w:r w:rsidRPr="00481928">
        <w:rPr>
          <w:rFonts w:ascii="Times New Roman" w:hAnsi="Times New Roman" w:cs="Times New Roman"/>
          <w:color w:val="000000" w:themeColor="text1"/>
          <w:sz w:val="24"/>
          <w:vertAlign w:val="subscript"/>
        </w:rPr>
        <w:t>3</w:t>
      </w:r>
      <w:r w:rsidRPr="00481928">
        <w:rPr>
          <w:rFonts w:ascii="Times New Roman" w:hAnsi="Times New Roman" w:cs="Times New Roman"/>
          <w:color w:val="000000" w:themeColor="text1"/>
          <w:sz w:val="24"/>
        </w:rPr>
        <w:t xml:space="preserve"> observations, anthropogenic emissions, meteorology, land use, topography and other auxiliary data.</w:t>
      </w:r>
      <w:bookmarkEnd w:id="6"/>
      <w:r w:rsidRPr="00481928">
        <w:rPr>
          <w:rFonts w:ascii="Times New Roman" w:hAnsi="Times New Roman" w:cs="Times New Roman"/>
          <w:color w:val="000000" w:themeColor="text1"/>
          <w:sz w:val="24"/>
        </w:rPr>
        <w:t xml:space="preserve"> Hourly surface O</w:t>
      </w:r>
      <w:r w:rsidRPr="00481928">
        <w:rPr>
          <w:rFonts w:ascii="Times New Roman" w:hAnsi="Times New Roman" w:cs="Times New Roman"/>
          <w:color w:val="000000" w:themeColor="text1"/>
          <w:sz w:val="24"/>
          <w:vertAlign w:val="subscript"/>
        </w:rPr>
        <w:t>3</w:t>
      </w:r>
      <w:r w:rsidRPr="00481928">
        <w:rPr>
          <w:rFonts w:ascii="Times New Roman" w:hAnsi="Times New Roman" w:cs="Times New Roman"/>
          <w:color w:val="000000" w:themeColor="text1"/>
          <w:sz w:val="24"/>
        </w:rPr>
        <w:t xml:space="preserve"> observations (µg m</w:t>
      </w:r>
      <w:r w:rsidRPr="00481928">
        <w:rPr>
          <w:rFonts w:ascii="Times New Roman" w:hAnsi="Times New Roman" w:cs="Times New Roman"/>
          <w:color w:val="000000" w:themeColor="text1"/>
          <w:sz w:val="24"/>
          <w:vertAlign w:val="superscript"/>
        </w:rPr>
        <w:t>−3</w:t>
      </w:r>
      <w:r w:rsidRPr="00481928">
        <w:rPr>
          <w:rFonts w:ascii="Times New Roman" w:hAnsi="Times New Roman" w:cs="Times New Roman"/>
          <w:color w:val="000000" w:themeColor="text1"/>
          <w:sz w:val="24"/>
        </w:rPr>
        <w:t>) from 2016 to 2018 were obtained from the China National Environmental Monitoring Center Network (https://air.cnemc.cn:18007/) established by the Ministry of Ecology and Environment of China. A total of 1016 sites were finally selected after removing sites with missing data rates greater than 5%. Also, the abnormal values greater than 500 µg m</w:t>
      </w:r>
      <w:r w:rsidRPr="00481928">
        <w:rPr>
          <w:rFonts w:ascii="Times New Roman" w:hAnsi="Times New Roman" w:cs="Times New Roman"/>
          <w:color w:val="000000" w:themeColor="text1"/>
          <w:sz w:val="24"/>
          <w:vertAlign w:val="superscript"/>
        </w:rPr>
        <w:t>−3</w:t>
      </w:r>
      <w:r w:rsidRPr="00481928">
        <w:rPr>
          <w:rFonts w:ascii="Times New Roman" w:hAnsi="Times New Roman" w:cs="Times New Roman"/>
          <w:color w:val="000000" w:themeColor="text1"/>
          <w:sz w:val="24"/>
        </w:rPr>
        <w:t xml:space="preserve"> were deleted. </w:t>
      </w:r>
      <w:r w:rsidRPr="00481928">
        <w:rPr>
          <w:rFonts w:ascii="Times New Roman" w:hAnsi="Times New Roman" w:cs="Times New Roman"/>
          <w:sz w:val="24"/>
        </w:rPr>
        <w:t>The monthly historical (</w:t>
      </w:r>
      <w:r w:rsidRPr="00481928">
        <w:rPr>
          <w:rFonts w:ascii="Times New Roman" w:hAnsi="Times New Roman" w:cs="Times New Roman"/>
          <w:color w:val="000000" w:themeColor="text1"/>
          <w:sz w:val="24"/>
        </w:rPr>
        <w:t>2015–2018</w:t>
      </w:r>
      <w:r w:rsidRPr="00481928">
        <w:rPr>
          <w:rFonts w:ascii="Times New Roman" w:hAnsi="Times New Roman" w:cs="Times New Roman"/>
          <w:sz w:val="24"/>
        </w:rPr>
        <w:t xml:space="preserve">) </w:t>
      </w:r>
      <w:r w:rsidRPr="00481928">
        <w:rPr>
          <w:rFonts w:ascii="Times New Roman" w:hAnsi="Times New Roman" w:cs="Times New Roman"/>
          <w:color w:val="000000" w:themeColor="text1"/>
          <w:sz w:val="24"/>
        </w:rPr>
        <w:t xml:space="preserve">anthropogenic </w:t>
      </w:r>
      <w:r w:rsidRPr="00481928">
        <w:rPr>
          <w:rFonts w:ascii="Times New Roman" w:hAnsi="Times New Roman" w:cs="Times New Roman"/>
          <w:sz w:val="24"/>
        </w:rPr>
        <w:t xml:space="preserve">emissions of </w:t>
      </w:r>
      <w:r w:rsidRPr="00481928">
        <w:rPr>
          <w:rFonts w:ascii="Times New Roman" w:hAnsi="Times New Roman" w:cs="Times New Roman"/>
          <w:color w:val="000000" w:themeColor="text1"/>
          <w:sz w:val="24"/>
        </w:rPr>
        <w:t>O</w:t>
      </w:r>
      <w:r w:rsidRPr="00481928">
        <w:rPr>
          <w:rFonts w:ascii="Times New Roman" w:hAnsi="Times New Roman" w:cs="Times New Roman"/>
          <w:color w:val="000000" w:themeColor="text1"/>
          <w:sz w:val="24"/>
          <w:vertAlign w:val="subscript"/>
        </w:rPr>
        <w:t>3</w:t>
      </w:r>
      <w:r w:rsidRPr="00481928">
        <w:rPr>
          <w:rFonts w:ascii="Times New Roman" w:hAnsi="Times New Roman" w:cs="Times New Roman"/>
          <w:color w:val="000000" w:themeColor="text1"/>
          <w:sz w:val="24"/>
        </w:rPr>
        <w:t xml:space="preserve"> precursor gases, including NO</w:t>
      </w:r>
      <w:r w:rsidRPr="00481928">
        <w:rPr>
          <w:rFonts w:ascii="Times New Roman" w:hAnsi="Times New Roman" w:cs="Times New Roman"/>
          <w:i/>
          <w:iCs/>
          <w:color w:val="000000" w:themeColor="text1"/>
          <w:sz w:val="24"/>
          <w:vertAlign w:val="subscript"/>
        </w:rPr>
        <w:t>x</w:t>
      </w:r>
      <w:r w:rsidRPr="00481928">
        <w:rPr>
          <w:rFonts w:ascii="Times New Roman" w:hAnsi="Times New Roman" w:cs="Times New Roman"/>
          <w:color w:val="000000" w:themeColor="text1"/>
          <w:sz w:val="24"/>
        </w:rPr>
        <w:t xml:space="preserve">, NMVOCs and CO were obtained from the same input datasets used by GCHP </w:t>
      </w:r>
      <w:r w:rsidRPr="00481928">
        <w:rPr>
          <w:rFonts w:ascii="Times New Roman" w:hAnsi="Times New Roman" w:cs="Times New Roman"/>
          <w:color w:val="000000" w:themeColor="text1"/>
          <w:sz w:val="24"/>
        </w:rPr>
        <w:fldChar w:fldCharType="begin"/>
      </w:r>
      <w:r w:rsidR="00E02432">
        <w:rPr>
          <w:rFonts w:ascii="Times New Roman" w:hAnsi="Times New Roman" w:cs="Times New Roman"/>
          <w:color w:val="000000" w:themeColor="text1"/>
          <w:sz w:val="24"/>
        </w:rPr>
        <w:instrText xml:space="preserve"> ADDIN ZOTERO_ITEM CSL_CITATION {"citationID":"BcyEuv0H","properties":{"formattedCitation":"\\super 8\\nosupersub{}","plainCitation":"8","noteIndex":0},"citationItems":[{"id":2120,"uris":["http://zotero.org/users/13966699/items/UNGND9EV"],"itemData":{"id":2120,"type":"article-journal","abstract":"Ozone (O3) pollution is a severe air quality issue in China, posing a threat to human health and ecosystems. The climate change will affect O3 levels by directly changing physical and chemical processes of O3 and</w:instrText>
      </w:r>
      <w:r w:rsidR="00E02432">
        <w:rPr>
          <w:rFonts w:ascii="Times New Roman" w:hAnsi="Times New Roman" w:cs="Times New Roman" w:hint="eastAsia"/>
          <w:color w:val="000000" w:themeColor="text1"/>
          <w:sz w:val="24"/>
        </w:rPr>
        <w:instrText xml:space="preserve"> indirectly changing natural emissions of O3 precursors. In this study, near</w:instrText>
      </w:r>
      <w:r w:rsidR="00E02432">
        <w:rPr>
          <w:rFonts w:ascii="Times New Roman" w:hAnsi="Times New Roman" w:cs="Times New Roman" w:hint="eastAsia"/>
          <w:color w:val="000000" w:themeColor="text1"/>
          <w:sz w:val="24"/>
        </w:rPr>
        <w:instrText>‐</w:instrText>
      </w:r>
      <w:r w:rsidR="00E02432">
        <w:rPr>
          <w:rFonts w:ascii="Times New Roman" w:hAnsi="Times New Roman" w:cs="Times New Roman" w:hint="eastAsia"/>
          <w:color w:val="000000" w:themeColor="text1"/>
          <w:sz w:val="24"/>
        </w:rPr>
        <w:instrText>surface O3 concentrations in China in 2030 and 2060 are predicted using the process</w:instrText>
      </w:r>
      <w:r w:rsidR="00E02432">
        <w:rPr>
          <w:rFonts w:ascii="Times New Roman" w:hAnsi="Times New Roman" w:cs="Times New Roman" w:hint="eastAsia"/>
          <w:color w:val="000000" w:themeColor="text1"/>
          <w:sz w:val="24"/>
        </w:rPr>
        <w:instrText>‐</w:instrText>
      </w:r>
      <w:r w:rsidR="00E02432">
        <w:rPr>
          <w:rFonts w:ascii="Times New Roman" w:hAnsi="Times New Roman" w:cs="Times New Roman" w:hint="eastAsia"/>
          <w:color w:val="000000" w:themeColor="text1"/>
          <w:sz w:val="24"/>
        </w:rPr>
        <w:instrText>based interpretable Extreme Gradient Boosting (XGBoost) model integrated with multi</w:instrText>
      </w:r>
      <w:r w:rsidR="00E02432">
        <w:rPr>
          <w:rFonts w:ascii="Times New Roman" w:hAnsi="Times New Roman" w:cs="Times New Roman" w:hint="eastAsia"/>
          <w:color w:val="000000" w:themeColor="text1"/>
          <w:sz w:val="24"/>
        </w:rPr>
        <w:instrText>‐</w:instrText>
      </w:r>
      <w:r w:rsidR="00E02432">
        <w:rPr>
          <w:rFonts w:ascii="Times New Roman" w:hAnsi="Times New Roman" w:cs="Times New Roman" w:hint="eastAsia"/>
          <w:color w:val="000000" w:themeColor="text1"/>
          <w:sz w:val="24"/>
        </w:rPr>
        <w:instrText>source data. The results show that the climate</w:instrText>
      </w:r>
      <w:r w:rsidR="00E02432">
        <w:rPr>
          <w:rFonts w:ascii="Times New Roman" w:hAnsi="Times New Roman" w:cs="Times New Roman" w:hint="eastAsia"/>
          <w:color w:val="000000" w:themeColor="text1"/>
          <w:sz w:val="24"/>
        </w:rPr>
        <w:instrText>‐</w:instrText>
      </w:r>
      <w:r w:rsidR="00E02432">
        <w:rPr>
          <w:rFonts w:ascii="Times New Roman" w:hAnsi="Times New Roman" w:cs="Times New Roman" w:hint="eastAsia"/>
          <w:color w:val="000000" w:themeColor="text1"/>
          <w:sz w:val="24"/>
        </w:rPr>
        <w:instrText>driven O3 levels over eastern China are projected to decrease by more than 0.4 ppb in 2060 under the carbon neutral scenario (SSP11.9) compared with the high emission scenario (SSP5</w:instrText>
      </w:r>
      <w:r w:rsidR="00E02432">
        <w:rPr>
          <w:rFonts w:ascii="Times New Roman" w:hAnsi="Times New Roman" w:cs="Times New Roman" w:hint="eastAsia"/>
          <w:color w:val="000000" w:themeColor="text1"/>
          <w:sz w:val="24"/>
        </w:rPr>
        <w:instrText>‐</w:instrText>
      </w:r>
      <w:r w:rsidR="00E02432">
        <w:rPr>
          <w:rFonts w:ascii="Times New Roman" w:hAnsi="Times New Roman" w:cs="Times New Roman" w:hint="eastAsia"/>
          <w:color w:val="000000" w:themeColor="text1"/>
          <w:sz w:val="24"/>
        </w:rPr>
        <w:instrText>8.5). Among this reduction, 80% is a</w:instrText>
      </w:r>
      <w:r w:rsidR="00E02432">
        <w:rPr>
          <w:rFonts w:ascii="Times New Roman" w:hAnsi="Times New Roman" w:cs="Times New Roman"/>
          <w:color w:val="000000" w:themeColor="text1"/>
          <w:sz w:val="24"/>
        </w:rPr>
        <w:instrText>ttributed to the changes in physical and chemical processes of O3 related to a cooler climate, while the remaining 20% is attributed to the reduced biogenic isoprene emissions.","container-title":"Geophysical Research Letters","DOI":"10.1029/2024GL109520","ISSN":"0094-8276, 1944-8007","issue":"13","journalAbbreviation":"Geophysical Research Letters","language":"en","page":"e2024GL109520","source":"DOI.org (Crossref)","title":"Ozone Pollution in China Affected by Climate Change in a Carbon Neutral Future a</w:instrText>
      </w:r>
      <w:r w:rsidR="00E02432">
        <w:rPr>
          <w:rFonts w:ascii="Times New Roman" w:hAnsi="Times New Roman" w:cs="Times New Roman" w:hint="eastAsia"/>
          <w:color w:val="000000" w:themeColor="text1"/>
          <w:sz w:val="24"/>
        </w:rPr>
        <w:instrText>s Predicted by a Process</w:instrText>
      </w:r>
      <w:r w:rsidR="00E02432">
        <w:rPr>
          <w:rFonts w:ascii="Times New Roman" w:hAnsi="Times New Roman" w:cs="Times New Roman" w:hint="eastAsia"/>
          <w:color w:val="000000" w:themeColor="text1"/>
          <w:sz w:val="24"/>
        </w:rPr>
        <w:instrText>‐</w:instrText>
      </w:r>
      <w:r w:rsidR="00E02432">
        <w:rPr>
          <w:rFonts w:ascii="Times New Roman" w:hAnsi="Times New Roman" w:cs="Times New Roman" w:hint="eastAsia"/>
          <w:color w:val="000000" w:themeColor="text1"/>
          <w:sz w:val="24"/>
        </w:rPr>
        <w:instrText>Based Interpretable Machine Learning Method","volume":"51","author":[{"family":"Li","given":"Huimin"},{"family":"Yang","given":"Yang"},{"family":"Su","given":"Hang"},{"family":"Wang","given":"Hailong"},{"family":"Wang","given":"Pi</w:instrText>
      </w:r>
      <w:r w:rsidR="00E02432">
        <w:rPr>
          <w:rFonts w:ascii="Times New Roman" w:hAnsi="Times New Roman" w:cs="Times New Roman"/>
          <w:color w:val="000000" w:themeColor="text1"/>
          <w:sz w:val="24"/>
        </w:rPr>
        <w:instrText xml:space="preserve">nya"},{"family":"Liao","given":"Hong"}],"issued":{"date-parts":[["2024",7,16]]}}}],"schema":"https://github.com/citation-style-language/schema/raw/master/csl-citation.json"} </w:instrText>
      </w:r>
      <w:r w:rsidRPr="00481928">
        <w:rPr>
          <w:rFonts w:ascii="Times New Roman" w:hAnsi="Times New Roman" w:cs="Times New Roman"/>
          <w:color w:val="000000" w:themeColor="text1"/>
          <w:sz w:val="24"/>
        </w:rPr>
        <w:fldChar w:fldCharType="separate"/>
      </w:r>
      <w:r w:rsidR="00E02432" w:rsidRPr="00E02432">
        <w:rPr>
          <w:rFonts w:ascii="Times New Roman" w:hAnsi="Times New Roman" w:cs="Times New Roman"/>
          <w:color w:val="000000"/>
          <w:kern w:val="0"/>
          <w:sz w:val="24"/>
          <w:vertAlign w:val="superscript"/>
        </w:rPr>
        <w:t>8</w:t>
      </w:r>
      <w:r w:rsidRPr="00481928">
        <w:rPr>
          <w:rFonts w:ascii="Times New Roman" w:hAnsi="Times New Roman" w:cs="Times New Roman"/>
          <w:color w:val="000000" w:themeColor="text1"/>
          <w:sz w:val="24"/>
        </w:rPr>
        <w:fldChar w:fldCharType="end"/>
      </w:r>
      <w:r w:rsidRPr="00481928">
        <w:rPr>
          <w:rFonts w:ascii="Times New Roman" w:hAnsi="Times New Roman" w:cs="Times New Roman"/>
          <w:color w:val="000000" w:themeColor="text1"/>
          <w:sz w:val="24"/>
        </w:rPr>
        <w:t xml:space="preserve">. Hourly reanalysis data for meteorological variables were obtained from the fifth-generation European Centre for Medium-Range Weather Forecasts (ECMWF) reanalysis dataset (ERA5) with a spatial resolution of </w:t>
      </w:r>
      <w:bookmarkStart w:id="7" w:name="OLE_LINK148"/>
      <w:bookmarkStart w:id="8" w:name="OLE_LINK150"/>
      <w:r w:rsidRPr="00481928">
        <w:rPr>
          <w:rFonts w:ascii="Times New Roman" w:hAnsi="Times New Roman" w:cs="Times New Roman"/>
          <w:color w:val="000000" w:themeColor="text1"/>
          <w:sz w:val="24"/>
        </w:rPr>
        <w:t xml:space="preserve">0.25° × 0.25° </w:t>
      </w:r>
      <w:bookmarkEnd w:id="7"/>
      <w:bookmarkEnd w:id="8"/>
      <w:r w:rsidRPr="00481928">
        <w:rPr>
          <w:rFonts w:ascii="Times New Roman" w:hAnsi="Times New Roman" w:cs="Times New Roman"/>
          <w:color w:val="000000" w:themeColor="text1"/>
          <w:sz w:val="24"/>
        </w:rPr>
        <w:t xml:space="preserve">(https://cds.climate.copernicus.eu/). </w:t>
      </w:r>
      <w:r w:rsidRPr="00481928">
        <w:rPr>
          <w:rFonts w:ascii="Times New Roman" w:hAnsi="Times New Roman" w:cs="Times New Roman"/>
          <w:sz w:val="24"/>
        </w:rPr>
        <w:t xml:space="preserve">The national land-use data with a spatial resolution of </w:t>
      </w:r>
      <w:bookmarkStart w:id="9" w:name="OLE_LINK243"/>
      <w:r w:rsidRPr="00481928">
        <w:rPr>
          <w:rFonts w:ascii="Times New Roman" w:hAnsi="Times New Roman" w:cs="Times New Roman"/>
          <w:sz w:val="24"/>
        </w:rPr>
        <w:t>30 m × 30 m</w:t>
      </w:r>
      <w:bookmarkEnd w:id="9"/>
      <w:r w:rsidRPr="00481928">
        <w:rPr>
          <w:rFonts w:ascii="Times New Roman" w:hAnsi="Times New Roman" w:cs="Times New Roman"/>
          <w:sz w:val="24"/>
        </w:rPr>
        <w:t xml:space="preserve"> for 2015 were provided by</w:t>
      </w:r>
      <w:r w:rsidRPr="00481928">
        <w:rPr>
          <w:rFonts w:ascii="Times New Roman" w:hAnsi="Times New Roman" w:cs="Times New Roman"/>
          <w:color w:val="000000" w:themeColor="text1"/>
          <w:sz w:val="24"/>
        </w:rPr>
        <w:t xml:space="preserve"> </w:t>
      </w:r>
      <w:r w:rsidRPr="00481928">
        <w:rPr>
          <w:rFonts w:ascii="Times New Roman" w:hAnsi="Times New Roman" w:cs="Times New Roman"/>
          <w:noProof/>
          <w:color w:val="000000" w:themeColor="text1"/>
          <w:sz w:val="24"/>
        </w:rPr>
        <w:t>Yang and Huang</w:t>
      </w:r>
      <w:r w:rsidRPr="00481928">
        <w:rPr>
          <w:rFonts w:ascii="Times New Roman" w:hAnsi="Times New Roman" w:cs="Times New Roman"/>
          <w:color w:val="000000" w:themeColor="text1"/>
          <w:sz w:val="24"/>
        </w:rPr>
        <w:t xml:space="preserve"> </w:t>
      </w:r>
      <w:r w:rsidRPr="00481928">
        <w:rPr>
          <w:rFonts w:ascii="Times New Roman" w:hAnsi="Times New Roman" w:cs="Times New Roman"/>
          <w:color w:val="000000" w:themeColor="text1"/>
          <w:sz w:val="24"/>
        </w:rPr>
        <w:fldChar w:fldCharType="begin"/>
      </w:r>
      <w:r w:rsidR="00E02432">
        <w:rPr>
          <w:rFonts w:ascii="Times New Roman" w:hAnsi="Times New Roman" w:cs="Times New Roman"/>
          <w:color w:val="000000" w:themeColor="text1"/>
          <w:sz w:val="24"/>
        </w:rPr>
        <w:instrText xml:space="preserve"> ADDIN ZOTERO_ITEM CSL_CITATION {"citationID":"9ODTWLFG","properties":{"formattedCitation":"\\super 9\\nosupersub{}","plainCitation":"9","noteIndex":0},"citationItems":[{"id":2598,"uris":["http://zotero.org/users/13966699/items/RZYWVUC6"],"itemData":{"id":2598,"type":"article-journal","abstract":"Land cover (LC) determines the energy exchange, water and carbon cycle between Earth's spheres. Accurate LC information is a fundamental parameter for the environment and climate studies. Considering that the LC in China has been altered dramatically with the economic development in the past few decades, sequential and fine-scale LC monitoring is in urgent need. However, currently, fine-resolution annual LC dataset produced by the observational images is generally unavailable for China due to the lack of sufficient training samples and computational capabilities. To deal with this issue, we produced the first Landsat-derived annual China land cover dataset (CLCD) on the Google Earth Engine (GEE) platform, which contains 30 m annual LC and its dynamics in China from 1990 to 2019. We first collected the training samples by combining stable samples extracted from China's land-use/cover datasets (CLUDs) and visually interpreted samples from satellite time-series data, Google Earth and Google Maps. Using 335 709 Landsat images on the GEE, several temporal metrics were constructed and fed to the random forest classifier to obtain classification results. We then proposed a post-processing method incorporating spatial–temporal filtering and logical reasoning to further improve the spatial–temporal consistency of CLCD. Finally, the overall accuracy of CLCD reached 79.31 % based on 5463 visually interpreted samples. A further assessment based on 5131 third-party test samples showed that the overall accuracy of CLCD outperforms that of MCD12Q1, ESACCI_LC, FROM_GLC and GlobeLand30. Besides, we intercompared the CLCD with several Landsat-derived thematic products, which exhibited good consistencies with the Global Forest Change, the Global Surface Water, and three impervious surface products. Based on the CLCD, the trends and patterns of China's LC changes during 1985 and 2019 were revealed, such as expansion of impervious surface (+148.71 %) and water (+18.39 %), decrease in cropland (−4.85 %) and grassland (−3.29 %), and increase in forest (+4.34 %). In general, CLCD reflected the rapid urbanization and a series of ecological projects (e.g. Gain for Green) in China and revealed the anthropogenic implications on LC under the condition of climate change, signifying its potential application in the global change research. The CLCD dataset introduced in this article is freely available at https://doi.org/10.5281/zenodo.4417810 (Yang and Huang, 2021).","container-title":"Earth System Science Data","DOI":"10.5194/essd-13-3907-2021","ISSN":"1866-3508","issue":"8","language":"English","page":"3907-3925","publisher":"Copernicus GmbH","source":"Copernicus Online Journals","title":"The 30 m annual land cover dataset and its dynamics in China from 1990 to 2019","volume":"13","author":[{"family":"Yang","given":"Jie"},{"family":"Huang","given":"Xin"}],"issued":{"date-parts":[["2021",8,11]]}},"suppress-author":true}],"schema":"https://github.com/citation-style-language/schema/raw/master/csl-citation.json"} </w:instrText>
      </w:r>
      <w:r w:rsidRPr="00481928">
        <w:rPr>
          <w:rFonts w:ascii="Times New Roman" w:hAnsi="Times New Roman" w:cs="Times New Roman"/>
          <w:color w:val="000000" w:themeColor="text1"/>
          <w:sz w:val="24"/>
        </w:rPr>
        <w:fldChar w:fldCharType="separate"/>
      </w:r>
      <w:r w:rsidR="00E02432" w:rsidRPr="00E02432">
        <w:rPr>
          <w:rFonts w:ascii="Times New Roman" w:hAnsi="Times New Roman" w:cs="Times New Roman"/>
          <w:color w:val="000000"/>
          <w:kern w:val="0"/>
          <w:sz w:val="24"/>
          <w:vertAlign w:val="superscript"/>
        </w:rPr>
        <w:t>9</w:t>
      </w:r>
      <w:r w:rsidRPr="00481928">
        <w:rPr>
          <w:rFonts w:ascii="Times New Roman" w:hAnsi="Times New Roman" w:cs="Times New Roman"/>
          <w:color w:val="000000" w:themeColor="text1"/>
          <w:sz w:val="24"/>
        </w:rPr>
        <w:fldChar w:fldCharType="end"/>
      </w:r>
      <w:r w:rsidRPr="00481928">
        <w:rPr>
          <w:rFonts w:ascii="Times New Roman" w:hAnsi="Times New Roman" w:cs="Times New Roman"/>
          <w:color w:val="000000" w:themeColor="text1"/>
          <w:sz w:val="24"/>
        </w:rPr>
        <w:t xml:space="preserve">. Nationwide topography data at a resolution of 1 km × 1 km were provided by the Chinese Academy of Sciences (https://www.resdc.cn/data.aspx?DATAID=123), sourced from the latest Shuttle Radar Topography Mission (SRTM) v4.1 dataset produced by NASA. The 1 km × 1 km gridded real gross domestic product (GDP) for 2015 is provided by Chen et. al </w:t>
      </w:r>
      <w:r w:rsidRPr="00481928">
        <w:rPr>
          <w:rFonts w:ascii="Times New Roman" w:hAnsi="Times New Roman" w:cs="Times New Roman"/>
          <w:color w:val="000000" w:themeColor="text1"/>
          <w:sz w:val="24"/>
        </w:rPr>
        <w:fldChar w:fldCharType="begin"/>
      </w:r>
      <w:r w:rsidR="00E02432">
        <w:rPr>
          <w:rFonts w:ascii="Times New Roman" w:hAnsi="Times New Roman" w:cs="Times New Roman"/>
          <w:color w:val="000000" w:themeColor="text1"/>
          <w:sz w:val="24"/>
        </w:rPr>
        <w:instrText xml:space="preserve"> ADDIN ZOTERO_ITEM CSL_CITATION {"citationID":"PRfQpnmF","properties":{"formattedCitation":"\\super 10\\nosupersub{}","plainCitation":"10","noteIndex":0},"citationItems":[{"id":2457,"uris":["http://zotero.org/users/13966699/items/G8E728GP"],"itemData":{"id":2457,"type":"article-journal","abstract":"As fundamental data, gross domestic product (GDP) and electricity consumption can be used to effectively evaluate economic status and living standards of residents. Some scholars have estimated gridded GDP and electricity consumption. However, such gridded data have shortcomings, including overestimating real GDP growth, ignoring the heterogeneity of the spatiotemporal dynamics of the grid, and limited time-span. Simultaneously, the Defense Meteorological Satellite Program’s Operational Linescan System (DMSP/OLS) and National Polar-orbiting Partnership’s Visible Infrared Imaging Radiometer (NPP/VIIRS) nighttime light data, adopted in these studies as a proxy tool, still facing shortcomings, such as imperfect matching results, discontinuity in temporal and spatial changes. In this study, we employed a series of methods, such as a particle swarm optimization-back propagation (PSO-BP) algorithm, to unify the scales of DMSP/OLS and NPP/VIIRS images and obtain continuous 1 km × 1 km gridded nighttime light data during 1992–2019. Subsequently, from a revised real growth perspective, we employed a top-down method to calculate global 1 km × 1 km gridded revised real GDP and electricity consumption during 1992–2019 based on our calibrated nighttime light data.","container-title":"Scientific Data","DOI":"10.1038/s41597-022-01322-5","ISSN":"2052-4463","issue":"1","journalAbbreviation":"Sci Data","language":"en","license":"2022 The Author(s)","page":"202","publisher":"Nature Publishing Group","source":"www.nature.com","title":"Global 1 km × 1 km gridded revised real gross domestic product and electricity consumption during 1992–2019 based on calibrated nighttime light data","volume":"9","author":[{"family":"Chen","given":"Jiandong"},{"family":"Gao","given":"Ming"},{"family":"Cheng","given":"Shulei"},{"family":"Hou","given":"Wenxuan"},{"family":"Song","given":"Malin"},{"family":"Liu","given":"Xin"},{"family":"Liu","given":"Yu"}],"issued":{"date-parts":[["2022",5,12]]}},"suppress-author":true}],"schema":"https://github.com/citation-style-language/schema/raw/master/csl-citation.json"} </w:instrText>
      </w:r>
      <w:r w:rsidRPr="00481928">
        <w:rPr>
          <w:rFonts w:ascii="Times New Roman" w:hAnsi="Times New Roman" w:cs="Times New Roman"/>
          <w:color w:val="000000" w:themeColor="text1"/>
          <w:sz w:val="24"/>
        </w:rPr>
        <w:fldChar w:fldCharType="separate"/>
      </w:r>
      <w:r w:rsidR="00E02432" w:rsidRPr="00E02432">
        <w:rPr>
          <w:rFonts w:ascii="Times New Roman" w:hAnsi="Times New Roman" w:cs="Times New Roman"/>
          <w:color w:val="000000"/>
          <w:kern w:val="0"/>
          <w:sz w:val="24"/>
          <w:vertAlign w:val="superscript"/>
        </w:rPr>
        <w:t>10</w:t>
      </w:r>
      <w:r w:rsidRPr="00481928">
        <w:rPr>
          <w:rFonts w:ascii="Times New Roman" w:hAnsi="Times New Roman" w:cs="Times New Roman"/>
          <w:color w:val="000000" w:themeColor="text1"/>
          <w:sz w:val="24"/>
        </w:rPr>
        <w:fldChar w:fldCharType="end"/>
      </w:r>
      <w:r w:rsidRPr="00481928">
        <w:rPr>
          <w:rFonts w:ascii="Times New Roman" w:hAnsi="Times New Roman" w:cs="Times New Roman"/>
          <w:color w:val="000000" w:themeColor="text1"/>
          <w:sz w:val="24"/>
        </w:rPr>
        <w:t xml:space="preserve">. The population density data with a high-precision spatial resolution of 30 </w:t>
      </w:r>
      <w:bookmarkStart w:id="10" w:name="OLE_LINK242"/>
      <w:r w:rsidRPr="00481928">
        <w:rPr>
          <w:rFonts w:ascii="Times New Roman" w:hAnsi="Times New Roman" w:cs="Times New Roman"/>
          <w:color w:val="000000" w:themeColor="text1"/>
          <w:sz w:val="24"/>
        </w:rPr>
        <w:t xml:space="preserve">arcseconds </w:t>
      </w:r>
      <w:bookmarkEnd w:id="10"/>
      <w:r w:rsidRPr="00481928">
        <w:rPr>
          <w:rFonts w:ascii="Times New Roman" w:hAnsi="Times New Roman" w:cs="Times New Roman"/>
          <w:color w:val="000000" w:themeColor="text1"/>
          <w:sz w:val="24"/>
        </w:rPr>
        <w:t xml:space="preserve">in 2015 is provided by Liu et. al </w:t>
      </w:r>
      <w:r w:rsidRPr="00481928">
        <w:rPr>
          <w:rFonts w:ascii="Times New Roman" w:hAnsi="Times New Roman" w:cs="Times New Roman"/>
          <w:color w:val="000000" w:themeColor="text1"/>
          <w:sz w:val="24"/>
        </w:rPr>
        <w:fldChar w:fldCharType="begin"/>
      </w:r>
      <w:r w:rsidR="00E02432">
        <w:rPr>
          <w:rFonts w:ascii="Times New Roman" w:hAnsi="Times New Roman" w:cs="Times New Roman"/>
          <w:color w:val="000000" w:themeColor="text1"/>
          <w:sz w:val="24"/>
        </w:rPr>
        <w:instrText xml:space="preserve"> ADDIN ZOTERO_ITEM CSL_CITATION {"citationID":"GjHemXtV","properties":{"formattedCitation":"\\super 11\\nosupersub{}","plainCitation":"11","noteIndex":0},"citationItems":[{"id":2687,"uris":["http://zotero.org/users/13966699/items/UW3VFK6K"],"itemData":{"id":2687,"type":"article-journal","abstract":"Continuously monitoring global population spatial dynamics is crucial for implementing effective policies related to sustainable development, including epidemiology, urban planning, and global inequality. However, existing global gridded population data products lack consistent population estimates, making them unsuitable for time-series analysis. To address this issue, this study designed a data fusion framework based on cluster analysis and statistical learning approaches, which led to the generation of a continuous global gridded population dataset (GlobPOP). The GlobPOP dataset was evaluated through two-tier spatial and temporal validation to demonstrate its accuracy and applicability. The spatial validation results show that the GlobPOP dataset is highly accurate. The temporal validation results also reveal that the GlobPOP dataset performs consistently well across eight representative countries and cities despite their unique population dynamics. With the availability of GlobPOP datasets in both population count and population density formats, researchers and policymakers can leverage the new dataset to conduct time-series analysis of the population and explore the spatial patterns of population development at global, national, and city levels.","container-title":"Scientific Data","DOI":"10.1038/s41597-024-02913-0","ISSN":"2052-4463","issue":"1","journalAbbreviation":"Sci Data","language":"en","license":"2024 The Author(s)","note":"TLDR: A data fusion framework based on cluster analysis and statistical learning approaches led to the generation of a continuous global gridded population dataset (GlobPOP), which was evaluated through two-tier spatial and temporal validation to demonstrate its accuracy and applicability.","page":"124","publisher":"Nature Publishing Group","source":"www.nature.com","title":"A 31-year (1990–2020) global gridded population dataset generated by cluster analysis and statistical learning","volume":"11","author":[{"family":"Liu","given":"Luling"},{"family":"Cao","given":"Xin"},{"family":"Li","given":"Shijie"},{"family":"Jie","given":"Na"}],"issued":{"date-parts":[["2024",1,24]]}},"suppress-author":true}],"schema":"https://github.com/citation-style-language/schema/raw/master/csl-citation.json"} </w:instrText>
      </w:r>
      <w:r w:rsidRPr="00481928">
        <w:rPr>
          <w:rFonts w:ascii="Times New Roman" w:hAnsi="Times New Roman" w:cs="Times New Roman"/>
          <w:color w:val="000000" w:themeColor="text1"/>
          <w:sz w:val="24"/>
        </w:rPr>
        <w:fldChar w:fldCharType="separate"/>
      </w:r>
      <w:r w:rsidR="00E02432" w:rsidRPr="00E02432">
        <w:rPr>
          <w:rFonts w:ascii="Times New Roman" w:hAnsi="Times New Roman" w:cs="Times New Roman"/>
          <w:color w:val="000000"/>
          <w:kern w:val="0"/>
          <w:sz w:val="24"/>
          <w:vertAlign w:val="superscript"/>
        </w:rPr>
        <w:t>11</w:t>
      </w:r>
      <w:r w:rsidRPr="00481928">
        <w:rPr>
          <w:rFonts w:ascii="Times New Roman" w:hAnsi="Times New Roman" w:cs="Times New Roman"/>
          <w:color w:val="000000" w:themeColor="text1"/>
          <w:sz w:val="24"/>
        </w:rPr>
        <w:fldChar w:fldCharType="end"/>
      </w:r>
      <w:r w:rsidRPr="00481928">
        <w:rPr>
          <w:rFonts w:ascii="Times New Roman" w:hAnsi="Times New Roman" w:cs="Times New Roman"/>
          <w:color w:val="000000" w:themeColor="text1"/>
          <w:sz w:val="24"/>
        </w:rPr>
        <w:t>.</w:t>
      </w:r>
      <w:r w:rsidR="00046382">
        <w:rPr>
          <w:rFonts w:ascii="Times New Roman" w:hAnsi="Times New Roman" w:cs="Times New Roman"/>
          <w:color w:val="000000" w:themeColor="text1"/>
          <w:sz w:val="24"/>
        </w:rPr>
        <w:t xml:space="preserve"> </w:t>
      </w:r>
      <w:r w:rsidR="00794F00" w:rsidRPr="009A37A2">
        <w:rPr>
          <w:rFonts w:ascii="Times New Roman" w:hAnsi="Times New Roman" w:cs="Times New Roman"/>
          <w:color w:val="000000" w:themeColor="text1"/>
          <w:sz w:val="24"/>
        </w:rPr>
        <w:t>When predicting the gridded O</w:t>
      </w:r>
      <w:r w:rsidR="00794F00" w:rsidRPr="009A37A2">
        <w:rPr>
          <w:rFonts w:ascii="Times New Roman" w:hAnsi="Times New Roman" w:cs="Times New Roman"/>
          <w:color w:val="000000" w:themeColor="text1"/>
          <w:sz w:val="24"/>
          <w:vertAlign w:val="subscript"/>
        </w:rPr>
        <w:t>3</w:t>
      </w:r>
      <w:r w:rsidR="00794F00" w:rsidRPr="009A37A2">
        <w:rPr>
          <w:rFonts w:ascii="Times New Roman" w:hAnsi="Times New Roman" w:cs="Times New Roman"/>
          <w:color w:val="000000" w:themeColor="text1"/>
          <w:sz w:val="24"/>
        </w:rPr>
        <w:t xml:space="preserve"> concentrations with the trained model, predictor variables at different spatial resolutions were all regridded to the same resolution of 0.25° × 0.25°, consistent with the ERA5 meteorological fields.</w:t>
      </w:r>
    </w:p>
    <w:p w14:paraId="1EB4D01A" w14:textId="715D145D" w:rsidR="00976AE7" w:rsidRPr="00976AE7" w:rsidRDefault="00976AE7" w:rsidP="00976AE7">
      <w:pPr>
        <w:spacing w:line="360" w:lineRule="auto"/>
        <w:ind w:firstLineChars="175" w:firstLine="420"/>
        <w:rPr>
          <w:rFonts w:ascii="Times New Roman" w:hAnsi="Times New Roman" w:cs="Times New Roman"/>
          <w:color w:val="FF0000"/>
          <w:sz w:val="24"/>
        </w:rPr>
      </w:pPr>
      <w:bookmarkStart w:id="11" w:name="OLE_LINK199"/>
      <w:r w:rsidRPr="008D6C6C">
        <w:rPr>
          <w:rFonts w:ascii="Times New Roman" w:hAnsi="Times New Roman" w:cs="Times New Roman"/>
          <w:color w:val="000000" w:themeColor="text1"/>
          <w:sz w:val="24"/>
        </w:rPr>
        <w:t xml:space="preserve">A timescale of 2 years strike a good balance between computational burden and model accuracy as training the model with 1 year or more of data only results in marginal improvements in model performances </w:t>
      </w:r>
      <w:r w:rsidRPr="008D6C6C">
        <w:rPr>
          <w:rFonts w:ascii="Times New Roman" w:hAnsi="Times New Roman" w:cs="Times New Roman"/>
          <w:color w:val="000000" w:themeColor="text1"/>
          <w:sz w:val="24"/>
        </w:rPr>
        <w:fldChar w:fldCharType="begin"/>
      </w:r>
      <w:r w:rsidR="00E02432">
        <w:rPr>
          <w:rFonts w:ascii="Times New Roman" w:hAnsi="Times New Roman" w:cs="Times New Roman"/>
          <w:color w:val="000000" w:themeColor="text1"/>
          <w:sz w:val="24"/>
        </w:rPr>
        <w:instrText xml:space="preserve"> ADDIN ZOTERO_ITEM CSL_CITATION {"citationID":"FQTanIKQ","properties":{"formattedCitation":"\\super 12\\nosupersub{}","plainCitation":"12","noteIndex":0},"citationItems":[{"id":184,"uris":["http://zotero.org/users/local/s4eeg92R/items/XBZJ5KBG","http://zotero.org/users/13966699/items/XBZJ5KBG"],"itemData":{"id":184,"type":"article-journal","container-title":"Atmos. Chem. Phys.","DOI":"10.5194/acp-24-345-2024","ISSN":"1680-7324","issue":"1","journalAbbreviation":"Atmos. Chem. Phys.","note":"0 citations (Cr</w:instrText>
      </w:r>
      <w:r w:rsidR="00E02432">
        <w:rPr>
          <w:rFonts w:ascii="Times New Roman" w:hAnsi="Times New Roman" w:cs="Times New Roman" w:hint="eastAsia"/>
          <w:color w:val="000000" w:themeColor="text1"/>
          <w:sz w:val="24"/>
        </w:rPr>
        <w:instrText>ossref/DOI) [2024-01-31]\nJCR</w:instrText>
      </w:r>
      <w:r w:rsidR="00E02432">
        <w:rPr>
          <w:rFonts w:ascii="Times New Roman" w:hAnsi="Times New Roman" w:cs="Times New Roman" w:hint="eastAsia"/>
          <w:color w:val="000000" w:themeColor="text1"/>
          <w:sz w:val="24"/>
        </w:rPr>
        <w:instrText>分区</w:instrText>
      </w:r>
      <w:r w:rsidR="00E02432">
        <w:rPr>
          <w:rFonts w:ascii="Times New Roman" w:hAnsi="Times New Roman" w:cs="Times New Roman" w:hint="eastAsia"/>
          <w:color w:val="000000" w:themeColor="text1"/>
          <w:sz w:val="24"/>
        </w:rPr>
        <w:instrText>: Q1\n</w:instrText>
      </w:r>
      <w:r w:rsidR="00E02432">
        <w:rPr>
          <w:rFonts w:ascii="Times New Roman" w:hAnsi="Times New Roman" w:cs="Times New Roman" w:hint="eastAsia"/>
          <w:color w:val="000000" w:themeColor="text1"/>
          <w:sz w:val="24"/>
        </w:rPr>
        <w:instrText>中科院分区升级版</w:instrText>
      </w:r>
      <w:r w:rsidR="00E02432">
        <w:rPr>
          <w:rFonts w:ascii="Times New Roman" w:hAnsi="Times New Roman" w:cs="Times New Roman" w:hint="eastAsia"/>
          <w:color w:val="000000" w:themeColor="text1"/>
          <w:sz w:val="24"/>
        </w:rPr>
        <w:instrText xml:space="preserve">: </w:instrText>
      </w:r>
      <w:r w:rsidR="00E02432">
        <w:rPr>
          <w:rFonts w:ascii="Times New Roman" w:hAnsi="Times New Roman" w:cs="Times New Roman" w:hint="eastAsia"/>
          <w:color w:val="000000" w:themeColor="text1"/>
          <w:sz w:val="24"/>
        </w:rPr>
        <w:instrText>地球科学</w:instrText>
      </w:r>
      <w:r w:rsidR="00E02432">
        <w:rPr>
          <w:rFonts w:ascii="Times New Roman" w:hAnsi="Times New Roman" w:cs="Times New Roman" w:hint="eastAsia"/>
          <w:color w:val="000000" w:themeColor="text1"/>
          <w:sz w:val="24"/>
        </w:rPr>
        <w:instrText>1</w:instrText>
      </w:r>
      <w:r w:rsidR="00E02432">
        <w:rPr>
          <w:rFonts w:ascii="Times New Roman" w:hAnsi="Times New Roman" w:cs="Times New Roman" w:hint="eastAsia"/>
          <w:color w:val="000000" w:themeColor="text1"/>
          <w:sz w:val="24"/>
        </w:rPr>
        <w:instrText>区</w:instrText>
      </w:r>
      <w:r w:rsidR="00E02432">
        <w:rPr>
          <w:rFonts w:ascii="Times New Roman" w:hAnsi="Times New Roman" w:cs="Times New Roman" w:hint="eastAsia"/>
          <w:color w:val="000000" w:themeColor="text1"/>
          <w:sz w:val="24"/>
        </w:rPr>
        <w:instrText>\n</w:instrText>
      </w:r>
      <w:r w:rsidR="00E02432">
        <w:rPr>
          <w:rFonts w:ascii="Times New Roman" w:hAnsi="Times New Roman" w:cs="Times New Roman" w:hint="eastAsia"/>
          <w:color w:val="000000" w:themeColor="text1"/>
          <w:sz w:val="24"/>
        </w:rPr>
        <w:instrText>影响因子</w:instrText>
      </w:r>
      <w:r w:rsidR="00E02432">
        <w:rPr>
          <w:rFonts w:ascii="Times New Roman" w:hAnsi="Times New Roman" w:cs="Times New Roman" w:hint="eastAsia"/>
          <w:color w:val="000000" w:themeColor="text1"/>
          <w:sz w:val="24"/>
        </w:rPr>
        <w:instrText>: 6.3\n5</w:instrText>
      </w:r>
      <w:r w:rsidR="00E02432">
        <w:rPr>
          <w:rFonts w:ascii="Times New Roman" w:hAnsi="Times New Roman" w:cs="Times New Roman" w:hint="eastAsia"/>
          <w:color w:val="000000" w:themeColor="text1"/>
          <w:sz w:val="24"/>
        </w:rPr>
        <w:instrText>年影响因子</w:instrText>
      </w:r>
      <w:r w:rsidR="00E02432">
        <w:rPr>
          <w:rFonts w:ascii="Times New Roman" w:hAnsi="Times New Roman" w:cs="Times New Roman" w:hint="eastAsia"/>
          <w:color w:val="000000" w:themeColor="text1"/>
          <w:sz w:val="24"/>
        </w:rPr>
        <w:instrText xml:space="preserve">: 6.7\nTLDR: A machine learning(ML) algorithm is used to provide a robust dataset of O3 concentrations over the past 4 decades in China, enabling a long-term evaluation of O3-induced </w:instrText>
      </w:r>
      <w:r w:rsidR="00E02432">
        <w:rPr>
          <w:rFonts w:ascii="Times New Roman" w:hAnsi="Times New Roman" w:cs="Times New Roman"/>
          <w:color w:val="000000" w:themeColor="text1"/>
          <w:sz w:val="24"/>
        </w:rPr>
        <w:instrText xml:space="preserve">crop losses and health impacts and are expected to fill the gap of the long-term O3 trend and impact assessment in China.","page":"345-366","title":"Multidecadal ozone trends in China and implications for human health and crop yields: a hybrid approach combining a chemical transport model and machine learning","volume":"24","author":[{"family":"Mao","given":"J."},{"family":"Tai","given":"A. P. K."},{"family":"Yung","given":"D. H. Y."},{"family":"Yuan","given":"T."},{"family":"Chau","given":"K. T."},{"family":"Feng","given":"Z."}],"issued":{"date-parts":[["2024"]]}}}],"schema":"https://github.com/citation-style-language/schema/raw/master/csl-citation.json"} </w:instrText>
      </w:r>
      <w:r w:rsidRPr="008D6C6C">
        <w:rPr>
          <w:rFonts w:ascii="Times New Roman" w:hAnsi="Times New Roman" w:cs="Times New Roman"/>
          <w:color w:val="000000" w:themeColor="text1"/>
          <w:sz w:val="24"/>
        </w:rPr>
        <w:fldChar w:fldCharType="separate"/>
      </w:r>
      <w:r w:rsidR="00E02432" w:rsidRPr="00E02432">
        <w:rPr>
          <w:rFonts w:ascii="Times New Roman" w:hAnsi="Times New Roman" w:cs="Times New Roman"/>
          <w:color w:val="000000"/>
          <w:kern w:val="0"/>
          <w:sz w:val="24"/>
          <w:vertAlign w:val="superscript"/>
        </w:rPr>
        <w:t>12</w:t>
      </w:r>
      <w:r w:rsidRPr="008D6C6C">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r w:rsidRPr="008D6C6C">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Here </w:t>
      </w:r>
      <w:r w:rsidRPr="008D6C6C">
        <w:rPr>
          <w:rFonts w:ascii="Times New Roman" w:hAnsi="Times New Roman" w:cs="Times New Roman"/>
          <w:color w:val="000000" w:themeColor="text1"/>
          <w:sz w:val="24"/>
        </w:rPr>
        <w:t xml:space="preserve">the LightGBM model </w:t>
      </w:r>
      <w:r>
        <w:rPr>
          <w:rFonts w:ascii="Times New Roman" w:hAnsi="Times New Roman" w:cs="Times New Roman"/>
          <w:color w:val="000000" w:themeColor="text1"/>
          <w:sz w:val="24"/>
        </w:rPr>
        <w:t>was</w:t>
      </w:r>
      <w:r w:rsidRPr="008D6C6C">
        <w:rPr>
          <w:rFonts w:ascii="Times New Roman" w:hAnsi="Times New Roman" w:cs="Times New Roman"/>
          <w:color w:val="000000" w:themeColor="text1"/>
          <w:sz w:val="24"/>
        </w:rPr>
        <w:t xml:space="preserve"> trained with samples over 2016–2017 and the 2018 data </w:t>
      </w:r>
      <w:r w:rsidRPr="008D6C6C">
        <w:rPr>
          <w:rFonts w:ascii="Times New Roman" w:hAnsi="Times New Roman" w:cs="Times New Roman"/>
          <w:sz w:val="24"/>
        </w:rPr>
        <w:t>independent of the model training process</w:t>
      </w:r>
      <w:r w:rsidRPr="008D6C6C">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was</w:t>
      </w:r>
      <w:r w:rsidRPr="008D6C6C">
        <w:rPr>
          <w:rFonts w:ascii="Times New Roman" w:hAnsi="Times New Roman" w:cs="Times New Roman"/>
          <w:color w:val="000000" w:themeColor="text1"/>
          <w:sz w:val="24"/>
        </w:rPr>
        <w:t xml:space="preserve"> used for model validation</w:t>
      </w:r>
      <w:r w:rsidRPr="00CE67CF">
        <w:rPr>
          <w:rFonts w:ascii="Times New Roman" w:hAnsi="Times New Roman" w:cs="Times New Roman"/>
          <w:color w:val="000000" w:themeColor="text1"/>
          <w:sz w:val="24"/>
        </w:rPr>
        <w:t>.</w:t>
      </w:r>
      <w:r w:rsidRPr="004B1439">
        <w:rPr>
          <w:rFonts w:ascii="Times New Roman" w:hAnsi="Times New Roman" w:cs="Times New Roman"/>
          <w:sz w:val="24"/>
        </w:rPr>
        <w:t xml:space="preserve"> </w:t>
      </w:r>
      <w:r w:rsidRPr="00F63C82">
        <w:rPr>
          <w:rFonts w:ascii="Times New Roman" w:hAnsi="Times New Roman" w:cs="Times New Roman" w:hint="eastAsia"/>
          <w:color w:val="000000" w:themeColor="text1"/>
          <w:sz w:val="24"/>
        </w:rPr>
        <w:t>T</w:t>
      </w:r>
      <w:r w:rsidRPr="00F63C82">
        <w:rPr>
          <w:rFonts w:ascii="Times New Roman" w:hAnsi="Times New Roman" w:cs="Times New Roman"/>
          <w:color w:val="000000" w:themeColor="text1"/>
          <w:sz w:val="24"/>
        </w:rPr>
        <w:t>he ozone observations from 2016 to 2018 used for validation were obtained from</w:t>
      </w:r>
      <w:r w:rsidRPr="008D6C6C">
        <w:rPr>
          <w:rFonts w:ascii="Times New Roman" w:hAnsi="Times New Roman" w:cs="Times New Roman"/>
          <w:color w:val="FF0000"/>
          <w:sz w:val="24"/>
        </w:rPr>
        <w:t xml:space="preserve"> </w:t>
      </w:r>
      <w:r w:rsidRPr="004C3378">
        <w:rPr>
          <w:rFonts w:ascii="Times New Roman" w:hAnsi="Times New Roman" w:cs="Times New Roman"/>
          <w:color w:val="000000" w:themeColor="text1"/>
          <w:sz w:val="24"/>
        </w:rPr>
        <w:t>the China National Environmental Monitoring Center Network (https://air.cnemc.cn:18007/)</w:t>
      </w:r>
      <w:r w:rsidRPr="003A3C0F">
        <w:rPr>
          <w:rFonts w:ascii="Times New Roman" w:hAnsi="Times New Roman" w:cs="Times New Roman"/>
          <w:color w:val="000000" w:themeColor="text1"/>
          <w:sz w:val="24"/>
        </w:rPr>
        <w:t xml:space="preserve">. A total of </w:t>
      </w:r>
      <w:r w:rsidRPr="0078664F">
        <w:rPr>
          <w:rFonts w:ascii="Times New Roman" w:hAnsi="Times New Roman" w:cs="Times New Roman"/>
          <w:color w:val="000000" w:themeColor="text1"/>
          <w:sz w:val="24"/>
        </w:rPr>
        <w:t xml:space="preserve">1016 </w:t>
      </w:r>
      <w:r w:rsidRPr="003A3C0F">
        <w:rPr>
          <w:rFonts w:ascii="Times New Roman" w:hAnsi="Times New Roman" w:cs="Times New Roman"/>
          <w:color w:val="000000" w:themeColor="text1"/>
          <w:sz w:val="24"/>
        </w:rPr>
        <w:t xml:space="preserve">sites were selected after deleting the missing and abnormal data. </w:t>
      </w:r>
      <w:r w:rsidRPr="004C3378">
        <w:rPr>
          <w:rFonts w:ascii="Times New Roman" w:hAnsi="Times New Roman" w:cs="Times New Roman"/>
          <w:color w:val="000000" w:themeColor="text1"/>
          <w:sz w:val="24"/>
        </w:rPr>
        <w:t>The overall coefficient of determination (</w:t>
      </w:r>
      <w:r w:rsidRPr="004C3378">
        <w:rPr>
          <w:rFonts w:ascii="Times New Roman" w:hAnsi="Times New Roman" w:cs="Times New Roman"/>
          <w:i/>
          <w:iCs/>
          <w:color w:val="000000" w:themeColor="text1"/>
          <w:sz w:val="24"/>
        </w:rPr>
        <w:t>R</w:t>
      </w:r>
      <w:r w:rsidRPr="004C3378">
        <w:rPr>
          <w:rFonts w:ascii="Times New Roman" w:hAnsi="Times New Roman" w:cs="Times New Roman"/>
          <w:color w:val="000000" w:themeColor="text1"/>
          <w:sz w:val="24"/>
          <w:vertAlign w:val="superscript"/>
        </w:rPr>
        <w:t>2</w:t>
      </w:r>
      <w:r w:rsidRPr="004C3378">
        <w:rPr>
          <w:rFonts w:ascii="Times New Roman" w:hAnsi="Times New Roman" w:cs="Times New Roman"/>
          <w:color w:val="000000" w:themeColor="text1"/>
          <w:sz w:val="24"/>
        </w:rPr>
        <w:t xml:space="preserve">) </w:t>
      </w:r>
      <w:r w:rsidRPr="00B735CC">
        <w:rPr>
          <w:rFonts w:ascii="Times New Roman" w:hAnsi="Times New Roman" w:cs="Times New Roman"/>
          <w:color w:val="000000" w:themeColor="text1"/>
          <w:sz w:val="24"/>
        </w:rPr>
        <w:t xml:space="preserve">values of the </w:t>
      </w:r>
      <w:r w:rsidRPr="00B735CC">
        <w:rPr>
          <w:rFonts w:ascii="Times New Roman" w:hAnsi="Times New Roman" w:cs="Times New Roman"/>
          <w:color w:val="000000" w:themeColor="text1"/>
          <w:sz w:val="24"/>
        </w:rPr>
        <w:lastRenderedPageBreak/>
        <w:t xml:space="preserve">hybrid approach and GCHP model are 0.67 and 0.42 at the hourly level. Bias-corrected ozone concentrations show lower root mean square errors (RMSEs) </w:t>
      </w:r>
      <w:r w:rsidRPr="00B735CC">
        <w:rPr>
          <w:rFonts w:ascii="Times New Roman" w:hAnsi="Times New Roman" w:cs="Times New Roman" w:hint="eastAsia"/>
          <w:color w:val="000000" w:themeColor="text1"/>
          <w:sz w:val="24"/>
        </w:rPr>
        <w:t>than</w:t>
      </w:r>
      <w:r w:rsidRPr="00B735CC">
        <w:rPr>
          <w:rFonts w:ascii="Times New Roman" w:hAnsi="Times New Roman" w:cs="Times New Roman"/>
          <w:color w:val="000000" w:themeColor="text1"/>
          <w:sz w:val="24"/>
        </w:rPr>
        <w:t xml:space="preserve"> GCHP-simulated concentrations, reduced from 36.3 to 25.8 µg m</w:t>
      </w:r>
      <w:r w:rsidRPr="00B735CC">
        <w:rPr>
          <w:rFonts w:ascii="Times New Roman" w:hAnsi="Times New Roman" w:cs="Times New Roman"/>
          <w:color w:val="000000" w:themeColor="text1"/>
          <w:sz w:val="24"/>
          <w:vertAlign w:val="superscript"/>
        </w:rPr>
        <w:t>−3</w:t>
      </w:r>
      <w:r w:rsidRPr="00B735CC">
        <w:rPr>
          <w:rFonts w:ascii="Times New Roman" w:hAnsi="Times New Roman" w:cs="Times New Roman"/>
          <w:color w:val="000000" w:themeColor="text1"/>
          <w:sz w:val="24"/>
        </w:rPr>
        <w:t xml:space="preserve"> (</w:t>
      </w:r>
      <w:r w:rsidRPr="00B735CC">
        <w:rPr>
          <w:rFonts w:ascii="Times New Roman" w:hAnsi="Times New Roman" w:cs="Times New Roman"/>
          <w:b/>
          <w:bCs/>
          <w:color w:val="000000" w:themeColor="text1"/>
          <w:sz w:val="24"/>
        </w:rPr>
        <w:t>Fig</w:t>
      </w:r>
      <w:r w:rsidR="00A554A7" w:rsidRPr="00B735CC">
        <w:rPr>
          <w:rFonts w:ascii="Times New Roman" w:hAnsi="Times New Roman" w:cs="Times New Roman"/>
          <w:b/>
          <w:bCs/>
          <w:color w:val="000000" w:themeColor="text1"/>
          <w:sz w:val="24"/>
        </w:rPr>
        <w:t>ure</w:t>
      </w:r>
      <w:r w:rsidRPr="00B735CC">
        <w:rPr>
          <w:rFonts w:ascii="Times New Roman" w:hAnsi="Times New Roman" w:cs="Times New Roman"/>
          <w:b/>
          <w:bCs/>
          <w:color w:val="000000" w:themeColor="text1"/>
          <w:sz w:val="24"/>
        </w:rPr>
        <w:t xml:space="preserve"> S</w:t>
      </w:r>
      <w:r w:rsidR="00B735CC" w:rsidRPr="00B735CC">
        <w:rPr>
          <w:rFonts w:ascii="Times New Roman" w:hAnsi="Times New Roman" w:cs="Times New Roman"/>
          <w:b/>
          <w:bCs/>
          <w:color w:val="000000" w:themeColor="text1"/>
          <w:sz w:val="24"/>
        </w:rPr>
        <w:t>9</w:t>
      </w:r>
      <w:r w:rsidRPr="00B735CC">
        <w:rPr>
          <w:rFonts w:ascii="Times New Roman" w:hAnsi="Times New Roman" w:cs="Times New Roman"/>
          <w:color w:val="000000" w:themeColor="text1"/>
          <w:sz w:val="24"/>
        </w:rPr>
        <w:t>). The results suggest that the hybrid approach, by integrating process-based CTM outputs and multi-source datasets at higher resolutions, can deliver more accurate ozone predictions. Comparable performance on both the training and test datasets (</w:t>
      </w:r>
      <w:r w:rsidRPr="00B735CC">
        <w:rPr>
          <w:rFonts w:ascii="Times New Roman" w:hAnsi="Times New Roman" w:cs="Times New Roman"/>
          <w:b/>
          <w:bCs/>
          <w:color w:val="000000" w:themeColor="text1"/>
          <w:sz w:val="24"/>
        </w:rPr>
        <w:t>Fig</w:t>
      </w:r>
      <w:r w:rsidR="00A554A7" w:rsidRPr="00B735CC">
        <w:rPr>
          <w:rFonts w:ascii="Times New Roman" w:hAnsi="Times New Roman" w:cs="Times New Roman"/>
          <w:b/>
          <w:bCs/>
          <w:color w:val="000000" w:themeColor="text1"/>
          <w:sz w:val="24"/>
        </w:rPr>
        <w:t>ure</w:t>
      </w:r>
      <w:r w:rsidRPr="00B735CC">
        <w:rPr>
          <w:rFonts w:ascii="Times New Roman" w:hAnsi="Times New Roman" w:cs="Times New Roman"/>
          <w:b/>
          <w:bCs/>
          <w:color w:val="000000" w:themeColor="text1"/>
          <w:sz w:val="24"/>
        </w:rPr>
        <w:t xml:space="preserve"> S</w:t>
      </w:r>
      <w:r w:rsidR="00B735CC" w:rsidRPr="00B735CC">
        <w:rPr>
          <w:rFonts w:ascii="Times New Roman" w:hAnsi="Times New Roman" w:cs="Times New Roman"/>
          <w:b/>
          <w:bCs/>
          <w:color w:val="000000" w:themeColor="text1"/>
          <w:sz w:val="24"/>
        </w:rPr>
        <w:t>10</w:t>
      </w:r>
      <w:r w:rsidRPr="00B735CC">
        <w:rPr>
          <w:rFonts w:ascii="Times New Roman" w:hAnsi="Times New Roman" w:cs="Times New Roman"/>
          <w:color w:val="000000" w:themeColor="text1"/>
          <w:sz w:val="24"/>
        </w:rPr>
        <w:t>) indicates no obvious overfitting.</w:t>
      </w:r>
      <w:r w:rsidR="00450B62" w:rsidRPr="00B735CC">
        <w:rPr>
          <w:rFonts w:ascii="Times New Roman" w:hAnsi="Times New Roman" w:cs="Times New Roman"/>
          <w:color w:val="000000" w:themeColor="text1"/>
          <w:sz w:val="24"/>
        </w:rPr>
        <w:t xml:space="preserve"> This generalization capacity justifies its use in bias-correcting the GCHP-simulated ozone fields for the [CTRL] scenario.</w:t>
      </w:r>
    </w:p>
    <w:bookmarkEnd w:id="11"/>
    <w:p w14:paraId="0C6966C9" w14:textId="4298F314" w:rsidR="00794F00" w:rsidRPr="00794F00" w:rsidRDefault="009A37A2" w:rsidP="009A37A2">
      <w:pPr>
        <w:widowControl/>
        <w:jc w:val="left"/>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14:paraId="42D3E2E9" w14:textId="47C6B635" w:rsidR="001E0A2D" w:rsidRDefault="001E0A2D" w:rsidP="00E243B9">
      <w:pPr>
        <w:spacing w:afterLines="100" w:after="312" w:line="276" w:lineRule="auto"/>
        <w:rPr>
          <w:rFonts w:ascii="Times New Roman" w:hAnsi="Times New Roman" w:cs="Times New Roman"/>
          <w:b/>
          <w:bCs/>
          <w:color w:val="000000" w:themeColor="text1"/>
          <w:sz w:val="24"/>
        </w:rPr>
      </w:pPr>
      <w:bookmarkStart w:id="12" w:name="OLE_LINK302"/>
      <w:bookmarkStart w:id="13" w:name="OLE_LINK303"/>
      <w:r w:rsidRPr="00BB4600">
        <w:rPr>
          <w:rFonts w:ascii="Times New Roman" w:hAnsi="Times New Roman" w:cs="Times New Roman"/>
          <w:b/>
          <w:bCs/>
          <w:color w:val="000000" w:themeColor="text1"/>
          <w:sz w:val="24"/>
        </w:rPr>
        <w:lastRenderedPageBreak/>
        <w:t>Figures</w:t>
      </w:r>
    </w:p>
    <w:p w14:paraId="48BEDFAC" w14:textId="77777777" w:rsidR="00134842" w:rsidRPr="00BB4600" w:rsidRDefault="00134842" w:rsidP="00134842">
      <w:pPr>
        <w:widowControl/>
        <w:spacing w:line="360" w:lineRule="auto"/>
        <w:jc w:val="center"/>
        <w:rPr>
          <w:rFonts w:ascii="Times New Roman" w:hAnsi="Times New Roman" w:cs="Times New Roman"/>
          <w:noProof/>
          <w:color w:val="000000" w:themeColor="text1"/>
          <w:sz w:val="24"/>
        </w:rPr>
      </w:pPr>
      <w:r w:rsidRPr="00BB4600">
        <w:rPr>
          <w:rFonts w:ascii="Times New Roman" w:hAnsi="Times New Roman" w:cs="Times New Roman"/>
          <w:b/>
          <w:bCs/>
          <w:noProof/>
          <w:color w:val="000000" w:themeColor="text1"/>
          <w:sz w:val="24"/>
        </w:rPr>
        <w:drawing>
          <wp:inline distT="0" distB="0" distL="0" distR="0" wp14:anchorId="1E55CDD5" wp14:editId="5CC638BF">
            <wp:extent cx="6127429" cy="1911985"/>
            <wp:effectExtent l="0" t="0" r="0" b="5715"/>
            <wp:docPr id="2058290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90344" name="图片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7429" cy="1911985"/>
                    </a:xfrm>
                    <a:prstGeom prst="rect">
                      <a:avLst/>
                    </a:prstGeom>
                  </pic:spPr>
                </pic:pic>
              </a:graphicData>
            </a:graphic>
          </wp:inline>
        </w:drawing>
      </w:r>
    </w:p>
    <w:p w14:paraId="5D97A9B1" w14:textId="1B1E8CD4" w:rsidR="00134842" w:rsidRDefault="00134842" w:rsidP="00134842">
      <w:pPr>
        <w:widowControl/>
        <w:spacing w:afterLines="100" w:after="312" w:line="360" w:lineRule="auto"/>
        <w:rPr>
          <w:rFonts w:ascii="Times New Roman" w:hAnsi="Times New Roman" w:cs="Times New Roman"/>
          <w:color w:val="000000" w:themeColor="text1"/>
          <w:sz w:val="24"/>
        </w:rPr>
      </w:pPr>
      <w:r w:rsidRPr="00BB4600">
        <w:rPr>
          <w:rFonts w:ascii="Times New Roman" w:hAnsi="Times New Roman" w:cs="Times New Roman"/>
          <w:b/>
          <w:bCs/>
          <w:color w:val="000000" w:themeColor="text1"/>
          <w:sz w:val="24"/>
        </w:rPr>
        <w:t>Figure S</w:t>
      </w:r>
      <w:r>
        <w:rPr>
          <w:rFonts w:ascii="Times New Roman" w:hAnsi="Times New Roman" w:cs="Times New Roman"/>
          <w:b/>
          <w:bCs/>
          <w:color w:val="000000" w:themeColor="text1"/>
          <w:sz w:val="24"/>
        </w:rPr>
        <w:t>1</w:t>
      </w:r>
      <w:r w:rsidRPr="00BB4600">
        <w:rPr>
          <w:rFonts w:ascii="Times New Roman" w:hAnsi="Times New Roman" w:cs="Times New Roman"/>
          <w:b/>
          <w:bCs/>
          <w:color w:val="000000" w:themeColor="text1"/>
          <w:sz w:val="24"/>
        </w:rPr>
        <w:t xml:space="preserve">. </w:t>
      </w:r>
      <w:r w:rsidRPr="00C2638E">
        <w:rPr>
          <w:rFonts w:ascii="Times New Roman" w:hAnsi="Times New Roman" w:cs="Times New Roman"/>
          <w:color w:val="000000" w:themeColor="text1"/>
          <w:sz w:val="24"/>
        </w:rPr>
        <w:t>The Lorenz curve and Gini coefficient for the production of three major crops from 2005 to 2020</w:t>
      </w:r>
      <w:r>
        <w:rPr>
          <w:rFonts w:ascii="Times New Roman" w:hAnsi="Times New Roman" w:cs="Times New Roman"/>
          <w:color w:val="000000" w:themeColor="text1"/>
          <w:sz w:val="24"/>
        </w:rPr>
        <w:t>: (a) wheat, (b) maize, and (c) rice</w:t>
      </w:r>
      <w:r w:rsidRPr="00C2638E">
        <w:rPr>
          <w:rFonts w:ascii="Times New Roman" w:hAnsi="Times New Roman" w:cs="Times New Roman"/>
          <w:color w:val="000000" w:themeColor="text1"/>
          <w:sz w:val="24"/>
        </w:rPr>
        <w:t>.</w:t>
      </w:r>
    </w:p>
    <w:p w14:paraId="287ADC8C" w14:textId="0C6BA0EF" w:rsidR="0038653D" w:rsidRDefault="0038653D" w:rsidP="0038653D">
      <w:pPr>
        <w:widowControl/>
        <w:spacing w:line="360" w:lineRule="auto"/>
        <w:jc w:val="center"/>
        <w:rPr>
          <w:rFonts w:ascii="Times New Roman" w:hAnsi="Times New Roman" w:cs="Times New Roman"/>
          <w:b/>
          <w:bCs/>
          <w:color w:val="000000" w:themeColor="text1"/>
          <w:sz w:val="24"/>
        </w:rPr>
      </w:pPr>
      <w:r>
        <w:rPr>
          <w:rFonts w:ascii="Times New Roman" w:hAnsi="Times New Roman" w:cs="Times New Roman" w:hint="eastAsia"/>
          <w:noProof/>
          <w:color w:val="000000" w:themeColor="text1"/>
          <w:sz w:val="24"/>
        </w:rPr>
        <w:drawing>
          <wp:inline distT="0" distB="0" distL="0" distR="0" wp14:anchorId="339D9B37" wp14:editId="720A629E">
            <wp:extent cx="3964781" cy="4617002"/>
            <wp:effectExtent l="0" t="0" r="0" b="0"/>
            <wp:docPr id="1870226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26255" name="图片 1"/>
                    <pic:cNvPicPr/>
                  </pic:nvPicPr>
                  <pic:blipFill rotWithShape="1">
                    <a:blip r:embed="rId6" cstate="print">
                      <a:extLst>
                        <a:ext uri="{28A0092B-C50C-407E-A947-70E740481C1C}">
                          <a14:useLocalDpi xmlns:a14="http://schemas.microsoft.com/office/drawing/2010/main" val="0"/>
                        </a:ext>
                      </a:extLst>
                    </a:blip>
                    <a:srcRect t="186" b="2913"/>
                    <a:stretch>
                      <a:fillRect/>
                    </a:stretch>
                  </pic:blipFill>
                  <pic:spPr bwMode="auto">
                    <a:xfrm>
                      <a:off x="0" y="0"/>
                      <a:ext cx="3975449" cy="4629425"/>
                    </a:xfrm>
                    <a:prstGeom prst="rect">
                      <a:avLst/>
                    </a:prstGeom>
                    <a:ln>
                      <a:noFill/>
                    </a:ln>
                    <a:extLst>
                      <a:ext uri="{53640926-AAD7-44D8-BBD7-CCE9431645EC}">
                        <a14:shadowObscured xmlns:a14="http://schemas.microsoft.com/office/drawing/2010/main"/>
                      </a:ext>
                    </a:extLst>
                  </pic:spPr>
                </pic:pic>
              </a:graphicData>
            </a:graphic>
          </wp:inline>
        </w:drawing>
      </w:r>
    </w:p>
    <w:p w14:paraId="607135AC" w14:textId="7265817D" w:rsidR="0038653D" w:rsidRDefault="0038653D" w:rsidP="0038653D">
      <w:pPr>
        <w:widowControl/>
        <w:spacing w:afterLines="100" w:after="312" w:line="360" w:lineRule="auto"/>
        <w:rPr>
          <w:rFonts w:ascii="Times New Roman" w:hAnsi="Times New Roman" w:cs="Times New Roman"/>
          <w:color w:val="000000" w:themeColor="text1"/>
          <w:sz w:val="24"/>
        </w:rPr>
      </w:pPr>
      <w:r w:rsidRPr="00BB4600">
        <w:rPr>
          <w:rFonts w:ascii="Times New Roman" w:hAnsi="Times New Roman" w:cs="Times New Roman"/>
          <w:b/>
          <w:bCs/>
          <w:color w:val="000000" w:themeColor="text1"/>
          <w:sz w:val="24"/>
        </w:rPr>
        <w:t>Figure S</w:t>
      </w:r>
      <w:r>
        <w:rPr>
          <w:rFonts w:ascii="Times New Roman" w:hAnsi="Times New Roman" w:cs="Times New Roman" w:hint="eastAsia"/>
          <w:b/>
          <w:bCs/>
          <w:color w:val="000000" w:themeColor="text1"/>
          <w:sz w:val="24"/>
        </w:rPr>
        <w:t>2</w:t>
      </w:r>
      <w:r w:rsidRPr="00BB4600">
        <w:rPr>
          <w:rFonts w:ascii="Times New Roman" w:hAnsi="Times New Roman" w:cs="Times New Roman"/>
          <w:b/>
          <w:bCs/>
          <w:color w:val="000000" w:themeColor="text1"/>
          <w:sz w:val="24"/>
        </w:rPr>
        <w:t xml:space="preserve">. </w:t>
      </w:r>
      <w:r w:rsidR="00C206B9" w:rsidRPr="00C206B9">
        <w:rPr>
          <w:rFonts w:ascii="Times New Roman" w:hAnsi="Times New Roman" w:cs="Times New Roman"/>
          <w:color w:val="000000" w:themeColor="text1"/>
          <w:sz w:val="24"/>
        </w:rPr>
        <w:t>Annual average emissions of (a) NMVOC and (b) NO</w:t>
      </w:r>
      <w:r w:rsidR="00C206B9" w:rsidRPr="00F016AE">
        <w:rPr>
          <w:rFonts w:ascii="Times New Roman" w:hAnsi="Times New Roman" w:cs="Times New Roman"/>
          <w:i/>
          <w:iCs/>
          <w:color w:val="000000" w:themeColor="text1"/>
          <w:sz w:val="24"/>
          <w:vertAlign w:val="subscript"/>
        </w:rPr>
        <w:t>x</w:t>
      </w:r>
      <w:r w:rsidR="00C206B9" w:rsidRPr="00C206B9">
        <w:rPr>
          <w:rFonts w:ascii="Times New Roman" w:hAnsi="Times New Roman" w:cs="Times New Roman"/>
          <w:color w:val="000000" w:themeColor="text1"/>
          <w:sz w:val="24"/>
        </w:rPr>
        <w:t xml:space="preserve"> across provinces from 2005 to 2020</w:t>
      </w:r>
      <w:r w:rsidR="00FA7E7A">
        <w:rPr>
          <w:rFonts w:ascii="Times New Roman" w:hAnsi="Times New Roman" w:cs="Times New Roman"/>
          <w:color w:val="000000" w:themeColor="text1"/>
          <w:sz w:val="24"/>
        </w:rPr>
        <w:t xml:space="preserve"> </w:t>
      </w:r>
      <w:r w:rsidR="00291EB2">
        <w:rPr>
          <w:rFonts w:ascii="Times New Roman" w:hAnsi="Times New Roman" w:cs="Times New Roman"/>
          <w:color w:val="000000" w:themeColor="text1"/>
          <w:sz w:val="24"/>
        </w:rPr>
        <w:t>by</w:t>
      </w:r>
      <w:r w:rsidR="00FA7E7A">
        <w:rPr>
          <w:rFonts w:ascii="Times New Roman" w:hAnsi="Times New Roman" w:cs="Times New Roman"/>
          <w:color w:val="000000" w:themeColor="text1"/>
          <w:sz w:val="24"/>
        </w:rPr>
        <w:t xml:space="preserve"> different emission sectors</w:t>
      </w:r>
      <w:r w:rsidR="00C206B9" w:rsidRPr="00C206B9">
        <w:rPr>
          <w:rFonts w:ascii="Times New Roman" w:hAnsi="Times New Roman" w:cs="Times New Roman"/>
          <w:color w:val="000000" w:themeColor="text1"/>
          <w:sz w:val="24"/>
        </w:rPr>
        <w:t>.</w:t>
      </w:r>
    </w:p>
    <w:p w14:paraId="13F53F4C" w14:textId="7224E824" w:rsidR="0038653D" w:rsidRPr="0038653D" w:rsidRDefault="0038653D" w:rsidP="0038653D">
      <w:pPr>
        <w:widowControl/>
        <w:spacing w:afterLines="100" w:after="312" w:line="360" w:lineRule="auto"/>
        <w:jc w:val="center"/>
        <w:rPr>
          <w:rFonts w:ascii="Times New Roman" w:hAnsi="Times New Roman" w:cs="Times New Roman"/>
          <w:color w:val="000000" w:themeColor="text1"/>
          <w:sz w:val="24"/>
        </w:rPr>
      </w:pPr>
    </w:p>
    <w:p w14:paraId="520C1365" w14:textId="77777777" w:rsidR="00134842" w:rsidRPr="0006224A" w:rsidRDefault="00134842" w:rsidP="00134842">
      <w:pPr>
        <w:spacing w:line="360" w:lineRule="auto"/>
        <w:jc w:val="center"/>
        <w:rPr>
          <w:rFonts w:ascii="Times New Roman" w:hAnsi="Times New Roman" w:cs="Times New Roman"/>
          <w:color w:val="000000" w:themeColor="text1"/>
          <w:sz w:val="24"/>
        </w:rPr>
      </w:pPr>
      <w:r>
        <w:rPr>
          <w:rFonts w:ascii="Times New Roman" w:hAnsi="Times New Roman" w:cs="Times New Roman" w:hint="eastAsia"/>
          <w:noProof/>
          <w:color w:val="000000" w:themeColor="text1"/>
          <w:sz w:val="24"/>
        </w:rPr>
        <w:drawing>
          <wp:inline distT="0" distB="0" distL="0" distR="0" wp14:anchorId="1D7512BF" wp14:editId="0057B667">
            <wp:extent cx="2888478" cy="2601954"/>
            <wp:effectExtent l="0" t="0" r="0" b="1905"/>
            <wp:docPr id="747823660"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23660" name="图片 4" descr="图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7121" cy="2618748"/>
                    </a:xfrm>
                    <a:prstGeom prst="rect">
                      <a:avLst/>
                    </a:prstGeom>
                  </pic:spPr>
                </pic:pic>
              </a:graphicData>
            </a:graphic>
          </wp:inline>
        </w:drawing>
      </w:r>
    </w:p>
    <w:p w14:paraId="3F660AF3" w14:textId="3FDB8C14" w:rsidR="00134842" w:rsidRDefault="00134842" w:rsidP="00134842">
      <w:pPr>
        <w:spacing w:afterLines="100" w:after="312" w:line="360" w:lineRule="auto"/>
        <w:rPr>
          <w:rFonts w:ascii="Times New Roman" w:hAnsi="Times New Roman" w:cs="Times New Roman"/>
          <w:color w:val="000000" w:themeColor="text1"/>
          <w:sz w:val="24"/>
        </w:rPr>
      </w:pPr>
      <w:r w:rsidRPr="0006224A">
        <w:rPr>
          <w:rFonts w:ascii="Times New Roman" w:hAnsi="Times New Roman" w:cs="Times New Roman"/>
          <w:b/>
          <w:bCs/>
          <w:color w:val="000000" w:themeColor="text1"/>
          <w:sz w:val="24"/>
        </w:rPr>
        <w:t>Figure S</w:t>
      </w:r>
      <w:r w:rsidR="0038653D">
        <w:rPr>
          <w:rFonts w:ascii="Times New Roman" w:hAnsi="Times New Roman" w:cs="Times New Roman" w:hint="eastAsia"/>
          <w:b/>
          <w:bCs/>
          <w:color w:val="000000" w:themeColor="text1"/>
          <w:sz w:val="24"/>
        </w:rPr>
        <w:t>3</w:t>
      </w:r>
      <w:r w:rsidRPr="0006224A">
        <w:rPr>
          <w:rFonts w:ascii="Times New Roman" w:hAnsi="Times New Roman" w:cs="Times New Roman"/>
          <w:b/>
          <w:bCs/>
          <w:color w:val="000000" w:themeColor="text1"/>
          <w:sz w:val="24"/>
        </w:rPr>
        <w:t xml:space="preserve">. </w:t>
      </w:r>
      <w:bookmarkStart w:id="14" w:name="OLE_LINK71"/>
      <w:bookmarkStart w:id="15" w:name="OLE_LINK72"/>
      <w:r w:rsidRPr="0006224A">
        <w:rPr>
          <w:rFonts w:ascii="Times New Roman" w:hAnsi="Times New Roman" w:cs="Times New Roman"/>
          <w:color w:val="000000" w:themeColor="text1"/>
          <w:sz w:val="24"/>
        </w:rPr>
        <w:t xml:space="preserve">Lorenz curve and Gini coefficient for </w:t>
      </w:r>
      <w:bookmarkEnd w:id="14"/>
      <w:bookmarkEnd w:id="15"/>
      <w:r w:rsidRPr="0006224A">
        <w:rPr>
          <w:rFonts w:ascii="Times New Roman" w:hAnsi="Times New Roman" w:cs="Times New Roman"/>
          <w:color w:val="000000" w:themeColor="text1"/>
          <w:sz w:val="24"/>
        </w:rPr>
        <w:t>present-day crop production losses (CPLs) for wheat, maize, and rice.</w:t>
      </w:r>
    </w:p>
    <w:p w14:paraId="1E8658D5" w14:textId="77777777" w:rsidR="00134842" w:rsidRPr="00BB4600" w:rsidRDefault="00134842" w:rsidP="00134842">
      <w:pPr>
        <w:widowControl/>
        <w:spacing w:afterLines="100" w:after="312" w:line="360" w:lineRule="auto"/>
        <w:jc w:val="center"/>
        <w:rPr>
          <w:rFonts w:ascii="Times New Roman" w:hAnsi="Times New Roman" w:cs="Times New Roman"/>
          <w:color w:val="000000" w:themeColor="text1"/>
          <w:sz w:val="24"/>
        </w:rPr>
      </w:pPr>
      <w:r w:rsidRPr="00BB4600">
        <w:rPr>
          <w:rFonts w:ascii="Times New Roman" w:hAnsi="Times New Roman" w:cs="Times New Roman"/>
          <w:noProof/>
          <w:color w:val="000000" w:themeColor="text1"/>
          <w:sz w:val="24"/>
        </w:rPr>
        <w:drawing>
          <wp:inline distT="0" distB="0" distL="0" distR="0" wp14:anchorId="3F3FBAAC" wp14:editId="0AE93061">
            <wp:extent cx="4633201" cy="4633201"/>
            <wp:effectExtent l="0" t="0" r="2540" b="2540"/>
            <wp:docPr id="94992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2570"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3201" cy="4633201"/>
                    </a:xfrm>
                    <a:prstGeom prst="rect">
                      <a:avLst/>
                    </a:prstGeom>
                  </pic:spPr>
                </pic:pic>
              </a:graphicData>
            </a:graphic>
          </wp:inline>
        </w:drawing>
      </w:r>
    </w:p>
    <w:p w14:paraId="230AAA57" w14:textId="78A5D464" w:rsidR="00134842" w:rsidRDefault="00134842" w:rsidP="00134842">
      <w:pPr>
        <w:widowControl/>
        <w:spacing w:afterLines="100" w:after="312" w:line="360" w:lineRule="auto"/>
        <w:rPr>
          <w:rFonts w:ascii="Times New Roman" w:hAnsi="Times New Roman" w:cs="Times New Roman"/>
          <w:color w:val="000000" w:themeColor="text1"/>
          <w:sz w:val="24"/>
        </w:rPr>
      </w:pPr>
      <w:bookmarkStart w:id="16" w:name="OLE_LINK453"/>
      <w:bookmarkStart w:id="17" w:name="OLE_LINK454"/>
      <w:r w:rsidRPr="00BB4600">
        <w:rPr>
          <w:rFonts w:ascii="Times New Roman" w:hAnsi="Times New Roman" w:cs="Times New Roman"/>
          <w:b/>
          <w:bCs/>
          <w:color w:val="000000" w:themeColor="text1"/>
          <w:sz w:val="24"/>
        </w:rPr>
        <w:lastRenderedPageBreak/>
        <w:t>Figure S</w:t>
      </w:r>
      <w:r w:rsidR="0038653D">
        <w:rPr>
          <w:rFonts w:ascii="Times New Roman" w:hAnsi="Times New Roman" w:cs="Times New Roman" w:hint="eastAsia"/>
          <w:b/>
          <w:bCs/>
          <w:color w:val="000000" w:themeColor="text1"/>
          <w:sz w:val="24"/>
        </w:rPr>
        <w:t>4</w:t>
      </w:r>
      <w:r w:rsidRPr="00BB4600">
        <w:rPr>
          <w:rFonts w:ascii="Times New Roman" w:hAnsi="Times New Roman" w:cs="Times New Roman"/>
          <w:b/>
          <w:bCs/>
          <w:color w:val="000000" w:themeColor="text1"/>
          <w:sz w:val="24"/>
        </w:rPr>
        <w:t xml:space="preserve">. </w:t>
      </w:r>
      <w:bookmarkEnd w:id="16"/>
      <w:bookmarkEnd w:id="17"/>
      <w:r w:rsidRPr="00872359">
        <w:rPr>
          <w:rFonts w:ascii="Times New Roman" w:hAnsi="Times New Roman" w:cs="Times New Roman"/>
          <w:color w:val="000000" w:themeColor="text1"/>
          <w:sz w:val="24"/>
        </w:rPr>
        <w:t>Present-day relative yield losses (RYLs, %) for different crops in China, calculated from Asian-specific exposure–RY relationships: (a) wheat, (b) maize, (c) single and early double crop inbred rice, (d) late double crop inbred rice, (e) single and early double crop hybrid rice, and (f) late double crop hybrid rice.</w:t>
      </w:r>
    </w:p>
    <w:p w14:paraId="6B357F9A" w14:textId="77777777" w:rsidR="00134842" w:rsidRDefault="00134842" w:rsidP="00134842">
      <w:pPr>
        <w:spacing w:line="360" w:lineRule="auto"/>
        <w:jc w:val="center"/>
        <w:rPr>
          <w:rFonts w:ascii="Times New Roman" w:hAnsi="Times New Roman" w:cs="Times New Roman"/>
          <w:sz w:val="24"/>
        </w:rPr>
      </w:pPr>
      <w:r>
        <w:rPr>
          <w:noProof/>
        </w:rPr>
        <w:drawing>
          <wp:inline distT="0" distB="0" distL="0" distR="0" wp14:anchorId="2EF1AF30" wp14:editId="1A49EF07">
            <wp:extent cx="4798828" cy="5565870"/>
            <wp:effectExtent l="0" t="0" r="1905" b="0"/>
            <wp:docPr id="715299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99052" name="图片 1"/>
                    <pic:cNvPicPr/>
                  </pic:nvPicPr>
                  <pic:blipFill rotWithShape="1">
                    <a:blip r:embed="rId9" cstate="print">
                      <a:extLst>
                        <a:ext uri="{28A0092B-C50C-407E-A947-70E740481C1C}">
                          <a14:useLocalDpi xmlns:a14="http://schemas.microsoft.com/office/drawing/2010/main" val="0"/>
                        </a:ext>
                      </a:extLst>
                    </a:blip>
                    <a:srcRect l="11630" t="3440" r="10709" b="6486"/>
                    <a:stretch/>
                  </pic:blipFill>
                  <pic:spPr bwMode="auto">
                    <a:xfrm>
                      <a:off x="0" y="0"/>
                      <a:ext cx="4821825" cy="5592542"/>
                    </a:xfrm>
                    <a:prstGeom prst="rect">
                      <a:avLst/>
                    </a:prstGeom>
                    <a:ln>
                      <a:noFill/>
                    </a:ln>
                    <a:extLst>
                      <a:ext uri="{53640926-AAD7-44D8-BBD7-CCE9431645EC}">
                        <a14:shadowObscured xmlns:a14="http://schemas.microsoft.com/office/drawing/2010/main"/>
                      </a:ext>
                    </a:extLst>
                  </pic:spPr>
                </pic:pic>
              </a:graphicData>
            </a:graphic>
          </wp:inline>
        </w:drawing>
      </w:r>
    </w:p>
    <w:p w14:paraId="7E6D3964" w14:textId="6D2C4D04" w:rsidR="00134842" w:rsidRDefault="00134842" w:rsidP="00134842">
      <w:pPr>
        <w:spacing w:afterLines="100" w:after="312" w:line="360" w:lineRule="auto"/>
        <w:rPr>
          <w:rFonts w:ascii="Times New Roman" w:hAnsi="Times New Roman" w:cs="Times New Roman"/>
          <w:color w:val="000000" w:themeColor="text1"/>
          <w:sz w:val="24"/>
        </w:rPr>
      </w:pPr>
      <w:r w:rsidRPr="00D9082E">
        <w:rPr>
          <w:rFonts w:ascii="Times New Roman" w:hAnsi="Times New Roman" w:cs="Times New Roman"/>
          <w:b/>
          <w:bCs/>
          <w:color w:val="000000" w:themeColor="text1"/>
          <w:sz w:val="24"/>
        </w:rPr>
        <w:t>Figure S</w:t>
      </w:r>
      <w:r w:rsidR="0038653D">
        <w:rPr>
          <w:rFonts w:ascii="Times New Roman" w:hAnsi="Times New Roman" w:cs="Times New Roman" w:hint="eastAsia"/>
          <w:b/>
          <w:bCs/>
          <w:color w:val="000000" w:themeColor="text1"/>
          <w:sz w:val="24"/>
        </w:rPr>
        <w:t>5</w:t>
      </w:r>
      <w:r w:rsidRPr="00D9082E">
        <w:rPr>
          <w:rFonts w:ascii="Times New Roman" w:hAnsi="Times New Roman" w:cs="Times New Roman"/>
          <w:b/>
          <w:bCs/>
          <w:color w:val="000000" w:themeColor="text1"/>
          <w:sz w:val="24"/>
        </w:rPr>
        <w:t>.</w:t>
      </w:r>
      <w:r w:rsidRPr="00D9082E">
        <w:rPr>
          <w:rFonts w:ascii="Times New Roman" w:hAnsi="Times New Roman" w:cs="Times New Roman"/>
          <w:color w:val="000000" w:themeColor="text1"/>
          <w:sz w:val="24"/>
        </w:rPr>
        <w:t xml:space="preserve"> </w:t>
      </w:r>
      <w:r w:rsidRPr="00BA243B">
        <w:rPr>
          <w:rFonts w:ascii="Times New Roman" w:hAnsi="Times New Roman" w:cs="Times New Roman"/>
          <w:color w:val="000000" w:themeColor="text1"/>
          <w:sz w:val="24"/>
        </w:rPr>
        <w:t>Ozone-induced crop production losses (CPLs; in thousand metric tons per 0.25°×0.25° grid cell) for: (a) wheat, (c) maize, and (e) rice, and the corresponding economic losses (ELs; in million USD per 0.25°×0.25° grid cell) for (b) wheat, (d) maize, and (f) rice.</w:t>
      </w:r>
    </w:p>
    <w:p w14:paraId="2B8DCF5F" w14:textId="77777777" w:rsidR="009243F0" w:rsidRDefault="009243F0" w:rsidP="009243F0">
      <w:pPr>
        <w:spacing w:afterLines="100" w:after="312" w:line="360" w:lineRule="auto"/>
        <w:rPr>
          <w:rFonts w:ascii="Times New Roman" w:hAnsi="Times New Roman" w:cs="Times New Roman"/>
          <w:b/>
          <w:bCs/>
          <w:color w:val="000000" w:themeColor="text1"/>
          <w:sz w:val="24"/>
        </w:rPr>
      </w:pPr>
    </w:p>
    <w:p w14:paraId="1E776367" w14:textId="2F57157E" w:rsidR="00D10164" w:rsidRDefault="00FC6CD5" w:rsidP="006E4070">
      <w:pPr>
        <w:spacing w:line="360" w:lineRule="auto"/>
        <w:jc w:val="center"/>
        <w:rPr>
          <w:rFonts w:ascii="Times New Roman" w:hAnsi="Times New Roman" w:cs="Times New Roman"/>
          <w:b/>
          <w:bCs/>
          <w:color w:val="000000" w:themeColor="text1"/>
          <w:sz w:val="24"/>
          <w:lang w:eastAsia="zh-TW"/>
        </w:rPr>
      </w:pPr>
      <w:bookmarkStart w:id="18" w:name="OLE_LINK1"/>
      <w:r>
        <w:rPr>
          <w:rFonts w:ascii="Times New Roman" w:hAnsi="Times New Roman" w:cs="Times New Roman" w:hint="eastAsia"/>
          <w:b/>
          <w:bCs/>
          <w:noProof/>
          <w:color w:val="000000" w:themeColor="text1"/>
          <w:sz w:val="24"/>
          <w:lang w:eastAsia="zh-TW"/>
        </w:rPr>
        <w:lastRenderedPageBreak/>
        <w:drawing>
          <wp:inline distT="0" distB="0" distL="0" distR="0" wp14:anchorId="3AE055F2" wp14:editId="583A7454">
            <wp:extent cx="4665785" cy="4665785"/>
            <wp:effectExtent l="0" t="0" r="0" b="0"/>
            <wp:docPr id="1830392908"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92908" name="图片 2" descr="图表&#10;&#10;AI 生成的内容可能不正确。"/>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1218" cy="4691218"/>
                    </a:xfrm>
                    <a:prstGeom prst="rect">
                      <a:avLst/>
                    </a:prstGeom>
                  </pic:spPr>
                </pic:pic>
              </a:graphicData>
            </a:graphic>
          </wp:inline>
        </w:drawing>
      </w:r>
    </w:p>
    <w:p w14:paraId="5A436D7F" w14:textId="1B6B8AC8" w:rsidR="009243F0" w:rsidRDefault="009243F0" w:rsidP="009243F0">
      <w:pPr>
        <w:spacing w:afterLines="100" w:after="312" w:line="360" w:lineRule="auto"/>
        <w:rPr>
          <w:rFonts w:ascii="Times New Roman" w:hAnsi="Times New Roman" w:cs="Times New Roman"/>
          <w:color w:val="000000" w:themeColor="text1"/>
          <w:sz w:val="24"/>
          <w:lang w:eastAsia="zh-TW"/>
        </w:rPr>
      </w:pPr>
      <w:r w:rsidRPr="00D9082E">
        <w:rPr>
          <w:rFonts w:ascii="Times New Roman" w:hAnsi="Times New Roman" w:cs="Times New Roman"/>
          <w:b/>
          <w:bCs/>
          <w:color w:val="000000" w:themeColor="text1"/>
          <w:sz w:val="24"/>
        </w:rPr>
        <w:t>Figure S</w:t>
      </w:r>
      <w:r>
        <w:rPr>
          <w:rFonts w:ascii="Times New Roman" w:hAnsi="Times New Roman" w:cs="Times New Roman"/>
          <w:b/>
          <w:bCs/>
          <w:color w:val="000000" w:themeColor="text1"/>
          <w:sz w:val="24"/>
        </w:rPr>
        <w:t>6</w:t>
      </w:r>
      <w:r w:rsidRPr="00D9082E">
        <w:rPr>
          <w:rFonts w:ascii="Times New Roman" w:hAnsi="Times New Roman" w:cs="Times New Roman"/>
          <w:b/>
          <w:bCs/>
          <w:color w:val="000000" w:themeColor="text1"/>
          <w:sz w:val="24"/>
        </w:rPr>
        <w:t>.</w:t>
      </w:r>
      <w:r w:rsidRPr="00D9082E">
        <w:rPr>
          <w:rFonts w:ascii="Times New Roman" w:hAnsi="Times New Roman" w:cs="Times New Roman"/>
          <w:color w:val="000000" w:themeColor="text1"/>
          <w:sz w:val="24"/>
        </w:rPr>
        <w:t xml:space="preserve"> </w:t>
      </w:r>
      <w:r w:rsidR="00303802" w:rsidRPr="00303802">
        <w:rPr>
          <w:rFonts w:ascii="Times New Roman" w:hAnsi="Times New Roman" w:cs="Times New Roman"/>
          <w:color w:val="000000" w:themeColor="text1"/>
          <w:sz w:val="24"/>
        </w:rPr>
        <w:t xml:space="preserve">(a) Accumulated AOT40 </w:t>
      </w:r>
      <w:r w:rsidR="00343240">
        <w:rPr>
          <w:rFonts w:ascii="Times New Roman" w:hAnsi="Times New Roman" w:cs="Times New Roman"/>
          <w:color w:val="000000" w:themeColor="text1"/>
          <w:sz w:val="24"/>
        </w:rPr>
        <w:t>(</w:t>
      </w:r>
      <w:r w:rsidR="004915C3">
        <w:rPr>
          <w:rFonts w:ascii="Times New Roman" w:hAnsi="Times New Roman" w:cs="Times New Roman"/>
          <w:color w:val="000000" w:themeColor="text1"/>
          <w:sz w:val="24"/>
        </w:rPr>
        <w:t>10</w:t>
      </w:r>
      <w:r w:rsidR="004915C3" w:rsidRPr="00736D2D">
        <w:rPr>
          <w:rFonts w:ascii="Times New Roman" w:hAnsi="Times New Roman" w:cs="Times New Roman"/>
          <w:color w:val="000000" w:themeColor="text1"/>
          <w:sz w:val="24"/>
          <w:vertAlign w:val="superscript"/>
        </w:rPr>
        <w:t>3</w:t>
      </w:r>
      <w:r w:rsidR="004915C3">
        <w:rPr>
          <w:rFonts w:ascii="Times New Roman" w:hAnsi="Times New Roman" w:cs="Times New Roman"/>
          <w:color w:val="000000" w:themeColor="text1"/>
          <w:sz w:val="24"/>
        </w:rPr>
        <w:t xml:space="preserve"> </w:t>
      </w:r>
      <w:r w:rsidR="00343240">
        <w:rPr>
          <w:rFonts w:ascii="Times New Roman" w:hAnsi="Times New Roman" w:cs="Times New Roman"/>
          <w:color w:val="000000" w:themeColor="text1"/>
          <w:sz w:val="24"/>
        </w:rPr>
        <w:t xml:space="preserve">ppb) </w:t>
      </w:r>
      <w:r w:rsidR="00303802" w:rsidRPr="00303802">
        <w:rPr>
          <w:rFonts w:ascii="Times New Roman" w:hAnsi="Times New Roman" w:cs="Times New Roman"/>
          <w:color w:val="000000" w:themeColor="text1"/>
          <w:sz w:val="24"/>
        </w:rPr>
        <w:t>during the major growing season (April–September) in 2015; (b) total production of the three major crops (in thousand metric tons per 0.25° × 0.25° grid cell) in 2015.</w:t>
      </w:r>
    </w:p>
    <w:bookmarkEnd w:id="18"/>
    <w:p w14:paraId="76011BDB" w14:textId="77777777" w:rsidR="00134842" w:rsidRDefault="00134842" w:rsidP="00134842">
      <w:pPr>
        <w:spacing w:line="360" w:lineRule="auto"/>
        <w:jc w:val="center"/>
        <w:rPr>
          <w:rFonts w:ascii="Times New Roman" w:hAnsi="Times New Roman" w:cs="Times New Roman"/>
          <w:color w:val="FF0000"/>
          <w:sz w:val="24"/>
        </w:rPr>
      </w:pPr>
      <w:r>
        <w:rPr>
          <w:rFonts w:ascii="Times New Roman" w:hAnsi="Times New Roman" w:cs="Times New Roman"/>
          <w:noProof/>
          <w:color w:val="FF0000"/>
          <w:sz w:val="24"/>
        </w:rPr>
        <w:lastRenderedPageBreak/>
        <w:drawing>
          <wp:inline distT="0" distB="0" distL="0" distR="0" wp14:anchorId="641830CB" wp14:editId="0F14C21A">
            <wp:extent cx="4706911" cy="3900854"/>
            <wp:effectExtent l="0" t="0" r="5080" b="0"/>
            <wp:docPr id="392448559" name="图片 3"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48559" name="图片 3" descr="图表, 箱线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0090" cy="3911776"/>
                    </a:xfrm>
                    <a:prstGeom prst="rect">
                      <a:avLst/>
                    </a:prstGeom>
                  </pic:spPr>
                </pic:pic>
              </a:graphicData>
            </a:graphic>
          </wp:inline>
        </w:drawing>
      </w:r>
    </w:p>
    <w:p w14:paraId="23969D2B" w14:textId="57FC4205" w:rsidR="00134842" w:rsidRPr="00295A98" w:rsidRDefault="00134842" w:rsidP="00134842">
      <w:pPr>
        <w:spacing w:afterLines="100" w:after="312" w:line="360" w:lineRule="auto"/>
        <w:rPr>
          <w:rFonts w:ascii="Times New Roman" w:hAnsi="Times New Roman" w:cs="Times New Roman"/>
          <w:color w:val="000000" w:themeColor="text1"/>
          <w:sz w:val="24"/>
        </w:rPr>
      </w:pPr>
      <w:bookmarkStart w:id="19" w:name="OLE_LINK523"/>
      <w:bookmarkStart w:id="20" w:name="OLE_LINK524"/>
      <w:bookmarkStart w:id="21" w:name="OLE_LINK630"/>
      <w:bookmarkStart w:id="22" w:name="OLE_LINK631"/>
      <w:r w:rsidRPr="00295A98">
        <w:rPr>
          <w:rFonts w:ascii="Times New Roman" w:hAnsi="Times New Roman" w:cs="Times New Roman"/>
          <w:b/>
          <w:bCs/>
          <w:color w:val="000000" w:themeColor="text1"/>
          <w:sz w:val="24"/>
        </w:rPr>
        <w:t>Figure S</w:t>
      </w:r>
      <w:r w:rsidR="00226B10">
        <w:rPr>
          <w:rFonts w:ascii="Times New Roman" w:hAnsi="Times New Roman" w:cs="Times New Roman"/>
          <w:b/>
          <w:bCs/>
          <w:color w:val="000000" w:themeColor="text1"/>
          <w:sz w:val="24"/>
        </w:rPr>
        <w:t>7</w:t>
      </w:r>
      <w:r w:rsidRPr="00295A98">
        <w:rPr>
          <w:rFonts w:ascii="Times New Roman" w:hAnsi="Times New Roman" w:cs="Times New Roman"/>
          <w:b/>
          <w:bCs/>
          <w:color w:val="000000" w:themeColor="text1"/>
          <w:sz w:val="24"/>
        </w:rPr>
        <w:t xml:space="preserve">. </w:t>
      </w:r>
      <w:bookmarkEnd w:id="19"/>
      <w:bookmarkEnd w:id="20"/>
      <w:r w:rsidRPr="00E32B76">
        <w:rPr>
          <w:rFonts w:ascii="Times New Roman" w:hAnsi="Times New Roman" w:cs="Times New Roman"/>
          <w:color w:val="000000" w:themeColor="text1"/>
          <w:sz w:val="24"/>
        </w:rPr>
        <w:t>Sources of rural residents’ disposable income: (a) net operating income, (b) non-operating income, (c) wage income, and (d) the proportion of net operating income in total income.</w:t>
      </w:r>
      <w:r>
        <w:rPr>
          <w:rFonts w:ascii="Times New Roman" w:hAnsi="Times New Roman" w:cs="Times New Roman"/>
          <w:color w:val="000000" w:themeColor="text1"/>
          <w:sz w:val="24"/>
        </w:rPr>
        <w:t xml:space="preserve"> </w:t>
      </w:r>
      <w:r w:rsidRPr="00295A98">
        <w:rPr>
          <w:rFonts w:ascii="Times New Roman" w:hAnsi="Times New Roman" w:cs="Times New Roman"/>
          <w:color w:val="000000" w:themeColor="text1"/>
          <w:sz w:val="24"/>
        </w:rPr>
        <w:t>According to the National Bureau of Statistics of China (NBSC), disposable income comprises four components: wage income, net operating income, net property income, and net transfer income</w:t>
      </w:r>
      <w:r>
        <w:rPr>
          <w:rFonts w:ascii="Times New Roman" w:hAnsi="Times New Roman" w:cs="Times New Roman"/>
          <w:color w:val="000000" w:themeColor="text1"/>
          <w:sz w:val="24"/>
        </w:rPr>
        <w:t xml:space="preserve">. </w:t>
      </w:r>
      <w:r>
        <w:rPr>
          <w:rFonts w:ascii="Times New Roman" w:hAnsi="Times New Roman" w:cs="Times New Roman" w:hint="eastAsia"/>
          <w:color w:val="000000" w:themeColor="text1"/>
          <w:sz w:val="24"/>
        </w:rPr>
        <w:t>N</w:t>
      </w:r>
      <w:r w:rsidRPr="00295A98">
        <w:rPr>
          <w:rFonts w:ascii="Times New Roman" w:hAnsi="Times New Roman" w:cs="Times New Roman"/>
          <w:color w:val="000000" w:themeColor="text1"/>
          <w:sz w:val="24"/>
        </w:rPr>
        <w:t xml:space="preserve">et operating income </w:t>
      </w:r>
      <w:r w:rsidRPr="00EF0644">
        <w:rPr>
          <w:rFonts w:ascii="Times New Roman" w:hAnsi="Times New Roman" w:cs="Times New Roman"/>
          <w:color w:val="000000" w:themeColor="text1"/>
          <w:sz w:val="24"/>
        </w:rPr>
        <w:t>refers to the net income obtained by households or household members from production and business activities, such as farmers earning income from agricultural production.</w:t>
      </w:r>
      <w:r>
        <w:rPr>
          <w:rFonts w:ascii="Times New Roman" w:hAnsi="Times New Roman" w:cs="Times New Roman"/>
          <w:color w:val="000000" w:themeColor="text1"/>
          <w:sz w:val="24"/>
        </w:rPr>
        <w:t xml:space="preserve"> W</w:t>
      </w:r>
      <w:r w:rsidRPr="00295A98">
        <w:rPr>
          <w:rFonts w:ascii="Times New Roman" w:hAnsi="Times New Roman" w:cs="Times New Roman"/>
          <w:color w:val="000000" w:themeColor="text1"/>
          <w:sz w:val="24"/>
        </w:rPr>
        <w:t>age income</w:t>
      </w:r>
      <w:r w:rsidRPr="003054E4">
        <w:rPr>
          <w:rFonts w:ascii="Times New Roman" w:hAnsi="Times New Roman" w:cs="Times New Roman"/>
          <w:color w:val="000000" w:themeColor="text1"/>
          <w:sz w:val="24"/>
        </w:rPr>
        <w:t xml:space="preserve"> refers to the total labor remuneration and various benefits obtained by employed individuals through different means, including wages and benefits from employment with organizations or individuals, as well as earnings from freelance work, part-time jobs, and occasional labor.</w:t>
      </w:r>
    </w:p>
    <w:bookmarkEnd w:id="21"/>
    <w:bookmarkEnd w:id="22"/>
    <w:p w14:paraId="7833714D" w14:textId="77777777" w:rsidR="00134842" w:rsidRDefault="00134842" w:rsidP="00134842">
      <w:pPr>
        <w:widowControl/>
        <w:spacing w:line="360" w:lineRule="auto"/>
        <w:jc w:val="center"/>
        <w:rPr>
          <w:rFonts w:ascii="Times New Roman" w:hAnsi="Times New Roman" w:cs="Times New Roman"/>
          <w:color w:val="000000" w:themeColor="text1"/>
          <w:sz w:val="24"/>
        </w:rPr>
      </w:pPr>
      <w:r>
        <w:rPr>
          <w:rFonts w:ascii="Times New Roman" w:hAnsi="Times New Roman" w:cs="Times New Roman"/>
          <w:noProof/>
          <w:color w:val="000000" w:themeColor="text1"/>
          <w:sz w:val="24"/>
        </w:rPr>
        <w:lastRenderedPageBreak/>
        <w:drawing>
          <wp:inline distT="0" distB="0" distL="0" distR="0" wp14:anchorId="41FCA314" wp14:editId="61A67B30">
            <wp:extent cx="3346315" cy="3236342"/>
            <wp:effectExtent l="0" t="0" r="0" b="2540"/>
            <wp:docPr id="50624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4629" name="图片 506246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6099" cy="3245805"/>
                    </a:xfrm>
                    <a:prstGeom prst="rect">
                      <a:avLst/>
                    </a:prstGeom>
                  </pic:spPr>
                </pic:pic>
              </a:graphicData>
            </a:graphic>
          </wp:inline>
        </w:drawing>
      </w:r>
    </w:p>
    <w:p w14:paraId="08B83999" w14:textId="0C1D3E7B" w:rsidR="00134842" w:rsidRPr="00134842" w:rsidRDefault="00134842" w:rsidP="00134842">
      <w:pPr>
        <w:widowControl/>
        <w:spacing w:line="360" w:lineRule="auto"/>
        <w:rPr>
          <w:rFonts w:ascii="Times New Roman" w:hAnsi="Times New Roman" w:cs="Times New Roman"/>
          <w:b/>
          <w:bCs/>
          <w:color w:val="000000" w:themeColor="text1"/>
          <w:sz w:val="24"/>
        </w:rPr>
      </w:pPr>
      <w:r w:rsidRPr="00BD5A73">
        <w:rPr>
          <w:rFonts w:ascii="Times New Roman" w:hAnsi="Times New Roman" w:cs="Times New Roman" w:hint="eastAsia"/>
          <w:b/>
          <w:bCs/>
          <w:color w:val="000000" w:themeColor="text1"/>
          <w:sz w:val="24"/>
        </w:rPr>
        <w:t>F</w:t>
      </w:r>
      <w:r w:rsidRPr="00BD5A73">
        <w:rPr>
          <w:rFonts w:ascii="Times New Roman" w:hAnsi="Times New Roman" w:cs="Times New Roman"/>
          <w:b/>
          <w:bCs/>
          <w:color w:val="000000" w:themeColor="text1"/>
          <w:sz w:val="24"/>
        </w:rPr>
        <w:t>igure S</w:t>
      </w:r>
      <w:r w:rsidR="00226B10">
        <w:rPr>
          <w:rFonts w:ascii="Times New Roman" w:hAnsi="Times New Roman" w:cs="Times New Roman"/>
          <w:b/>
          <w:bCs/>
          <w:color w:val="000000" w:themeColor="text1"/>
          <w:sz w:val="24"/>
        </w:rPr>
        <w:t>8</w:t>
      </w:r>
      <w:r w:rsidRPr="00BD5A73">
        <w:rPr>
          <w:rFonts w:ascii="Times New Roman" w:hAnsi="Times New Roman" w:cs="Times New Roman"/>
          <w:b/>
          <w:bCs/>
          <w:color w:val="000000" w:themeColor="text1"/>
          <w:sz w:val="24"/>
        </w:rPr>
        <w:t>.</w:t>
      </w:r>
      <w:r>
        <w:rPr>
          <w:rFonts w:ascii="Times New Roman" w:hAnsi="Times New Roman" w:cs="Times New Roman"/>
          <w:b/>
          <w:bCs/>
          <w:color w:val="000000" w:themeColor="text1"/>
          <w:sz w:val="24"/>
        </w:rPr>
        <w:t xml:space="preserve"> </w:t>
      </w:r>
      <w:r w:rsidRPr="000F2BE2">
        <w:rPr>
          <w:rFonts w:ascii="Times New Roman" w:hAnsi="Times New Roman" w:cs="Times New Roman"/>
          <w:color w:val="000000" w:themeColor="text1"/>
          <w:sz w:val="24"/>
        </w:rPr>
        <w:t>Boxplot of provincial e</w:t>
      </w:r>
      <w:r w:rsidRPr="009B2936">
        <w:rPr>
          <w:rFonts w:ascii="Times New Roman" w:hAnsi="Times New Roman" w:cs="Times New Roman"/>
          <w:color w:val="000000" w:themeColor="text1"/>
          <w:sz w:val="24"/>
        </w:rPr>
        <w:t xml:space="preserve">conomic benefits due to </w:t>
      </w:r>
      <w:bookmarkStart w:id="23" w:name="OLE_LINK581"/>
      <w:bookmarkStart w:id="24" w:name="OLE_LINK586"/>
      <w:r w:rsidRPr="009B2936">
        <w:rPr>
          <w:rFonts w:ascii="Times New Roman" w:hAnsi="Times New Roman" w:cs="Times New Roman"/>
          <w:color w:val="000000" w:themeColor="text1"/>
          <w:sz w:val="24"/>
        </w:rPr>
        <w:t>reduced CPLs</w:t>
      </w:r>
      <w:bookmarkEnd w:id="23"/>
      <w:bookmarkEnd w:id="24"/>
      <w:r w:rsidRPr="009B2936">
        <w:rPr>
          <w:rFonts w:ascii="Times New Roman" w:hAnsi="Times New Roman" w:cs="Times New Roman"/>
          <w:color w:val="000000" w:themeColor="text1"/>
          <w:sz w:val="24"/>
        </w:rPr>
        <w:t xml:space="preserve"> under various policy scenarios across food functional region</w:t>
      </w:r>
      <w:r>
        <w:rPr>
          <w:rFonts w:ascii="Times New Roman" w:hAnsi="Times New Roman" w:cs="Times New Roman"/>
          <w:color w:val="000000" w:themeColor="text1"/>
          <w:sz w:val="24"/>
        </w:rPr>
        <w:t>.</w:t>
      </w:r>
    </w:p>
    <w:p w14:paraId="1CA1D6A2" w14:textId="77777777" w:rsidR="00976AE7" w:rsidRDefault="00976AE7" w:rsidP="00976AE7">
      <w:pPr>
        <w:spacing w:beforeLines="100" w:before="312"/>
        <w:jc w:val="center"/>
      </w:pPr>
      <w:r>
        <w:rPr>
          <w:rFonts w:cs="Times New Roman"/>
          <w:noProof/>
          <w:color w:val="FF0000"/>
          <w:szCs w:val="20"/>
        </w:rPr>
        <w:lastRenderedPageBreak/>
        <w:drawing>
          <wp:inline distT="0" distB="0" distL="0" distR="0" wp14:anchorId="188D33D5" wp14:editId="286FFA99">
            <wp:extent cx="4917473" cy="4864261"/>
            <wp:effectExtent l="0" t="0" r="0" b="0"/>
            <wp:docPr id="348537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37188" name="图片 1"/>
                    <pic:cNvPicPr/>
                  </pic:nvPicPr>
                  <pic:blipFill>
                    <a:blip r:embed="rId13" cstate="print">
                      <a:extLst>
                        <a:ext uri="{28A0092B-C50C-407E-A947-70E740481C1C}">
                          <a14:useLocalDpi xmlns:a14="http://schemas.microsoft.com/office/drawing/2010/main" val="0"/>
                        </a:ext>
                      </a:extLst>
                    </a:blip>
                    <a:srcRect l="243" r="243"/>
                    <a:stretch>
                      <a:fillRect/>
                    </a:stretch>
                  </pic:blipFill>
                  <pic:spPr bwMode="auto">
                    <a:xfrm>
                      <a:off x="0" y="0"/>
                      <a:ext cx="4917473" cy="4864261"/>
                    </a:xfrm>
                    <a:prstGeom prst="rect">
                      <a:avLst/>
                    </a:prstGeom>
                    <a:ln>
                      <a:noFill/>
                    </a:ln>
                    <a:extLst>
                      <a:ext uri="{53640926-AAD7-44D8-BBD7-CCE9431645EC}">
                        <a14:shadowObscured xmlns:a14="http://schemas.microsoft.com/office/drawing/2010/main"/>
                      </a:ext>
                    </a:extLst>
                  </pic:spPr>
                </pic:pic>
              </a:graphicData>
            </a:graphic>
          </wp:inline>
        </w:drawing>
      </w:r>
    </w:p>
    <w:p w14:paraId="07B3D208" w14:textId="348F5CC7" w:rsidR="00976AE7" w:rsidRPr="00485DD2" w:rsidRDefault="00976AE7" w:rsidP="00976AE7">
      <w:pPr>
        <w:pStyle w:val="a4"/>
        <w:spacing w:before="0" w:beforeAutospacing="0" w:after="0" w:afterAutospacing="0" w:line="360" w:lineRule="auto"/>
        <w:jc w:val="both"/>
      </w:pPr>
      <w:r w:rsidRPr="00CE67CF">
        <w:rPr>
          <w:rStyle w:val="aa"/>
          <w:rFonts w:ascii="Times New Roman" w:hAnsi="Times New Roman" w:cs="Times New Roman"/>
          <w:color w:val="000000" w:themeColor="text1"/>
        </w:rPr>
        <w:t xml:space="preserve">Figure </w:t>
      </w:r>
      <w:r w:rsidR="00162BBB">
        <w:rPr>
          <w:rStyle w:val="aa"/>
          <w:rFonts w:ascii="Times New Roman" w:hAnsi="Times New Roman" w:cs="Times New Roman" w:hint="eastAsia"/>
          <w:color w:val="000000" w:themeColor="text1"/>
        </w:rPr>
        <w:t>S</w:t>
      </w:r>
      <w:r w:rsidR="00226B10">
        <w:rPr>
          <w:rStyle w:val="aa"/>
          <w:rFonts w:ascii="Times New Roman" w:hAnsi="Times New Roman" w:cs="Times New Roman"/>
          <w:color w:val="000000" w:themeColor="text1"/>
        </w:rPr>
        <w:t>9</w:t>
      </w:r>
      <w:r w:rsidRPr="00CE67CF">
        <w:rPr>
          <w:rStyle w:val="aa"/>
          <w:rFonts w:ascii="Times New Roman" w:hAnsi="Times New Roman" w:cs="Times New Roman"/>
          <w:color w:val="000000" w:themeColor="text1"/>
        </w:rPr>
        <w:t>.</w:t>
      </w:r>
      <w:r w:rsidRPr="00CE67CF">
        <w:rPr>
          <w:rFonts w:ascii="Times New Roman" w:hAnsi="Times New Roman" w:cs="Times New Roman"/>
          <w:color w:val="000000" w:themeColor="text1"/>
        </w:rPr>
        <w:t xml:space="preserve"> (a) Flowchart illustrating the hybrid approach for predicting present-day and future </w:t>
      </w:r>
      <w:r>
        <w:rPr>
          <w:rFonts w:ascii="Times New Roman" w:hAnsi="Times New Roman" w:cs="Times New Roman"/>
          <w:color w:val="000000" w:themeColor="text1"/>
        </w:rPr>
        <w:t>ozone</w:t>
      </w:r>
      <w:r w:rsidRPr="00CE67CF">
        <w:rPr>
          <w:rFonts w:ascii="Times New Roman" w:hAnsi="Times New Roman" w:cs="Times New Roman"/>
          <w:color w:val="000000" w:themeColor="text1"/>
        </w:rPr>
        <w:t xml:space="preserve"> concentrations under various scenarios, with abbreviations and detailed information of variables provided in </w:t>
      </w:r>
      <w:r w:rsidRPr="00CE67CF">
        <w:rPr>
          <w:rFonts w:ascii="Times New Roman" w:hAnsi="Times New Roman" w:cs="Times New Roman"/>
          <w:b/>
          <w:bCs/>
          <w:color w:val="000000" w:themeColor="text1"/>
        </w:rPr>
        <w:t>Table S</w:t>
      </w:r>
      <w:r w:rsidR="00DE6AFA">
        <w:rPr>
          <w:rFonts w:ascii="Times New Roman" w:hAnsi="Times New Roman" w:cs="Times New Roman"/>
          <w:b/>
          <w:bCs/>
          <w:color w:val="000000" w:themeColor="text1"/>
        </w:rPr>
        <w:t>1</w:t>
      </w:r>
      <w:r w:rsidRPr="00CE67CF">
        <w:rPr>
          <w:rFonts w:ascii="Times New Roman" w:hAnsi="Times New Roman" w:cs="Times New Roman"/>
          <w:color w:val="000000" w:themeColor="text1"/>
        </w:rPr>
        <w:t xml:space="preserve">. </w:t>
      </w:r>
      <w:r w:rsidRPr="00CE67CF">
        <w:rPr>
          <w:rFonts w:ascii="Times New Roman" w:hAnsi="Times New Roman" w:cs="Times New Roman"/>
        </w:rPr>
        <w:t xml:space="preserve">Density scatterplots and linear regression statistics of </w:t>
      </w:r>
      <w:r>
        <w:rPr>
          <w:rFonts w:ascii="Times New Roman" w:hAnsi="Times New Roman" w:cs="Times New Roman"/>
        </w:rPr>
        <w:t>ozone</w:t>
      </w:r>
      <w:r w:rsidRPr="00CE67CF">
        <w:rPr>
          <w:rFonts w:ascii="Times New Roman" w:hAnsi="Times New Roman" w:cs="Times New Roman"/>
        </w:rPr>
        <w:t xml:space="preserve"> predictions vs. </w:t>
      </w:r>
      <w:bookmarkStart w:id="25" w:name="OLE_LINK97"/>
      <w:bookmarkStart w:id="26" w:name="OLE_LINK98"/>
      <w:r w:rsidRPr="00CE67CF">
        <w:rPr>
          <w:rFonts w:ascii="Times New Roman" w:hAnsi="Times New Roman" w:cs="Times New Roman"/>
        </w:rPr>
        <w:t>observations for 2018 independent of the process of model training</w:t>
      </w:r>
      <w:bookmarkEnd w:id="25"/>
      <w:bookmarkEnd w:id="26"/>
      <w:r w:rsidRPr="00CE67CF">
        <w:rPr>
          <w:rFonts w:ascii="Times New Roman" w:hAnsi="Times New Roman" w:cs="Times New Roman"/>
        </w:rPr>
        <w:t xml:space="preserve">: (b) </w:t>
      </w:r>
      <w:r w:rsidRPr="00CE67CF">
        <w:rPr>
          <w:rFonts w:ascii="Times New Roman" w:hAnsi="Times New Roman" w:cs="Times New Roman"/>
          <w:color w:val="000000" w:themeColor="text1"/>
        </w:rPr>
        <w:t xml:space="preserve">GCHP-simulated hourly </w:t>
      </w:r>
      <w:r w:rsidRPr="002206D0">
        <w:rPr>
          <w:rFonts w:ascii="Times New Roman" w:hAnsi="Times New Roman" w:cs="Times New Roman"/>
          <w:color w:val="000000" w:themeColor="text1"/>
        </w:rPr>
        <w:t>ozone</w:t>
      </w:r>
      <w:r w:rsidRPr="00CE67CF">
        <w:rPr>
          <w:rFonts w:ascii="Times New Roman" w:hAnsi="Times New Roman" w:cs="Times New Roman"/>
          <w:color w:val="000000" w:themeColor="text1"/>
        </w:rPr>
        <w:t xml:space="preserve"> vs. observations, and (</w:t>
      </w:r>
      <w:r>
        <w:rPr>
          <w:rFonts w:ascii="Times New Roman" w:hAnsi="Times New Roman" w:cs="Times New Roman"/>
          <w:color w:val="000000" w:themeColor="text1"/>
        </w:rPr>
        <w:t>c</w:t>
      </w:r>
      <w:r w:rsidRPr="00CE67CF">
        <w:rPr>
          <w:rFonts w:ascii="Times New Roman" w:hAnsi="Times New Roman" w:cs="Times New Roman"/>
          <w:color w:val="000000" w:themeColor="text1"/>
        </w:rPr>
        <w:t>)</w:t>
      </w:r>
      <w:r w:rsidRPr="005B48E5">
        <w:rPr>
          <w:rFonts w:ascii="Times New Roman" w:hAnsi="Times New Roman" w:cs="Times New Roman"/>
          <w:color w:val="000000" w:themeColor="text1"/>
        </w:rPr>
        <w:t xml:space="preserve"> </w:t>
      </w:r>
      <w:r w:rsidRPr="00CE67CF">
        <w:rPr>
          <w:rFonts w:ascii="Times New Roman" w:hAnsi="Times New Roman" w:cs="Times New Roman"/>
          <w:color w:val="000000" w:themeColor="text1"/>
        </w:rPr>
        <w:t xml:space="preserve">bias-corrected hourly </w:t>
      </w:r>
      <w:r>
        <w:rPr>
          <w:rFonts w:ascii="Times New Roman" w:hAnsi="Times New Roman" w:cs="Times New Roman"/>
          <w:color w:val="000000" w:themeColor="text1"/>
        </w:rPr>
        <w:t xml:space="preserve">ozone </w:t>
      </w:r>
      <w:r w:rsidRPr="00CE67CF">
        <w:rPr>
          <w:rFonts w:ascii="Times New Roman" w:hAnsi="Times New Roman" w:cs="Times New Roman"/>
          <w:color w:val="000000" w:themeColor="text1"/>
        </w:rPr>
        <w:t xml:space="preserve">vs. observations. The model results are sampled at the same site locations. </w:t>
      </w:r>
      <w:bookmarkStart w:id="27" w:name="OLE_LINK159"/>
      <w:bookmarkStart w:id="28" w:name="OLE_LINK162"/>
      <w:r w:rsidRPr="00CE67CF">
        <w:rPr>
          <w:rFonts w:ascii="Times New Roman" w:hAnsi="Times New Roman" w:cs="Times New Roman"/>
          <w:color w:val="000000" w:themeColor="text1"/>
        </w:rPr>
        <w:t>The dashed red line represents the </w:t>
      </w:r>
      <w:r w:rsidRPr="00CE67CF">
        <w:rPr>
          <w:rStyle w:val="inline-formula"/>
          <w:rFonts w:ascii="Times New Roman" w:hAnsi="Times New Roman" w:cs="Times New Roman"/>
          <w:color w:val="000000" w:themeColor="text1"/>
        </w:rPr>
        <w:t>1:1</w:t>
      </w:r>
      <w:r w:rsidRPr="00CE67CF">
        <w:rPr>
          <w:rFonts w:ascii="Times New Roman" w:hAnsi="Times New Roman" w:cs="Times New Roman"/>
          <w:color w:val="000000" w:themeColor="text1"/>
        </w:rPr>
        <w:t> line, and the solid blue line shows the orthogonal regression line of best fit. </w:t>
      </w:r>
      <w:r w:rsidRPr="00CE67CF">
        <w:rPr>
          <w:rStyle w:val="inline-formula"/>
          <w:rFonts w:ascii="Times New Roman" w:hAnsi="Times New Roman" w:cs="Times New Roman"/>
          <w:i/>
          <w:iCs/>
          <w:color w:val="000000" w:themeColor="text1"/>
        </w:rPr>
        <w:t>R</w:t>
      </w:r>
      <w:r w:rsidRPr="00CE67CF">
        <w:rPr>
          <w:rStyle w:val="inline-formula"/>
          <w:rFonts w:ascii="Times New Roman" w:hAnsi="Times New Roman" w:cs="Times New Roman"/>
          <w:color w:val="000000" w:themeColor="text1"/>
          <w:vertAlign w:val="superscript"/>
        </w:rPr>
        <w:t>2</w:t>
      </w:r>
      <w:r w:rsidRPr="00CE67CF">
        <w:rPr>
          <w:rFonts w:ascii="Times New Roman" w:hAnsi="Times New Roman" w:cs="Times New Roman"/>
          <w:color w:val="000000" w:themeColor="text1"/>
        </w:rPr>
        <w:t> is the coefficient of determination, RMSE is the root mean square error, and </w:t>
      </w:r>
      <w:r w:rsidRPr="00CE67CF">
        <w:rPr>
          <w:rStyle w:val="inline-formula"/>
          <w:rFonts w:ascii="Times New Roman" w:hAnsi="Times New Roman" w:cs="Times New Roman"/>
          <w:i/>
          <w:iCs/>
          <w:color w:val="000000" w:themeColor="text1"/>
        </w:rPr>
        <w:t>N</w:t>
      </w:r>
      <w:r w:rsidRPr="00CE67CF">
        <w:rPr>
          <w:rFonts w:ascii="Times New Roman" w:hAnsi="Times New Roman" w:cs="Times New Roman"/>
          <w:color w:val="000000" w:themeColor="text1"/>
        </w:rPr>
        <w:t xml:space="preserve"> is the number of data points. </w:t>
      </w:r>
      <w:bookmarkEnd w:id="27"/>
      <w:bookmarkEnd w:id="28"/>
      <w:r w:rsidRPr="00CE67CF">
        <w:rPr>
          <w:rFonts w:ascii="Times New Roman" w:hAnsi="Times New Roman" w:cs="Times New Roman"/>
          <w:color w:val="000000" w:themeColor="text1"/>
        </w:rPr>
        <w:t xml:space="preserve">The original unit of GCHP-simulated </w:t>
      </w:r>
      <w:r>
        <w:rPr>
          <w:rFonts w:ascii="Times New Roman" w:hAnsi="Times New Roman" w:cs="Times New Roman"/>
          <w:color w:val="000000" w:themeColor="text1"/>
        </w:rPr>
        <w:t>ozone</w:t>
      </w:r>
      <w:r w:rsidRPr="00CE67CF">
        <w:rPr>
          <w:rFonts w:ascii="Times New Roman" w:hAnsi="Times New Roman" w:cs="Times New Roman"/>
          <w:color w:val="000000" w:themeColor="text1"/>
        </w:rPr>
        <w:t xml:space="preserve"> is parts per billion (ppb), which was converted to µg m</w:t>
      </w:r>
      <w:r w:rsidRPr="00CE67CF">
        <w:rPr>
          <w:rFonts w:ascii="Times New Roman" w:hAnsi="Times New Roman" w:cs="Times New Roman"/>
          <w:color w:val="000000" w:themeColor="text1"/>
          <w:vertAlign w:val="superscript"/>
        </w:rPr>
        <w:t>−3</w:t>
      </w:r>
      <w:r w:rsidRPr="00CE67CF">
        <w:rPr>
          <w:rFonts w:ascii="Times New Roman" w:hAnsi="Times New Roman" w:cs="Times New Roman"/>
          <w:color w:val="000000" w:themeColor="text1"/>
        </w:rPr>
        <w:t xml:space="preserve"> assuming a constant temperature of 25 </w:t>
      </w:r>
      <w:r w:rsidRPr="00CE67CF">
        <w:rPr>
          <w:rFonts w:ascii="Cambria Math" w:hAnsi="Cambria Math" w:cs="Cambria Math"/>
          <w:color w:val="000000" w:themeColor="text1"/>
          <w:vertAlign w:val="superscript"/>
        </w:rPr>
        <w:t>∘</w:t>
      </w:r>
      <w:r w:rsidRPr="00CE67CF">
        <w:rPr>
          <w:rFonts w:ascii="Times New Roman" w:hAnsi="Times New Roman" w:cs="Times New Roman"/>
          <w:color w:val="000000" w:themeColor="text1"/>
        </w:rPr>
        <w:t>C and pressure of 1013.25 hPa (1 µg m</w:t>
      </w:r>
      <w:r w:rsidRPr="00CE67CF">
        <w:rPr>
          <w:rFonts w:ascii="Times New Roman" w:hAnsi="Times New Roman" w:cs="Times New Roman"/>
          <w:color w:val="000000" w:themeColor="text1"/>
          <w:vertAlign w:val="superscript"/>
        </w:rPr>
        <w:t>−3</w:t>
      </w:r>
      <w:r w:rsidRPr="00CE67CF">
        <w:rPr>
          <w:rFonts w:ascii="Times New Roman" w:hAnsi="Times New Roman" w:cs="Times New Roman"/>
          <w:color w:val="000000" w:themeColor="text1"/>
        </w:rPr>
        <w:t xml:space="preserve"> is approximately 0.5 ppb) for comparison with observations.</w:t>
      </w:r>
    </w:p>
    <w:p w14:paraId="6367B544" w14:textId="77777777" w:rsidR="00976AE7" w:rsidRPr="00976AE7" w:rsidRDefault="00976AE7" w:rsidP="00E243B9">
      <w:pPr>
        <w:spacing w:afterLines="100" w:after="312" w:line="276" w:lineRule="auto"/>
        <w:rPr>
          <w:rFonts w:ascii="Times New Roman" w:hAnsi="Times New Roman" w:cs="Times New Roman"/>
          <w:b/>
          <w:bCs/>
          <w:color w:val="000000" w:themeColor="text1"/>
          <w:sz w:val="24"/>
        </w:rPr>
      </w:pPr>
    </w:p>
    <w:p w14:paraId="1CE747F4" w14:textId="40BFBB54" w:rsidR="009C0DC1" w:rsidRDefault="009C0DC1" w:rsidP="00024A18">
      <w:pPr>
        <w:spacing w:afterLines="100" w:after="312" w:line="360" w:lineRule="auto"/>
        <w:jc w:val="center"/>
        <w:rPr>
          <w:rFonts w:ascii="Times New Roman" w:hAnsi="Times New Roman" w:cs="Times New Roman"/>
          <w:b/>
          <w:bCs/>
          <w:color w:val="000000" w:themeColor="text1"/>
          <w:sz w:val="24"/>
        </w:rPr>
      </w:pPr>
      <w:r>
        <w:rPr>
          <w:rFonts w:ascii="Times New Roman" w:hAnsi="Times New Roman" w:cs="Times New Roman"/>
          <w:b/>
          <w:bCs/>
          <w:noProof/>
          <w:color w:val="000000" w:themeColor="text1"/>
          <w:sz w:val="24"/>
        </w:rPr>
        <w:lastRenderedPageBreak/>
        <w:drawing>
          <wp:inline distT="0" distB="0" distL="0" distR="0" wp14:anchorId="168260A2" wp14:editId="504C4D9A">
            <wp:extent cx="3312827" cy="3312827"/>
            <wp:effectExtent l="0" t="0" r="1905" b="1905"/>
            <wp:docPr id="1493694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94368" name="图片 14936943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0663" cy="3340663"/>
                    </a:xfrm>
                    <a:prstGeom prst="rect">
                      <a:avLst/>
                    </a:prstGeom>
                  </pic:spPr>
                </pic:pic>
              </a:graphicData>
            </a:graphic>
          </wp:inline>
        </w:drawing>
      </w:r>
    </w:p>
    <w:p w14:paraId="31B70436" w14:textId="41245599" w:rsidR="009C0DC1" w:rsidRPr="00BB4600" w:rsidRDefault="009C0DC1" w:rsidP="00024A18">
      <w:pPr>
        <w:spacing w:afterLines="100" w:after="312" w:line="360" w:lineRule="auto"/>
        <w:rPr>
          <w:rFonts w:ascii="Times New Roman" w:hAnsi="Times New Roman" w:cs="Times New Roman"/>
          <w:b/>
          <w:bCs/>
          <w:color w:val="000000" w:themeColor="text1"/>
          <w:sz w:val="24"/>
        </w:rPr>
      </w:pPr>
      <w:r w:rsidRPr="009C0DC1">
        <w:rPr>
          <w:rFonts w:ascii="Times New Roman" w:hAnsi="Times New Roman" w:cs="Times New Roman"/>
          <w:b/>
          <w:bCs/>
          <w:sz w:val="24"/>
        </w:rPr>
        <w:t>Fig</w:t>
      </w:r>
      <w:r>
        <w:rPr>
          <w:rFonts w:ascii="Times New Roman" w:hAnsi="Times New Roman" w:cs="Times New Roman"/>
          <w:b/>
          <w:bCs/>
          <w:sz w:val="24"/>
        </w:rPr>
        <w:t>ure</w:t>
      </w:r>
      <w:r w:rsidRPr="009C0DC1">
        <w:rPr>
          <w:rFonts w:ascii="Times New Roman" w:hAnsi="Times New Roman" w:cs="Times New Roman"/>
          <w:b/>
          <w:bCs/>
          <w:sz w:val="24"/>
        </w:rPr>
        <w:t xml:space="preserve"> S</w:t>
      </w:r>
      <w:r w:rsidR="00226B10">
        <w:rPr>
          <w:rFonts w:ascii="Times New Roman" w:hAnsi="Times New Roman" w:cs="Times New Roman"/>
          <w:b/>
          <w:bCs/>
          <w:sz w:val="24"/>
        </w:rPr>
        <w:t>10</w:t>
      </w:r>
      <w:r>
        <w:rPr>
          <w:rFonts w:ascii="Times New Roman" w:hAnsi="Times New Roman" w:cs="Times New Roman"/>
          <w:b/>
          <w:bCs/>
          <w:sz w:val="24"/>
        </w:rPr>
        <w:t>.</w:t>
      </w:r>
      <w:r>
        <w:rPr>
          <w:rFonts w:ascii="Times New Roman" w:hAnsi="Times New Roman" w:cs="Times New Roman"/>
          <w:sz w:val="24"/>
        </w:rPr>
        <w:t xml:space="preserve"> </w:t>
      </w:r>
      <w:r w:rsidRPr="009C0DC1">
        <w:rPr>
          <w:rFonts w:ascii="Times New Roman" w:hAnsi="Times New Roman" w:cs="Times New Roman"/>
          <w:sz w:val="24"/>
        </w:rPr>
        <w:t xml:space="preserve">Density scatterplots and linear regression statistics of </w:t>
      </w:r>
      <w:r w:rsidR="003A3E8E">
        <w:rPr>
          <w:rFonts w:ascii="Times New Roman" w:hAnsi="Times New Roman" w:cs="Times New Roman"/>
          <w:sz w:val="24"/>
        </w:rPr>
        <w:t xml:space="preserve">LightGBM </w:t>
      </w:r>
      <w:r w:rsidRPr="00CE67CF">
        <w:rPr>
          <w:rFonts w:ascii="Times New Roman" w:hAnsi="Times New Roman" w:cs="Times New Roman"/>
          <w:sz w:val="24"/>
        </w:rPr>
        <w:t>O</w:t>
      </w:r>
      <w:r w:rsidRPr="00CE67CF">
        <w:rPr>
          <w:rFonts w:ascii="Times New Roman" w:hAnsi="Times New Roman" w:cs="Times New Roman"/>
          <w:sz w:val="24"/>
          <w:vertAlign w:val="subscript"/>
        </w:rPr>
        <w:t>3</w:t>
      </w:r>
      <w:r w:rsidRPr="00CE67CF">
        <w:rPr>
          <w:rFonts w:ascii="Times New Roman" w:hAnsi="Times New Roman" w:cs="Times New Roman"/>
          <w:sz w:val="24"/>
        </w:rPr>
        <w:t xml:space="preserve"> </w:t>
      </w:r>
      <w:r w:rsidRPr="009C0DC1">
        <w:rPr>
          <w:rFonts w:ascii="Times New Roman" w:hAnsi="Times New Roman" w:cs="Times New Roman"/>
          <w:sz w:val="24"/>
        </w:rPr>
        <w:t xml:space="preserve">predictions </w:t>
      </w:r>
      <w:r w:rsidR="00A55BBB">
        <w:rPr>
          <w:rFonts w:ascii="Times New Roman" w:hAnsi="Times New Roman" w:cs="Times New Roman"/>
          <w:sz w:val="24"/>
        </w:rPr>
        <w:t>(</w:t>
      </w:r>
      <w:r w:rsidR="00A55BBB" w:rsidRPr="00CE67CF">
        <w:rPr>
          <w:rFonts w:ascii="Times New Roman" w:hAnsi="Times New Roman" w:cs="Times New Roman"/>
          <w:color w:val="000000" w:themeColor="text1"/>
        </w:rPr>
        <w:t>µg m</w:t>
      </w:r>
      <w:bookmarkStart w:id="29" w:name="OLE_LINK549"/>
      <w:bookmarkStart w:id="30" w:name="OLE_LINK550"/>
      <w:r w:rsidR="00A55BBB" w:rsidRPr="00CE67CF">
        <w:rPr>
          <w:rFonts w:ascii="Times New Roman" w:hAnsi="Times New Roman" w:cs="Times New Roman"/>
          <w:color w:val="000000" w:themeColor="text1"/>
          <w:vertAlign w:val="superscript"/>
        </w:rPr>
        <w:t>−</w:t>
      </w:r>
      <w:bookmarkEnd w:id="29"/>
      <w:bookmarkEnd w:id="30"/>
      <w:r w:rsidR="00A55BBB" w:rsidRPr="00CE67CF">
        <w:rPr>
          <w:rFonts w:ascii="Times New Roman" w:hAnsi="Times New Roman" w:cs="Times New Roman"/>
          <w:color w:val="000000" w:themeColor="text1"/>
          <w:vertAlign w:val="superscript"/>
        </w:rPr>
        <w:t>3</w:t>
      </w:r>
      <w:r w:rsidR="00A55BBB">
        <w:rPr>
          <w:rFonts w:ascii="Times New Roman" w:hAnsi="Times New Roman" w:cs="Times New Roman"/>
          <w:sz w:val="24"/>
        </w:rPr>
        <w:t xml:space="preserve">) </w:t>
      </w:r>
      <w:r w:rsidRPr="009C0DC1">
        <w:rPr>
          <w:rFonts w:ascii="Times New Roman" w:hAnsi="Times New Roman" w:cs="Times New Roman"/>
          <w:sz w:val="24"/>
        </w:rPr>
        <w:t>compared with observations for 2016</w:t>
      </w:r>
      <w:r w:rsidR="00111E12" w:rsidRPr="00111E12">
        <w:rPr>
          <w:rFonts w:ascii="Times New Roman" w:hAnsi="Times New Roman" w:cs="Times New Roman"/>
          <w:color w:val="000000" w:themeColor="text1"/>
        </w:rPr>
        <w:t>−</w:t>
      </w:r>
      <w:r w:rsidRPr="009C0DC1">
        <w:rPr>
          <w:rFonts w:ascii="Times New Roman" w:hAnsi="Times New Roman" w:cs="Times New Roman"/>
          <w:sz w:val="24"/>
        </w:rPr>
        <w:t>2017 training data.</w:t>
      </w:r>
      <w:r w:rsidR="00631CAF">
        <w:rPr>
          <w:rFonts w:ascii="Times New Roman" w:hAnsi="Times New Roman" w:cs="Times New Roman"/>
          <w:sz w:val="24"/>
        </w:rPr>
        <w:t xml:space="preserve"> </w:t>
      </w:r>
      <w:r w:rsidR="00631CAF" w:rsidRPr="00CE67CF">
        <w:rPr>
          <w:rFonts w:ascii="Times New Roman" w:hAnsi="Times New Roman" w:cs="Times New Roman"/>
          <w:color w:val="000000" w:themeColor="text1"/>
          <w:sz w:val="24"/>
        </w:rPr>
        <w:t>The dashed red line represents the </w:t>
      </w:r>
      <w:r w:rsidR="00631CAF" w:rsidRPr="00CE67CF">
        <w:rPr>
          <w:rStyle w:val="inline-formula"/>
          <w:rFonts w:ascii="Times New Roman" w:hAnsi="Times New Roman" w:cs="Times New Roman"/>
          <w:color w:val="000000" w:themeColor="text1"/>
          <w:sz w:val="24"/>
        </w:rPr>
        <w:t>1:1</w:t>
      </w:r>
      <w:r w:rsidR="00631CAF" w:rsidRPr="00CE67CF">
        <w:rPr>
          <w:rFonts w:ascii="Times New Roman" w:hAnsi="Times New Roman" w:cs="Times New Roman"/>
          <w:color w:val="000000" w:themeColor="text1"/>
          <w:sz w:val="24"/>
        </w:rPr>
        <w:t> line, and the solid blue line shows the orthogonal regression line of best fit. </w:t>
      </w:r>
      <w:r w:rsidR="00631CAF" w:rsidRPr="00CE67CF">
        <w:rPr>
          <w:rStyle w:val="inline-formula"/>
          <w:rFonts w:ascii="Times New Roman" w:hAnsi="Times New Roman" w:cs="Times New Roman"/>
          <w:i/>
          <w:iCs/>
          <w:color w:val="000000" w:themeColor="text1"/>
          <w:sz w:val="24"/>
        </w:rPr>
        <w:t>R</w:t>
      </w:r>
      <w:r w:rsidR="00631CAF" w:rsidRPr="00CE67CF">
        <w:rPr>
          <w:rStyle w:val="inline-formula"/>
          <w:rFonts w:ascii="Times New Roman" w:hAnsi="Times New Roman" w:cs="Times New Roman"/>
          <w:color w:val="000000" w:themeColor="text1"/>
          <w:sz w:val="24"/>
          <w:vertAlign w:val="superscript"/>
        </w:rPr>
        <w:t>2</w:t>
      </w:r>
      <w:r w:rsidR="00631CAF" w:rsidRPr="00CE67CF">
        <w:rPr>
          <w:rFonts w:ascii="Times New Roman" w:hAnsi="Times New Roman" w:cs="Times New Roman"/>
          <w:color w:val="000000" w:themeColor="text1"/>
          <w:sz w:val="24"/>
        </w:rPr>
        <w:t> is the coefficient of determination, RMSE is the root mean square error, and </w:t>
      </w:r>
      <w:r w:rsidR="00631CAF" w:rsidRPr="00CE67CF">
        <w:rPr>
          <w:rStyle w:val="inline-formula"/>
          <w:rFonts w:ascii="Times New Roman" w:hAnsi="Times New Roman" w:cs="Times New Roman"/>
          <w:i/>
          <w:iCs/>
          <w:color w:val="000000" w:themeColor="text1"/>
          <w:sz w:val="24"/>
        </w:rPr>
        <w:t>N</w:t>
      </w:r>
      <w:r w:rsidR="00631CAF" w:rsidRPr="00CE67CF">
        <w:rPr>
          <w:rFonts w:ascii="Times New Roman" w:hAnsi="Times New Roman" w:cs="Times New Roman"/>
          <w:color w:val="000000" w:themeColor="text1"/>
          <w:sz w:val="24"/>
        </w:rPr>
        <w:t> is the number of data points.</w:t>
      </w:r>
    </w:p>
    <w:bookmarkEnd w:id="12"/>
    <w:bookmarkEnd w:id="13"/>
    <w:p w14:paraId="6EF9BEA4" w14:textId="77777777" w:rsidR="00253929" w:rsidRDefault="003C70C8">
      <w:pPr>
        <w:widowControl/>
        <w:jc w:val="left"/>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br w:type="page"/>
      </w:r>
    </w:p>
    <w:p w14:paraId="36308902" w14:textId="06B875C7" w:rsidR="00493E88" w:rsidRDefault="00B62CDC" w:rsidP="00D1391D">
      <w:pPr>
        <w:spacing w:afterLines="100" w:after="312" w:line="276" w:lineRule="auto"/>
        <w:rPr>
          <w:rFonts w:ascii="Times New Roman" w:hAnsi="Times New Roman" w:cs="Times New Roman"/>
          <w:b/>
          <w:bCs/>
          <w:color w:val="000000" w:themeColor="text1"/>
          <w:sz w:val="24"/>
        </w:rPr>
      </w:pPr>
      <w:r w:rsidRPr="00BB4600">
        <w:rPr>
          <w:rFonts w:ascii="Times New Roman" w:hAnsi="Times New Roman" w:cs="Times New Roman"/>
          <w:b/>
          <w:bCs/>
          <w:color w:val="000000" w:themeColor="text1"/>
          <w:sz w:val="24"/>
        </w:rPr>
        <w:lastRenderedPageBreak/>
        <w:t>Tables</w:t>
      </w:r>
    </w:p>
    <w:p w14:paraId="334D42C5" w14:textId="2F2F51FC" w:rsidR="00B45626" w:rsidRPr="00BB4600" w:rsidRDefault="00B45626" w:rsidP="00B64879">
      <w:pPr>
        <w:spacing w:line="360" w:lineRule="auto"/>
        <w:rPr>
          <w:rFonts w:ascii="Times New Roman" w:hAnsi="Times New Roman" w:cs="Times New Roman"/>
          <w:b/>
          <w:bCs/>
          <w:color w:val="000000" w:themeColor="text1"/>
          <w:sz w:val="24"/>
        </w:rPr>
      </w:pPr>
      <w:bookmarkStart w:id="31" w:name="OLE_LINK292"/>
      <w:bookmarkStart w:id="32" w:name="OLE_LINK293"/>
      <w:r w:rsidRPr="00BB4600">
        <w:rPr>
          <w:rFonts w:ascii="Times New Roman" w:hAnsi="Times New Roman" w:cs="Times New Roman"/>
          <w:b/>
          <w:bCs/>
          <w:color w:val="000000" w:themeColor="text1"/>
          <w:sz w:val="24"/>
        </w:rPr>
        <w:t>Table S</w:t>
      </w:r>
      <w:r w:rsidR="00CE201F">
        <w:rPr>
          <w:rFonts w:ascii="Times New Roman" w:hAnsi="Times New Roman" w:cs="Times New Roman"/>
          <w:b/>
          <w:bCs/>
          <w:color w:val="000000" w:themeColor="text1"/>
          <w:sz w:val="24"/>
        </w:rPr>
        <w:t>1</w:t>
      </w:r>
      <w:r w:rsidRPr="00BB4600">
        <w:rPr>
          <w:rFonts w:ascii="Times New Roman" w:hAnsi="Times New Roman" w:cs="Times New Roman"/>
          <w:b/>
          <w:bCs/>
          <w:color w:val="000000" w:themeColor="text1"/>
          <w:sz w:val="24"/>
        </w:rPr>
        <w:t xml:space="preserve">. </w:t>
      </w:r>
      <w:r w:rsidRPr="00BB4600">
        <w:rPr>
          <w:rFonts w:ascii="Times New Roman" w:hAnsi="Times New Roman" w:cs="Times New Roman"/>
          <w:color w:val="000000" w:themeColor="text1"/>
          <w:sz w:val="24"/>
        </w:rPr>
        <w:t>Provincial production of three major grain crops (Mt) in 2015 and corresponding types: producing areas (P), balanced production areas (B) and consuming areas (C).</w:t>
      </w:r>
    </w:p>
    <w:tbl>
      <w:tblPr>
        <w:tblStyle w:val="a3"/>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7"/>
        <w:gridCol w:w="1631"/>
        <w:gridCol w:w="1631"/>
        <w:gridCol w:w="1631"/>
        <w:gridCol w:w="1631"/>
      </w:tblGrid>
      <w:tr w:rsidR="00B45626" w:rsidRPr="00BB4600" w14:paraId="07E47D13" w14:textId="77777777" w:rsidTr="00276580">
        <w:trPr>
          <w:trHeight w:val="342"/>
        </w:trPr>
        <w:tc>
          <w:tcPr>
            <w:tcW w:w="1843" w:type="dxa"/>
            <w:tcBorders>
              <w:top w:val="single" w:sz="4" w:space="0" w:color="auto"/>
              <w:bottom w:val="single" w:sz="4" w:space="0" w:color="auto"/>
            </w:tcBorders>
            <w:vAlign w:val="bottom"/>
          </w:tcPr>
          <w:bookmarkEnd w:id="31"/>
          <w:bookmarkEnd w:id="32"/>
          <w:p w14:paraId="36075656" w14:textId="77777777" w:rsidR="00B45626" w:rsidRPr="00BB4600" w:rsidRDefault="00B45626" w:rsidP="00B64879">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color w:val="000000"/>
                <w:sz w:val="24"/>
              </w:rPr>
              <w:t>Provinces</w:t>
            </w:r>
          </w:p>
        </w:tc>
        <w:tc>
          <w:tcPr>
            <w:tcW w:w="1417" w:type="dxa"/>
            <w:tcBorders>
              <w:top w:val="single" w:sz="4" w:space="0" w:color="auto"/>
              <w:bottom w:val="single" w:sz="4" w:space="0" w:color="auto"/>
            </w:tcBorders>
          </w:tcPr>
          <w:p w14:paraId="5287E1C1" w14:textId="77777777" w:rsidR="00B45626" w:rsidRPr="00BB4600" w:rsidRDefault="00B45626" w:rsidP="00B64879">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 xml:space="preserve">Wheat </w:t>
            </w:r>
          </w:p>
        </w:tc>
        <w:tc>
          <w:tcPr>
            <w:tcW w:w="1631" w:type="dxa"/>
            <w:tcBorders>
              <w:top w:val="single" w:sz="4" w:space="0" w:color="auto"/>
              <w:bottom w:val="single" w:sz="4" w:space="0" w:color="auto"/>
            </w:tcBorders>
            <w:vAlign w:val="bottom"/>
          </w:tcPr>
          <w:p w14:paraId="41EC9203" w14:textId="77777777" w:rsidR="00B45626" w:rsidRPr="00BB4600" w:rsidRDefault="00B45626" w:rsidP="00B64879">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color w:val="000000"/>
                <w:sz w:val="24"/>
              </w:rPr>
              <w:t xml:space="preserve">Maize </w:t>
            </w:r>
          </w:p>
        </w:tc>
        <w:tc>
          <w:tcPr>
            <w:tcW w:w="1631" w:type="dxa"/>
            <w:tcBorders>
              <w:top w:val="single" w:sz="4" w:space="0" w:color="auto"/>
              <w:bottom w:val="single" w:sz="4" w:space="0" w:color="auto"/>
            </w:tcBorders>
            <w:vAlign w:val="bottom"/>
          </w:tcPr>
          <w:p w14:paraId="2BAA6252" w14:textId="77777777" w:rsidR="00B45626" w:rsidRPr="00BB4600" w:rsidRDefault="00B45626" w:rsidP="00B64879">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color w:val="000000"/>
                <w:sz w:val="24"/>
              </w:rPr>
              <w:t xml:space="preserve">Rice </w:t>
            </w:r>
          </w:p>
        </w:tc>
        <w:tc>
          <w:tcPr>
            <w:tcW w:w="1631" w:type="dxa"/>
            <w:tcBorders>
              <w:top w:val="single" w:sz="4" w:space="0" w:color="auto"/>
              <w:bottom w:val="single" w:sz="4" w:space="0" w:color="auto"/>
            </w:tcBorders>
            <w:vAlign w:val="bottom"/>
          </w:tcPr>
          <w:p w14:paraId="428AA67A" w14:textId="77777777" w:rsidR="00B45626" w:rsidRPr="00BB4600" w:rsidRDefault="00B45626" w:rsidP="00B64879">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color w:val="000000"/>
                <w:sz w:val="24"/>
              </w:rPr>
              <w:t xml:space="preserve">Total </w:t>
            </w:r>
          </w:p>
        </w:tc>
        <w:tc>
          <w:tcPr>
            <w:tcW w:w="1631" w:type="dxa"/>
            <w:tcBorders>
              <w:top w:val="single" w:sz="4" w:space="0" w:color="auto"/>
              <w:bottom w:val="single" w:sz="4" w:space="0" w:color="auto"/>
            </w:tcBorders>
            <w:vAlign w:val="bottom"/>
          </w:tcPr>
          <w:p w14:paraId="5C21631F" w14:textId="77777777" w:rsidR="00B45626" w:rsidRPr="00BB4600" w:rsidRDefault="00B45626" w:rsidP="00B64879">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color w:val="000000"/>
                <w:sz w:val="24"/>
              </w:rPr>
              <w:t>Type</w:t>
            </w:r>
          </w:p>
        </w:tc>
      </w:tr>
      <w:tr w:rsidR="004A6033" w:rsidRPr="00BB4600" w14:paraId="7BD1B562" w14:textId="77777777" w:rsidTr="007E692A">
        <w:trPr>
          <w:trHeight w:val="361"/>
        </w:trPr>
        <w:tc>
          <w:tcPr>
            <w:tcW w:w="1843" w:type="dxa"/>
            <w:tcBorders>
              <w:top w:val="single" w:sz="4" w:space="0" w:color="auto"/>
            </w:tcBorders>
          </w:tcPr>
          <w:p w14:paraId="639EE917"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Beijing</w:t>
            </w:r>
          </w:p>
        </w:tc>
        <w:tc>
          <w:tcPr>
            <w:tcW w:w="1417" w:type="dxa"/>
            <w:tcBorders>
              <w:top w:val="single" w:sz="4" w:space="0" w:color="auto"/>
            </w:tcBorders>
            <w:vAlign w:val="bottom"/>
          </w:tcPr>
          <w:p w14:paraId="6260F11E"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0.11 </w:t>
            </w:r>
          </w:p>
        </w:tc>
        <w:tc>
          <w:tcPr>
            <w:tcW w:w="1631" w:type="dxa"/>
            <w:tcBorders>
              <w:top w:val="single" w:sz="4" w:space="0" w:color="auto"/>
            </w:tcBorders>
            <w:vAlign w:val="bottom"/>
          </w:tcPr>
          <w:p w14:paraId="3C0EFCF7"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0.49 </w:t>
            </w:r>
          </w:p>
        </w:tc>
        <w:tc>
          <w:tcPr>
            <w:tcW w:w="1631" w:type="dxa"/>
            <w:tcBorders>
              <w:top w:val="single" w:sz="4" w:space="0" w:color="auto"/>
            </w:tcBorders>
            <w:vAlign w:val="bottom"/>
          </w:tcPr>
          <w:p w14:paraId="260B6D3E"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0.00 </w:t>
            </w:r>
          </w:p>
        </w:tc>
        <w:tc>
          <w:tcPr>
            <w:tcW w:w="1631" w:type="dxa"/>
            <w:tcBorders>
              <w:top w:val="single" w:sz="4" w:space="0" w:color="auto"/>
            </w:tcBorders>
            <w:vAlign w:val="center"/>
          </w:tcPr>
          <w:p w14:paraId="1F6AB160" w14:textId="4B0D30A0"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0.6</w:t>
            </w:r>
          </w:p>
        </w:tc>
        <w:tc>
          <w:tcPr>
            <w:tcW w:w="1631" w:type="dxa"/>
            <w:tcBorders>
              <w:top w:val="single" w:sz="4" w:space="0" w:color="auto"/>
            </w:tcBorders>
            <w:vAlign w:val="bottom"/>
          </w:tcPr>
          <w:p w14:paraId="5B237F26"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C</w:t>
            </w:r>
          </w:p>
        </w:tc>
      </w:tr>
      <w:tr w:rsidR="004A6033" w:rsidRPr="00BB4600" w14:paraId="5A0B3705" w14:textId="77777777" w:rsidTr="007E692A">
        <w:trPr>
          <w:trHeight w:val="342"/>
        </w:trPr>
        <w:tc>
          <w:tcPr>
            <w:tcW w:w="1843" w:type="dxa"/>
          </w:tcPr>
          <w:p w14:paraId="372875FA"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Tianjin</w:t>
            </w:r>
          </w:p>
        </w:tc>
        <w:tc>
          <w:tcPr>
            <w:tcW w:w="1417" w:type="dxa"/>
            <w:vAlign w:val="bottom"/>
          </w:tcPr>
          <w:p w14:paraId="2642B796"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0.60 </w:t>
            </w:r>
          </w:p>
        </w:tc>
        <w:tc>
          <w:tcPr>
            <w:tcW w:w="1631" w:type="dxa"/>
            <w:vAlign w:val="bottom"/>
          </w:tcPr>
          <w:p w14:paraId="6889BF12"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1.07 </w:t>
            </w:r>
          </w:p>
        </w:tc>
        <w:tc>
          <w:tcPr>
            <w:tcW w:w="1631" w:type="dxa"/>
            <w:vAlign w:val="bottom"/>
          </w:tcPr>
          <w:p w14:paraId="0773FD9E"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0.11 </w:t>
            </w:r>
          </w:p>
        </w:tc>
        <w:tc>
          <w:tcPr>
            <w:tcW w:w="1631" w:type="dxa"/>
            <w:vAlign w:val="center"/>
          </w:tcPr>
          <w:p w14:paraId="07D55558" w14:textId="68D1AAD9"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1.78</w:t>
            </w:r>
          </w:p>
        </w:tc>
        <w:tc>
          <w:tcPr>
            <w:tcW w:w="1631" w:type="dxa"/>
            <w:vAlign w:val="bottom"/>
          </w:tcPr>
          <w:p w14:paraId="1E37B44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C</w:t>
            </w:r>
          </w:p>
        </w:tc>
      </w:tr>
      <w:tr w:rsidR="004A6033" w:rsidRPr="00BB4600" w14:paraId="0B69EC12" w14:textId="77777777" w:rsidTr="007E692A">
        <w:trPr>
          <w:trHeight w:val="361"/>
        </w:trPr>
        <w:tc>
          <w:tcPr>
            <w:tcW w:w="1843" w:type="dxa"/>
          </w:tcPr>
          <w:p w14:paraId="7B4A9BFF"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Hebei</w:t>
            </w:r>
          </w:p>
        </w:tc>
        <w:tc>
          <w:tcPr>
            <w:tcW w:w="1417" w:type="dxa"/>
            <w:vAlign w:val="bottom"/>
          </w:tcPr>
          <w:p w14:paraId="784F7607"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14.35 </w:t>
            </w:r>
          </w:p>
        </w:tc>
        <w:tc>
          <w:tcPr>
            <w:tcW w:w="1631" w:type="dxa"/>
            <w:vAlign w:val="bottom"/>
          </w:tcPr>
          <w:p w14:paraId="1B6FD611"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16.70 </w:t>
            </w:r>
          </w:p>
        </w:tc>
        <w:tc>
          <w:tcPr>
            <w:tcW w:w="1631" w:type="dxa"/>
            <w:vAlign w:val="bottom"/>
          </w:tcPr>
          <w:p w14:paraId="2C7416D4"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0.55 </w:t>
            </w:r>
          </w:p>
        </w:tc>
        <w:tc>
          <w:tcPr>
            <w:tcW w:w="1631" w:type="dxa"/>
            <w:vAlign w:val="center"/>
          </w:tcPr>
          <w:p w14:paraId="7C9C95E2" w14:textId="27BB49DC"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31.6</w:t>
            </w:r>
          </w:p>
        </w:tc>
        <w:tc>
          <w:tcPr>
            <w:tcW w:w="1631" w:type="dxa"/>
            <w:vAlign w:val="bottom"/>
          </w:tcPr>
          <w:p w14:paraId="1E2EFB4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76857FE3" w14:textId="77777777" w:rsidTr="007E692A">
        <w:trPr>
          <w:trHeight w:val="361"/>
        </w:trPr>
        <w:tc>
          <w:tcPr>
            <w:tcW w:w="1843" w:type="dxa"/>
          </w:tcPr>
          <w:p w14:paraId="799220E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Shanxi</w:t>
            </w:r>
          </w:p>
        </w:tc>
        <w:tc>
          <w:tcPr>
            <w:tcW w:w="1417" w:type="dxa"/>
            <w:vAlign w:val="bottom"/>
          </w:tcPr>
          <w:p w14:paraId="7604A710"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2.71 </w:t>
            </w:r>
          </w:p>
        </w:tc>
        <w:tc>
          <w:tcPr>
            <w:tcW w:w="1631" w:type="dxa"/>
            <w:vAlign w:val="bottom"/>
          </w:tcPr>
          <w:p w14:paraId="2B8A01BB"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8.63 </w:t>
            </w:r>
          </w:p>
        </w:tc>
        <w:tc>
          <w:tcPr>
            <w:tcW w:w="1631" w:type="dxa"/>
            <w:vAlign w:val="bottom"/>
          </w:tcPr>
          <w:p w14:paraId="68713295"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0.00 </w:t>
            </w:r>
          </w:p>
        </w:tc>
        <w:tc>
          <w:tcPr>
            <w:tcW w:w="1631" w:type="dxa"/>
            <w:vAlign w:val="center"/>
          </w:tcPr>
          <w:p w14:paraId="59AE5B30" w14:textId="3314678D"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11.34</w:t>
            </w:r>
          </w:p>
        </w:tc>
        <w:tc>
          <w:tcPr>
            <w:tcW w:w="1631" w:type="dxa"/>
            <w:vAlign w:val="bottom"/>
          </w:tcPr>
          <w:p w14:paraId="10ED3135"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B</w:t>
            </w:r>
          </w:p>
        </w:tc>
      </w:tr>
      <w:tr w:rsidR="004A6033" w:rsidRPr="00BB4600" w14:paraId="4B14FB7D" w14:textId="77777777" w:rsidTr="007E692A">
        <w:trPr>
          <w:trHeight w:val="361"/>
        </w:trPr>
        <w:tc>
          <w:tcPr>
            <w:tcW w:w="1843" w:type="dxa"/>
          </w:tcPr>
          <w:p w14:paraId="7A882C29" w14:textId="43CF67B9" w:rsidR="004A6033" w:rsidRPr="00BB4600" w:rsidRDefault="004A6033" w:rsidP="004A6033">
            <w:pPr>
              <w:spacing w:line="360" w:lineRule="auto"/>
              <w:rPr>
                <w:rFonts w:ascii="Times New Roman" w:hAnsi="Times New Roman" w:cs="Times New Roman"/>
                <w:b/>
                <w:bCs/>
                <w:color w:val="000000" w:themeColor="text1"/>
                <w:sz w:val="24"/>
              </w:rPr>
            </w:pPr>
            <w:r w:rsidRPr="0054426C">
              <w:rPr>
                <w:rFonts w:ascii="Times New Roman" w:eastAsia="DengXian" w:hAnsi="Times New Roman" w:cs="Times New Roman"/>
                <w:b/>
                <w:bCs/>
                <w:color w:val="000000" w:themeColor="text1"/>
                <w:sz w:val="24"/>
              </w:rPr>
              <w:t>Inner</w:t>
            </w:r>
            <w:r>
              <w:rPr>
                <w:rFonts w:ascii="Times New Roman" w:eastAsia="DengXian" w:hAnsi="Times New Roman" w:cs="Times New Roman"/>
                <w:b/>
                <w:bCs/>
                <w:color w:val="000000" w:themeColor="text1"/>
                <w:sz w:val="24"/>
              </w:rPr>
              <w:t xml:space="preserve"> </w:t>
            </w:r>
            <w:r w:rsidRPr="0054426C">
              <w:rPr>
                <w:rFonts w:ascii="Times New Roman" w:eastAsia="DengXian" w:hAnsi="Times New Roman" w:cs="Times New Roman"/>
                <w:b/>
                <w:bCs/>
                <w:color w:val="000000" w:themeColor="text1"/>
                <w:sz w:val="24"/>
              </w:rPr>
              <w:t>Mongolia</w:t>
            </w:r>
          </w:p>
        </w:tc>
        <w:tc>
          <w:tcPr>
            <w:tcW w:w="1417" w:type="dxa"/>
            <w:vAlign w:val="bottom"/>
          </w:tcPr>
          <w:p w14:paraId="5513151B"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1.58 </w:t>
            </w:r>
          </w:p>
        </w:tc>
        <w:tc>
          <w:tcPr>
            <w:tcW w:w="1631" w:type="dxa"/>
            <w:vAlign w:val="bottom"/>
          </w:tcPr>
          <w:p w14:paraId="581DA285"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22.51 </w:t>
            </w:r>
          </w:p>
        </w:tc>
        <w:tc>
          <w:tcPr>
            <w:tcW w:w="1631" w:type="dxa"/>
            <w:vAlign w:val="bottom"/>
          </w:tcPr>
          <w:p w14:paraId="03F0AFDF"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0.53 </w:t>
            </w:r>
          </w:p>
        </w:tc>
        <w:tc>
          <w:tcPr>
            <w:tcW w:w="1631" w:type="dxa"/>
            <w:vAlign w:val="center"/>
          </w:tcPr>
          <w:p w14:paraId="4397B289" w14:textId="046614C0"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24.62</w:t>
            </w:r>
          </w:p>
        </w:tc>
        <w:tc>
          <w:tcPr>
            <w:tcW w:w="1631" w:type="dxa"/>
            <w:vAlign w:val="bottom"/>
          </w:tcPr>
          <w:p w14:paraId="2DA91846"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50573CBD" w14:textId="77777777" w:rsidTr="007E692A">
        <w:trPr>
          <w:trHeight w:val="361"/>
        </w:trPr>
        <w:tc>
          <w:tcPr>
            <w:tcW w:w="1843" w:type="dxa"/>
          </w:tcPr>
          <w:p w14:paraId="7F00BDE0"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Liaoning</w:t>
            </w:r>
          </w:p>
        </w:tc>
        <w:tc>
          <w:tcPr>
            <w:tcW w:w="1417" w:type="dxa"/>
            <w:vAlign w:val="bottom"/>
          </w:tcPr>
          <w:p w14:paraId="5A8147EA"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0.03 </w:t>
            </w:r>
          </w:p>
        </w:tc>
        <w:tc>
          <w:tcPr>
            <w:tcW w:w="1631" w:type="dxa"/>
            <w:vAlign w:val="bottom"/>
          </w:tcPr>
          <w:p w14:paraId="2CB0BA7E"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14.04 </w:t>
            </w:r>
          </w:p>
        </w:tc>
        <w:tc>
          <w:tcPr>
            <w:tcW w:w="1631" w:type="dxa"/>
            <w:vAlign w:val="bottom"/>
          </w:tcPr>
          <w:p w14:paraId="12EF4F7D"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4.68 </w:t>
            </w:r>
          </w:p>
        </w:tc>
        <w:tc>
          <w:tcPr>
            <w:tcW w:w="1631" w:type="dxa"/>
            <w:vAlign w:val="center"/>
          </w:tcPr>
          <w:p w14:paraId="01C92E7A" w14:textId="5C17C1FC"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18.75</w:t>
            </w:r>
          </w:p>
        </w:tc>
        <w:tc>
          <w:tcPr>
            <w:tcW w:w="1631" w:type="dxa"/>
            <w:vAlign w:val="bottom"/>
          </w:tcPr>
          <w:p w14:paraId="1E08BD6A"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059727AD" w14:textId="77777777" w:rsidTr="007E692A">
        <w:trPr>
          <w:trHeight w:val="342"/>
        </w:trPr>
        <w:tc>
          <w:tcPr>
            <w:tcW w:w="1843" w:type="dxa"/>
          </w:tcPr>
          <w:p w14:paraId="3DC1F61A"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Jilin</w:t>
            </w:r>
          </w:p>
        </w:tc>
        <w:tc>
          <w:tcPr>
            <w:tcW w:w="1417" w:type="dxa"/>
            <w:vAlign w:val="bottom"/>
          </w:tcPr>
          <w:p w14:paraId="550B1C4F"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0.00 </w:t>
            </w:r>
          </w:p>
        </w:tc>
        <w:tc>
          <w:tcPr>
            <w:tcW w:w="1631" w:type="dxa"/>
            <w:vAlign w:val="bottom"/>
          </w:tcPr>
          <w:p w14:paraId="2649ECE0"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28.06 </w:t>
            </w:r>
          </w:p>
        </w:tc>
        <w:tc>
          <w:tcPr>
            <w:tcW w:w="1631" w:type="dxa"/>
            <w:vAlign w:val="bottom"/>
          </w:tcPr>
          <w:p w14:paraId="7D110F9C"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6.30 </w:t>
            </w:r>
          </w:p>
        </w:tc>
        <w:tc>
          <w:tcPr>
            <w:tcW w:w="1631" w:type="dxa"/>
            <w:vAlign w:val="center"/>
          </w:tcPr>
          <w:p w14:paraId="1290C365" w14:textId="599C5ADB"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34.36</w:t>
            </w:r>
          </w:p>
        </w:tc>
        <w:tc>
          <w:tcPr>
            <w:tcW w:w="1631" w:type="dxa"/>
            <w:vAlign w:val="bottom"/>
          </w:tcPr>
          <w:p w14:paraId="56A4A69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66BBF642" w14:textId="77777777" w:rsidTr="007E692A">
        <w:trPr>
          <w:trHeight w:val="361"/>
        </w:trPr>
        <w:tc>
          <w:tcPr>
            <w:tcW w:w="1843" w:type="dxa"/>
          </w:tcPr>
          <w:p w14:paraId="12D9DC4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Heilongjiang</w:t>
            </w:r>
          </w:p>
        </w:tc>
        <w:tc>
          <w:tcPr>
            <w:tcW w:w="1417" w:type="dxa"/>
            <w:vAlign w:val="bottom"/>
          </w:tcPr>
          <w:p w14:paraId="4AE3A39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0.22 </w:t>
            </w:r>
          </w:p>
        </w:tc>
        <w:tc>
          <w:tcPr>
            <w:tcW w:w="1631" w:type="dxa"/>
            <w:vAlign w:val="bottom"/>
          </w:tcPr>
          <w:p w14:paraId="1A07F356"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35.44 </w:t>
            </w:r>
          </w:p>
        </w:tc>
        <w:tc>
          <w:tcPr>
            <w:tcW w:w="1631" w:type="dxa"/>
            <w:vAlign w:val="bottom"/>
          </w:tcPr>
          <w:p w14:paraId="3E0EDA0C"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22.00 </w:t>
            </w:r>
          </w:p>
        </w:tc>
        <w:tc>
          <w:tcPr>
            <w:tcW w:w="1631" w:type="dxa"/>
            <w:vAlign w:val="center"/>
          </w:tcPr>
          <w:p w14:paraId="5ACFD3DA" w14:textId="34B6C7CB"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57.66</w:t>
            </w:r>
          </w:p>
        </w:tc>
        <w:tc>
          <w:tcPr>
            <w:tcW w:w="1631" w:type="dxa"/>
            <w:vAlign w:val="bottom"/>
          </w:tcPr>
          <w:p w14:paraId="71FF35B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14B2A5A0" w14:textId="77777777" w:rsidTr="007E692A">
        <w:trPr>
          <w:trHeight w:val="361"/>
        </w:trPr>
        <w:tc>
          <w:tcPr>
            <w:tcW w:w="1843" w:type="dxa"/>
          </w:tcPr>
          <w:p w14:paraId="53E320E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Shanghai</w:t>
            </w:r>
          </w:p>
        </w:tc>
        <w:tc>
          <w:tcPr>
            <w:tcW w:w="1417" w:type="dxa"/>
            <w:vAlign w:val="bottom"/>
          </w:tcPr>
          <w:p w14:paraId="4B7269CE"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0.20 </w:t>
            </w:r>
          </w:p>
        </w:tc>
        <w:tc>
          <w:tcPr>
            <w:tcW w:w="1631" w:type="dxa"/>
            <w:vAlign w:val="bottom"/>
          </w:tcPr>
          <w:p w14:paraId="7F51D188"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0.02 </w:t>
            </w:r>
          </w:p>
        </w:tc>
        <w:tc>
          <w:tcPr>
            <w:tcW w:w="1631" w:type="dxa"/>
            <w:vAlign w:val="bottom"/>
          </w:tcPr>
          <w:p w14:paraId="00E05C7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0.84 </w:t>
            </w:r>
          </w:p>
        </w:tc>
        <w:tc>
          <w:tcPr>
            <w:tcW w:w="1631" w:type="dxa"/>
            <w:vAlign w:val="center"/>
          </w:tcPr>
          <w:p w14:paraId="3A48506B" w14:textId="324A6A64"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1.06</w:t>
            </w:r>
          </w:p>
        </w:tc>
        <w:tc>
          <w:tcPr>
            <w:tcW w:w="1631" w:type="dxa"/>
            <w:vAlign w:val="bottom"/>
          </w:tcPr>
          <w:p w14:paraId="0341F72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C</w:t>
            </w:r>
          </w:p>
        </w:tc>
      </w:tr>
      <w:tr w:rsidR="004A6033" w:rsidRPr="00BB4600" w14:paraId="56FD8478" w14:textId="77777777" w:rsidTr="007E692A">
        <w:trPr>
          <w:trHeight w:val="361"/>
        </w:trPr>
        <w:tc>
          <w:tcPr>
            <w:tcW w:w="1843" w:type="dxa"/>
          </w:tcPr>
          <w:p w14:paraId="2488AF8A"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Jiangsu</w:t>
            </w:r>
          </w:p>
        </w:tc>
        <w:tc>
          <w:tcPr>
            <w:tcW w:w="1417" w:type="dxa"/>
            <w:vAlign w:val="bottom"/>
          </w:tcPr>
          <w:p w14:paraId="2AC30565"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11.74 </w:t>
            </w:r>
          </w:p>
        </w:tc>
        <w:tc>
          <w:tcPr>
            <w:tcW w:w="1631" w:type="dxa"/>
            <w:vAlign w:val="bottom"/>
          </w:tcPr>
          <w:p w14:paraId="16B2B961"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2.52 </w:t>
            </w:r>
          </w:p>
        </w:tc>
        <w:tc>
          <w:tcPr>
            <w:tcW w:w="1631" w:type="dxa"/>
            <w:vAlign w:val="bottom"/>
          </w:tcPr>
          <w:p w14:paraId="617E6EDD"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19.52 </w:t>
            </w:r>
          </w:p>
        </w:tc>
        <w:tc>
          <w:tcPr>
            <w:tcW w:w="1631" w:type="dxa"/>
            <w:vAlign w:val="center"/>
          </w:tcPr>
          <w:p w14:paraId="4A701011" w14:textId="1783C83A"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33.78</w:t>
            </w:r>
          </w:p>
        </w:tc>
        <w:tc>
          <w:tcPr>
            <w:tcW w:w="1631" w:type="dxa"/>
            <w:vAlign w:val="bottom"/>
          </w:tcPr>
          <w:p w14:paraId="482538B6"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66C5BDDD" w14:textId="77777777" w:rsidTr="007E692A">
        <w:trPr>
          <w:trHeight w:val="342"/>
        </w:trPr>
        <w:tc>
          <w:tcPr>
            <w:tcW w:w="1843" w:type="dxa"/>
          </w:tcPr>
          <w:p w14:paraId="56CFCE14"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Zhejiang</w:t>
            </w:r>
          </w:p>
        </w:tc>
        <w:tc>
          <w:tcPr>
            <w:tcW w:w="1417" w:type="dxa"/>
            <w:vAlign w:val="bottom"/>
          </w:tcPr>
          <w:p w14:paraId="7D21B0F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0.35 </w:t>
            </w:r>
          </w:p>
        </w:tc>
        <w:tc>
          <w:tcPr>
            <w:tcW w:w="1631" w:type="dxa"/>
            <w:vAlign w:val="bottom"/>
          </w:tcPr>
          <w:p w14:paraId="108F4D40"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0.31 </w:t>
            </w:r>
          </w:p>
        </w:tc>
        <w:tc>
          <w:tcPr>
            <w:tcW w:w="1631" w:type="dxa"/>
            <w:vAlign w:val="bottom"/>
          </w:tcPr>
          <w:p w14:paraId="64934F6A"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5.78 </w:t>
            </w:r>
          </w:p>
        </w:tc>
        <w:tc>
          <w:tcPr>
            <w:tcW w:w="1631" w:type="dxa"/>
            <w:vAlign w:val="center"/>
          </w:tcPr>
          <w:p w14:paraId="025A7412" w14:textId="1C12382A"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6.44</w:t>
            </w:r>
          </w:p>
        </w:tc>
        <w:tc>
          <w:tcPr>
            <w:tcW w:w="1631" w:type="dxa"/>
            <w:vAlign w:val="bottom"/>
          </w:tcPr>
          <w:p w14:paraId="632392DB"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C</w:t>
            </w:r>
          </w:p>
        </w:tc>
      </w:tr>
      <w:tr w:rsidR="004A6033" w:rsidRPr="00BB4600" w14:paraId="0FF04C81" w14:textId="77777777" w:rsidTr="007E692A">
        <w:trPr>
          <w:trHeight w:val="361"/>
        </w:trPr>
        <w:tc>
          <w:tcPr>
            <w:tcW w:w="1843" w:type="dxa"/>
          </w:tcPr>
          <w:p w14:paraId="4B11C41E"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Anhui</w:t>
            </w:r>
          </w:p>
        </w:tc>
        <w:tc>
          <w:tcPr>
            <w:tcW w:w="1417" w:type="dxa"/>
            <w:vAlign w:val="bottom"/>
          </w:tcPr>
          <w:p w14:paraId="039D7DE8"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14.11 </w:t>
            </w:r>
          </w:p>
        </w:tc>
        <w:tc>
          <w:tcPr>
            <w:tcW w:w="1631" w:type="dxa"/>
            <w:vAlign w:val="bottom"/>
          </w:tcPr>
          <w:p w14:paraId="4BF3D9F0"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4.96 </w:t>
            </w:r>
          </w:p>
        </w:tc>
        <w:tc>
          <w:tcPr>
            <w:tcW w:w="1631" w:type="dxa"/>
            <w:vAlign w:val="bottom"/>
          </w:tcPr>
          <w:p w14:paraId="64FCAFEA"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14.59 </w:t>
            </w:r>
          </w:p>
        </w:tc>
        <w:tc>
          <w:tcPr>
            <w:tcW w:w="1631" w:type="dxa"/>
            <w:vAlign w:val="center"/>
          </w:tcPr>
          <w:p w14:paraId="4CF59B25" w14:textId="0D15062C"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33.66</w:t>
            </w:r>
          </w:p>
        </w:tc>
        <w:tc>
          <w:tcPr>
            <w:tcW w:w="1631" w:type="dxa"/>
            <w:vAlign w:val="bottom"/>
          </w:tcPr>
          <w:p w14:paraId="054DACF1"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6580CD63" w14:textId="77777777" w:rsidTr="007E692A">
        <w:trPr>
          <w:trHeight w:val="361"/>
        </w:trPr>
        <w:tc>
          <w:tcPr>
            <w:tcW w:w="1843" w:type="dxa"/>
          </w:tcPr>
          <w:p w14:paraId="10B3B820"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Fujian</w:t>
            </w:r>
          </w:p>
        </w:tc>
        <w:tc>
          <w:tcPr>
            <w:tcW w:w="1417" w:type="dxa"/>
            <w:vAlign w:val="bottom"/>
          </w:tcPr>
          <w:p w14:paraId="59AB4D22"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0.01 </w:t>
            </w:r>
          </w:p>
        </w:tc>
        <w:tc>
          <w:tcPr>
            <w:tcW w:w="1631" w:type="dxa"/>
            <w:vAlign w:val="bottom"/>
          </w:tcPr>
          <w:p w14:paraId="1BBB0352"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0.21 </w:t>
            </w:r>
          </w:p>
        </w:tc>
        <w:tc>
          <w:tcPr>
            <w:tcW w:w="1631" w:type="dxa"/>
            <w:vAlign w:val="bottom"/>
          </w:tcPr>
          <w:p w14:paraId="707B1ED4"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4.85 </w:t>
            </w:r>
          </w:p>
        </w:tc>
        <w:tc>
          <w:tcPr>
            <w:tcW w:w="1631" w:type="dxa"/>
            <w:vAlign w:val="center"/>
          </w:tcPr>
          <w:p w14:paraId="3E5A9424" w14:textId="14ED389F"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5.07</w:t>
            </w:r>
          </w:p>
        </w:tc>
        <w:tc>
          <w:tcPr>
            <w:tcW w:w="1631" w:type="dxa"/>
            <w:vAlign w:val="bottom"/>
          </w:tcPr>
          <w:p w14:paraId="33F1FCED"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C</w:t>
            </w:r>
          </w:p>
        </w:tc>
      </w:tr>
      <w:tr w:rsidR="004A6033" w:rsidRPr="00BB4600" w14:paraId="27601265" w14:textId="77777777" w:rsidTr="007E692A">
        <w:trPr>
          <w:trHeight w:val="361"/>
        </w:trPr>
        <w:tc>
          <w:tcPr>
            <w:tcW w:w="1843" w:type="dxa"/>
          </w:tcPr>
          <w:p w14:paraId="19543F2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Jiangxi</w:t>
            </w:r>
          </w:p>
        </w:tc>
        <w:tc>
          <w:tcPr>
            <w:tcW w:w="1417" w:type="dxa"/>
            <w:vAlign w:val="bottom"/>
          </w:tcPr>
          <w:p w14:paraId="5006D1F8"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0.03 </w:t>
            </w:r>
          </w:p>
        </w:tc>
        <w:tc>
          <w:tcPr>
            <w:tcW w:w="1631" w:type="dxa"/>
            <w:vAlign w:val="bottom"/>
          </w:tcPr>
          <w:p w14:paraId="30B1F00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0.13 </w:t>
            </w:r>
          </w:p>
        </w:tc>
        <w:tc>
          <w:tcPr>
            <w:tcW w:w="1631" w:type="dxa"/>
            <w:vAlign w:val="bottom"/>
          </w:tcPr>
          <w:p w14:paraId="3552540D"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20.27 </w:t>
            </w:r>
          </w:p>
        </w:tc>
        <w:tc>
          <w:tcPr>
            <w:tcW w:w="1631" w:type="dxa"/>
            <w:vAlign w:val="center"/>
          </w:tcPr>
          <w:p w14:paraId="326F34D7" w14:textId="3AEA053F"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20.43</w:t>
            </w:r>
          </w:p>
        </w:tc>
        <w:tc>
          <w:tcPr>
            <w:tcW w:w="1631" w:type="dxa"/>
            <w:vAlign w:val="bottom"/>
          </w:tcPr>
          <w:p w14:paraId="6F4AE5D5"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7FE5633D" w14:textId="77777777" w:rsidTr="007E692A">
        <w:trPr>
          <w:trHeight w:val="342"/>
        </w:trPr>
        <w:tc>
          <w:tcPr>
            <w:tcW w:w="1843" w:type="dxa"/>
          </w:tcPr>
          <w:p w14:paraId="2BAE6377"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Shandong</w:t>
            </w:r>
          </w:p>
        </w:tc>
        <w:tc>
          <w:tcPr>
            <w:tcW w:w="1417" w:type="dxa"/>
            <w:vAlign w:val="bottom"/>
          </w:tcPr>
          <w:p w14:paraId="5C2A9D9A"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23.47 </w:t>
            </w:r>
          </w:p>
        </w:tc>
        <w:tc>
          <w:tcPr>
            <w:tcW w:w="1631" w:type="dxa"/>
            <w:vAlign w:val="bottom"/>
          </w:tcPr>
          <w:p w14:paraId="69ED00D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20.51 </w:t>
            </w:r>
          </w:p>
        </w:tc>
        <w:tc>
          <w:tcPr>
            <w:tcW w:w="1631" w:type="dxa"/>
            <w:vAlign w:val="bottom"/>
          </w:tcPr>
          <w:p w14:paraId="44457D5D"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0.95 </w:t>
            </w:r>
          </w:p>
        </w:tc>
        <w:tc>
          <w:tcPr>
            <w:tcW w:w="1631" w:type="dxa"/>
            <w:vAlign w:val="center"/>
          </w:tcPr>
          <w:p w14:paraId="38E7230A" w14:textId="05672C54"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44.93</w:t>
            </w:r>
          </w:p>
        </w:tc>
        <w:tc>
          <w:tcPr>
            <w:tcW w:w="1631" w:type="dxa"/>
            <w:vAlign w:val="bottom"/>
          </w:tcPr>
          <w:p w14:paraId="163810B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5F5AE9EA" w14:textId="77777777" w:rsidTr="007E692A">
        <w:trPr>
          <w:trHeight w:val="361"/>
        </w:trPr>
        <w:tc>
          <w:tcPr>
            <w:tcW w:w="1843" w:type="dxa"/>
          </w:tcPr>
          <w:p w14:paraId="1E1D0E8D"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Henan</w:t>
            </w:r>
          </w:p>
        </w:tc>
        <w:tc>
          <w:tcPr>
            <w:tcW w:w="1417" w:type="dxa"/>
            <w:vAlign w:val="bottom"/>
          </w:tcPr>
          <w:p w14:paraId="5BC40692"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35.01 </w:t>
            </w:r>
          </w:p>
        </w:tc>
        <w:tc>
          <w:tcPr>
            <w:tcW w:w="1631" w:type="dxa"/>
            <w:vAlign w:val="bottom"/>
          </w:tcPr>
          <w:p w14:paraId="0A3CF698"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18.54 </w:t>
            </w:r>
          </w:p>
        </w:tc>
        <w:tc>
          <w:tcPr>
            <w:tcW w:w="1631" w:type="dxa"/>
            <w:vAlign w:val="bottom"/>
          </w:tcPr>
          <w:p w14:paraId="5FCCD9BE"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5.32 </w:t>
            </w:r>
          </w:p>
        </w:tc>
        <w:tc>
          <w:tcPr>
            <w:tcW w:w="1631" w:type="dxa"/>
            <w:vAlign w:val="center"/>
          </w:tcPr>
          <w:p w14:paraId="50CA3486" w14:textId="74455575"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58.87</w:t>
            </w:r>
          </w:p>
        </w:tc>
        <w:tc>
          <w:tcPr>
            <w:tcW w:w="1631" w:type="dxa"/>
            <w:vAlign w:val="bottom"/>
          </w:tcPr>
          <w:p w14:paraId="784DE51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0D943A56" w14:textId="77777777" w:rsidTr="007E692A">
        <w:trPr>
          <w:trHeight w:val="361"/>
        </w:trPr>
        <w:tc>
          <w:tcPr>
            <w:tcW w:w="1843" w:type="dxa"/>
          </w:tcPr>
          <w:p w14:paraId="3DCC9D56"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Hubei</w:t>
            </w:r>
          </w:p>
        </w:tc>
        <w:tc>
          <w:tcPr>
            <w:tcW w:w="1417" w:type="dxa"/>
            <w:vAlign w:val="bottom"/>
          </w:tcPr>
          <w:p w14:paraId="6DBCB23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4.21 </w:t>
            </w:r>
          </w:p>
        </w:tc>
        <w:tc>
          <w:tcPr>
            <w:tcW w:w="1631" w:type="dxa"/>
            <w:vAlign w:val="bottom"/>
          </w:tcPr>
          <w:p w14:paraId="7B0E2792"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3.33 </w:t>
            </w:r>
          </w:p>
        </w:tc>
        <w:tc>
          <w:tcPr>
            <w:tcW w:w="1631" w:type="dxa"/>
            <w:vAlign w:val="bottom"/>
          </w:tcPr>
          <w:p w14:paraId="6910F76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18.11 </w:t>
            </w:r>
          </w:p>
        </w:tc>
        <w:tc>
          <w:tcPr>
            <w:tcW w:w="1631" w:type="dxa"/>
            <w:vAlign w:val="center"/>
          </w:tcPr>
          <w:p w14:paraId="4AF05C39" w14:textId="5FBA77DD"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25.65</w:t>
            </w:r>
          </w:p>
        </w:tc>
        <w:tc>
          <w:tcPr>
            <w:tcW w:w="1631" w:type="dxa"/>
            <w:vAlign w:val="bottom"/>
          </w:tcPr>
          <w:p w14:paraId="020ED1D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1ECE6B42" w14:textId="77777777" w:rsidTr="007E692A">
        <w:trPr>
          <w:trHeight w:val="361"/>
        </w:trPr>
        <w:tc>
          <w:tcPr>
            <w:tcW w:w="1843" w:type="dxa"/>
          </w:tcPr>
          <w:p w14:paraId="0A8EAEF1"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Hunan</w:t>
            </w:r>
          </w:p>
        </w:tc>
        <w:tc>
          <w:tcPr>
            <w:tcW w:w="1417" w:type="dxa"/>
            <w:vAlign w:val="bottom"/>
          </w:tcPr>
          <w:p w14:paraId="1EDA18C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0.09 </w:t>
            </w:r>
          </w:p>
        </w:tc>
        <w:tc>
          <w:tcPr>
            <w:tcW w:w="1631" w:type="dxa"/>
            <w:vAlign w:val="bottom"/>
          </w:tcPr>
          <w:p w14:paraId="2FF5AA91"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1.89 </w:t>
            </w:r>
          </w:p>
        </w:tc>
        <w:tc>
          <w:tcPr>
            <w:tcW w:w="1631" w:type="dxa"/>
            <w:vAlign w:val="bottom"/>
          </w:tcPr>
          <w:p w14:paraId="7E9D4474"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26.45 </w:t>
            </w:r>
          </w:p>
        </w:tc>
        <w:tc>
          <w:tcPr>
            <w:tcW w:w="1631" w:type="dxa"/>
            <w:vAlign w:val="center"/>
          </w:tcPr>
          <w:p w14:paraId="725816CA" w14:textId="6EED49B6"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28.43</w:t>
            </w:r>
          </w:p>
        </w:tc>
        <w:tc>
          <w:tcPr>
            <w:tcW w:w="1631" w:type="dxa"/>
            <w:vAlign w:val="bottom"/>
          </w:tcPr>
          <w:p w14:paraId="386F3EF1"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6161B296" w14:textId="77777777" w:rsidTr="007E692A">
        <w:trPr>
          <w:trHeight w:val="342"/>
        </w:trPr>
        <w:tc>
          <w:tcPr>
            <w:tcW w:w="1843" w:type="dxa"/>
          </w:tcPr>
          <w:p w14:paraId="6FF5964B"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Guangdong</w:t>
            </w:r>
          </w:p>
        </w:tc>
        <w:tc>
          <w:tcPr>
            <w:tcW w:w="1417" w:type="dxa"/>
            <w:vAlign w:val="bottom"/>
          </w:tcPr>
          <w:p w14:paraId="3B93BAD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0.00 </w:t>
            </w:r>
          </w:p>
        </w:tc>
        <w:tc>
          <w:tcPr>
            <w:tcW w:w="1631" w:type="dxa"/>
            <w:vAlign w:val="bottom"/>
          </w:tcPr>
          <w:p w14:paraId="2D73FD8F"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0.78 </w:t>
            </w:r>
          </w:p>
        </w:tc>
        <w:tc>
          <w:tcPr>
            <w:tcW w:w="1631" w:type="dxa"/>
            <w:vAlign w:val="bottom"/>
          </w:tcPr>
          <w:p w14:paraId="55D331E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10.88 </w:t>
            </w:r>
          </w:p>
        </w:tc>
        <w:tc>
          <w:tcPr>
            <w:tcW w:w="1631" w:type="dxa"/>
            <w:vAlign w:val="center"/>
          </w:tcPr>
          <w:p w14:paraId="222EA51E" w14:textId="2D722714"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11.66</w:t>
            </w:r>
          </w:p>
        </w:tc>
        <w:tc>
          <w:tcPr>
            <w:tcW w:w="1631" w:type="dxa"/>
            <w:vAlign w:val="bottom"/>
          </w:tcPr>
          <w:p w14:paraId="728131D5"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C</w:t>
            </w:r>
          </w:p>
        </w:tc>
      </w:tr>
      <w:tr w:rsidR="004A6033" w:rsidRPr="00BB4600" w14:paraId="39DAB1AC" w14:textId="77777777" w:rsidTr="007E692A">
        <w:trPr>
          <w:trHeight w:val="361"/>
        </w:trPr>
        <w:tc>
          <w:tcPr>
            <w:tcW w:w="1843" w:type="dxa"/>
          </w:tcPr>
          <w:p w14:paraId="7C0D0838"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Guangxi</w:t>
            </w:r>
          </w:p>
        </w:tc>
        <w:tc>
          <w:tcPr>
            <w:tcW w:w="1417" w:type="dxa"/>
            <w:vAlign w:val="bottom"/>
          </w:tcPr>
          <w:p w14:paraId="1B01437B"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0.01 </w:t>
            </w:r>
          </w:p>
        </w:tc>
        <w:tc>
          <w:tcPr>
            <w:tcW w:w="1631" w:type="dxa"/>
            <w:vAlign w:val="bottom"/>
          </w:tcPr>
          <w:p w14:paraId="1A869855"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2.81 </w:t>
            </w:r>
          </w:p>
        </w:tc>
        <w:tc>
          <w:tcPr>
            <w:tcW w:w="1631" w:type="dxa"/>
            <w:vAlign w:val="bottom"/>
          </w:tcPr>
          <w:p w14:paraId="388EB5C5"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11.38 </w:t>
            </w:r>
          </w:p>
        </w:tc>
        <w:tc>
          <w:tcPr>
            <w:tcW w:w="1631" w:type="dxa"/>
            <w:vAlign w:val="center"/>
          </w:tcPr>
          <w:p w14:paraId="55E00595" w14:textId="58BC2E3F"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14.2</w:t>
            </w:r>
          </w:p>
        </w:tc>
        <w:tc>
          <w:tcPr>
            <w:tcW w:w="1631" w:type="dxa"/>
            <w:vAlign w:val="bottom"/>
          </w:tcPr>
          <w:p w14:paraId="0E42F5C1"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B</w:t>
            </w:r>
          </w:p>
        </w:tc>
      </w:tr>
      <w:tr w:rsidR="004A6033" w:rsidRPr="00BB4600" w14:paraId="64E3F555" w14:textId="77777777" w:rsidTr="007E692A">
        <w:trPr>
          <w:trHeight w:val="361"/>
        </w:trPr>
        <w:tc>
          <w:tcPr>
            <w:tcW w:w="1843" w:type="dxa"/>
          </w:tcPr>
          <w:p w14:paraId="15DEF50B"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Hainan</w:t>
            </w:r>
          </w:p>
        </w:tc>
        <w:tc>
          <w:tcPr>
            <w:tcW w:w="1417" w:type="dxa"/>
            <w:vAlign w:val="bottom"/>
          </w:tcPr>
          <w:p w14:paraId="256B6D81"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0.00 </w:t>
            </w:r>
          </w:p>
        </w:tc>
        <w:tc>
          <w:tcPr>
            <w:tcW w:w="1631" w:type="dxa"/>
            <w:vAlign w:val="bottom"/>
          </w:tcPr>
          <w:p w14:paraId="2554C4C8"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0.00 </w:t>
            </w:r>
          </w:p>
        </w:tc>
        <w:tc>
          <w:tcPr>
            <w:tcW w:w="1631" w:type="dxa"/>
            <w:vAlign w:val="bottom"/>
          </w:tcPr>
          <w:p w14:paraId="400DFB1B"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1.53 </w:t>
            </w:r>
          </w:p>
        </w:tc>
        <w:tc>
          <w:tcPr>
            <w:tcW w:w="1631" w:type="dxa"/>
            <w:vAlign w:val="center"/>
          </w:tcPr>
          <w:p w14:paraId="73671B77" w14:textId="2EB13D33"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1.53</w:t>
            </w:r>
          </w:p>
        </w:tc>
        <w:tc>
          <w:tcPr>
            <w:tcW w:w="1631" w:type="dxa"/>
            <w:vAlign w:val="bottom"/>
          </w:tcPr>
          <w:p w14:paraId="55958A35"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C</w:t>
            </w:r>
          </w:p>
        </w:tc>
      </w:tr>
      <w:tr w:rsidR="004A6033" w:rsidRPr="00BB4600" w14:paraId="1B8955EB" w14:textId="77777777" w:rsidTr="007E692A">
        <w:trPr>
          <w:trHeight w:val="361"/>
        </w:trPr>
        <w:tc>
          <w:tcPr>
            <w:tcW w:w="1843" w:type="dxa"/>
          </w:tcPr>
          <w:p w14:paraId="1847B52B"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Chongqing</w:t>
            </w:r>
          </w:p>
        </w:tc>
        <w:tc>
          <w:tcPr>
            <w:tcW w:w="1417" w:type="dxa"/>
            <w:vAlign w:val="bottom"/>
          </w:tcPr>
          <w:p w14:paraId="11FDECB2"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0.23 </w:t>
            </w:r>
          </w:p>
        </w:tc>
        <w:tc>
          <w:tcPr>
            <w:tcW w:w="1631" w:type="dxa"/>
            <w:vAlign w:val="bottom"/>
          </w:tcPr>
          <w:p w14:paraId="556E135F"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2.60 </w:t>
            </w:r>
          </w:p>
        </w:tc>
        <w:tc>
          <w:tcPr>
            <w:tcW w:w="1631" w:type="dxa"/>
            <w:vAlign w:val="bottom"/>
          </w:tcPr>
          <w:p w14:paraId="7AEA11E1"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5.06 </w:t>
            </w:r>
          </w:p>
        </w:tc>
        <w:tc>
          <w:tcPr>
            <w:tcW w:w="1631" w:type="dxa"/>
            <w:vAlign w:val="center"/>
          </w:tcPr>
          <w:p w14:paraId="00BCD3F0" w14:textId="7EA41EA9"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7.89</w:t>
            </w:r>
          </w:p>
        </w:tc>
        <w:tc>
          <w:tcPr>
            <w:tcW w:w="1631" w:type="dxa"/>
            <w:vAlign w:val="bottom"/>
          </w:tcPr>
          <w:p w14:paraId="671B4094"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B</w:t>
            </w:r>
          </w:p>
        </w:tc>
      </w:tr>
      <w:tr w:rsidR="004A6033" w:rsidRPr="00BB4600" w14:paraId="30859570" w14:textId="77777777" w:rsidTr="007E692A">
        <w:trPr>
          <w:trHeight w:val="361"/>
        </w:trPr>
        <w:tc>
          <w:tcPr>
            <w:tcW w:w="1843" w:type="dxa"/>
          </w:tcPr>
          <w:p w14:paraId="7EB1E9BD"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Sichuan</w:t>
            </w:r>
          </w:p>
        </w:tc>
        <w:tc>
          <w:tcPr>
            <w:tcW w:w="1417" w:type="dxa"/>
            <w:vAlign w:val="bottom"/>
          </w:tcPr>
          <w:p w14:paraId="0A6101E8"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4.26 </w:t>
            </w:r>
          </w:p>
        </w:tc>
        <w:tc>
          <w:tcPr>
            <w:tcW w:w="1631" w:type="dxa"/>
            <w:vAlign w:val="bottom"/>
          </w:tcPr>
          <w:p w14:paraId="4692D9B4"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7.66 </w:t>
            </w:r>
          </w:p>
        </w:tc>
        <w:tc>
          <w:tcPr>
            <w:tcW w:w="1631" w:type="dxa"/>
            <w:vAlign w:val="bottom"/>
          </w:tcPr>
          <w:p w14:paraId="0AB69F9E"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15.53 </w:t>
            </w:r>
          </w:p>
        </w:tc>
        <w:tc>
          <w:tcPr>
            <w:tcW w:w="1631" w:type="dxa"/>
            <w:vAlign w:val="center"/>
          </w:tcPr>
          <w:p w14:paraId="1B161FFB" w14:textId="1FF6BBB3"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27.45</w:t>
            </w:r>
          </w:p>
        </w:tc>
        <w:tc>
          <w:tcPr>
            <w:tcW w:w="1631" w:type="dxa"/>
            <w:vAlign w:val="bottom"/>
          </w:tcPr>
          <w:p w14:paraId="3AD5A0C6"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P</w:t>
            </w:r>
          </w:p>
        </w:tc>
      </w:tr>
      <w:tr w:rsidR="004A6033" w:rsidRPr="00BB4600" w14:paraId="17355068" w14:textId="77777777" w:rsidTr="007E692A">
        <w:trPr>
          <w:trHeight w:val="342"/>
        </w:trPr>
        <w:tc>
          <w:tcPr>
            <w:tcW w:w="1843" w:type="dxa"/>
          </w:tcPr>
          <w:p w14:paraId="0FC2A46F"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Guizhou</w:t>
            </w:r>
          </w:p>
        </w:tc>
        <w:tc>
          <w:tcPr>
            <w:tcW w:w="1417" w:type="dxa"/>
            <w:vAlign w:val="bottom"/>
          </w:tcPr>
          <w:p w14:paraId="392AF96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0.62 </w:t>
            </w:r>
          </w:p>
        </w:tc>
        <w:tc>
          <w:tcPr>
            <w:tcW w:w="1631" w:type="dxa"/>
            <w:vAlign w:val="bottom"/>
          </w:tcPr>
          <w:p w14:paraId="40AE143F"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3.24 </w:t>
            </w:r>
          </w:p>
        </w:tc>
        <w:tc>
          <w:tcPr>
            <w:tcW w:w="1631" w:type="dxa"/>
            <w:vAlign w:val="bottom"/>
          </w:tcPr>
          <w:p w14:paraId="714B8116"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4.18 </w:t>
            </w:r>
          </w:p>
        </w:tc>
        <w:tc>
          <w:tcPr>
            <w:tcW w:w="1631" w:type="dxa"/>
            <w:vAlign w:val="center"/>
          </w:tcPr>
          <w:p w14:paraId="78A41EC7" w14:textId="207D359E"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8.04</w:t>
            </w:r>
          </w:p>
        </w:tc>
        <w:tc>
          <w:tcPr>
            <w:tcW w:w="1631" w:type="dxa"/>
            <w:vAlign w:val="bottom"/>
          </w:tcPr>
          <w:p w14:paraId="4B3DA6D0"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B</w:t>
            </w:r>
          </w:p>
        </w:tc>
      </w:tr>
      <w:tr w:rsidR="004A6033" w:rsidRPr="00BB4600" w14:paraId="39BEBCB7" w14:textId="77777777" w:rsidTr="007E692A">
        <w:trPr>
          <w:trHeight w:val="361"/>
        </w:trPr>
        <w:tc>
          <w:tcPr>
            <w:tcW w:w="1843" w:type="dxa"/>
          </w:tcPr>
          <w:p w14:paraId="735A6D4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Yunnan</w:t>
            </w:r>
          </w:p>
        </w:tc>
        <w:tc>
          <w:tcPr>
            <w:tcW w:w="1417" w:type="dxa"/>
            <w:vAlign w:val="bottom"/>
          </w:tcPr>
          <w:p w14:paraId="6F1E881E"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0.91 </w:t>
            </w:r>
          </w:p>
        </w:tc>
        <w:tc>
          <w:tcPr>
            <w:tcW w:w="1631" w:type="dxa"/>
            <w:vAlign w:val="bottom"/>
          </w:tcPr>
          <w:p w14:paraId="0158CC95"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7.47 </w:t>
            </w:r>
          </w:p>
        </w:tc>
        <w:tc>
          <w:tcPr>
            <w:tcW w:w="1631" w:type="dxa"/>
            <w:vAlign w:val="bottom"/>
          </w:tcPr>
          <w:p w14:paraId="46AD0FF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6.60 </w:t>
            </w:r>
          </w:p>
        </w:tc>
        <w:tc>
          <w:tcPr>
            <w:tcW w:w="1631" w:type="dxa"/>
            <w:vAlign w:val="center"/>
          </w:tcPr>
          <w:p w14:paraId="784AA4DD" w14:textId="5E173D63"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14.98</w:t>
            </w:r>
          </w:p>
        </w:tc>
        <w:tc>
          <w:tcPr>
            <w:tcW w:w="1631" w:type="dxa"/>
            <w:vAlign w:val="bottom"/>
          </w:tcPr>
          <w:p w14:paraId="62A39CAE"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B</w:t>
            </w:r>
          </w:p>
        </w:tc>
      </w:tr>
      <w:tr w:rsidR="004A6033" w:rsidRPr="00BB4600" w14:paraId="147345DF" w14:textId="77777777" w:rsidTr="007E692A">
        <w:trPr>
          <w:trHeight w:val="361"/>
        </w:trPr>
        <w:tc>
          <w:tcPr>
            <w:tcW w:w="1843" w:type="dxa"/>
          </w:tcPr>
          <w:p w14:paraId="655A9BD5" w14:textId="55C35041" w:rsidR="004A6033" w:rsidRPr="00BB4600" w:rsidRDefault="004A6033" w:rsidP="004A6033">
            <w:pPr>
              <w:spacing w:line="360" w:lineRule="auto"/>
              <w:rPr>
                <w:rFonts w:ascii="Times New Roman" w:hAnsi="Times New Roman" w:cs="Times New Roman"/>
                <w:b/>
                <w:bCs/>
                <w:color w:val="000000" w:themeColor="text1"/>
                <w:sz w:val="24"/>
              </w:rPr>
            </w:pPr>
            <w:r>
              <w:rPr>
                <w:rFonts w:ascii="Times New Roman" w:eastAsia="DengXian" w:hAnsi="Times New Roman" w:cs="Times New Roman"/>
                <w:b/>
                <w:bCs/>
                <w:sz w:val="24"/>
              </w:rPr>
              <w:lastRenderedPageBreak/>
              <w:t>Tibet</w:t>
            </w:r>
          </w:p>
        </w:tc>
        <w:tc>
          <w:tcPr>
            <w:tcW w:w="1417" w:type="dxa"/>
            <w:vAlign w:val="bottom"/>
          </w:tcPr>
          <w:p w14:paraId="6019350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0.23 </w:t>
            </w:r>
          </w:p>
        </w:tc>
        <w:tc>
          <w:tcPr>
            <w:tcW w:w="1631" w:type="dxa"/>
            <w:vAlign w:val="bottom"/>
          </w:tcPr>
          <w:p w14:paraId="4214815F"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0.01 </w:t>
            </w:r>
          </w:p>
        </w:tc>
        <w:tc>
          <w:tcPr>
            <w:tcW w:w="1631" w:type="dxa"/>
            <w:vAlign w:val="bottom"/>
          </w:tcPr>
          <w:p w14:paraId="27B3F0F4"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0.00 </w:t>
            </w:r>
          </w:p>
        </w:tc>
        <w:tc>
          <w:tcPr>
            <w:tcW w:w="1631" w:type="dxa"/>
            <w:vAlign w:val="center"/>
          </w:tcPr>
          <w:p w14:paraId="3D2F9982" w14:textId="1CA15B52"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0.24</w:t>
            </w:r>
          </w:p>
        </w:tc>
        <w:tc>
          <w:tcPr>
            <w:tcW w:w="1631" w:type="dxa"/>
            <w:vAlign w:val="bottom"/>
          </w:tcPr>
          <w:p w14:paraId="6620D40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B</w:t>
            </w:r>
          </w:p>
        </w:tc>
      </w:tr>
      <w:tr w:rsidR="004A6033" w:rsidRPr="00BB4600" w14:paraId="65C1B8C1" w14:textId="77777777" w:rsidTr="007E692A">
        <w:trPr>
          <w:trHeight w:val="361"/>
        </w:trPr>
        <w:tc>
          <w:tcPr>
            <w:tcW w:w="1843" w:type="dxa"/>
          </w:tcPr>
          <w:p w14:paraId="254C455E"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Shaanxi</w:t>
            </w:r>
          </w:p>
        </w:tc>
        <w:tc>
          <w:tcPr>
            <w:tcW w:w="1417" w:type="dxa"/>
            <w:vAlign w:val="bottom"/>
          </w:tcPr>
          <w:p w14:paraId="7A0DFA51"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4.58 </w:t>
            </w:r>
          </w:p>
        </w:tc>
        <w:tc>
          <w:tcPr>
            <w:tcW w:w="1631" w:type="dxa"/>
            <w:vAlign w:val="bottom"/>
          </w:tcPr>
          <w:p w14:paraId="0548E719"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5.43 </w:t>
            </w:r>
          </w:p>
        </w:tc>
        <w:tc>
          <w:tcPr>
            <w:tcW w:w="1631" w:type="dxa"/>
            <w:vAlign w:val="bottom"/>
          </w:tcPr>
          <w:p w14:paraId="58D64C5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0.92 </w:t>
            </w:r>
          </w:p>
        </w:tc>
        <w:tc>
          <w:tcPr>
            <w:tcW w:w="1631" w:type="dxa"/>
            <w:vAlign w:val="center"/>
          </w:tcPr>
          <w:p w14:paraId="303AE65E" w14:textId="28C65C4F"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10.93</w:t>
            </w:r>
          </w:p>
        </w:tc>
        <w:tc>
          <w:tcPr>
            <w:tcW w:w="1631" w:type="dxa"/>
            <w:vAlign w:val="bottom"/>
          </w:tcPr>
          <w:p w14:paraId="5EA4724C"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B</w:t>
            </w:r>
          </w:p>
        </w:tc>
      </w:tr>
      <w:tr w:rsidR="004A6033" w:rsidRPr="00BB4600" w14:paraId="31B143DC" w14:textId="77777777" w:rsidTr="007E692A">
        <w:trPr>
          <w:trHeight w:val="342"/>
        </w:trPr>
        <w:tc>
          <w:tcPr>
            <w:tcW w:w="1843" w:type="dxa"/>
          </w:tcPr>
          <w:p w14:paraId="53D9BA9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Gansu</w:t>
            </w:r>
          </w:p>
        </w:tc>
        <w:tc>
          <w:tcPr>
            <w:tcW w:w="1417" w:type="dxa"/>
            <w:vAlign w:val="bottom"/>
          </w:tcPr>
          <w:p w14:paraId="62D779E8"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2.81 </w:t>
            </w:r>
          </w:p>
        </w:tc>
        <w:tc>
          <w:tcPr>
            <w:tcW w:w="1631" w:type="dxa"/>
            <w:vAlign w:val="bottom"/>
          </w:tcPr>
          <w:p w14:paraId="7F6CB7AF"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5.77 </w:t>
            </w:r>
          </w:p>
        </w:tc>
        <w:tc>
          <w:tcPr>
            <w:tcW w:w="1631" w:type="dxa"/>
            <w:vAlign w:val="bottom"/>
          </w:tcPr>
          <w:p w14:paraId="08CF9ED4"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0.03 </w:t>
            </w:r>
          </w:p>
        </w:tc>
        <w:tc>
          <w:tcPr>
            <w:tcW w:w="1631" w:type="dxa"/>
            <w:vAlign w:val="center"/>
          </w:tcPr>
          <w:p w14:paraId="200CCE02" w14:textId="32B09C2C"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8.61</w:t>
            </w:r>
          </w:p>
        </w:tc>
        <w:tc>
          <w:tcPr>
            <w:tcW w:w="1631" w:type="dxa"/>
            <w:vAlign w:val="bottom"/>
          </w:tcPr>
          <w:p w14:paraId="2647F5E6"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B</w:t>
            </w:r>
          </w:p>
        </w:tc>
      </w:tr>
      <w:tr w:rsidR="004A6033" w:rsidRPr="00BB4600" w14:paraId="06B89AA2" w14:textId="77777777" w:rsidTr="007E692A">
        <w:trPr>
          <w:trHeight w:val="361"/>
        </w:trPr>
        <w:tc>
          <w:tcPr>
            <w:tcW w:w="1843" w:type="dxa"/>
          </w:tcPr>
          <w:p w14:paraId="7885177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Qinghai</w:t>
            </w:r>
          </w:p>
        </w:tc>
        <w:tc>
          <w:tcPr>
            <w:tcW w:w="1417" w:type="dxa"/>
            <w:vAlign w:val="bottom"/>
          </w:tcPr>
          <w:p w14:paraId="24E19063"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0.34 </w:t>
            </w:r>
          </w:p>
        </w:tc>
        <w:tc>
          <w:tcPr>
            <w:tcW w:w="1631" w:type="dxa"/>
            <w:vAlign w:val="bottom"/>
          </w:tcPr>
          <w:p w14:paraId="7C6CF84F"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0.19 </w:t>
            </w:r>
          </w:p>
        </w:tc>
        <w:tc>
          <w:tcPr>
            <w:tcW w:w="1631" w:type="dxa"/>
            <w:vAlign w:val="bottom"/>
          </w:tcPr>
          <w:p w14:paraId="7B7EE070"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0.00 </w:t>
            </w:r>
          </w:p>
        </w:tc>
        <w:tc>
          <w:tcPr>
            <w:tcW w:w="1631" w:type="dxa"/>
            <w:vAlign w:val="center"/>
          </w:tcPr>
          <w:p w14:paraId="4D751EB3" w14:textId="68CA6E75"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0.53</w:t>
            </w:r>
          </w:p>
        </w:tc>
        <w:tc>
          <w:tcPr>
            <w:tcW w:w="1631" w:type="dxa"/>
            <w:vAlign w:val="bottom"/>
          </w:tcPr>
          <w:p w14:paraId="2127962A"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B</w:t>
            </w:r>
          </w:p>
        </w:tc>
      </w:tr>
      <w:tr w:rsidR="004A6033" w:rsidRPr="00BB4600" w14:paraId="504B416C" w14:textId="77777777" w:rsidTr="007E692A">
        <w:trPr>
          <w:trHeight w:val="361"/>
        </w:trPr>
        <w:tc>
          <w:tcPr>
            <w:tcW w:w="1843" w:type="dxa"/>
          </w:tcPr>
          <w:p w14:paraId="7310F65D"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Ningxia</w:t>
            </w:r>
          </w:p>
        </w:tc>
        <w:tc>
          <w:tcPr>
            <w:tcW w:w="1417" w:type="dxa"/>
            <w:vAlign w:val="bottom"/>
          </w:tcPr>
          <w:p w14:paraId="6CC852DB"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0.40 </w:t>
            </w:r>
          </w:p>
        </w:tc>
        <w:tc>
          <w:tcPr>
            <w:tcW w:w="1631" w:type="dxa"/>
            <w:vAlign w:val="bottom"/>
          </w:tcPr>
          <w:p w14:paraId="5C1F8C2D"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2.27 </w:t>
            </w:r>
          </w:p>
        </w:tc>
        <w:tc>
          <w:tcPr>
            <w:tcW w:w="1631" w:type="dxa"/>
            <w:vAlign w:val="bottom"/>
          </w:tcPr>
          <w:p w14:paraId="4151747D"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0.61 </w:t>
            </w:r>
          </w:p>
        </w:tc>
        <w:tc>
          <w:tcPr>
            <w:tcW w:w="1631" w:type="dxa"/>
            <w:vAlign w:val="center"/>
          </w:tcPr>
          <w:p w14:paraId="6CEEA697" w14:textId="4961F9C1"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3.28</w:t>
            </w:r>
          </w:p>
        </w:tc>
        <w:tc>
          <w:tcPr>
            <w:tcW w:w="1631" w:type="dxa"/>
            <w:vAlign w:val="bottom"/>
          </w:tcPr>
          <w:p w14:paraId="1A79DE20"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B</w:t>
            </w:r>
          </w:p>
        </w:tc>
      </w:tr>
      <w:tr w:rsidR="004A6033" w:rsidRPr="00BB4600" w14:paraId="33536AD8" w14:textId="77777777" w:rsidTr="007E692A">
        <w:trPr>
          <w:trHeight w:val="342"/>
        </w:trPr>
        <w:tc>
          <w:tcPr>
            <w:tcW w:w="1843" w:type="dxa"/>
            <w:tcBorders>
              <w:bottom w:val="single" w:sz="4" w:space="0" w:color="auto"/>
            </w:tcBorders>
          </w:tcPr>
          <w:p w14:paraId="7219B73B"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b/>
                <w:bCs/>
                <w:sz w:val="24"/>
              </w:rPr>
              <w:t>Xinjiang</w:t>
            </w:r>
          </w:p>
        </w:tc>
        <w:tc>
          <w:tcPr>
            <w:tcW w:w="1417" w:type="dxa"/>
            <w:tcBorders>
              <w:bottom w:val="single" w:sz="4" w:space="0" w:color="auto"/>
            </w:tcBorders>
            <w:vAlign w:val="bottom"/>
          </w:tcPr>
          <w:p w14:paraId="5F973AF5"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6.98 </w:t>
            </w:r>
          </w:p>
        </w:tc>
        <w:tc>
          <w:tcPr>
            <w:tcW w:w="1631" w:type="dxa"/>
            <w:tcBorders>
              <w:bottom w:val="single" w:sz="4" w:space="0" w:color="auto"/>
            </w:tcBorders>
            <w:vAlign w:val="bottom"/>
          </w:tcPr>
          <w:p w14:paraId="47BDB1D4"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7.05 </w:t>
            </w:r>
          </w:p>
        </w:tc>
        <w:tc>
          <w:tcPr>
            <w:tcW w:w="1631" w:type="dxa"/>
            <w:tcBorders>
              <w:bottom w:val="single" w:sz="4" w:space="0" w:color="auto"/>
            </w:tcBorders>
            <w:vAlign w:val="bottom"/>
          </w:tcPr>
          <w:p w14:paraId="535BF046"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hAnsi="Times New Roman" w:cs="Times New Roman"/>
                <w:color w:val="000000"/>
                <w:sz w:val="24"/>
              </w:rPr>
              <w:t xml:space="preserve">0.65 </w:t>
            </w:r>
          </w:p>
        </w:tc>
        <w:tc>
          <w:tcPr>
            <w:tcW w:w="1631" w:type="dxa"/>
            <w:tcBorders>
              <w:bottom w:val="single" w:sz="4" w:space="0" w:color="auto"/>
            </w:tcBorders>
            <w:vAlign w:val="center"/>
          </w:tcPr>
          <w:p w14:paraId="091D9A9B" w14:textId="65EA797C" w:rsidR="004A6033" w:rsidRPr="004A6033" w:rsidRDefault="004A6033" w:rsidP="004A6033">
            <w:pPr>
              <w:spacing w:line="360" w:lineRule="auto"/>
              <w:rPr>
                <w:rFonts w:ascii="Times New Roman" w:hAnsi="Times New Roman" w:cs="Times New Roman"/>
                <w:b/>
                <w:bCs/>
                <w:color w:val="000000" w:themeColor="text1"/>
                <w:sz w:val="24"/>
              </w:rPr>
            </w:pPr>
            <w:r w:rsidRPr="004A6033">
              <w:rPr>
                <w:rFonts w:ascii="Times New Roman" w:eastAsia="DengXian" w:hAnsi="Times New Roman" w:cs="Times New Roman"/>
                <w:color w:val="000000"/>
                <w:sz w:val="24"/>
              </w:rPr>
              <w:t>14.68</w:t>
            </w:r>
          </w:p>
        </w:tc>
        <w:tc>
          <w:tcPr>
            <w:tcW w:w="1631" w:type="dxa"/>
            <w:tcBorders>
              <w:bottom w:val="single" w:sz="4" w:space="0" w:color="auto"/>
            </w:tcBorders>
            <w:vAlign w:val="bottom"/>
          </w:tcPr>
          <w:p w14:paraId="4FC0D25F" w14:textId="77777777" w:rsidR="004A6033" w:rsidRPr="00BB4600" w:rsidRDefault="004A6033" w:rsidP="004A6033">
            <w:pPr>
              <w:spacing w:line="360" w:lineRule="auto"/>
              <w:rPr>
                <w:rFonts w:ascii="Times New Roman" w:hAnsi="Times New Roman" w:cs="Times New Roman"/>
                <w:b/>
                <w:bCs/>
                <w:color w:val="000000" w:themeColor="text1"/>
                <w:sz w:val="24"/>
              </w:rPr>
            </w:pPr>
            <w:r w:rsidRPr="00BB4600">
              <w:rPr>
                <w:rFonts w:ascii="Times New Roman" w:eastAsia="DengXian" w:hAnsi="Times New Roman" w:cs="Times New Roman"/>
                <w:color w:val="000000"/>
                <w:sz w:val="24"/>
              </w:rPr>
              <w:t>B</w:t>
            </w:r>
          </w:p>
        </w:tc>
      </w:tr>
    </w:tbl>
    <w:p w14:paraId="6187D10D" w14:textId="4F3696C2" w:rsidR="00CE201F" w:rsidRPr="00AD7ABB" w:rsidRDefault="00CE201F" w:rsidP="00B64879">
      <w:pPr>
        <w:spacing w:beforeLines="100" w:before="312" w:line="360" w:lineRule="auto"/>
        <w:rPr>
          <w:rFonts w:ascii="Times New Roman" w:hAnsi="Times New Roman" w:cs="Times New Roman"/>
          <w:b/>
          <w:bCs/>
          <w:color w:val="000000" w:themeColor="text1"/>
          <w:sz w:val="24"/>
        </w:rPr>
      </w:pPr>
      <w:r w:rsidRPr="00AD7ABB">
        <w:rPr>
          <w:rFonts w:ascii="Times New Roman" w:hAnsi="Times New Roman" w:cs="Times New Roman"/>
          <w:b/>
          <w:bCs/>
          <w:color w:val="000000" w:themeColor="text1"/>
          <w:sz w:val="24"/>
        </w:rPr>
        <w:t>Table S</w:t>
      </w:r>
      <w:r>
        <w:rPr>
          <w:rFonts w:ascii="Times New Roman" w:hAnsi="Times New Roman" w:cs="Times New Roman"/>
          <w:b/>
          <w:bCs/>
          <w:color w:val="000000" w:themeColor="text1"/>
          <w:sz w:val="24"/>
        </w:rPr>
        <w:t>2</w:t>
      </w:r>
      <w:r w:rsidRPr="00AD7ABB">
        <w:rPr>
          <w:rFonts w:ascii="Times New Roman" w:hAnsi="Times New Roman" w:cs="Times New Roman"/>
          <w:b/>
          <w:bCs/>
          <w:color w:val="000000" w:themeColor="text1"/>
          <w:sz w:val="24"/>
        </w:rPr>
        <w:t xml:space="preserve">. </w:t>
      </w:r>
      <w:r w:rsidRPr="00AD7ABB">
        <w:rPr>
          <w:rFonts w:ascii="Times New Roman" w:hAnsi="Times New Roman" w:cs="Times New Roman"/>
          <w:color w:val="000000" w:themeColor="text1"/>
          <w:sz w:val="24"/>
        </w:rPr>
        <w:t>Provincial crop production losses (CPLs; Mt) of three major grain crops and total economic losses (ELs; billion USD) in 2015.</w:t>
      </w:r>
    </w:p>
    <w:tbl>
      <w:tblPr>
        <w:tblStyle w:val="a3"/>
        <w:tblW w:w="9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222"/>
        <w:gridCol w:w="1378"/>
        <w:gridCol w:w="181"/>
        <w:gridCol w:w="1843"/>
        <w:gridCol w:w="1559"/>
        <w:gridCol w:w="1212"/>
        <w:gridCol w:w="347"/>
        <w:gridCol w:w="1249"/>
      </w:tblGrid>
      <w:tr w:rsidR="000C34D9" w:rsidRPr="00AD7ABB" w14:paraId="45920CF9" w14:textId="77777777" w:rsidTr="000C34D9">
        <w:trPr>
          <w:trHeight w:val="323"/>
        </w:trPr>
        <w:tc>
          <w:tcPr>
            <w:tcW w:w="1985" w:type="dxa"/>
            <w:gridSpan w:val="2"/>
            <w:tcBorders>
              <w:top w:val="single" w:sz="4" w:space="0" w:color="auto"/>
              <w:bottom w:val="single" w:sz="4" w:space="0" w:color="auto"/>
            </w:tcBorders>
            <w:vAlign w:val="bottom"/>
          </w:tcPr>
          <w:p w14:paraId="326BD68F" w14:textId="77777777" w:rsidR="00CE201F" w:rsidRPr="00AD7ABB" w:rsidRDefault="00CE201F" w:rsidP="00B64879">
            <w:pPr>
              <w:spacing w:line="360" w:lineRule="auto"/>
              <w:rPr>
                <w:rFonts w:ascii="Times New Roman" w:hAnsi="Times New Roman" w:cs="Times New Roman"/>
                <w:b/>
                <w:bCs/>
                <w:color w:val="000000" w:themeColor="text1"/>
                <w:sz w:val="24"/>
              </w:rPr>
            </w:pPr>
            <w:bookmarkStart w:id="33" w:name="_Hlk163635650"/>
            <w:r w:rsidRPr="00AD7ABB">
              <w:rPr>
                <w:rFonts w:ascii="Times New Roman" w:eastAsia="DengXian" w:hAnsi="Times New Roman" w:cs="Times New Roman"/>
                <w:b/>
                <w:bCs/>
                <w:color w:val="000000" w:themeColor="text1"/>
                <w:sz w:val="24"/>
              </w:rPr>
              <w:t>Provinces</w:t>
            </w:r>
          </w:p>
        </w:tc>
        <w:tc>
          <w:tcPr>
            <w:tcW w:w="1559" w:type="dxa"/>
            <w:gridSpan w:val="2"/>
            <w:tcBorders>
              <w:top w:val="single" w:sz="4" w:space="0" w:color="auto"/>
              <w:bottom w:val="single" w:sz="4" w:space="0" w:color="auto"/>
            </w:tcBorders>
          </w:tcPr>
          <w:p w14:paraId="6E1308E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Wheat CPLs</w:t>
            </w:r>
          </w:p>
        </w:tc>
        <w:tc>
          <w:tcPr>
            <w:tcW w:w="1843" w:type="dxa"/>
            <w:tcBorders>
              <w:top w:val="single" w:sz="4" w:space="0" w:color="auto"/>
              <w:bottom w:val="single" w:sz="4" w:space="0" w:color="auto"/>
            </w:tcBorders>
            <w:vAlign w:val="bottom"/>
          </w:tcPr>
          <w:p w14:paraId="6B4AA29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 xml:space="preserve">Maize CPLs </w:t>
            </w:r>
          </w:p>
        </w:tc>
        <w:tc>
          <w:tcPr>
            <w:tcW w:w="1559" w:type="dxa"/>
            <w:tcBorders>
              <w:top w:val="single" w:sz="4" w:space="0" w:color="auto"/>
              <w:bottom w:val="single" w:sz="4" w:space="0" w:color="auto"/>
            </w:tcBorders>
            <w:vAlign w:val="bottom"/>
          </w:tcPr>
          <w:p w14:paraId="294D99E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Rice CPLs</w:t>
            </w:r>
          </w:p>
        </w:tc>
        <w:tc>
          <w:tcPr>
            <w:tcW w:w="1559" w:type="dxa"/>
            <w:gridSpan w:val="2"/>
            <w:tcBorders>
              <w:top w:val="single" w:sz="4" w:space="0" w:color="auto"/>
              <w:bottom w:val="single" w:sz="4" w:space="0" w:color="auto"/>
            </w:tcBorders>
            <w:vAlign w:val="bottom"/>
          </w:tcPr>
          <w:p w14:paraId="2115512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Total CPLs</w:t>
            </w:r>
          </w:p>
        </w:tc>
        <w:tc>
          <w:tcPr>
            <w:tcW w:w="1249" w:type="dxa"/>
            <w:tcBorders>
              <w:top w:val="single" w:sz="4" w:space="0" w:color="auto"/>
              <w:bottom w:val="single" w:sz="4" w:space="0" w:color="auto"/>
            </w:tcBorders>
            <w:vAlign w:val="bottom"/>
          </w:tcPr>
          <w:p w14:paraId="49D683F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Total ELs</w:t>
            </w:r>
          </w:p>
        </w:tc>
      </w:tr>
      <w:tr w:rsidR="000C34D9" w:rsidRPr="00AD7ABB" w14:paraId="6DAA22DD" w14:textId="77777777" w:rsidTr="000C34D9">
        <w:trPr>
          <w:trHeight w:val="342"/>
        </w:trPr>
        <w:tc>
          <w:tcPr>
            <w:tcW w:w="1985" w:type="dxa"/>
            <w:gridSpan w:val="2"/>
            <w:tcBorders>
              <w:top w:val="single" w:sz="4" w:space="0" w:color="auto"/>
            </w:tcBorders>
          </w:tcPr>
          <w:p w14:paraId="0F088FAA"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Beijing</w:t>
            </w:r>
          </w:p>
        </w:tc>
        <w:tc>
          <w:tcPr>
            <w:tcW w:w="1378" w:type="dxa"/>
            <w:tcBorders>
              <w:top w:val="single" w:sz="4" w:space="0" w:color="auto"/>
            </w:tcBorders>
            <w:vAlign w:val="bottom"/>
          </w:tcPr>
          <w:p w14:paraId="567C331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0.04 </w:t>
            </w:r>
          </w:p>
        </w:tc>
        <w:tc>
          <w:tcPr>
            <w:tcW w:w="2024" w:type="dxa"/>
            <w:gridSpan w:val="2"/>
            <w:tcBorders>
              <w:top w:val="single" w:sz="4" w:space="0" w:color="auto"/>
            </w:tcBorders>
            <w:vAlign w:val="center"/>
          </w:tcPr>
          <w:p w14:paraId="75C1CEE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0.02 </w:t>
            </w:r>
          </w:p>
        </w:tc>
        <w:tc>
          <w:tcPr>
            <w:tcW w:w="1559" w:type="dxa"/>
            <w:tcBorders>
              <w:top w:val="single" w:sz="4" w:space="0" w:color="auto"/>
            </w:tcBorders>
            <w:vAlign w:val="bottom"/>
          </w:tcPr>
          <w:p w14:paraId="272A646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1559" w:type="dxa"/>
            <w:gridSpan w:val="2"/>
            <w:tcBorders>
              <w:top w:val="single" w:sz="4" w:space="0" w:color="auto"/>
            </w:tcBorders>
            <w:vAlign w:val="center"/>
          </w:tcPr>
          <w:p w14:paraId="205BAFF2"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0.06</w:t>
            </w:r>
          </w:p>
        </w:tc>
        <w:tc>
          <w:tcPr>
            <w:tcW w:w="1249" w:type="dxa"/>
            <w:tcBorders>
              <w:top w:val="single" w:sz="4" w:space="0" w:color="auto"/>
            </w:tcBorders>
            <w:vAlign w:val="center"/>
          </w:tcPr>
          <w:p w14:paraId="7879A48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0.02 </w:t>
            </w:r>
          </w:p>
        </w:tc>
      </w:tr>
      <w:tr w:rsidR="000C34D9" w:rsidRPr="00AD7ABB" w14:paraId="722377D1" w14:textId="77777777" w:rsidTr="000C34D9">
        <w:trPr>
          <w:trHeight w:val="323"/>
        </w:trPr>
        <w:tc>
          <w:tcPr>
            <w:tcW w:w="1985" w:type="dxa"/>
            <w:gridSpan w:val="2"/>
          </w:tcPr>
          <w:p w14:paraId="3308654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Tianjin</w:t>
            </w:r>
          </w:p>
        </w:tc>
        <w:tc>
          <w:tcPr>
            <w:tcW w:w="1378" w:type="dxa"/>
            <w:vAlign w:val="bottom"/>
          </w:tcPr>
          <w:p w14:paraId="6423464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0.27 </w:t>
            </w:r>
          </w:p>
        </w:tc>
        <w:tc>
          <w:tcPr>
            <w:tcW w:w="2024" w:type="dxa"/>
            <w:gridSpan w:val="2"/>
            <w:vAlign w:val="center"/>
          </w:tcPr>
          <w:p w14:paraId="384B6BE1"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0.15 </w:t>
            </w:r>
          </w:p>
        </w:tc>
        <w:tc>
          <w:tcPr>
            <w:tcW w:w="1559" w:type="dxa"/>
            <w:vAlign w:val="bottom"/>
          </w:tcPr>
          <w:p w14:paraId="40767406"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0.01 </w:t>
            </w:r>
          </w:p>
        </w:tc>
        <w:tc>
          <w:tcPr>
            <w:tcW w:w="1559" w:type="dxa"/>
            <w:gridSpan w:val="2"/>
            <w:vAlign w:val="center"/>
          </w:tcPr>
          <w:p w14:paraId="1B4DE97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0.43</w:t>
            </w:r>
          </w:p>
        </w:tc>
        <w:tc>
          <w:tcPr>
            <w:tcW w:w="1249" w:type="dxa"/>
            <w:vAlign w:val="center"/>
          </w:tcPr>
          <w:p w14:paraId="17033C0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0.17 </w:t>
            </w:r>
          </w:p>
        </w:tc>
      </w:tr>
      <w:tr w:rsidR="000C34D9" w:rsidRPr="00AD7ABB" w14:paraId="319434BB" w14:textId="77777777" w:rsidTr="000C34D9">
        <w:trPr>
          <w:trHeight w:val="342"/>
        </w:trPr>
        <w:tc>
          <w:tcPr>
            <w:tcW w:w="1985" w:type="dxa"/>
            <w:gridSpan w:val="2"/>
          </w:tcPr>
          <w:p w14:paraId="55B8768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Hebei</w:t>
            </w:r>
          </w:p>
        </w:tc>
        <w:tc>
          <w:tcPr>
            <w:tcW w:w="1378" w:type="dxa"/>
            <w:vAlign w:val="bottom"/>
          </w:tcPr>
          <w:p w14:paraId="20A6E3C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6.43 </w:t>
            </w:r>
          </w:p>
        </w:tc>
        <w:tc>
          <w:tcPr>
            <w:tcW w:w="2024" w:type="dxa"/>
            <w:gridSpan w:val="2"/>
            <w:vAlign w:val="center"/>
          </w:tcPr>
          <w:p w14:paraId="3D7DADA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2.12 </w:t>
            </w:r>
          </w:p>
        </w:tc>
        <w:tc>
          <w:tcPr>
            <w:tcW w:w="1559" w:type="dxa"/>
            <w:vAlign w:val="bottom"/>
          </w:tcPr>
          <w:p w14:paraId="197C91E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0.10 </w:t>
            </w:r>
          </w:p>
        </w:tc>
        <w:tc>
          <w:tcPr>
            <w:tcW w:w="1559" w:type="dxa"/>
            <w:gridSpan w:val="2"/>
            <w:vAlign w:val="center"/>
          </w:tcPr>
          <w:p w14:paraId="5AF60C6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8.65</w:t>
            </w:r>
          </w:p>
        </w:tc>
        <w:tc>
          <w:tcPr>
            <w:tcW w:w="1249" w:type="dxa"/>
            <w:vAlign w:val="center"/>
          </w:tcPr>
          <w:p w14:paraId="2C46C22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3.41 </w:t>
            </w:r>
          </w:p>
        </w:tc>
      </w:tr>
      <w:tr w:rsidR="000C34D9" w:rsidRPr="00AD7ABB" w14:paraId="0FEFC0D8" w14:textId="77777777" w:rsidTr="000C34D9">
        <w:trPr>
          <w:trHeight w:val="342"/>
        </w:trPr>
        <w:tc>
          <w:tcPr>
            <w:tcW w:w="1985" w:type="dxa"/>
            <w:gridSpan w:val="2"/>
          </w:tcPr>
          <w:p w14:paraId="1DB7B17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Shanxi</w:t>
            </w:r>
          </w:p>
        </w:tc>
        <w:tc>
          <w:tcPr>
            <w:tcW w:w="1378" w:type="dxa"/>
            <w:vAlign w:val="bottom"/>
          </w:tcPr>
          <w:p w14:paraId="2B20F42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1.05 </w:t>
            </w:r>
          </w:p>
        </w:tc>
        <w:tc>
          <w:tcPr>
            <w:tcW w:w="2024" w:type="dxa"/>
            <w:gridSpan w:val="2"/>
            <w:vAlign w:val="center"/>
          </w:tcPr>
          <w:p w14:paraId="2A43840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1.61 </w:t>
            </w:r>
          </w:p>
        </w:tc>
        <w:tc>
          <w:tcPr>
            <w:tcW w:w="1559" w:type="dxa"/>
            <w:vAlign w:val="bottom"/>
          </w:tcPr>
          <w:p w14:paraId="7B2C4CF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1559" w:type="dxa"/>
            <w:gridSpan w:val="2"/>
            <w:vAlign w:val="center"/>
          </w:tcPr>
          <w:p w14:paraId="6D92874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2.66</w:t>
            </w:r>
          </w:p>
        </w:tc>
        <w:tc>
          <w:tcPr>
            <w:tcW w:w="1249" w:type="dxa"/>
            <w:vAlign w:val="center"/>
          </w:tcPr>
          <w:p w14:paraId="295DD63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1.09 </w:t>
            </w:r>
          </w:p>
        </w:tc>
      </w:tr>
      <w:tr w:rsidR="000C34D9" w:rsidRPr="00AD7ABB" w14:paraId="15A6F4A1" w14:textId="77777777" w:rsidTr="000C34D9">
        <w:trPr>
          <w:trHeight w:val="342"/>
        </w:trPr>
        <w:tc>
          <w:tcPr>
            <w:tcW w:w="1985" w:type="dxa"/>
            <w:gridSpan w:val="2"/>
          </w:tcPr>
          <w:p w14:paraId="7BC5CF2B" w14:textId="507AAD22" w:rsidR="00CE201F" w:rsidRPr="00AD7ABB" w:rsidRDefault="0054426C" w:rsidP="00B64879">
            <w:pPr>
              <w:spacing w:line="360" w:lineRule="auto"/>
              <w:rPr>
                <w:rFonts w:ascii="Times New Roman" w:hAnsi="Times New Roman" w:cs="Times New Roman"/>
                <w:b/>
                <w:bCs/>
                <w:color w:val="000000" w:themeColor="text1"/>
                <w:sz w:val="24"/>
              </w:rPr>
            </w:pPr>
            <w:bookmarkStart w:id="34" w:name="OLE_LINK47"/>
            <w:r w:rsidRPr="0054426C">
              <w:rPr>
                <w:rFonts w:ascii="Times New Roman" w:eastAsia="DengXian" w:hAnsi="Times New Roman" w:cs="Times New Roman"/>
                <w:b/>
                <w:bCs/>
                <w:color w:val="000000" w:themeColor="text1"/>
                <w:sz w:val="24"/>
              </w:rPr>
              <w:t>Inner</w:t>
            </w:r>
            <w:r w:rsidR="00F509B0">
              <w:rPr>
                <w:rFonts w:ascii="Times New Roman" w:eastAsia="DengXian" w:hAnsi="Times New Roman" w:cs="Times New Roman"/>
                <w:b/>
                <w:bCs/>
                <w:color w:val="000000" w:themeColor="text1"/>
                <w:sz w:val="24"/>
              </w:rPr>
              <w:t xml:space="preserve"> </w:t>
            </w:r>
            <w:r w:rsidRPr="0054426C">
              <w:rPr>
                <w:rFonts w:ascii="Times New Roman" w:eastAsia="DengXian" w:hAnsi="Times New Roman" w:cs="Times New Roman"/>
                <w:b/>
                <w:bCs/>
                <w:color w:val="000000" w:themeColor="text1"/>
                <w:sz w:val="24"/>
              </w:rPr>
              <w:t>Mongolia</w:t>
            </w:r>
            <w:bookmarkEnd w:id="34"/>
          </w:p>
        </w:tc>
        <w:tc>
          <w:tcPr>
            <w:tcW w:w="1378" w:type="dxa"/>
            <w:vAlign w:val="bottom"/>
          </w:tcPr>
          <w:p w14:paraId="6EA9A75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0.39 </w:t>
            </w:r>
          </w:p>
        </w:tc>
        <w:tc>
          <w:tcPr>
            <w:tcW w:w="2024" w:type="dxa"/>
            <w:gridSpan w:val="2"/>
            <w:vAlign w:val="center"/>
          </w:tcPr>
          <w:p w14:paraId="7D86C00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2.96 </w:t>
            </w:r>
          </w:p>
        </w:tc>
        <w:tc>
          <w:tcPr>
            <w:tcW w:w="1559" w:type="dxa"/>
            <w:vAlign w:val="bottom"/>
          </w:tcPr>
          <w:p w14:paraId="3580ADC5"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0.08 </w:t>
            </w:r>
          </w:p>
        </w:tc>
        <w:tc>
          <w:tcPr>
            <w:tcW w:w="1559" w:type="dxa"/>
            <w:gridSpan w:val="2"/>
            <w:vAlign w:val="center"/>
          </w:tcPr>
          <w:p w14:paraId="24973C7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3.43</w:t>
            </w:r>
          </w:p>
        </w:tc>
        <w:tc>
          <w:tcPr>
            <w:tcW w:w="1249" w:type="dxa"/>
            <w:vAlign w:val="center"/>
          </w:tcPr>
          <w:p w14:paraId="58F6F87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1.47 </w:t>
            </w:r>
          </w:p>
        </w:tc>
      </w:tr>
      <w:tr w:rsidR="000C34D9" w:rsidRPr="00AD7ABB" w14:paraId="4847C121" w14:textId="77777777" w:rsidTr="000C34D9">
        <w:trPr>
          <w:trHeight w:val="342"/>
        </w:trPr>
        <w:tc>
          <w:tcPr>
            <w:tcW w:w="1985" w:type="dxa"/>
            <w:gridSpan w:val="2"/>
          </w:tcPr>
          <w:p w14:paraId="41038095"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Liaoning</w:t>
            </w:r>
          </w:p>
        </w:tc>
        <w:tc>
          <w:tcPr>
            <w:tcW w:w="1378" w:type="dxa"/>
            <w:vAlign w:val="bottom"/>
          </w:tcPr>
          <w:p w14:paraId="3E68A18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0.01 </w:t>
            </w:r>
          </w:p>
        </w:tc>
        <w:tc>
          <w:tcPr>
            <w:tcW w:w="2024" w:type="dxa"/>
            <w:gridSpan w:val="2"/>
            <w:vAlign w:val="center"/>
          </w:tcPr>
          <w:p w14:paraId="4F09AA3C"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1.81 </w:t>
            </w:r>
          </w:p>
        </w:tc>
        <w:tc>
          <w:tcPr>
            <w:tcW w:w="1559" w:type="dxa"/>
            <w:vAlign w:val="bottom"/>
          </w:tcPr>
          <w:p w14:paraId="40D492B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0.90 </w:t>
            </w:r>
          </w:p>
        </w:tc>
        <w:tc>
          <w:tcPr>
            <w:tcW w:w="1559" w:type="dxa"/>
            <w:gridSpan w:val="2"/>
            <w:vAlign w:val="center"/>
          </w:tcPr>
          <w:p w14:paraId="360E5FC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2.72</w:t>
            </w:r>
          </w:p>
        </w:tc>
        <w:tc>
          <w:tcPr>
            <w:tcW w:w="1249" w:type="dxa"/>
            <w:vAlign w:val="center"/>
          </w:tcPr>
          <w:p w14:paraId="607D76E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1.24 </w:t>
            </w:r>
          </w:p>
        </w:tc>
      </w:tr>
      <w:tr w:rsidR="000C34D9" w:rsidRPr="00AD7ABB" w14:paraId="69000B46" w14:textId="77777777" w:rsidTr="000C34D9">
        <w:trPr>
          <w:trHeight w:val="323"/>
        </w:trPr>
        <w:tc>
          <w:tcPr>
            <w:tcW w:w="1985" w:type="dxa"/>
            <w:gridSpan w:val="2"/>
          </w:tcPr>
          <w:p w14:paraId="03C8EBD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Jilin</w:t>
            </w:r>
          </w:p>
        </w:tc>
        <w:tc>
          <w:tcPr>
            <w:tcW w:w="1378" w:type="dxa"/>
            <w:vAlign w:val="bottom"/>
          </w:tcPr>
          <w:p w14:paraId="4E0BD98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2024" w:type="dxa"/>
            <w:gridSpan w:val="2"/>
            <w:vAlign w:val="center"/>
          </w:tcPr>
          <w:p w14:paraId="37A46AF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2.17 </w:t>
            </w:r>
          </w:p>
        </w:tc>
        <w:tc>
          <w:tcPr>
            <w:tcW w:w="1559" w:type="dxa"/>
            <w:vAlign w:val="bottom"/>
          </w:tcPr>
          <w:p w14:paraId="39A7EFDA"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0.81 </w:t>
            </w:r>
          </w:p>
        </w:tc>
        <w:tc>
          <w:tcPr>
            <w:tcW w:w="1559" w:type="dxa"/>
            <w:gridSpan w:val="2"/>
            <w:vAlign w:val="center"/>
          </w:tcPr>
          <w:p w14:paraId="7AA9568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2.98</w:t>
            </w:r>
          </w:p>
        </w:tc>
        <w:tc>
          <w:tcPr>
            <w:tcW w:w="1249" w:type="dxa"/>
            <w:vAlign w:val="center"/>
          </w:tcPr>
          <w:p w14:paraId="4D69A58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1.35 </w:t>
            </w:r>
          </w:p>
        </w:tc>
      </w:tr>
      <w:tr w:rsidR="000C34D9" w:rsidRPr="00AD7ABB" w14:paraId="382A0969" w14:textId="77777777" w:rsidTr="000C34D9">
        <w:trPr>
          <w:trHeight w:val="342"/>
        </w:trPr>
        <w:tc>
          <w:tcPr>
            <w:tcW w:w="1985" w:type="dxa"/>
            <w:gridSpan w:val="2"/>
          </w:tcPr>
          <w:p w14:paraId="41BD7776"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Heilongjiang</w:t>
            </w:r>
          </w:p>
        </w:tc>
        <w:tc>
          <w:tcPr>
            <w:tcW w:w="1378" w:type="dxa"/>
            <w:vAlign w:val="bottom"/>
          </w:tcPr>
          <w:p w14:paraId="1C9CCD7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0.03 </w:t>
            </w:r>
          </w:p>
        </w:tc>
        <w:tc>
          <w:tcPr>
            <w:tcW w:w="2024" w:type="dxa"/>
            <w:gridSpan w:val="2"/>
            <w:vAlign w:val="center"/>
          </w:tcPr>
          <w:p w14:paraId="4682779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1.24 </w:t>
            </w:r>
          </w:p>
        </w:tc>
        <w:tc>
          <w:tcPr>
            <w:tcW w:w="1559" w:type="dxa"/>
            <w:vAlign w:val="bottom"/>
          </w:tcPr>
          <w:p w14:paraId="16339CC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1.88 </w:t>
            </w:r>
          </w:p>
        </w:tc>
        <w:tc>
          <w:tcPr>
            <w:tcW w:w="1559" w:type="dxa"/>
            <w:gridSpan w:val="2"/>
            <w:vAlign w:val="center"/>
          </w:tcPr>
          <w:p w14:paraId="5512307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3.15</w:t>
            </w:r>
          </w:p>
        </w:tc>
        <w:tc>
          <w:tcPr>
            <w:tcW w:w="1249" w:type="dxa"/>
            <w:vAlign w:val="center"/>
          </w:tcPr>
          <w:p w14:paraId="35DB467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1.50 </w:t>
            </w:r>
          </w:p>
        </w:tc>
      </w:tr>
      <w:tr w:rsidR="000C34D9" w:rsidRPr="00AD7ABB" w14:paraId="782EE5A7" w14:textId="77777777" w:rsidTr="000C34D9">
        <w:trPr>
          <w:trHeight w:val="342"/>
        </w:trPr>
        <w:tc>
          <w:tcPr>
            <w:tcW w:w="1985" w:type="dxa"/>
            <w:gridSpan w:val="2"/>
          </w:tcPr>
          <w:p w14:paraId="3FB7C90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Shanghai</w:t>
            </w:r>
          </w:p>
        </w:tc>
        <w:tc>
          <w:tcPr>
            <w:tcW w:w="1378" w:type="dxa"/>
            <w:vAlign w:val="bottom"/>
          </w:tcPr>
          <w:p w14:paraId="08A6E64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0.08 </w:t>
            </w:r>
          </w:p>
        </w:tc>
        <w:tc>
          <w:tcPr>
            <w:tcW w:w="2024" w:type="dxa"/>
            <w:gridSpan w:val="2"/>
            <w:vAlign w:val="center"/>
          </w:tcPr>
          <w:p w14:paraId="05DC42FA"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1559" w:type="dxa"/>
            <w:vAlign w:val="bottom"/>
          </w:tcPr>
          <w:p w14:paraId="6E0231D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0.15 </w:t>
            </w:r>
          </w:p>
        </w:tc>
        <w:tc>
          <w:tcPr>
            <w:tcW w:w="1559" w:type="dxa"/>
            <w:gridSpan w:val="2"/>
            <w:vAlign w:val="center"/>
          </w:tcPr>
          <w:p w14:paraId="653F91D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0.23</w:t>
            </w:r>
          </w:p>
        </w:tc>
        <w:tc>
          <w:tcPr>
            <w:tcW w:w="1249" w:type="dxa"/>
            <w:vAlign w:val="center"/>
          </w:tcPr>
          <w:p w14:paraId="52CC06D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0.10 </w:t>
            </w:r>
          </w:p>
        </w:tc>
      </w:tr>
      <w:tr w:rsidR="000C34D9" w:rsidRPr="00AD7ABB" w14:paraId="7D2968E5" w14:textId="77777777" w:rsidTr="000C34D9">
        <w:trPr>
          <w:trHeight w:val="342"/>
        </w:trPr>
        <w:tc>
          <w:tcPr>
            <w:tcW w:w="1985" w:type="dxa"/>
            <w:gridSpan w:val="2"/>
          </w:tcPr>
          <w:p w14:paraId="3A2D346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Jiangsu</w:t>
            </w:r>
          </w:p>
        </w:tc>
        <w:tc>
          <w:tcPr>
            <w:tcW w:w="1378" w:type="dxa"/>
            <w:vAlign w:val="bottom"/>
          </w:tcPr>
          <w:p w14:paraId="7340FDB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5.29 </w:t>
            </w:r>
          </w:p>
        </w:tc>
        <w:tc>
          <w:tcPr>
            <w:tcW w:w="2024" w:type="dxa"/>
            <w:gridSpan w:val="2"/>
            <w:vAlign w:val="center"/>
          </w:tcPr>
          <w:p w14:paraId="1F51E6D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0.26 </w:t>
            </w:r>
          </w:p>
        </w:tc>
        <w:tc>
          <w:tcPr>
            <w:tcW w:w="1559" w:type="dxa"/>
            <w:vAlign w:val="bottom"/>
          </w:tcPr>
          <w:p w14:paraId="24128B85"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4.81 </w:t>
            </w:r>
          </w:p>
        </w:tc>
        <w:tc>
          <w:tcPr>
            <w:tcW w:w="1559" w:type="dxa"/>
            <w:gridSpan w:val="2"/>
            <w:vAlign w:val="center"/>
          </w:tcPr>
          <w:p w14:paraId="767F41F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10.36</w:t>
            </w:r>
          </w:p>
        </w:tc>
        <w:tc>
          <w:tcPr>
            <w:tcW w:w="1249" w:type="dxa"/>
            <w:vAlign w:val="center"/>
          </w:tcPr>
          <w:p w14:paraId="0B134421"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4.56 </w:t>
            </w:r>
          </w:p>
        </w:tc>
      </w:tr>
      <w:tr w:rsidR="000C34D9" w:rsidRPr="00AD7ABB" w14:paraId="18A603BC" w14:textId="77777777" w:rsidTr="000C34D9">
        <w:trPr>
          <w:trHeight w:val="323"/>
        </w:trPr>
        <w:tc>
          <w:tcPr>
            <w:tcW w:w="1985" w:type="dxa"/>
            <w:gridSpan w:val="2"/>
          </w:tcPr>
          <w:p w14:paraId="38AA214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Zhejiang</w:t>
            </w:r>
          </w:p>
        </w:tc>
        <w:tc>
          <w:tcPr>
            <w:tcW w:w="1378" w:type="dxa"/>
            <w:vAlign w:val="bottom"/>
          </w:tcPr>
          <w:p w14:paraId="71CADBC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0.13 </w:t>
            </w:r>
          </w:p>
        </w:tc>
        <w:tc>
          <w:tcPr>
            <w:tcW w:w="2024" w:type="dxa"/>
            <w:gridSpan w:val="2"/>
            <w:vAlign w:val="center"/>
          </w:tcPr>
          <w:p w14:paraId="0E5E7CB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0.02 </w:t>
            </w:r>
          </w:p>
        </w:tc>
        <w:tc>
          <w:tcPr>
            <w:tcW w:w="1559" w:type="dxa"/>
            <w:vAlign w:val="bottom"/>
          </w:tcPr>
          <w:p w14:paraId="59E2880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1.65 </w:t>
            </w:r>
          </w:p>
        </w:tc>
        <w:tc>
          <w:tcPr>
            <w:tcW w:w="1559" w:type="dxa"/>
            <w:gridSpan w:val="2"/>
            <w:vAlign w:val="center"/>
          </w:tcPr>
          <w:p w14:paraId="6288C2A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1.8</w:t>
            </w:r>
          </w:p>
        </w:tc>
        <w:tc>
          <w:tcPr>
            <w:tcW w:w="1249" w:type="dxa"/>
            <w:vAlign w:val="center"/>
          </w:tcPr>
          <w:p w14:paraId="339FE87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0.89 </w:t>
            </w:r>
          </w:p>
        </w:tc>
      </w:tr>
      <w:tr w:rsidR="000C34D9" w:rsidRPr="00AD7ABB" w14:paraId="0F25335B" w14:textId="77777777" w:rsidTr="000C34D9">
        <w:trPr>
          <w:trHeight w:val="342"/>
        </w:trPr>
        <w:tc>
          <w:tcPr>
            <w:tcW w:w="1985" w:type="dxa"/>
            <w:gridSpan w:val="2"/>
          </w:tcPr>
          <w:p w14:paraId="33EA095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Anhui</w:t>
            </w:r>
          </w:p>
        </w:tc>
        <w:tc>
          <w:tcPr>
            <w:tcW w:w="1378" w:type="dxa"/>
            <w:vAlign w:val="bottom"/>
          </w:tcPr>
          <w:p w14:paraId="3475BB8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5.82 </w:t>
            </w:r>
          </w:p>
        </w:tc>
        <w:tc>
          <w:tcPr>
            <w:tcW w:w="2024" w:type="dxa"/>
            <w:gridSpan w:val="2"/>
            <w:vAlign w:val="center"/>
          </w:tcPr>
          <w:p w14:paraId="23A8113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0.73 </w:t>
            </w:r>
          </w:p>
        </w:tc>
        <w:tc>
          <w:tcPr>
            <w:tcW w:w="1559" w:type="dxa"/>
            <w:vAlign w:val="bottom"/>
          </w:tcPr>
          <w:p w14:paraId="01A96FC2"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6.70 </w:t>
            </w:r>
          </w:p>
        </w:tc>
        <w:tc>
          <w:tcPr>
            <w:tcW w:w="1559" w:type="dxa"/>
            <w:gridSpan w:val="2"/>
            <w:vAlign w:val="center"/>
          </w:tcPr>
          <w:p w14:paraId="5C3113D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13.25</w:t>
            </w:r>
          </w:p>
        </w:tc>
        <w:tc>
          <w:tcPr>
            <w:tcW w:w="1249" w:type="dxa"/>
            <w:vAlign w:val="center"/>
          </w:tcPr>
          <w:p w14:paraId="61D3A31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5.92 </w:t>
            </w:r>
          </w:p>
        </w:tc>
      </w:tr>
      <w:tr w:rsidR="000C34D9" w:rsidRPr="00AD7ABB" w14:paraId="28ED40A8" w14:textId="77777777" w:rsidTr="000C34D9">
        <w:trPr>
          <w:trHeight w:val="342"/>
        </w:trPr>
        <w:tc>
          <w:tcPr>
            <w:tcW w:w="1985" w:type="dxa"/>
            <w:gridSpan w:val="2"/>
          </w:tcPr>
          <w:p w14:paraId="212FD6C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Fujian</w:t>
            </w:r>
          </w:p>
        </w:tc>
        <w:tc>
          <w:tcPr>
            <w:tcW w:w="1378" w:type="dxa"/>
            <w:vAlign w:val="bottom"/>
          </w:tcPr>
          <w:p w14:paraId="434FEE15"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2024" w:type="dxa"/>
            <w:gridSpan w:val="2"/>
            <w:vAlign w:val="center"/>
          </w:tcPr>
          <w:p w14:paraId="6C6D684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1559" w:type="dxa"/>
            <w:vAlign w:val="bottom"/>
          </w:tcPr>
          <w:p w14:paraId="3C46650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0.87 </w:t>
            </w:r>
          </w:p>
        </w:tc>
        <w:tc>
          <w:tcPr>
            <w:tcW w:w="1559" w:type="dxa"/>
            <w:gridSpan w:val="2"/>
            <w:vAlign w:val="center"/>
          </w:tcPr>
          <w:p w14:paraId="739E937C"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0.87</w:t>
            </w:r>
          </w:p>
        </w:tc>
        <w:tc>
          <w:tcPr>
            <w:tcW w:w="1249" w:type="dxa"/>
            <w:vAlign w:val="center"/>
          </w:tcPr>
          <w:p w14:paraId="258CE30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0.44 </w:t>
            </w:r>
          </w:p>
        </w:tc>
      </w:tr>
      <w:tr w:rsidR="000C34D9" w:rsidRPr="00AD7ABB" w14:paraId="64E6AAB1" w14:textId="77777777" w:rsidTr="000C34D9">
        <w:trPr>
          <w:trHeight w:val="342"/>
        </w:trPr>
        <w:tc>
          <w:tcPr>
            <w:tcW w:w="1985" w:type="dxa"/>
            <w:gridSpan w:val="2"/>
          </w:tcPr>
          <w:p w14:paraId="30D635B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Jiangxi</w:t>
            </w:r>
          </w:p>
        </w:tc>
        <w:tc>
          <w:tcPr>
            <w:tcW w:w="1378" w:type="dxa"/>
            <w:vAlign w:val="bottom"/>
          </w:tcPr>
          <w:p w14:paraId="24D7684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0.01 </w:t>
            </w:r>
          </w:p>
        </w:tc>
        <w:tc>
          <w:tcPr>
            <w:tcW w:w="2024" w:type="dxa"/>
            <w:gridSpan w:val="2"/>
            <w:vAlign w:val="center"/>
          </w:tcPr>
          <w:p w14:paraId="76C91C0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0.01 </w:t>
            </w:r>
          </w:p>
        </w:tc>
        <w:tc>
          <w:tcPr>
            <w:tcW w:w="1559" w:type="dxa"/>
            <w:vAlign w:val="bottom"/>
          </w:tcPr>
          <w:p w14:paraId="1C441786"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4.86 </w:t>
            </w:r>
          </w:p>
        </w:tc>
        <w:tc>
          <w:tcPr>
            <w:tcW w:w="1559" w:type="dxa"/>
            <w:gridSpan w:val="2"/>
            <w:vAlign w:val="center"/>
          </w:tcPr>
          <w:p w14:paraId="7B473C5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4.88</w:t>
            </w:r>
          </w:p>
        </w:tc>
        <w:tc>
          <w:tcPr>
            <w:tcW w:w="1249" w:type="dxa"/>
            <w:vAlign w:val="center"/>
          </w:tcPr>
          <w:p w14:paraId="76E25BB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2.47 </w:t>
            </w:r>
          </w:p>
        </w:tc>
      </w:tr>
      <w:tr w:rsidR="000C34D9" w:rsidRPr="00AD7ABB" w14:paraId="005EDFE2" w14:textId="77777777" w:rsidTr="000C34D9">
        <w:trPr>
          <w:trHeight w:val="323"/>
        </w:trPr>
        <w:tc>
          <w:tcPr>
            <w:tcW w:w="1985" w:type="dxa"/>
            <w:gridSpan w:val="2"/>
          </w:tcPr>
          <w:p w14:paraId="002F2F55"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Shandong</w:t>
            </w:r>
          </w:p>
        </w:tc>
        <w:tc>
          <w:tcPr>
            <w:tcW w:w="1378" w:type="dxa"/>
            <w:vAlign w:val="bottom"/>
          </w:tcPr>
          <w:p w14:paraId="2D3779F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11.21 </w:t>
            </w:r>
          </w:p>
        </w:tc>
        <w:tc>
          <w:tcPr>
            <w:tcW w:w="2024" w:type="dxa"/>
            <w:gridSpan w:val="2"/>
            <w:vAlign w:val="center"/>
          </w:tcPr>
          <w:p w14:paraId="444FBBE6"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2.98 </w:t>
            </w:r>
          </w:p>
        </w:tc>
        <w:tc>
          <w:tcPr>
            <w:tcW w:w="1559" w:type="dxa"/>
            <w:vAlign w:val="bottom"/>
          </w:tcPr>
          <w:p w14:paraId="41E8386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0.17 </w:t>
            </w:r>
          </w:p>
        </w:tc>
        <w:tc>
          <w:tcPr>
            <w:tcW w:w="1559" w:type="dxa"/>
            <w:gridSpan w:val="2"/>
            <w:vAlign w:val="center"/>
          </w:tcPr>
          <w:p w14:paraId="04C7A23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14.36</w:t>
            </w:r>
          </w:p>
        </w:tc>
        <w:tc>
          <w:tcPr>
            <w:tcW w:w="1249" w:type="dxa"/>
            <w:vAlign w:val="center"/>
          </w:tcPr>
          <w:p w14:paraId="79A66AD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5.63 </w:t>
            </w:r>
          </w:p>
        </w:tc>
      </w:tr>
      <w:tr w:rsidR="000C34D9" w:rsidRPr="00AD7ABB" w14:paraId="5A40867B" w14:textId="77777777" w:rsidTr="000C34D9">
        <w:trPr>
          <w:trHeight w:val="342"/>
        </w:trPr>
        <w:tc>
          <w:tcPr>
            <w:tcW w:w="1985" w:type="dxa"/>
            <w:gridSpan w:val="2"/>
          </w:tcPr>
          <w:p w14:paraId="52BF7FB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Henan</w:t>
            </w:r>
          </w:p>
        </w:tc>
        <w:tc>
          <w:tcPr>
            <w:tcW w:w="1378" w:type="dxa"/>
            <w:vAlign w:val="bottom"/>
          </w:tcPr>
          <w:p w14:paraId="1794A765"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13.58 </w:t>
            </w:r>
          </w:p>
        </w:tc>
        <w:tc>
          <w:tcPr>
            <w:tcW w:w="2024" w:type="dxa"/>
            <w:gridSpan w:val="2"/>
            <w:vAlign w:val="center"/>
          </w:tcPr>
          <w:p w14:paraId="3CE689DC"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3.38 </w:t>
            </w:r>
          </w:p>
        </w:tc>
        <w:tc>
          <w:tcPr>
            <w:tcW w:w="1559" w:type="dxa"/>
            <w:vAlign w:val="bottom"/>
          </w:tcPr>
          <w:p w14:paraId="7343914A"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2.35 </w:t>
            </w:r>
          </w:p>
        </w:tc>
        <w:tc>
          <w:tcPr>
            <w:tcW w:w="1559" w:type="dxa"/>
            <w:gridSpan w:val="2"/>
            <w:vAlign w:val="center"/>
          </w:tcPr>
          <w:p w14:paraId="0229B1F5"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19.31</w:t>
            </w:r>
          </w:p>
        </w:tc>
        <w:tc>
          <w:tcPr>
            <w:tcW w:w="1249" w:type="dxa"/>
            <w:vAlign w:val="center"/>
          </w:tcPr>
          <w:p w14:paraId="149CB10A"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7.81 </w:t>
            </w:r>
          </w:p>
        </w:tc>
      </w:tr>
      <w:tr w:rsidR="000C34D9" w:rsidRPr="00AD7ABB" w14:paraId="3F7B04F4" w14:textId="77777777" w:rsidTr="000C34D9">
        <w:trPr>
          <w:trHeight w:val="342"/>
        </w:trPr>
        <w:tc>
          <w:tcPr>
            <w:tcW w:w="1985" w:type="dxa"/>
            <w:gridSpan w:val="2"/>
          </w:tcPr>
          <w:p w14:paraId="7873EFDA"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Hubei</w:t>
            </w:r>
          </w:p>
        </w:tc>
        <w:tc>
          <w:tcPr>
            <w:tcW w:w="1378" w:type="dxa"/>
            <w:vAlign w:val="bottom"/>
          </w:tcPr>
          <w:p w14:paraId="12C56FD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1.29 </w:t>
            </w:r>
          </w:p>
        </w:tc>
        <w:tc>
          <w:tcPr>
            <w:tcW w:w="2024" w:type="dxa"/>
            <w:gridSpan w:val="2"/>
            <w:vAlign w:val="center"/>
          </w:tcPr>
          <w:p w14:paraId="3B6139E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0.27 </w:t>
            </w:r>
          </w:p>
        </w:tc>
        <w:tc>
          <w:tcPr>
            <w:tcW w:w="1559" w:type="dxa"/>
            <w:vAlign w:val="bottom"/>
          </w:tcPr>
          <w:p w14:paraId="1BF6BA0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8.24 </w:t>
            </w:r>
          </w:p>
        </w:tc>
        <w:tc>
          <w:tcPr>
            <w:tcW w:w="1559" w:type="dxa"/>
            <w:gridSpan w:val="2"/>
            <w:vAlign w:val="center"/>
          </w:tcPr>
          <w:p w14:paraId="634C0625"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9.8</w:t>
            </w:r>
          </w:p>
        </w:tc>
        <w:tc>
          <w:tcPr>
            <w:tcW w:w="1249" w:type="dxa"/>
            <w:vAlign w:val="center"/>
          </w:tcPr>
          <w:p w14:paraId="7694A496"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4.78 </w:t>
            </w:r>
          </w:p>
        </w:tc>
      </w:tr>
      <w:tr w:rsidR="000C34D9" w:rsidRPr="00AD7ABB" w14:paraId="3245DA33" w14:textId="77777777" w:rsidTr="000C34D9">
        <w:trPr>
          <w:trHeight w:val="342"/>
        </w:trPr>
        <w:tc>
          <w:tcPr>
            <w:tcW w:w="1985" w:type="dxa"/>
            <w:gridSpan w:val="2"/>
          </w:tcPr>
          <w:p w14:paraId="6D79E53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Hunan</w:t>
            </w:r>
          </w:p>
        </w:tc>
        <w:tc>
          <w:tcPr>
            <w:tcW w:w="1378" w:type="dxa"/>
            <w:vAlign w:val="bottom"/>
          </w:tcPr>
          <w:p w14:paraId="785B9AB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0.02 </w:t>
            </w:r>
          </w:p>
        </w:tc>
        <w:tc>
          <w:tcPr>
            <w:tcW w:w="2024" w:type="dxa"/>
            <w:gridSpan w:val="2"/>
            <w:vAlign w:val="center"/>
          </w:tcPr>
          <w:p w14:paraId="6D4B449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0.10 </w:t>
            </w:r>
          </w:p>
        </w:tc>
        <w:tc>
          <w:tcPr>
            <w:tcW w:w="1559" w:type="dxa"/>
            <w:vAlign w:val="bottom"/>
          </w:tcPr>
          <w:p w14:paraId="7B93DE5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5.85 </w:t>
            </w:r>
          </w:p>
        </w:tc>
        <w:tc>
          <w:tcPr>
            <w:tcW w:w="1559" w:type="dxa"/>
            <w:gridSpan w:val="2"/>
            <w:vAlign w:val="center"/>
          </w:tcPr>
          <w:p w14:paraId="72C50545"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5.97</w:t>
            </w:r>
          </w:p>
        </w:tc>
        <w:tc>
          <w:tcPr>
            <w:tcW w:w="1249" w:type="dxa"/>
            <w:vAlign w:val="center"/>
          </w:tcPr>
          <w:p w14:paraId="0B68104C"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3.01 </w:t>
            </w:r>
          </w:p>
        </w:tc>
      </w:tr>
      <w:tr w:rsidR="000C34D9" w:rsidRPr="00AD7ABB" w14:paraId="2E73BD70" w14:textId="77777777" w:rsidTr="000C34D9">
        <w:trPr>
          <w:trHeight w:val="323"/>
        </w:trPr>
        <w:tc>
          <w:tcPr>
            <w:tcW w:w="1985" w:type="dxa"/>
            <w:gridSpan w:val="2"/>
          </w:tcPr>
          <w:p w14:paraId="3CD09EE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Guangdong</w:t>
            </w:r>
          </w:p>
        </w:tc>
        <w:tc>
          <w:tcPr>
            <w:tcW w:w="1378" w:type="dxa"/>
            <w:vAlign w:val="bottom"/>
          </w:tcPr>
          <w:p w14:paraId="2A6D15F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2024" w:type="dxa"/>
            <w:gridSpan w:val="2"/>
            <w:vAlign w:val="center"/>
          </w:tcPr>
          <w:p w14:paraId="35F00C2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0.02 </w:t>
            </w:r>
          </w:p>
        </w:tc>
        <w:tc>
          <w:tcPr>
            <w:tcW w:w="1559" w:type="dxa"/>
            <w:vAlign w:val="bottom"/>
          </w:tcPr>
          <w:p w14:paraId="550F1E31"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1.99 </w:t>
            </w:r>
          </w:p>
        </w:tc>
        <w:tc>
          <w:tcPr>
            <w:tcW w:w="1559" w:type="dxa"/>
            <w:gridSpan w:val="2"/>
            <w:vAlign w:val="center"/>
          </w:tcPr>
          <w:p w14:paraId="4006187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2.01</w:t>
            </w:r>
          </w:p>
        </w:tc>
        <w:tc>
          <w:tcPr>
            <w:tcW w:w="1249" w:type="dxa"/>
            <w:vAlign w:val="center"/>
          </w:tcPr>
          <w:p w14:paraId="44E55ED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1.01 </w:t>
            </w:r>
          </w:p>
        </w:tc>
      </w:tr>
      <w:tr w:rsidR="000C34D9" w:rsidRPr="00AD7ABB" w14:paraId="5C9F08FB" w14:textId="77777777" w:rsidTr="000C34D9">
        <w:trPr>
          <w:trHeight w:val="342"/>
        </w:trPr>
        <w:tc>
          <w:tcPr>
            <w:tcW w:w="1985" w:type="dxa"/>
            <w:gridSpan w:val="2"/>
          </w:tcPr>
          <w:p w14:paraId="2937440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Guangxi</w:t>
            </w:r>
          </w:p>
        </w:tc>
        <w:tc>
          <w:tcPr>
            <w:tcW w:w="1378" w:type="dxa"/>
            <w:vAlign w:val="bottom"/>
          </w:tcPr>
          <w:p w14:paraId="4839D8A6"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2024" w:type="dxa"/>
            <w:gridSpan w:val="2"/>
            <w:vAlign w:val="center"/>
          </w:tcPr>
          <w:p w14:paraId="6E3927C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0.10 </w:t>
            </w:r>
          </w:p>
        </w:tc>
        <w:tc>
          <w:tcPr>
            <w:tcW w:w="1559" w:type="dxa"/>
            <w:vAlign w:val="bottom"/>
          </w:tcPr>
          <w:p w14:paraId="21B8D8F6"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1.94 </w:t>
            </w:r>
          </w:p>
        </w:tc>
        <w:tc>
          <w:tcPr>
            <w:tcW w:w="1559" w:type="dxa"/>
            <w:gridSpan w:val="2"/>
            <w:vAlign w:val="center"/>
          </w:tcPr>
          <w:p w14:paraId="4B68280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2.04</w:t>
            </w:r>
          </w:p>
        </w:tc>
        <w:tc>
          <w:tcPr>
            <w:tcW w:w="1249" w:type="dxa"/>
            <w:vAlign w:val="center"/>
          </w:tcPr>
          <w:p w14:paraId="75D3E25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1.03 </w:t>
            </w:r>
          </w:p>
        </w:tc>
      </w:tr>
      <w:tr w:rsidR="00CE201F" w:rsidRPr="00AD7ABB" w14:paraId="2426645E" w14:textId="77777777" w:rsidTr="000C34D9">
        <w:trPr>
          <w:trHeight w:val="342"/>
        </w:trPr>
        <w:tc>
          <w:tcPr>
            <w:tcW w:w="1763" w:type="dxa"/>
          </w:tcPr>
          <w:p w14:paraId="5C287C3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lastRenderedPageBreak/>
              <w:t>Hainan</w:t>
            </w:r>
          </w:p>
        </w:tc>
        <w:tc>
          <w:tcPr>
            <w:tcW w:w="1600" w:type="dxa"/>
            <w:gridSpan w:val="2"/>
            <w:vAlign w:val="bottom"/>
          </w:tcPr>
          <w:p w14:paraId="1833486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2024" w:type="dxa"/>
            <w:gridSpan w:val="2"/>
            <w:vAlign w:val="center"/>
          </w:tcPr>
          <w:p w14:paraId="026DE7F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1559" w:type="dxa"/>
            <w:vAlign w:val="bottom"/>
          </w:tcPr>
          <w:p w14:paraId="4D67F5CC"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0.17 </w:t>
            </w:r>
          </w:p>
        </w:tc>
        <w:tc>
          <w:tcPr>
            <w:tcW w:w="1212" w:type="dxa"/>
            <w:vAlign w:val="center"/>
          </w:tcPr>
          <w:p w14:paraId="284D6682"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0.17</w:t>
            </w:r>
          </w:p>
        </w:tc>
        <w:tc>
          <w:tcPr>
            <w:tcW w:w="1596" w:type="dxa"/>
            <w:gridSpan w:val="2"/>
            <w:vAlign w:val="center"/>
          </w:tcPr>
          <w:p w14:paraId="3C625A1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0.09 </w:t>
            </w:r>
          </w:p>
        </w:tc>
      </w:tr>
      <w:tr w:rsidR="00CE201F" w:rsidRPr="00AD7ABB" w14:paraId="7FDEB25F" w14:textId="77777777" w:rsidTr="000C34D9">
        <w:trPr>
          <w:trHeight w:val="342"/>
        </w:trPr>
        <w:tc>
          <w:tcPr>
            <w:tcW w:w="1763" w:type="dxa"/>
          </w:tcPr>
          <w:p w14:paraId="6FE53F5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Chongqing</w:t>
            </w:r>
          </w:p>
        </w:tc>
        <w:tc>
          <w:tcPr>
            <w:tcW w:w="1600" w:type="dxa"/>
            <w:gridSpan w:val="2"/>
            <w:vAlign w:val="bottom"/>
          </w:tcPr>
          <w:p w14:paraId="48BBDA9A"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0.06 </w:t>
            </w:r>
          </w:p>
        </w:tc>
        <w:tc>
          <w:tcPr>
            <w:tcW w:w="2024" w:type="dxa"/>
            <w:gridSpan w:val="2"/>
            <w:vAlign w:val="center"/>
          </w:tcPr>
          <w:p w14:paraId="69BE124C"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0.21 </w:t>
            </w:r>
          </w:p>
        </w:tc>
        <w:tc>
          <w:tcPr>
            <w:tcW w:w="1559" w:type="dxa"/>
            <w:vAlign w:val="bottom"/>
          </w:tcPr>
          <w:p w14:paraId="3BD0CAF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1.88 </w:t>
            </w:r>
          </w:p>
        </w:tc>
        <w:tc>
          <w:tcPr>
            <w:tcW w:w="1212" w:type="dxa"/>
            <w:vAlign w:val="center"/>
          </w:tcPr>
          <w:p w14:paraId="5407725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2.15</w:t>
            </w:r>
          </w:p>
        </w:tc>
        <w:tc>
          <w:tcPr>
            <w:tcW w:w="1596" w:type="dxa"/>
            <w:gridSpan w:val="2"/>
            <w:vAlign w:val="center"/>
          </w:tcPr>
          <w:p w14:paraId="3CBB7E0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1.07 </w:t>
            </w:r>
          </w:p>
        </w:tc>
      </w:tr>
      <w:tr w:rsidR="00CE201F" w:rsidRPr="00AD7ABB" w14:paraId="78D3CB43" w14:textId="77777777" w:rsidTr="000C34D9">
        <w:trPr>
          <w:trHeight w:val="342"/>
        </w:trPr>
        <w:tc>
          <w:tcPr>
            <w:tcW w:w="1763" w:type="dxa"/>
          </w:tcPr>
          <w:p w14:paraId="1D6DF2E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Sichuan</w:t>
            </w:r>
          </w:p>
        </w:tc>
        <w:tc>
          <w:tcPr>
            <w:tcW w:w="1600" w:type="dxa"/>
            <w:gridSpan w:val="2"/>
            <w:vAlign w:val="bottom"/>
          </w:tcPr>
          <w:p w14:paraId="1E0D573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1.46 </w:t>
            </w:r>
          </w:p>
        </w:tc>
        <w:tc>
          <w:tcPr>
            <w:tcW w:w="2024" w:type="dxa"/>
            <w:gridSpan w:val="2"/>
            <w:vAlign w:val="center"/>
          </w:tcPr>
          <w:p w14:paraId="00D7F97B"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0.90 </w:t>
            </w:r>
          </w:p>
        </w:tc>
        <w:tc>
          <w:tcPr>
            <w:tcW w:w="1559" w:type="dxa"/>
            <w:vAlign w:val="bottom"/>
          </w:tcPr>
          <w:p w14:paraId="788A9A01"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7.79 </w:t>
            </w:r>
          </w:p>
        </w:tc>
        <w:tc>
          <w:tcPr>
            <w:tcW w:w="1212" w:type="dxa"/>
            <w:vAlign w:val="center"/>
          </w:tcPr>
          <w:p w14:paraId="78430CA6"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10.15</w:t>
            </w:r>
          </w:p>
        </w:tc>
        <w:tc>
          <w:tcPr>
            <w:tcW w:w="1596" w:type="dxa"/>
            <w:gridSpan w:val="2"/>
            <w:vAlign w:val="center"/>
          </w:tcPr>
          <w:p w14:paraId="3F49447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4.89 </w:t>
            </w:r>
          </w:p>
        </w:tc>
      </w:tr>
      <w:tr w:rsidR="00CE201F" w:rsidRPr="00AD7ABB" w14:paraId="35812D0C" w14:textId="77777777" w:rsidTr="000C34D9">
        <w:trPr>
          <w:trHeight w:val="323"/>
        </w:trPr>
        <w:tc>
          <w:tcPr>
            <w:tcW w:w="1763" w:type="dxa"/>
          </w:tcPr>
          <w:p w14:paraId="7029C13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Guizhou</w:t>
            </w:r>
          </w:p>
        </w:tc>
        <w:tc>
          <w:tcPr>
            <w:tcW w:w="1600" w:type="dxa"/>
            <w:gridSpan w:val="2"/>
            <w:vAlign w:val="bottom"/>
          </w:tcPr>
          <w:p w14:paraId="0CE6998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0.17 </w:t>
            </w:r>
          </w:p>
        </w:tc>
        <w:tc>
          <w:tcPr>
            <w:tcW w:w="2024" w:type="dxa"/>
            <w:gridSpan w:val="2"/>
            <w:vAlign w:val="center"/>
          </w:tcPr>
          <w:p w14:paraId="059C803A"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0.03 </w:t>
            </w:r>
          </w:p>
        </w:tc>
        <w:tc>
          <w:tcPr>
            <w:tcW w:w="1559" w:type="dxa"/>
            <w:vAlign w:val="bottom"/>
          </w:tcPr>
          <w:p w14:paraId="5FEFDCA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0.97 </w:t>
            </w:r>
          </w:p>
        </w:tc>
        <w:tc>
          <w:tcPr>
            <w:tcW w:w="1212" w:type="dxa"/>
            <w:vAlign w:val="center"/>
          </w:tcPr>
          <w:p w14:paraId="0FF1CE1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1.17</w:t>
            </w:r>
          </w:p>
        </w:tc>
        <w:tc>
          <w:tcPr>
            <w:tcW w:w="1596" w:type="dxa"/>
            <w:gridSpan w:val="2"/>
            <w:vAlign w:val="center"/>
          </w:tcPr>
          <w:p w14:paraId="4A7CEC4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0.57 </w:t>
            </w:r>
          </w:p>
        </w:tc>
      </w:tr>
      <w:tr w:rsidR="00CE201F" w:rsidRPr="00AD7ABB" w14:paraId="1F096A9E" w14:textId="77777777" w:rsidTr="000C34D9">
        <w:trPr>
          <w:trHeight w:val="342"/>
        </w:trPr>
        <w:tc>
          <w:tcPr>
            <w:tcW w:w="1763" w:type="dxa"/>
          </w:tcPr>
          <w:p w14:paraId="37A9E34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Yunnan</w:t>
            </w:r>
          </w:p>
        </w:tc>
        <w:tc>
          <w:tcPr>
            <w:tcW w:w="1600" w:type="dxa"/>
            <w:gridSpan w:val="2"/>
            <w:vAlign w:val="bottom"/>
          </w:tcPr>
          <w:p w14:paraId="0B7FE971"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0.33 </w:t>
            </w:r>
          </w:p>
        </w:tc>
        <w:tc>
          <w:tcPr>
            <w:tcW w:w="2024" w:type="dxa"/>
            <w:gridSpan w:val="2"/>
            <w:vAlign w:val="center"/>
          </w:tcPr>
          <w:p w14:paraId="452B49B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0.04 </w:t>
            </w:r>
          </w:p>
        </w:tc>
        <w:tc>
          <w:tcPr>
            <w:tcW w:w="1559" w:type="dxa"/>
            <w:vAlign w:val="bottom"/>
          </w:tcPr>
          <w:p w14:paraId="28B733F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1.93 </w:t>
            </w:r>
          </w:p>
        </w:tc>
        <w:tc>
          <w:tcPr>
            <w:tcW w:w="1212" w:type="dxa"/>
            <w:vAlign w:val="center"/>
          </w:tcPr>
          <w:p w14:paraId="17515FB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2.3</w:t>
            </w:r>
          </w:p>
        </w:tc>
        <w:tc>
          <w:tcPr>
            <w:tcW w:w="1596" w:type="dxa"/>
            <w:gridSpan w:val="2"/>
            <w:vAlign w:val="center"/>
          </w:tcPr>
          <w:p w14:paraId="27D12F1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1.12 </w:t>
            </w:r>
          </w:p>
        </w:tc>
      </w:tr>
      <w:tr w:rsidR="00CE201F" w:rsidRPr="00AD7ABB" w14:paraId="0B8D1503" w14:textId="77777777" w:rsidTr="000C34D9">
        <w:trPr>
          <w:trHeight w:val="342"/>
        </w:trPr>
        <w:tc>
          <w:tcPr>
            <w:tcW w:w="1763" w:type="dxa"/>
          </w:tcPr>
          <w:p w14:paraId="474BE546" w14:textId="103D3BA0" w:rsidR="00CE201F" w:rsidRPr="00AD7ABB" w:rsidRDefault="006904FA" w:rsidP="00B64879">
            <w:pPr>
              <w:spacing w:line="360" w:lineRule="auto"/>
              <w:rPr>
                <w:rFonts w:ascii="Times New Roman" w:hAnsi="Times New Roman" w:cs="Times New Roman"/>
                <w:b/>
                <w:bCs/>
                <w:color w:val="000000" w:themeColor="text1"/>
                <w:sz w:val="24"/>
              </w:rPr>
            </w:pPr>
            <w:r w:rsidRPr="006904FA">
              <w:rPr>
                <w:rFonts w:ascii="Times New Roman" w:eastAsia="DengXian" w:hAnsi="Times New Roman" w:cs="Times New Roman"/>
                <w:b/>
                <w:bCs/>
                <w:color w:val="000000" w:themeColor="text1"/>
                <w:sz w:val="24"/>
              </w:rPr>
              <w:t>Tibet</w:t>
            </w:r>
          </w:p>
        </w:tc>
        <w:tc>
          <w:tcPr>
            <w:tcW w:w="1600" w:type="dxa"/>
            <w:gridSpan w:val="2"/>
            <w:vAlign w:val="bottom"/>
          </w:tcPr>
          <w:p w14:paraId="45A778E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0.08 </w:t>
            </w:r>
          </w:p>
        </w:tc>
        <w:tc>
          <w:tcPr>
            <w:tcW w:w="2024" w:type="dxa"/>
            <w:gridSpan w:val="2"/>
            <w:vAlign w:val="center"/>
          </w:tcPr>
          <w:p w14:paraId="44D64B4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1559" w:type="dxa"/>
            <w:vAlign w:val="bottom"/>
          </w:tcPr>
          <w:p w14:paraId="6C11B076"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1212" w:type="dxa"/>
            <w:vAlign w:val="center"/>
          </w:tcPr>
          <w:p w14:paraId="7DAB9361"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0.08</w:t>
            </w:r>
          </w:p>
        </w:tc>
        <w:tc>
          <w:tcPr>
            <w:tcW w:w="1596" w:type="dxa"/>
            <w:gridSpan w:val="2"/>
            <w:vAlign w:val="center"/>
          </w:tcPr>
          <w:p w14:paraId="3A41DB76"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0.03 </w:t>
            </w:r>
          </w:p>
        </w:tc>
      </w:tr>
      <w:tr w:rsidR="00CE201F" w:rsidRPr="00AD7ABB" w14:paraId="201FA906" w14:textId="77777777" w:rsidTr="000C34D9">
        <w:trPr>
          <w:trHeight w:val="342"/>
        </w:trPr>
        <w:tc>
          <w:tcPr>
            <w:tcW w:w="1763" w:type="dxa"/>
          </w:tcPr>
          <w:p w14:paraId="3E6BD115"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Shaanxi</w:t>
            </w:r>
          </w:p>
        </w:tc>
        <w:tc>
          <w:tcPr>
            <w:tcW w:w="1600" w:type="dxa"/>
            <w:gridSpan w:val="2"/>
            <w:vAlign w:val="bottom"/>
          </w:tcPr>
          <w:p w14:paraId="4940E6EC"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1.56 </w:t>
            </w:r>
          </w:p>
        </w:tc>
        <w:tc>
          <w:tcPr>
            <w:tcW w:w="2024" w:type="dxa"/>
            <w:gridSpan w:val="2"/>
            <w:vAlign w:val="center"/>
          </w:tcPr>
          <w:p w14:paraId="59E7D2D6"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0.56 </w:t>
            </w:r>
          </w:p>
        </w:tc>
        <w:tc>
          <w:tcPr>
            <w:tcW w:w="1559" w:type="dxa"/>
            <w:vAlign w:val="bottom"/>
          </w:tcPr>
          <w:p w14:paraId="2D90332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0.19 </w:t>
            </w:r>
          </w:p>
        </w:tc>
        <w:tc>
          <w:tcPr>
            <w:tcW w:w="1212" w:type="dxa"/>
            <w:vAlign w:val="center"/>
          </w:tcPr>
          <w:p w14:paraId="10086AF1"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2.31</w:t>
            </w:r>
          </w:p>
        </w:tc>
        <w:tc>
          <w:tcPr>
            <w:tcW w:w="1596" w:type="dxa"/>
            <w:gridSpan w:val="2"/>
            <w:vAlign w:val="center"/>
          </w:tcPr>
          <w:p w14:paraId="2DFB635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0.93 </w:t>
            </w:r>
          </w:p>
        </w:tc>
      </w:tr>
      <w:tr w:rsidR="00CE201F" w:rsidRPr="00AD7ABB" w14:paraId="46811646" w14:textId="77777777" w:rsidTr="000C34D9">
        <w:trPr>
          <w:trHeight w:val="323"/>
        </w:trPr>
        <w:tc>
          <w:tcPr>
            <w:tcW w:w="1763" w:type="dxa"/>
          </w:tcPr>
          <w:p w14:paraId="79A4148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Gansu</w:t>
            </w:r>
          </w:p>
        </w:tc>
        <w:tc>
          <w:tcPr>
            <w:tcW w:w="1600" w:type="dxa"/>
            <w:gridSpan w:val="2"/>
            <w:vAlign w:val="bottom"/>
          </w:tcPr>
          <w:p w14:paraId="26B49EF1"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0.89 </w:t>
            </w:r>
          </w:p>
        </w:tc>
        <w:tc>
          <w:tcPr>
            <w:tcW w:w="2024" w:type="dxa"/>
            <w:gridSpan w:val="2"/>
            <w:vAlign w:val="center"/>
          </w:tcPr>
          <w:p w14:paraId="7A424F0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0.49 </w:t>
            </w:r>
          </w:p>
        </w:tc>
        <w:tc>
          <w:tcPr>
            <w:tcW w:w="1559" w:type="dxa"/>
            <w:vAlign w:val="bottom"/>
          </w:tcPr>
          <w:p w14:paraId="5CDDAFD4"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1212" w:type="dxa"/>
            <w:vAlign w:val="center"/>
          </w:tcPr>
          <w:p w14:paraId="3FAF498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1.38</w:t>
            </w:r>
          </w:p>
        </w:tc>
        <w:tc>
          <w:tcPr>
            <w:tcW w:w="1596" w:type="dxa"/>
            <w:gridSpan w:val="2"/>
            <w:vAlign w:val="center"/>
          </w:tcPr>
          <w:p w14:paraId="42A4C75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0.55 </w:t>
            </w:r>
          </w:p>
        </w:tc>
      </w:tr>
      <w:tr w:rsidR="00CE201F" w:rsidRPr="00AD7ABB" w14:paraId="61D5BB3E" w14:textId="77777777" w:rsidTr="000C34D9">
        <w:trPr>
          <w:trHeight w:val="342"/>
        </w:trPr>
        <w:tc>
          <w:tcPr>
            <w:tcW w:w="1763" w:type="dxa"/>
          </w:tcPr>
          <w:p w14:paraId="61404CF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Qinghai</w:t>
            </w:r>
          </w:p>
        </w:tc>
        <w:tc>
          <w:tcPr>
            <w:tcW w:w="1600" w:type="dxa"/>
            <w:gridSpan w:val="2"/>
            <w:vAlign w:val="bottom"/>
          </w:tcPr>
          <w:p w14:paraId="7AD4F81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0.10 </w:t>
            </w:r>
          </w:p>
        </w:tc>
        <w:tc>
          <w:tcPr>
            <w:tcW w:w="2024" w:type="dxa"/>
            <w:gridSpan w:val="2"/>
            <w:vAlign w:val="center"/>
          </w:tcPr>
          <w:p w14:paraId="573E872F"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1559" w:type="dxa"/>
            <w:vAlign w:val="bottom"/>
          </w:tcPr>
          <w:p w14:paraId="14D5079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0.00 </w:t>
            </w:r>
          </w:p>
        </w:tc>
        <w:tc>
          <w:tcPr>
            <w:tcW w:w="1212" w:type="dxa"/>
            <w:vAlign w:val="center"/>
          </w:tcPr>
          <w:p w14:paraId="4B910CD0"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0.1</w:t>
            </w:r>
          </w:p>
        </w:tc>
        <w:tc>
          <w:tcPr>
            <w:tcW w:w="1596" w:type="dxa"/>
            <w:gridSpan w:val="2"/>
            <w:vAlign w:val="center"/>
          </w:tcPr>
          <w:p w14:paraId="16A5630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0.04 </w:t>
            </w:r>
          </w:p>
        </w:tc>
      </w:tr>
      <w:tr w:rsidR="00CE201F" w:rsidRPr="00AD7ABB" w14:paraId="2406ADC2" w14:textId="77777777" w:rsidTr="000C34D9">
        <w:trPr>
          <w:trHeight w:val="342"/>
        </w:trPr>
        <w:tc>
          <w:tcPr>
            <w:tcW w:w="1763" w:type="dxa"/>
          </w:tcPr>
          <w:p w14:paraId="5F7D2B5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Ningxia</w:t>
            </w:r>
          </w:p>
        </w:tc>
        <w:tc>
          <w:tcPr>
            <w:tcW w:w="1600" w:type="dxa"/>
            <w:gridSpan w:val="2"/>
            <w:vAlign w:val="bottom"/>
          </w:tcPr>
          <w:p w14:paraId="5FF47F12"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0.15 </w:t>
            </w:r>
          </w:p>
        </w:tc>
        <w:tc>
          <w:tcPr>
            <w:tcW w:w="2024" w:type="dxa"/>
            <w:gridSpan w:val="2"/>
            <w:vAlign w:val="center"/>
          </w:tcPr>
          <w:p w14:paraId="41BBC6E8"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0.34 </w:t>
            </w:r>
          </w:p>
        </w:tc>
        <w:tc>
          <w:tcPr>
            <w:tcW w:w="1559" w:type="dxa"/>
            <w:vAlign w:val="bottom"/>
          </w:tcPr>
          <w:p w14:paraId="5BCA854D"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0.10 </w:t>
            </w:r>
          </w:p>
        </w:tc>
        <w:tc>
          <w:tcPr>
            <w:tcW w:w="1212" w:type="dxa"/>
            <w:vAlign w:val="center"/>
          </w:tcPr>
          <w:p w14:paraId="0368BEB5"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0.59</w:t>
            </w:r>
          </w:p>
        </w:tc>
        <w:tc>
          <w:tcPr>
            <w:tcW w:w="1596" w:type="dxa"/>
            <w:gridSpan w:val="2"/>
            <w:vAlign w:val="center"/>
          </w:tcPr>
          <w:p w14:paraId="6468D02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0.25 </w:t>
            </w:r>
          </w:p>
        </w:tc>
      </w:tr>
      <w:tr w:rsidR="00CE201F" w:rsidRPr="00AD7ABB" w14:paraId="26BE974A" w14:textId="77777777" w:rsidTr="000C34D9">
        <w:trPr>
          <w:trHeight w:val="323"/>
        </w:trPr>
        <w:tc>
          <w:tcPr>
            <w:tcW w:w="1763" w:type="dxa"/>
            <w:tcBorders>
              <w:bottom w:val="single" w:sz="4" w:space="0" w:color="auto"/>
            </w:tcBorders>
          </w:tcPr>
          <w:p w14:paraId="2F449E6E"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b/>
                <w:bCs/>
                <w:color w:val="000000" w:themeColor="text1"/>
                <w:sz w:val="24"/>
              </w:rPr>
              <w:t>Xinjiang</w:t>
            </w:r>
          </w:p>
        </w:tc>
        <w:tc>
          <w:tcPr>
            <w:tcW w:w="1600" w:type="dxa"/>
            <w:gridSpan w:val="2"/>
            <w:tcBorders>
              <w:bottom w:val="single" w:sz="4" w:space="0" w:color="auto"/>
            </w:tcBorders>
            <w:vAlign w:val="bottom"/>
          </w:tcPr>
          <w:p w14:paraId="767EA93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2.73 </w:t>
            </w:r>
          </w:p>
        </w:tc>
        <w:tc>
          <w:tcPr>
            <w:tcW w:w="2024" w:type="dxa"/>
            <w:gridSpan w:val="2"/>
            <w:tcBorders>
              <w:bottom w:val="single" w:sz="4" w:space="0" w:color="auto"/>
            </w:tcBorders>
            <w:vAlign w:val="center"/>
          </w:tcPr>
          <w:p w14:paraId="742E9937"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1.13 </w:t>
            </w:r>
          </w:p>
        </w:tc>
        <w:tc>
          <w:tcPr>
            <w:tcW w:w="1559" w:type="dxa"/>
            <w:tcBorders>
              <w:bottom w:val="single" w:sz="4" w:space="0" w:color="auto"/>
            </w:tcBorders>
            <w:vAlign w:val="bottom"/>
          </w:tcPr>
          <w:p w14:paraId="3AB8C519"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0.06 </w:t>
            </w:r>
          </w:p>
        </w:tc>
        <w:tc>
          <w:tcPr>
            <w:tcW w:w="1212" w:type="dxa"/>
            <w:tcBorders>
              <w:bottom w:val="single" w:sz="4" w:space="0" w:color="auto"/>
            </w:tcBorders>
            <w:vAlign w:val="center"/>
          </w:tcPr>
          <w:p w14:paraId="5D6E1C22"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3.92</w:t>
            </w:r>
          </w:p>
        </w:tc>
        <w:tc>
          <w:tcPr>
            <w:tcW w:w="1596" w:type="dxa"/>
            <w:gridSpan w:val="2"/>
            <w:tcBorders>
              <w:bottom w:val="single" w:sz="4" w:space="0" w:color="auto"/>
            </w:tcBorders>
            <w:vAlign w:val="center"/>
          </w:tcPr>
          <w:p w14:paraId="643A2C33" w14:textId="77777777" w:rsidR="00CE201F" w:rsidRPr="00AD7ABB" w:rsidRDefault="00CE201F" w:rsidP="00B64879">
            <w:pPr>
              <w:spacing w:line="360" w:lineRule="auto"/>
              <w:rPr>
                <w:rFonts w:ascii="Times New Roman" w:hAnsi="Times New Roman" w:cs="Times New Roman"/>
                <w:b/>
                <w:bCs/>
                <w:color w:val="000000" w:themeColor="text1"/>
                <w:sz w:val="24"/>
              </w:rPr>
            </w:pPr>
            <w:r w:rsidRPr="00AD7ABB">
              <w:rPr>
                <w:rFonts w:ascii="Times New Roman" w:eastAsia="DengXian" w:hAnsi="Times New Roman" w:cs="Times New Roman"/>
                <w:color w:val="000000" w:themeColor="text1"/>
                <w:sz w:val="24"/>
              </w:rPr>
              <w:t xml:space="preserve">1.56 </w:t>
            </w:r>
          </w:p>
        </w:tc>
      </w:tr>
    </w:tbl>
    <w:bookmarkEnd w:id="33"/>
    <w:p w14:paraId="15DC8C69" w14:textId="3E43C9A7" w:rsidR="00CE201F" w:rsidRPr="00AD7ABB" w:rsidRDefault="00CE201F" w:rsidP="00B64879">
      <w:pPr>
        <w:widowControl/>
        <w:spacing w:beforeLines="100" w:before="312" w:line="360" w:lineRule="auto"/>
        <w:rPr>
          <w:rFonts w:ascii="Times New Roman" w:hAnsi="Times New Roman" w:cs="Times New Roman"/>
          <w:color w:val="000000" w:themeColor="text1"/>
          <w:sz w:val="24"/>
        </w:rPr>
      </w:pPr>
      <w:r w:rsidRPr="00AD7ABB">
        <w:rPr>
          <w:rFonts w:ascii="Times New Roman" w:hAnsi="Times New Roman" w:cs="Times New Roman"/>
          <w:b/>
          <w:bCs/>
          <w:color w:val="000000" w:themeColor="text1"/>
          <w:sz w:val="24"/>
        </w:rPr>
        <w:t>Table S</w:t>
      </w:r>
      <w:r w:rsidR="009E3DC1">
        <w:rPr>
          <w:rFonts w:ascii="Times New Roman" w:hAnsi="Times New Roman" w:cs="Times New Roman"/>
          <w:b/>
          <w:bCs/>
          <w:color w:val="000000" w:themeColor="text1"/>
          <w:sz w:val="24"/>
        </w:rPr>
        <w:t>3</w:t>
      </w:r>
      <w:r w:rsidRPr="00AD7ABB">
        <w:rPr>
          <w:rFonts w:ascii="Times New Roman" w:hAnsi="Times New Roman" w:cs="Times New Roman"/>
          <w:b/>
          <w:bCs/>
          <w:color w:val="000000" w:themeColor="text1"/>
          <w:sz w:val="24"/>
        </w:rPr>
        <w:t>.</w:t>
      </w:r>
      <w:r w:rsidRPr="00AD7ABB">
        <w:rPr>
          <w:rFonts w:ascii="Times New Roman" w:hAnsi="Times New Roman" w:cs="Times New Roman"/>
          <w:color w:val="000000" w:themeColor="text1"/>
          <w:sz w:val="24"/>
        </w:rPr>
        <w:t xml:space="preserve"> Provincial CPLs (Mt) for wheat under different scenarios.</w:t>
      </w:r>
    </w:p>
    <w:tbl>
      <w:tblPr>
        <w:tblW w:w="9440" w:type="dxa"/>
        <w:tblLook w:val="04A0" w:firstRow="1" w:lastRow="0" w:firstColumn="1" w:lastColumn="0" w:noHBand="0" w:noVBand="1"/>
      </w:tblPr>
      <w:tblGrid>
        <w:gridCol w:w="3067"/>
        <w:gridCol w:w="2025"/>
        <w:gridCol w:w="2025"/>
        <w:gridCol w:w="2323"/>
      </w:tblGrid>
      <w:tr w:rsidR="00CE201F" w:rsidRPr="00B74827" w14:paraId="2001D0A7" w14:textId="77777777" w:rsidTr="00D1619B">
        <w:trPr>
          <w:trHeight w:val="373"/>
        </w:trPr>
        <w:tc>
          <w:tcPr>
            <w:tcW w:w="3067" w:type="dxa"/>
            <w:tcBorders>
              <w:top w:val="single" w:sz="4" w:space="0" w:color="auto"/>
              <w:bottom w:val="single" w:sz="4" w:space="0" w:color="auto"/>
            </w:tcBorders>
            <w:noWrap/>
            <w:vAlign w:val="bottom"/>
            <w:hideMark/>
          </w:tcPr>
          <w:p w14:paraId="49035E21" w14:textId="77777777" w:rsidR="00CE201F" w:rsidRPr="006647DE" w:rsidRDefault="00CE201F" w:rsidP="00B64879">
            <w:pPr>
              <w:widowControl/>
              <w:spacing w:line="360" w:lineRule="auto"/>
              <w:rPr>
                <w:rFonts w:ascii="Times New Roman" w:eastAsia="宋体" w:hAnsi="Times New Roman" w:cs="Times New Roman"/>
                <w:b/>
                <w:bCs/>
                <w:color w:val="000000"/>
                <w:kern w:val="0"/>
                <w:sz w:val="24"/>
              </w:rPr>
            </w:pPr>
            <w:r w:rsidRPr="006647DE">
              <w:rPr>
                <w:rFonts w:ascii="Times New Roman" w:eastAsia="宋体" w:hAnsi="Times New Roman" w:cs="Times New Roman"/>
                <w:b/>
                <w:bCs/>
                <w:color w:val="000000"/>
                <w:kern w:val="0"/>
                <w:sz w:val="24"/>
              </w:rPr>
              <w:t>Province</w:t>
            </w:r>
          </w:p>
        </w:tc>
        <w:tc>
          <w:tcPr>
            <w:tcW w:w="2025" w:type="dxa"/>
            <w:tcBorders>
              <w:top w:val="single" w:sz="4" w:space="0" w:color="auto"/>
              <w:bottom w:val="single" w:sz="4" w:space="0" w:color="auto"/>
            </w:tcBorders>
            <w:noWrap/>
            <w:vAlign w:val="bottom"/>
            <w:hideMark/>
          </w:tcPr>
          <w:p w14:paraId="213EE47E" w14:textId="77777777" w:rsidR="00CE201F" w:rsidRPr="00B74827" w:rsidRDefault="00CE201F" w:rsidP="00B64879">
            <w:pPr>
              <w:widowControl/>
              <w:spacing w:line="360" w:lineRule="auto"/>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CA_2060</w:t>
            </w:r>
          </w:p>
        </w:tc>
        <w:tc>
          <w:tcPr>
            <w:tcW w:w="2025" w:type="dxa"/>
            <w:tcBorders>
              <w:top w:val="single" w:sz="4" w:space="0" w:color="auto"/>
              <w:bottom w:val="single" w:sz="4" w:space="0" w:color="auto"/>
            </w:tcBorders>
            <w:noWrap/>
            <w:vAlign w:val="bottom"/>
            <w:hideMark/>
          </w:tcPr>
          <w:p w14:paraId="04D07AB6" w14:textId="77777777" w:rsidR="00CE201F" w:rsidRPr="00B74827" w:rsidRDefault="00CE201F" w:rsidP="00B64879">
            <w:pPr>
              <w:widowControl/>
              <w:spacing w:line="360" w:lineRule="auto"/>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CN_2060</w:t>
            </w:r>
          </w:p>
        </w:tc>
        <w:tc>
          <w:tcPr>
            <w:tcW w:w="2323" w:type="dxa"/>
            <w:tcBorders>
              <w:top w:val="single" w:sz="4" w:space="0" w:color="auto"/>
              <w:bottom w:val="single" w:sz="4" w:space="0" w:color="auto"/>
            </w:tcBorders>
            <w:noWrap/>
            <w:vAlign w:val="center"/>
            <w:hideMark/>
          </w:tcPr>
          <w:p w14:paraId="4D004FCA" w14:textId="77777777" w:rsidR="00CE201F" w:rsidRPr="00B74827" w:rsidRDefault="00CE201F" w:rsidP="00B64879">
            <w:pPr>
              <w:widowControl/>
              <w:spacing w:line="360" w:lineRule="auto"/>
              <w:rPr>
                <w:rFonts w:ascii="Times New Roman" w:eastAsia="宋体" w:hAnsi="Times New Roman" w:cs="Times New Roman"/>
                <w:b/>
                <w:bCs/>
                <w:color w:val="000000"/>
                <w:kern w:val="0"/>
                <w:sz w:val="24"/>
              </w:rPr>
            </w:pPr>
            <w:r>
              <w:rPr>
                <w:rFonts w:ascii="Times New Roman" w:hAnsi="Times New Roman" w:cs="Times New Roman"/>
                <w:b/>
                <w:bCs/>
                <w:sz w:val="24"/>
              </w:rPr>
              <w:t>CA_CN_2060</w:t>
            </w:r>
          </w:p>
        </w:tc>
      </w:tr>
      <w:tr w:rsidR="00CE201F" w:rsidRPr="00B74827" w14:paraId="427FBEF4" w14:textId="77777777" w:rsidTr="00D1619B">
        <w:trPr>
          <w:trHeight w:val="373"/>
        </w:trPr>
        <w:tc>
          <w:tcPr>
            <w:tcW w:w="3067" w:type="dxa"/>
            <w:tcBorders>
              <w:top w:val="single" w:sz="4" w:space="0" w:color="auto"/>
              <w:left w:val="nil"/>
              <w:bottom w:val="nil"/>
              <w:right w:val="nil"/>
            </w:tcBorders>
            <w:noWrap/>
            <w:vAlign w:val="center"/>
            <w:hideMark/>
          </w:tcPr>
          <w:p w14:paraId="00AE4919"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Beijing</w:t>
            </w:r>
          </w:p>
        </w:tc>
        <w:tc>
          <w:tcPr>
            <w:tcW w:w="2025" w:type="dxa"/>
            <w:tcBorders>
              <w:top w:val="single" w:sz="4" w:space="0" w:color="auto"/>
              <w:left w:val="nil"/>
              <w:bottom w:val="nil"/>
              <w:right w:val="nil"/>
            </w:tcBorders>
            <w:noWrap/>
            <w:vAlign w:val="bottom"/>
            <w:hideMark/>
          </w:tcPr>
          <w:p w14:paraId="393700ED"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0.04 </w:t>
            </w:r>
          </w:p>
        </w:tc>
        <w:tc>
          <w:tcPr>
            <w:tcW w:w="2025" w:type="dxa"/>
            <w:tcBorders>
              <w:top w:val="single" w:sz="4" w:space="0" w:color="auto"/>
              <w:left w:val="nil"/>
              <w:bottom w:val="nil"/>
              <w:right w:val="nil"/>
            </w:tcBorders>
            <w:noWrap/>
            <w:vAlign w:val="bottom"/>
            <w:hideMark/>
          </w:tcPr>
          <w:p w14:paraId="0E2B4A76"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0.05 </w:t>
            </w:r>
          </w:p>
        </w:tc>
        <w:tc>
          <w:tcPr>
            <w:tcW w:w="2323" w:type="dxa"/>
            <w:tcBorders>
              <w:top w:val="single" w:sz="4" w:space="0" w:color="auto"/>
              <w:left w:val="nil"/>
              <w:bottom w:val="nil"/>
              <w:right w:val="nil"/>
            </w:tcBorders>
            <w:noWrap/>
            <w:vAlign w:val="bottom"/>
            <w:hideMark/>
          </w:tcPr>
          <w:p w14:paraId="2DD43EF3"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0.04 </w:t>
            </w:r>
          </w:p>
        </w:tc>
      </w:tr>
      <w:tr w:rsidR="00CE201F" w:rsidRPr="00B74827" w14:paraId="20F729B8" w14:textId="77777777" w:rsidTr="00D1619B">
        <w:trPr>
          <w:trHeight w:val="373"/>
        </w:trPr>
        <w:tc>
          <w:tcPr>
            <w:tcW w:w="3067" w:type="dxa"/>
            <w:tcBorders>
              <w:top w:val="nil"/>
              <w:left w:val="nil"/>
              <w:bottom w:val="nil"/>
              <w:right w:val="nil"/>
            </w:tcBorders>
            <w:noWrap/>
            <w:vAlign w:val="center"/>
            <w:hideMark/>
          </w:tcPr>
          <w:p w14:paraId="39CD65D7"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Tianjin</w:t>
            </w:r>
          </w:p>
        </w:tc>
        <w:tc>
          <w:tcPr>
            <w:tcW w:w="2025" w:type="dxa"/>
            <w:tcBorders>
              <w:top w:val="nil"/>
              <w:left w:val="nil"/>
              <w:bottom w:val="nil"/>
              <w:right w:val="nil"/>
            </w:tcBorders>
            <w:noWrap/>
            <w:vAlign w:val="bottom"/>
            <w:hideMark/>
          </w:tcPr>
          <w:p w14:paraId="17C8C2B9"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0.29 </w:t>
            </w:r>
          </w:p>
        </w:tc>
        <w:tc>
          <w:tcPr>
            <w:tcW w:w="2025" w:type="dxa"/>
            <w:tcBorders>
              <w:top w:val="nil"/>
              <w:left w:val="nil"/>
              <w:bottom w:val="nil"/>
              <w:right w:val="nil"/>
            </w:tcBorders>
            <w:noWrap/>
            <w:vAlign w:val="bottom"/>
            <w:hideMark/>
          </w:tcPr>
          <w:p w14:paraId="0BE2EFFA"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0.33 </w:t>
            </w:r>
          </w:p>
        </w:tc>
        <w:tc>
          <w:tcPr>
            <w:tcW w:w="2323" w:type="dxa"/>
            <w:tcBorders>
              <w:top w:val="nil"/>
              <w:left w:val="nil"/>
              <w:bottom w:val="nil"/>
              <w:right w:val="nil"/>
            </w:tcBorders>
            <w:noWrap/>
            <w:vAlign w:val="bottom"/>
            <w:hideMark/>
          </w:tcPr>
          <w:p w14:paraId="1C1D0936"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0.25 </w:t>
            </w:r>
          </w:p>
        </w:tc>
      </w:tr>
      <w:tr w:rsidR="00CE201F" w:rsidRPr="00B74827" w14:paraId="12D4DD3B" w14:textId="77777777" w:rsidTr="00D1619B">
        <w:trPr>
          <w:trHeight w:val="373"/>
        </w:trPr>
        <w:tc>
          <w:tcPr>
            <w:tcW w:w="3067" w:type="dxa"/>
            <w:tcBorders>
              <w:top w:val="nil"/>
              <w:left w:val="nil"/>
              <w:bottom w:val="nil"/>
              <w:right w:val="nil"/>
            </w:tcBorders>
            <w:noWrap/>
            <w:vAlign w:val="center"/>
            <w:hideMark/>
          </w:tcPr>
          <w:p w14:paraId="45084E29"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Hebei</w:t>
            </w:r>
          </w:p>
        </w:tc>
        <w:tc>
          <w:tcPr>
            <w:tcW w:w="2025" w:type="dxa"/>
            <w:tcBorders>
              <w:top w:val="nil"/>
              <w:left w:val="nil"/>
              <w:bottom w:val="nil"/>
              <w:right w:val="nil"/>
            </w:tcBorders>
            <w:noWrap/>
            <w:vAlign w:val="bottom"/>
            <w:hideMark/>
          </w:tcPr>
          <w:p w14:paraId="6AAB5E52"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6.39 </w:t>
            </w:r>
          </w:p>
        </w:tc>
        <w:tc>
          <w:tcPr>
            <w:tcW w:w="2025" w:type="dxa"/>
            <w:tcBorders>
              <w:top w:val="nil"/>
              <w:left w:val="nil"/>
              <w:bottom w:val="nil"/>
              <w:right w:val="nil"/>
            </w:tcBorders>
            <w:noWrap/>
            <w:vAlign w:val="bottom"/>
            <w:hideMark/>
          </w:tcPr>
          <w:p w14:paraId="4B4E716A"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7.46 </w:t>
            </w:r>
          </w:p>
        </w:tc>
        <w:tc>
          <w:tcPr>
            <w:tcW w:w="2323" w:type="dxa"/>
            <w:tcBorders>
              <w:top w:val="nil"/>
              <w:left w:val="nil"/>
              <w:bottom w:val="nil"/>
              <w:right w:val="nil"/>
            </w:tcBorders>
            <w:noWrap/>
            <w:vAlign w:val="bottom"/>
            <w:hideMark/>
          </w:tcPr>
          <w:p w14:paraId="1B61D27E"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5.36 </w:t>
            </w:r>
          </w:p>
        </w:tc>
      </w:tr>
      <w:tr w:rsidR="00CE201F" w:rsidRPr="00B74827" w14:paraId="7B1B74A6" w14:textId="77777777" w:rsidTr="00D1619B">
        <w:trPr>
          <w:trHeight w:val="373"/>
        </w:trPr>
        <w:tc>
          <w:tcPr>
            <w:tcW w:w="3067" w:type="dxa"/>
            <w:tcBorders>
              <w:top w:val="nil"/>
              <w:left w:val="nil"/>
              <w:bottom w:val="nil"/>
              <w:right w:val="nil"/>
            </w:tcBorders>
            <w:noWrap/>
            <w:vAlign w:val="center"/>
            <w:hideMark/>
          </w:tcPr>
          <w:p w14:paraId="0B37CF6B"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Shanxi</w:t>
            </w:r>
          </w:p>
        </w:tc>
        <w:tc>
          <w:tcPr>
            <w:tcW w:w="2025" w:type="dxa"/>
            <w:tcBorders>
              <w:top w:val="nil"/>
              <w:left w:val="nil"/>
              <w:bottom w:val="nil"/>
              <w:right w:val="nil"/>
            </w:tcBorders>
            <w:noWrap/>
            <w:vAlign w:val="bottom"/>
            <w:hideMark/>
          </w:tcPr>
          <w:p w14:paraId="771CEB13"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0.87 </w:t>
            </w:r>
          </w:p>
        </w:tc>
        <w:tc>
          <w:tcPr>
            <w:tcW w:w="2025" w:type="dxa"/>
            <w:tcBorders>
              <w:top w:val="nil"/>
              <w:left w:val="nil"/>
              <w:bottom w:val="nil"/>
              <w:right w:val="nil"/>
            </w:tcBorders>
            <w:noWrap/>
            <w:vAlign w:val="bottom"/>
            <w:hideMark/>
          </w:tcPr>
          <w:p w14:paraId="2B732261"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0.85 </w:t>
            </w:r>
          </w:p>
        </w:tc>
        <w:tc>
          <w:tcPr>
            <w:tcW w:w="2323" w:type="dxa"/>
            <w:tcBorders>
              <w:top w:val="nil"/>
              <w:left w:val="nil"/>
              <w:bottom w:val="nil"/>
              <w:right w:val="nil"/>
            </w:tcBorders>
            <w:noWrap/>
            <w:vAlign w:val="bottom"/>
            <w:hideMark/>
          </w:tcPr>
          <w:p w14:paraId="7AFA9B0E"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0.53 </w:t>
            </w:r>
          </w:p>
        </w:tc>
      </w:tr>
      <w:tr w:rsidR="00CE201F" w:rsidRPr="00B74827" w14:paraId="4FD34947" w14:textId="77777777" w:rsidTr="00D1619B">
        <w:trPr>
          <w:trHeight w:val="373"/>
        </w:trPr>
        <w:tc>
          <w:tcPr>
            <w:tcW w:w="3067" w:type="dxa"/>
            <w:tcBorders>
              <w:top w:val="nil"/>
              <w:left w:val="nil"/>
              <w:bottom w:val="nil"/>
              <w:right w:val="nil"/>
            </w:tcBorders>
            <w:noWrap/>
            <w:vAlign w:val="center"/>
            <w:hideMark/>
          </w:tcPr>
          <w:p w14:paraId="6756FB37" w14:textId="0E08BEDC" w:rsidR="00CE201F" w:rsidRPr="006647DE" w:rsidRDefault="00991D57"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Inner Mongolia</w:t>
            </w:r>
          </w:p>
        </w:tc>
        <w:tc>
          <w:tcPr>
            <w:tcW w:w="2025" w:type="dxa"/>
            <w:tcBorders>
              <w:top w:val="nil"/>
              <w:left w:val="nil"/>
              <w:bottom w:val="nil"/>
              <w:right w:val="nil"/>
            </w:tcBorders>
            <w:noWrap/>
            <w:vAlign w:val="bottom"/>
            <w:hideMark/>
          </w:tcPr>
          <w:p w14:paraId="0EF05103"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0.36 </w:t>
            </w:r>
          </w:p>
        </w:tc>
        <w:tc>
          <w:tcPr>
            <w:tcW w:w="2025" w:type="dxa"/>
            <w:tcBorders>
              <w:top w:val="nil"/>
              <w:left w:val="nil"/>
              <w:bottom w:val="nil"/>
              <w:right w:val="nil"/>
            </w:tcBorders>
            <w:noWrap/>
            <w:vAlign w:val="bottom"/>
            <w:hideMark/>
          </w:tcPr>
          <w:p w14:paraId="3460A660"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0.34 </w:t>
            </w:r>
          </w:p>
        </w:tc>
        <w:tc>
          <w:tcPr>
            <w:tcW w:w="2323" w:type="dxa"/>
            <w:tcBorders>
              <w:top w:val="nil"/>
              <w:left w:val="nil"/>
              <w:bottom w:val="nil"/>
              <w:right w:val="nil"/>
            </w:tcBorders>
            <w:noWrap/>
            <w:vAlign w:val="bottom"/>
            <w:hideMark/>
          </w:tcPr>
          <w:p w14:paraId="7ADB72E2"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0.28 </w:t>
            </w:r>
          </w:p>
        </w:tc>
      </w:tr>
      <w:tr w:rsidR="00CE201F" w:rsidRPr="00B74827" w14:paraId="69D166C7" w14:textId="77777777" w:rsidTr="00D1619B">
        <w:trPr>
          <w:trHeight w:val="373"/>
        </w:trPr>
        <w:tc>
          <w:tcPr>
            <w:tcW w:w="3067" w:type="dxa"/>
            <w:tcBorders>
              <w:top w:val="nil"/>
              <w:left w:val="nil"/>
              <w:bottom w:val="nil"/>
              <w:right w:val="nil"/>
            </w:tcBorders>
            <w:noWrap/>
            <w:vAlign w:val="center"/>
            <w:hideMark/>
          </w:tcPr>
          <w:p w14:paraId="77AF0853"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Liaoning</w:t>
            </w:r>
          </w:p>
        </w:tc>
        <w:tc>
          <w:tcPr>
            <w:tcW w:w="2025" w:type="dxa"/>
            <w:tcBorders>
              <w:top w:val="nil"/>
              <w:left w:val="nil"/>
              <w:bottom w:val="nil"/>
              <w:right w:val="nil"/>
            </w:tcBorders>
            <w:noWrap/>
            <w:vAlign w:val="bottom"/>
            <w:hideMark/>
          </w:tcPr>
          <w:p w14:paraId="10DF48B3"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0.01 </w:t>
            </w:r>
          </w:p>
        </w:tc>
        <w:tc>
          <w:tcPr>
            <w:tcW w:w="2025" w:type="dxa"/>
            <w:tcBorders>
              <w:top w:val="nil"/>
              <w:left w:val="nil"/>
              <w:bottom w:val="nil"/>
              <w:right w:val="nil"/>
            </w:tcBorders>
            <w:noWrap/>
            <w:vAlign w:val="bottom"/>
            <w:hideMark/>
          </w:tcPr>
          <w:p w14:paraId="60F4A7E8"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0.01 </w:t>
            </w:r>
          </w:p>
        </w:tc>
        <w:tc>
          <w:tcPr>
            <w:tcW w:w="2323" w:type="dxa"/>
            <w:tcBorders>
              <w:top w:val="nil"/>
              <w:left w:val="nil"/>
              <w:bottom w:val="nil"/>
              <w:right w:val="nil"/>
            </w:tcBorders>
            <w:noWrap/>
            <w:vAlign w:val="bottom"/>
            <w:hideMark/>
          </w:tcPr>
          <w:p w14:paraId="24DA67EB"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0.01 </w:t>
            </w:r>
          </w:p>
        </w:tc>
      </w:tr>
      <w:tr w:rsidR="00CE201F" w:rsidRPr="00B74827" w14:paraId="6BF8DBC1" w14:textId="77777777" w:rsidTr="00D1619B">
        <w:trPr>
          <w:trHeight w:val="373"/>
        </w:trPr>
        <w:tc>
          <w:tcPr>
            <w:tcW w:w="3067" w:type="dxa"/>
            <w:tcBorders>
              <w:top w:val="nil"/>
              <w:left w:val="nil"/>
              <w:bottom w:val="nil"/>
              <w:right w:val="nil"/>
            </w:tcBorders>
            <w:noWrap/>
            <w:vAlign w:val="center"/>
            <w:hideMark/>
          </w:tcPr>
          <w:p w14:paraId="2160DA47"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Jilin</w:t>
            </w:r>
          </w:p>
        </w:tc>
        <w:tc>
          <w:tcPr>
            <w:tcW w:w="2025" w:type="dxa"/>
            <w:tcBorders>
              <w:top w:val="nil"/>
              <w:left w:val="nil"/>
              <w:bottom w:val="nil"/>
              <w:right w:val="nil"/>
            </w:tcBorders>
            <w:noWrap/>
            <w:vAlign w:val="bottom"/>
            <w:hideMark/>
          </w:tcPr>
          <w:p w14:paraId="1BA2A48C"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498F3EAA"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1763D541"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r>
      <w:tr w:rsidR="00CE201F" w:rsidRPr="00B74827" w14:paraId="2E755F6F" w14:textId="77777777" w:rsidTr="00D1619B">
        <w:trPr>
          <w:trHeight w:val="373"/>
        </w:trPr>
        <w:tc>
          <w:tcPr>
            <w:tcW w:w="3067" w:type="dxa"/>
            <w:tcBorders>
              <w:top w:val="nil"/>
              <w:left w:val="nil"/>
              <w:bottom w:val="nil"/>
              <w:right w:val="nil"/>
            </w:tcBorders>
            <w:noWrap/>
            <w:vAlign w:val="center"/>
            <w:hideMark/>
          </w:tcPr>
          <w:p w14:paraId="45135D58"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Heilongjiang</w:t>
            </w:r>
          </w:p>
        </w:tc>
        <w:tc>
          <w:tcPr>
            <w:tcW w:w="2025" w:type="dxa"/>
            <w:tcBorders>
              <w:top w:val="nil"/>
              <w:left w:val="nil"/>
              <w:bottom w:val="nil"/>
              <w:right w:val="nil"/>
            </w:tcBorders>
            <w:noWrap/>
            <w:vAlign w:val="bottom"/>
            <w:hideMark/>
          </w:tcPr>
          <w:p w14:paraId="12F0D7E8"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0.03 </w:t>
            </w:r>
          </w:p>
        </w:tc>
        <w:tc>
          <w:tcPr>
            <w:tcW w:w="2025" w:type="dxa"/>
            <w:tcBorders>
              <w:top w:val="nil"/>
              <w:left w:val="nil"/>
              <w:bottom w:val="nil"/>
              <w:right w:val="nil"/>
            </w:tcBorders>
            <w:noWrap/>
            <w:vAlign w:val="bottom"/>
            <w:hideMark/>
          </w:tcPr>
          <w:p w14:paraId="3C979814"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0.03 </w:t>
            </w:r>
          </w:p>
        </w:tc>
        <w:tc>
          <w:tcPr>
            <w:tcW w:w="2323" w:type="dxa"/>
            <w:tcBorders>
              <w:top w:val="nil"/>
              <w:left w:val="nil"/>
              <w:bottom w:val="nil"/>
              <w:right w:val="nil"/>
            </w:tcBorders>
            <w:noWrap/>
            <w:vAlign w:val="bottom"/>
            <w:hideMark/>
          </w:tcPr>
          <w:p w14:paraId="1EB204F8"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0.02 </w:t>
            </w:r>
          </w:p>
        </w:tc>
      </w:tr>
      <w:tr w:rsidR="00CE201F" w:rsidRPr="00B74827" w14:paraId="5D020ADC" w14:textId="77777777" w:rsidTr="00D1619B">
        <w:trPr>
          <w:trHeight w:val="373"/>
        </w:trPr>
        <w:tc>
          <w:tcPr>
            <w:tcW w:w="3067" w:type="dxa"/>
            <w:tcBorders>
              <w:top w:val="nil"/>
              <w:left w:val="nil"/>
              <w:bottom w:val="nil"/>
              <w:right w:val="nil"/>
            </w:tcBorders>
            <w:noWrap/>
            <w:vAlign w:val="center"/>
            <w:hideMark/>
          </w:tcPr>
          <w:p w14:paraId="67DAE7C9"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Shanghai</w:t>
            </w:r>
          </w:p>
        </w:tc>
        <w:tc>
          <w:tcPr>
            <w:tcW w:w="2025" w:type="dxa"/>
            <w:tcBorders>
              <w:top w:val="nil"/>
              <w:left w:val="nil"/>
              <w:bottom w:val="nil"/>
              <w:right w:val="nil"/>
            </w:tcBorders>
            <w:noWrap/>
            <w:vAlign w:val="bottom"/>
            <w:hideMark/>
          </w:tcPr>
          <w:p w14:paraId="53FAE847"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0.07 </w:t>
            </w:r>
          </w:p>
        </w:tc>
        <w:tc>
          <w:tcPr>
            <w:tcW w:w="2025" w:type="dxa"/>
            <w:tcBorders>
              <w:top w:val="nil"/>
              <w:left w:val="nil"/>
              <w:bottom w:val="nil"/>
              <w:right w:val="nil"/>
            </w:tcBorders>
            <w:noWrap/>
            <w:vAlign w:val="bottom"/>
            <w:hideMark/>
          </w:tcPr>
          <w:p w14:paraId="5BADD8F6"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0.08 </w:t>
            </w:r>
          </w:p>
        </w:tc>
        <w:tc>
          <w:tcPr>
            <w:tcW w:w="2323" w:type="dxa"/>
            <w:tcBorders>
              <w:top w:val="nil"/>
              <w:left w:val="nil"/>
              <w:bottom w:val="nil"/>
              <w:right w:val="nil"/>
            </w:tcBorders>
            <w:noWrap/>
            <w:vAlign w:val="bottom"/>
            <w:hideMark/>
          </w:tcPr>
          <w:p w14:paraId="37694828"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0.05 </w:t>
            </w:r>
          </w:p>
        </w:tc>
      </w:tr>
      <w:tr w:rsidR="00CE201F" w:rsidRPr="00B74827" w14:paraId="67FAA7DA" w14:textId="77777777" w:rsidTr="00D1619B">
        <w:trPr>
          <w:trHeight w:val="373"/>
        </w:trPr>
        <w:tc>
          <w:tcPr>
            <w:tcW w:w="3067" w:type="dxa"/>
            <w:tcBorders>
              <w:top w:val="nil"/>
              <w:left w:val="nil"/>
              <w:bottom w:val="nil"/>
              <w:right w:val="nil"/>
            </w:tcBorders>
            <w:noWrap/>
            <w:vAlign w:val="center"/>
            <w:hideMark/>
          </w:tcPr>
          <w:p w14:paraId="32677C14"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Jiangsu</w:t>
            </w:r>
          </w:p>
        </w:tc>
        <w:tc>
          <w:tcPr>
            <w:tcW w:w="2025" w:type="dxa"/>
            <w:tcBorders>
              <w:top w:val="nil"/>
              <w:left w:val="nil"/>
              <w:bottom w:val="nil"/>
              <w:right w:val="nil"/>
            </w:tcBorders>
            <w:noWrap/>
            <w:vAlign w:val="bottom"/>
            <w:hideMark/>
          </w:tcPr>
          <w:p w14:paraId="470FE328"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4.51 </w:t>
            </w:r>
          </w:p>
        </w:tc>
        <w:tc>
          <w:tcPr>
            <w:tcW w:w="2025" w:type="dxa"/>
            <w:tcBorders>
              <w:top w:val="nil"/>
              <w:left w:val="nil"/>
              <w:bottom w:val="nil"/>
              <w:right w:val="nil"/>
            </w:tcBorders>
            <w:noWrap/>
            <w:vAlign w:val="bottom"/>
            <w:hideMark/>
          </w:tcPr>
          <w:p w14:paraId="478A51D8"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4.74 </w:t>
            </w:r>
          </w:p>
        </w:tc>
        <w:tc>
          <w:tcPr>
            <w:tcW w:w="2323" w:type="dxa"/>
            <w:tcBorders>
              <w:top w:val="nil"/>
              <w:left w:val="nil"/>
              <w:bottom w:val="nil"/>
              <w:right w:val="nil"/>
            </w:tcBorders>
            <w:noWrap/>
            <w:vAlign w:val="bottom"/>
            <w:hideMark/>
          </w:tcPr>
          <w:p w14:paraId="20729CEB"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2.79 </w:t>
            </w:r>
          </w:p>
        </w:tc>
      </w:tr>
      <w:tr w:rsidR="00CE201F" w:rsidRPr="00B74827" w14:paraId="7A4C4BA8" w14:textId="77777777" w:rsidTr="00D1619B">
        <w:trPr>
          <w:trHeight w:val="373"/>
        </w:trPr>
        <w:tc>
          <w:tcPr>
            <w:tcW w:w="3067" w:type="dxa"/>
            <w:tcBorders>
              <w:top w:val="nil"/>
              <w:left w:val="nil"/>
              <w:bottom w:val="nil"/>
              <w:right w:val="nil"/>
            </w:tcBorders>
            <w:noWrap/>
            <w:vAlign w:val="center"/>
            <w:hideMark/>
          </w:tcPr>
          <w:p w14:paraId="16065726"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Zhejiang</w:t>
            </w:r>
          </w:p>
        </w:tc>
        <w:tc>
          <w:tcPr>
            <w:tcW w:w="2025" w:type="dxa"/>
            <w:tcBorders>
              <w:top w:val="nil"/>
              <w:left w:val="nil"/>
              <w:bottom w:val="nil"/>
              <w:right w:val="nil"/>
            </w:tcBorders>
            <w:noWrap/>
            <w:vAlign w:val="bottom"/>
            <w:hideMark/>
          </w:tcPr>
          <w:p w14:paraId="0C4A1770"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0.08 </w:t>
            </w:r>
          </w:p>
        </w:tc>
        <w:tc>
          <w:tcPr>
            <w:tcW w:w="2025" w:type="dxa"/>
            <w:tcBorders>
              <w:top w:val="nil"/>
              <w:left w:val="nil"/>
              <w:bottom w:val="nil"/>
              <w:right w:val="nil"/>
            </w:tcBorders>
            <w:noWrap/>
            <w:vAlign w:val="bottom"/>
            <w:hideMark/>
          </w:tcPr>
          <w:p w14:paraId="1171D3DF"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0.07 </w:t>
            </w:r>
          </w:p>
        </w:tc>
        <w:tc>
          <w:tcPr>
            <w:tcW w:w="2323" w:type="dxa"/>
            <w:tcBorders>
              <w:top w:val="nil"/>
              <w:left w:val="nil"/>
              <w:bottom w:val="nil"/>
              <w:right w:val="nil"/>
            </w:tcBorders>
            <w:noWrap/>
            <w:vAlign w:val="bottom"/>
            <w:hideMark/>
          </w:tcPr>
          <w:p w14:paraId="56D9BD9E"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0.04 </w:t>
            </w:r>
          </w:p>
        </w:tc>
      </w:tr>
      <w:tr w:rsidR="00CE201F" w:rsidRPr="00B74827" w14:paraId="5200D0FA" w14:textId="77777777" w:rsidTr="00D1619B">
        <w:trPr>
          <w:trHeight w:val="373"/>
        </w:trPr>
        <w:tc>
          <w:tcPr>
            <w:tcW w:w="3067" w:type="dxa"/>
            <w:tcBorders>
              <w:top w:val="nil"/>
              <w:left w:val="nil"/>
              <w:bottom w:val="nil"/>
              <w:right w:val="nil"/>
            </w:tcBorders>
            <w:noWrap/>
            <w:vAlign w:val="center"/>
            <w:hideMark/>
          </w:tcPr>
          <w:p w14:paraId="5BFF767F"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Anhui</w:t>
            </w:r>
          </w:p>
        </w:tc>
        <w:tc>
          <w:tcPr>
            <w:tcW w:w="2025" w:type="dxa"/>
            <w:tcBorders>
              <w:top w:val="nil"/>
              <w:left w:val="nil"/>
              <w:bottom w:val="nil"/>
              <w:right w:val="nil"/>
            </w:tcBorders>
            <w:noWrap/>
            <w:vAlign w:val="bottom"/>
            <w:hideMark/>
          </w:tcPr>
          <w:p w14:paraId="7271D9C0"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4.41 </w:t>
            </w:r>
          </w:p>
        </w:tc>
        <w:tc>
          <w:tcPr>
            <w:tcW w:w="2025" w:type="dxa"/>
            <w:tcBorders>
              <w:top w:val="nil"/>
              <w:left w:val="nil"/>
              <w:bottom w:val="nil"/>
              <w:right w:val="nil"/>
            </w:tcBorders>
            <w:noWrap/>
            <w:vAlign w:val="bottom"/>
            <w:hideMark/>
          </w:tcPr>
          <w:p w14:paraId="14BB7F02"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4.25 </w:t>
            </w:r>
          </w:p>
        </w:tc>
        <w:tc>
          <w:tcPr>
            <w:tcW w:w="2323" w:type="dxa"/>
            <w:tcBorders>
              <w:top w:val="nil"/>
              <w:left w:val="nil"/>
              <w:bottom w:val="nil"/>
              <w:right w:val="nil"/>
            </w:tcBorders>
            <w:noWrap/>
            <w:vAlign w:val="bottom"/>
            <w:hideMark/>
          </w:tcPr>
          <w:p w14:paraId="780424B3"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2.39 </w:t>
            </w:r>
          </w:p>
        </w:tc>
      </w:tr>
      <w:tr w:rsidR="00CE201F" w:rsidRPr="00B74827" w14:paraId="25B96A27" w14:textId="77777777" w:rsidTr="00D1619B">
        <w:trPr>
          <w:trHeight w:val="373"/>
        </w:trPr>
        <w:tc>
          <w:tcPr>
            <w:tcW w:w="3067" w:type="dxa"/>
            <w:tcBorders>
              <w:top w:val="nil"/>
              <w:left w:val="nil"/>
              <w:bottom w:val="nil"/>
              <w:right w:val="nil"/>
            </w:tcBorders>
            <w:noWrap/>
            <w:vAlign w:val="center"/>
            <w:hideMark/>
          </w:tcPr>
          <w:p w14:paraId="045DDAAB"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Fujian</w:t>
            </w:r>
          </w:p>
        </w:tc>
        <w:tc>
          <w:tcPr>
            <w:tcW w:w="2025" w:type="dxa"/>
            <w:tcBorders>
              <w:top w:val="nil"/>
              <w:left w:val="nil"/>
              <w:bottom w:val="nil"/>
              <w:right w:val="nil"/>
            </w:tcBorders>
            <w:noWrap/>
            <w:vAlign w:val="bottom"/>
            <w:hideMark/>
          </w:tcPr>
          <w:p w14:paraId="1F9A8F6A"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077C9F51"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52F896AE"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r>
      <w:tr w:rsidR="00CE201F" w:rsidRPr="00B74827" w14:paraId="1FAC792A" w14:textId="77777777" w:rsidTr="00D1619B">
        <w:trPr>
          <w:trHeight w:val="373"/>
        </w:trPr>
        <w:tc>
          <w:tcPr>
            <w:tcW w:w="3067" w:type="dxa"/>
            <w:tcBorders>
              <w:top w:val="nil"/>
              <w:left w:val="nil"/>
              <w:bottom w:val="nil"/>
              <w:right w:val="nil"/>
            </w:tcBorders>
            <w:noWrap/>
            <w:vAlign w:val="center"/>
            <w:hideMark/>
          </w:tcPr>
          <w:p w14:paraId="552A24F2"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Jiangxi</w:t>
            </w:r>
          </w:p>
        </w:tc>
        <w:tc>
          <w:tcPr>
            <w:tcW w:w="2025" w:type="dxa"/>
            <w:tcBorders>
              <w:top w:val="nil"/>
              <w:left w:val="nil"/>
              <w:bottom w:val="nil"/>
              <w:right w:val="nil"/>
            </w:tcBorders>
            <w:noWrap/>
            <w:vAlign w:val="bottom"/>
            <w:hideMark/>
          </w:tcPr>
          <w:p w14:paraId="4CD83C64"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1E91B86C"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575CD6E2"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r>
      <w:tr w:rsidR="00CE201F" w:rsidRPr="00B74827" w14:paraId="5A9D5E18" w14:textId="77777777" w:rsidTr="00D1619B">
        <w:trPr>
          <w:trHeight w:val="373"/>
        </w:trPr>
        <w:tc>
          <w:tcPr>
            <w:tcW w:w="3067" w:type="dxa"/>
            <w:tcBorders>
              <w:top w:val="nil"/>
              <w:left w:val="nil"/>
              <w:bottom w:val="nil"/>
              <w:right w:val="nil"/>
            </w:tcBorders>
            <w:noWrap/>
            <w:vAlign w:val="center"/>
            <w:hideMark/>
          </w:tcPr>
          <w:p w14:paraId="36B10AAA"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Shandong</w:t>
            </w:r>
          </w:p>
        </w:tc>
        <w:tc>
          <w:tcPr>
            <w:tcW w:w="2025" w:type="dxa"/>
            <w:tcBorders>
              <w:top w:val="nil"/>
              <w:left w:val="nil"/>
              <w:bottom w:val="nil"/>
              <w:right w:val="nil"/>
            </w:tcBorders>
            <w:noWrap/>
            <w:vAlign w:val="bottom"/>
            <w:hideMark/>
          </w:tcPr>
          <w:p w14:paraId="40F2DD65"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10.24 </w:t>
            </w:r>
          </w:p>
        </w:tc>
        <w:tc>
          <w:tcPr>
            <w:tcW w:w="2025" w:type="dxa"/>
            <w:tcBorders>
              <w:top w:val="nil"/>
              <w:left w:val="nil"/>
              <w:bottom w:val="nil"/>
              <w:right w:val="nil"/>
            </w:tcBorders>
            <w:noWrap/>
            <w:vAlign w:val="bottom"/>
            <w:hideMark/>
          </w:tcPr>
          <w:p w14:paraId="40244A07"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12.24 </w:t>
            </w:r>
          </w:p>
        </w:tc>
        <w:tc>
          <w:tcPr>
            <w:tcW w:w="2323" w:type="dxa"/>
            <w:tcBorders>
              <w:top w:val="nil"/>
              <w:left w:val="nil"/>
              <w:bottom w:val="nil"/>
              <w:right w:val="nil"/>
            </w:tcBorders>
            <w:noWrap/>
            <w:vAlign w:val="bottom"/>
            <w:hideMark/>
          </w:tcPr>
          <w:p w14:paraId="4B38BC51"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7.85 </w:t>
            </w:r>
          </w:p>
        </w:tc>
      </w:tr>
      <w:tr w:rsidR="00CE201F" w:rsidRPr="00B74827" w14:paraId="720B60F2" w14:textId="77777777" w:rsidTr="00D1619B">
        <w:trPr>
          <w:trHeight w:val="373"/>
        </w:trPr>
        <w:tc>
          <w:tcPr>
            <w:tcW w:w="3067" w:type="dxa"/>
            <w:tcBorders>
              <w:top w:val="nil"/>
              <w:left w:val="nil"/>
              <w:bottom w:val="nil"/>
              <w:right w:val="nil"/>
            </w:tcBorders>
            <w:noWrap/>
            <w:vAlign w:val="center"/>
            <w:hideMark/>
          </w:tcPr>
          <w:p w14:paraId="622FA36C"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Henan</w:t>
            </w:r>
          </w:p>
        </w:tc>
        <w:tc>
          <w:tcPr>
            <w:tcW w:w="2025" w:type="dxa"/>
            <w:tcBorders>
              <w:top w:val="nil"/>
              <w:left w:val="nil"/>
              <w:bottom w:val="nil"/>
              <w:right w:val="nil"/>
            </w:tcBorders>
            <w:noWrap/>
            <w:vAlign w:val="bottom"/>
            <w:hideMark/>
          </w:tcPr>
          <w:p w14:paraId="589D44DE"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11.28 </w:t>
            </w:r>
          </w:p>
        </w:tc>
        <w:tc>
          <w:tcPr>
            <w:tcW w:w="2025" w:type="dxa"/>
            <w:tcBorders>
              <w:top w:val="nil"/>
              <w:left w:val="nil"/>
              <w:bottom w:val="nil"/>
              <w:right w:val="nil"/>
            </w:tcBorders>
            <w:noWrap/>
            <w:vAlign w:val="bottom"/>
            <w:hideMark/>
          </w:tcPr>
          <w:p w14:paraId="2467E24D"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11.98 </w:t>
            </w:r>
          </w:p>
        </w:tc>
        <w:tc>
          <w:tcPr>
            <w:tcW w:w="2323" w:type="dxa"/>
            <w:tcBorders>
              <w:top w:val="nil"/>
              <w:left w:val="nil"/>
              <w:bottom w:val="nil"/>
              <w:right w:val="nil"/>
            </w:tcBorders>
            <w:noWrap/>
            <w:vAlign w:val="bottom"/>
            <w:hideMark/>
          </w:tcPr>
          <w:p w14:paraId="40615BCB"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7.49 </w:t>
            </w:r>
          </w:p>
        </w:tc>
      </w:tr>
      <w:tr w:rsidR="00CE201F" w:rsidRPr="00B74827" w14:paraId="0520DBA4" w14:textId="77777777" w:rsidTr="00D1619B">
        <w:trPr>
          <w:trHeight w:val="373"/>
        </w:trPr>
        <w:tc>
          <w:tcPr>
            <w:tcW w:w="3067" w:type="dxa"/>
            <w:tcBorders>
              <w:top w:val="nil"/>
              <w:left w:val="nil"/>
              <w:bottom w:val="nil"/>
              <w:right w:val="nil"/>
            </w:tcBorders>
            <w:noWrap/>
            <w:vAlign w:val="center"/>
            <w:hideMark/>
          </w:tcPr>
          <w:p w14:paraId="39931AD3"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lastRenderedPageBreak/>
              <w:t>Hubei</w:t>
            </w:r>
          </w:p>
        </w:tc>
        <w:tc>
          <w:tcPr>
            <w:tcW w:w="2025" w:type="dxa"/>
            <w:tcBorders>
              <w:top w:val="nil"/>
              <w:left w:val="nil"/>
              <w:bottom w:val="nil"/>
              <w:right w:val="nil"/>
            </w:tcBorders>
            <w:noWrap/>
            <w:vAlign w:val="bottom"/>
            <w:hideMark/>
          </w:tcPr>
          <w:p w14:paraId="5B78F4AE"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0.94 </w:t>
            </w:r>
          </w:p>
        </w:tc>
        <w:tc>
          <w:tcPr>
            <w:tcW w:w="2025" w:type="dxa"/>
            <w:tcBorders>
              <w:top w:val="nil"/>
              <w:left w:val="nil"/>
              <w:bottom w:val="nil"/>
              <w:right w:val="nil"/>
            </w:tcBorders>
            <w:noWrap/>
            <w:vAlign w:val="bottom"/>
            <w:hideMark/>
          </w:tcPr>
          <w:p w14:paraId="4A4FA3DB"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0.81 </w:t>
            </w:r>
          </w:p>
        </w:tc>
        <w:tc>
          <w:tcPr>
            <w:tcW w:w="2323" w:type="dxa"/>
            <w:tcBorders>
              <w:top w:val="nil"/>
              <w:left w:val="nil"/>
              <w:bottom w:val="nil"/>
              <w:right w:val="nil"/>
            </w:tcBorders>
            <w:noWrap/>
            <w:vAlign w:val="bottom"/>
            <w:hideMark/>
          </w:tcPr>
          <w:p w14:paraId="6C4DF0EE"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0.46 </w:t>
            </w:r>
          </w:p>
        </w:tc>
      </w:tr>
      <w:tr w:rsidR="00CE201F" w:rsidRPr="00B74827" w14:paraId="3418A22C" w14:textId="77777777" w:rsidTr="00D1619B">
        <w:trPr>
          <w:trHeight w:val="373"/>
        </w:trPr>
        <w:tc>
          <w:tcPr>
            <w:tcW w:w="3067" w:type="dxa"/>
            <w:tcBorders>
              <w:top w:val="nil"/>
              <w:left w:val="nil"/>
              <w:bottom w:val="nil"/>
              <w:right w:val="nil"/>
            </w:tcBorders>
            <w:noWrap/>
            <w:vAlign w:val="center"/>
            <w:hideMark/>
          </w:tcPr>
          <w:p w14:paraId="5896DBBF"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Hunan</w:t>
            </w:r>
          </w:p>
        </w:tc>
        <w:tc>
          <w:tcPr>
            <w:tcW w:w="2025" w:type="dxa"/>
            <w:tcBorders>
              <w:top w:val="nil"/>
              <w:left w:val="nil"/>
              <w:bottom w:val="nil"/>
              <w:right w:val="nil"/>
            </w:tcBorders>
            <w:noWrap/>
            <w:vAlign w:val="bottom"/>
            <w:hideMark/>
          </w:tcPr>
          <w:p w14:paraId="2E791EEE"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0.01 </w:t>
            </w:r>
          </w:p>
        </w:tc>
        <w:tc>
          <w:tcPr>
            <w:tcW w:w="2025" w:type="dxa"/>
            <w:tcBorders>
              <w:top w:val="nil"/>
              <w:left w:val="nil"/>
              <w:bottom w:val="nil"/>
              <w:right w:val="nil"/>
            </w:tcBorders>
            <w:noWrap/>
            <w:vAlign w:val="bottom"/>
            <w:hideMark/>
          </w:tcPr>
          <w:p w14:paraId="77A4638E"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0.01 </w:t>
            </w:r>
          </w:p>
        </w:tc>
        <w:tc>
          <w:tcPr>
            <w:tcW w:w="2323" w:type="dxa"/>
            <w:tcBorders>
              <w:top w:val="nil"/>
              <w:left w:val="nil"/>
              <w:bottom w:val="nil"/>
              <w:right w:val="nil"/>
            </w:tcBorders>
            <w:noWrap/>
            <w:vAlign w:val="bottom"/>
            <w:hideMark/>
          </w:tcPr>
          <w:p w14:paraId="788C2948"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r>
      <w:tr w:rsidR="00CE201F" w:rsidRPr="00B74827" w14:paraId="05D8B504" w14:textId="77777777" w:rsidTr="00D1619B">
        <w:trPr>
          <w:trHeight w:val="373"/>
        </w:trPr>
        <w:tc>
          <w:tcPr>
            <w:tcW w:w="3067" w:type="dxa"/>
            <w:tcBorders>
              <w:top w:val="nil"/>
              <w:left w:val="nil"/>
              <w:bottom w:val="nil"/>
              <w:right w:val="nil"/>
            </w:tcBorders>
            <w:noWrap/>
            <w:vAlign w:val="center"/>
            <w:hideMark/>
          </w:tcPr>
          <w:p w14:paraId="301244EE"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Guangdong</w:t>
            </w:r>
          </w:p>
        </w:tc>
        <w:tc>
          <w:tcPr>
            <w:tcW w:w="2025" w:type="dxa"/>
            <w:tcBorders>
              <w:top w:val="nil"/>
              <w:left w:val="nil"/>
              <w:bottom w:val="nil"/>
              <w:right w:val="nil"/>
            </w:tcBorders>
            <w:noWrap/>
            <w:vAlign w:val="bottom"/>
            <w:hideMark/>
          </w:tcPr>
          <w:p w14:paraId="47EB3B39"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264BCE9A"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4541BC11"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r>
      <w:tr w:rsidR="00CE201F" w:rsidRPr="00B74827" w14:paraId="3C6626F7" w14:textId="77777777" w:rsidTr="00D1619B">
        <w:trPr>
          <w:trHeight w:val="373"/>
        </w:trPr>
        <w:tc>
          <w:tcPr>
            <w:tcW w:w="3067" w:type="dxa"/>
            <w:tcBorders>
              <w:top w:val="nil"/>
              <w:left w:val="nil"/>
              <w:bottom w:val="nil"/>
              <w:right w:val="nil"/>
            </w:tcBorders>
            <w:noWrap/>
            <w:vAlign w:val="center"/>
            <w:hideMark/>
          </w:tcPr>
          <w:p w14:paraId="65A50FF3"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Guangxi</w:t>
            </w:r>
          </w:p>
        </w:tc>
        <w:tc>
          <w:tcPr>
            <w:tcW w:w="2025" w:type="dxa"/>
            <w:tcBorders>
              <w:top w:val="nil"/>
              <w:left w:val="nil"/>
              <w:bottom w:val="nil"/>
              <w:right w:val="nil"/>
            </w:tcBorders>
            <w:noWrap/>
            <w:vAlign w:val="bottom"/>
            <w:hideMark/>
          </w:tcPr>
          <w:p w14:paraId="0861D1A5"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2BB45DCA"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417EE6B9"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r>
      <w:tr w:rsidR="00CE201F" w:rsidRPr="00B74827" w14:paraId="21E402BA" w14:textId="77777777" w:rsidTr="00D1619B">
        <w:trPr>
          <w:trHeight w:val="373"/>
        </w:trPr>
        <w:tc>
          <w:tcPr>
            <w:tcW w:w="3067" w:type="dxa"/>
            <w:tcBorders>
              <w:top w:val="nil"/>
              <w:left w:val="nil"/>
              <w:bottom w:val="nil"/>
              <w:right w:val="nil"/>
            </w:tcBorders>
            <w:noWrap/>
            <w:vAlign w:val="center"/>
            <w:hideMark/>
          </w:tcPr>
          <w:p w14:paraId="35F1B0D1"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Hainan</w:t>
            </w:r>
          </w:p>
        </w:tc>
        <w:tc>
          <w:tcPr>
            <w:tcW w:w="2025" w:type="dxa"/>
            <w:tcBorders>
              <w:top w:val="nil"/>
              <w:left w:val="nil"/>
              <w:bottom w:val="nil"/>
              <w:right w:val="nil"/>
            </w:tcBorders>
            <w:noWrap/>
            <w:vAlign w:val="bottom"/>
            <w:hideMark/>
          </w:tcPr>
          <w:p w14:paraId="141908A9"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1F6E00DB"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5A2393A5"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0.00 </w:t>
            </w:r>
          </w:p>
        </w:tc>
      </w:tr>
      <w:tr w:rsidR="00CE201F" w:rsidRPr="00B74827" w14:paraId="5FE373FC" w14:textId="77777777" w:rsidTr="00D1619B">
        <w:trPr>
          <w:trHeight w:val="373"/>
        </w:trPr>
        <w:tc>
          <w:tcPr>
            <w:tcW w:w="3067" w:type="dxa"/>
            <w:tcBorders>
              <w:top w:val="nil"/>
              <w:left w:val="nil"/>
              <w:bottom w:val="nil"/>
              <w:right w:val="nil"/>
            </w:tcBorders>
            <w:noWrap/>
            <w:vAlign w:val="center"/>
            <w:hideMark/>
          </w:tcPr>
          <w:p w14:paraId="43494E9F"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Chongqing</w:t>
            </w:r>
          </w:p>
        </w:tc>
        <w:tc>
          <w:tcPr>
            <w:tcW w:w="2025" w:type="dxa"/>
            <w:tcBorders>
              <w:top w:val="nil"/>
              <w:left w:val="nil"/>
              <w:bottom w:val="nil"/>
              <w:right w:val="nil"/>
            </w:tcBorders>
            <w:noWrap/>
            <w:vAlign w:val="bottom"/>
            <w:hideMark/>
          </w:tcPr>
          <w:p w14:paraId="6E59F450"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0.04 </w:t>
            </w:r>
          </w:p>
        </w:tc>
        <w:tc>
          <w:tcPr>
            <w:tcW w:w="2025" w:type="dxa"/>
            <w:tcBorders>
              <w:top w:val="nil"/>
              <w:left w:val="nil"/>
              <w:bottom w:val="nil"/>
              <w:right w:val="nil"/>
            </w:tcBorders>
            <w:noWrap/>
            <w:vAlign w:val="bottom"/>
            <w:hideMark/>
          </w:tcPr>
          <w:p w14:paraId="0BFE9701"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0.03 </w:t>
            </w:r>
          </w:p>
        </w:tc>
        <w:tc>
          <w:tcPr>
            <w:tcW w:w="2323" w:type="dxa"/>
            <w:tcBorders>
              <w:top w:val="nil"/>
              <w:left w:val="nil"/>
              <w:bottom w:val="nil"/>
              <w:right w:val="nil"/>
            </w:tcBorders>
            <w:noWrap/>
            <w:vAlign w:val="bottom"/>
            <w:hideMark/>
          </w:tcPr>
          <w:p w14:paraId="40F3B13E"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0.02 </w:t>
            </w:r>
          </w:p>
        </w:tc>
      </w:tr>
      <w:tr w:rsidR="00CE201F" w:rsidRPr="00B74827" w14:paraId="3A5D70D5" w14:textId="77777777" w:rsidTr="00D1619B">
        <w:trPr>
          <w:trHeight w:val="373"/>
        </w:trPr>
        <w:tc>
          <w:tcPr>
            <w:tcW w:w="3067" w:type="dxa"/>
            <w:tcBorders>
              <w:top w:val="nil"/>
              <w:left w:val="nil"/>
              <w:bottom w:val="nil"/>
              <w:right w:val="nil"/>
            </w:tcBorders>
            <w:noWrap/>
            <w:vAlign w:val="center"/>
            <w:hideMark/>
          </w:tcPr>
          <w:p w14:paraId="33E569EF"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Sichuan</w:t>
            </w:r>
          </w:p>
        </w:tc>
        <w:tc>
          <w:tcPr>
            <w:tcW w:w="2025" w:type="dxa"/>
            <w:tcBorders>
              <w:top w:val="nil"/>
              <w:left w:val="nil"/>
              <w:bottom w:val="nil"/>
              <w:right w:val="nil"/>
            </w:tcBorders>
            <w:noWrap/>
            <w:vAlign w:val="bottom"/>
            <w:hideMark/>
          </w:tcPr>
          <w:p w14:paraId="031DB212"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1.02 </w:t>
            </w:r>
          </w:p>
        </w:tc>
        <w:tc>
          <w:tcPr>
            <w:tcW w:w="2025" w:type="dxa"/>
            <w:tcBorders>
              <w:top w:val="nil"/>
              <w:left w:val="nil"/>
              <w:bottom w:val="nil"/>
              <w:right w:val="nil"/>
            </w:tcBorders>
            <w:noWrap/>
            <w:vAlign w:val="bottom"/>
            <w:hideMark/>
          </w:tcPr>
          <w:p w14:paraId="25451184"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0.79 </w:t>
            </w:r>
          </w:p>
        </w:tc>
        <w:tc>
          <w:tcPr>
            <w:tcW w:w="2323" w:type="dxa"/>
            <w:tcBorders>
              <w:top w:val="nil"/>
              <w:left w:val="nil"/>
              <w:bottom w:val="nil"/>
              <w:right w:val="nil"/>
            </w:tcBorders>
            <w:noWrap/>
            <w:vAlign w:val="bottom"/>
            <w:hideMark/>
          </w:tcPr>
          <w:p w14:paraId="65BDB88A"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0.55 </w:t>
            </w:r>
          </w:p>
        </w:tc>
      </w:tr>
      <w:tr w:rsidR="00CE201F" w:rsidRPr="00B74827" w14:paraId="0E6A5859" w14:textId="77777777" w:rsidTr="00D1619B">
        <w:trPr>
          <w:trHeight w:val="373"/>
        </w:trPr>
        <w:tc>
          <w:tcPr>
            <w:tcW w:w="3067" w:type="dxa"/>
            <w:tcBorders>
              <w:top w:val="nil"/>
              <w:left w:val="nil"/>
              <w:bottom w:val="nil"/>
              <w:right w:val="nil"/>
            </w:tcBorders>
            <w:noWrap/>
            <w:vAlign w:val="center"/>
            <w:hideMark/>
          </w:tcPr>
          <w:p w14:paraId="2DBE6808"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Guizhou</w:t>
            </w:r>
          </w:p>
        </w:tc>
        <w:tc>
          <w:tcPr>
            <w:tcW w:w="2025" w:type="dxa"/>
            <w:tcBorders>
              <w:top w:val="nil"/>
              <w:left w:val="nil"/>
              <w:bottom w:val="nil"/>
              <w:right w:val="nil"/>
            </w:tcBorders>
            <w:noWrap/>
            <w:vAlign w:val="bottom"/>
            <w:hideMark/>
          </w:tcPr>
          <w:p w14:paraId="7CA9CDC6"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0.12 </w:t>
            </w:r>
          </w:p>
        </w:tc>
        <w:tc>
          <w:tcPr>
            <w:tcW w:w="2025" w:type="dxa"/>
            <w:tcBorders>
              <w:top w:val="nil"/>
              <w:left w:val="nil"/>
              <w:bottom w:val="nil"/>
              <w:right w:val="nil"/>
            </w:tcBorders>
            <w:noWrap/>
            <w:vAlign w:val="bottom"/>
            <w:hideMark/>
          </w:tcPr>
          <w:p w14:paraId="19482117"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0.10 </w:t>
            </w:r>
          </w:p>
        </w:tc>
        <w:tc>
          <w:tcPr>
            <w:tcW w:w="2323" w:type="dxa"/>
            <w:tcBorders>
              <w:top w:val="nil"/>
              <w:left w:val="nil"/>
              <w:bottom w:val="nil"/>
              <w:right w:val="nil"/>
            </w:tcBorders>
            <w:noWrap/>
            <w:vAlign w:val="bottom"/>
            <w:hideMark/>
          </w:tcPr>
          <w:p w14:paraId="7F2A2214"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0.07 </w:t>
            </w:r>
          </w:p>
        </w:tc>
      </w:tr>
      <w:tr w:rsidR="00CE201F" w:rsidRPr="00B74827" w14:paraId="5916FD80" w14:textId="77777777" w:rsidTr="00D1619B">
        <w:trPr>
          <w:trHeight w:val="373"/>
        </w:trPr>
        <w:tc>
          <w:tcPr>
            <w:tcW w:w="3067" w:type="dxa"/>
            <w:tcBorders>
              <w:top w:val="nil"/>
              <w:left w:val="nil"/>
              <w:bottom w:val="nil"/>
              <w:right w:val="nil"/>
            </w:tcBorders>
            <w:noWrap/>
            <w:vAlign w:val="center"/>
            <w:hideMark/>
          </w:tcPr>
          <w:p w14:paraId="20CC0435"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Yunnan</w:t>
            </w:r>
          </w:p>
        </w:tc>
        <w:tc>
          <w:tcPr>
            <w:tcW w:w="2025" w:type="dxa"/>
            <w:tcBorders>
              <w:top w:val="nil"/>
              <w:left w:val="nil"/>
              <w:bottom w:val="nil"/>
              <w:right w:val="nil"/>
            </w:tcBorders>
            <w:noWrap/>
            <w:vAlign w:val="bottom"/>
            <w:hideMark/>
          </w:tcPr>
          <w:p w14:paraId="4DCA2FBB"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0.31 </w:t>
            </w:r>
          </w:p>
        </w:tc>
        <w:tc>
          <w:tcPr>
            <w:tcW w:w="2025" w:type="dxa"/>
            <w:tcBorders>
              <w:top w:val="nil"/>
              <w:left w:val="nil"/>
              <w:bottom w:val="nil"/>
              <w:right w:val="nil"/>
            </w:tcBorders>
            <w:noWrap/>
            <w:vAlign w:val="bottom"/>
            <w:hideMark/>
          </w:tcPr>
          <w:p w14:paraId="609607E7"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0.30 </w:t>
            </w:r>
          </w:p>
        </w:tc>
        <w:tc>
          <w:tcPr>
            <w:tcW w:w="2323" w:type="dxa"/>
            <w:tcBorders>
              <w:top w:val="nil"/>
              <w:left w:val="nil"/>
              <w:bottom w:val="nil"/>
              <w:right w:val="nil"/>
            </w:tcBorders>
            <w:noWrap/>
            <w:vAlign w:val="bottom"/>
            <w:hideMark/>
          </w:tcPr>
          <w:p w14:paraId="76BA0321"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0.26 </w:t>
            </w:r>
          </w:p>
        </w:tc>
      </w:tr>
      <w:tr w:rsidR="00CE201F" w:rsidRPr="00B74827" w14:paraId="5B0D8555" w14:textId="77777777" w:rsidTr="00D1619B">
        <w:trPr>
          <w:trHeight w:val="373"/>
        </w:trPr>
        <w:tc>
          <w:tcPr>
            <w:tcW w:w="3067" w:type="dxa"/>
            <w:tcBorders>
              <w:top w:val="nil"/>
              <w:left w:val="nil"/>
              <w:bottom w:val="nil"/>
              <w:right w:val="nil"/>
            </w:tcBorders>
            <w:noWrap/>
            <w:vAlign w:val="center"/>
            <w:hideMark/>
          </w:tcPr>
          <w:p w14:paraId="620802B8" w14:textId="5D6FAEDD" w:rsidR="00CE201F" w:rsidRPr="006647DE" w:rsidRDefault="006904FA"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Tibet</w:t>
            </w:r>
          </w:p>
        </w:tc>
        <w:tc>
          <w:tcPr>
            <w:tcW w:w="2025" w:type="dxa"/>
            <w:tcBorders>
              <w:top w:val="nil"/>
              <w:left w:val="nil"/>
              <w:bottom w:val="nil"/>
              <w:right w:val="nil"/>
            </w:tcBorders>
            <w:noWrap/>
            <w:vAlign w:val="bottom"/>
            <w:hideMark/>
          </w:tcPr>
          <w:p w14:paraId="685D4A46"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0.08 </w:t>
            </w:r>
          </w:p>
        </w:tc>
        <w:tc>
          <w:tcPr>
            <w:tcW w:w="2025" w:type="dxa"/>
            <w:tcBorders>
              <w:top w:val="nil"/>
              <w:left w:val="nil"/>
              <w:bottom w:val="nil"/>
              <w:right w:val="nil"/>
            </w:tcBorders>
            <w:noWrap/>
            <w:vAlign w:val="bottom"/>
            <w:hideMark/>
          </w:tcPr>
          <w:p w14:paraId="5DF73BD1"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0.08 </w:t>
            </w:r>
          </w:p>
        </w:tc>
        <w:tc>
          <w:tcPr>
            <w:tcW w:w="2323" w:type="dxa"/>
            <w:tcBorders>
              <w:top w:val="nil"/>
              <w:left w:val="nil"/>
              <w:bottom w:val="nil"/>
              <w:right w:val="nil"/>
            </w:tcBorders>
            <w:noWrap/>
            <w:vAlign w:val="bottom"/>
            <w:hideMark/>
          </w:tcPr>
          <w:p w14:paraId="70BE9957"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0.07 </w:t>
            </w:r>
          </w:p>
        </w:tc>
      </w:tr>
      <w:tr w:rsidR="00CE201F" w:rsidRPr="00B74827" w14:paraId="081CD9B2" w14:textId="77777777" w:rsidTr="00D1619B">
        <w:trPr>
          <w:trHeight w:val="373"/>
        </w:trPr>
        <w:tc>
          <w:tcPr>
            <w:tcW w:w="3067" w:type="dxa"/>
            <w:tcBorders>
              <w:top w:val="nil"/>
              <w:left w:val="nil"/>
              <w:bottom w:val="nil"/>
              <w:right w:val="nil"/>
            </w:tcBorders>
            <w:noWrap/>
            <w:vAlign w:val="center"/>
            <w:hideMark/>
          </w:tcPr>
          <w:p w14:paraId="30C0E8EB"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Shaanxi</w:t>
            </w:r>
          </w:p>
        </w:tc>
        <w:tc>
          <w:tcPr>
            <w:tcW w:w="2025" w:type="dxa"/>
            <w:tcBorders>
              <w:top w:val="nil"/>
              <w:left w:val="nil"/>
              <w:bottom w:val="nil"/>
              <w:right w:val="nil"/>
            </w:tcBorders>
            <w:noWrap/>
            <w:vAlign w:val="bottom"/>
            <w:hideMark/>
          </w:tcPr>
          <w:p w14:paraId="73B44D72"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1.16 </w:t>
            </w:r>
          </w:p>
        </w:tc>
        <w:tc>
          <w:tcPr>
            <w:tcW w:w="2025" w:type="dxa"/>
            <w:tcBorders>
              <w:top w:val="nil"/>
              <w:left w:val="nil"/>
              <w:bottom w:val="nil"/>
              <w:right w:val="nil"/>
            </w:tcBorders>
            <w:noWrap/>
            <w:vAlign w:val="bottom"/>
            <w:hideMark/>
          </w:tcPr>
          <w:p w14:paraId="670BF297"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0.98 </w:t>
            </w:r>
          </w:p>
        </w:tc>
        <w:tc>
          <w:tcPr>
            <w:tcW w:w="2323" w:type="dxa"/>
            <w:tcBorders>
              <w:top w:val="nil"/>
              <w:left w:val="nil"/>
              <w:bottom w:val="nil"/>
              <w:right w:val="nil"/>
            </w:tcBorders>
            <w:noWrap/>
            <w:vAlign w:val="bottom"/>
            <w:hideMark/>
          </w:tcPr>
          <w:p w14:paraId="50668583"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0.57 </w:t>
            </w:r>
          </w:p>
        </w:tc>
      </w:tr>
      <w:tr w:rsidR="00CE201F" w:rsidRPr="00B74827" w14:paraId="759E4147" w14:textId="77777777" w:rsidTr="00D1619B">
        <w:trPr>
          <w:trHeight w:val="373"/>
        </w:trPr>
        <w:tc>
          <w:tcPr>
            <w:tcW w:w="3067" w:type="dxa"/>
            <w:tcBorders>
              <w:top w:val="nil"/>
              <w:left w:val="nil"/>
              <w:bottom w:val="nil"/>
              <w:right w:val="nil"/>
            </w:tcBorders>
            <w:noWrap/>
            <w:vAlign w:val="center"/>
            <w:hideMark/>
          </w:tcPr>
          <w:p w14:paraId="55D832BE"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Gansu</w:t>
            </w:r>
          </w:p>
        </w:tc>
        <w:tc>
          <w:tcPr>
            <w:tcW w:w="2025" w:type="dxa"/>
            <w:tcBorders>
              <w:top w:val="nil"/>
              <w:left w:val="nil"/>
              <w:bottom w:val="nil"/>
              <w:right w:val="nil"/>
            </w:tcBorders>
            <w:noWrap/>
            <w:vAlign w:val="bottom"/>
            <w:hideMark/>
          </w:tcPr>
          <w:p w14:paraId="621F7BE3"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0.70 </w:t>
            </w:r>
          </w:p>
        </w:tc>
        <w:tc>
          <w:tcPr>
            <w:tcW w:w="2025" w:type="dxa"/>
            <w:tcBorders>
              <w:top w:val="nil"/>
              <w:left w:val="nil"/>
              <w:bottom w:val="nil"/>
              <w:right w:val="nil"/>
            </w:tcBorders>
            <w:noWrap/>
            <w:vAlign w:val="bottom"/>
            <w:hideMark/>
          </w:tcPr>
          <w:p w14:paraId="6CE09DA3"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0.63 </w:t>
            </w:r>
          </w:p>
        </w:tc>
        <w:tc>
          <w:tcPr>
            <w:tcW w:w="2323" w:type="dxa"/>
            <w:tcBorders>
              <w:top w:val="nil"/>
              <w:left w:val="nil"/>
              <w:bottom w:val="nil"/>
              <w:right w:val="nil"/>
            </w:tcBorders>
            <w:noWrap/>
            <w:vAlign w:val="bottom"/>
            <w:hideMark/>
          </w:tcPr>
          <w:p w14:paraId="000C5ED2"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0.42 </w:t>
            </w:r>
          </w:p>
        </w:tc>
      </w:tr>
      <w:tr w:rsidR="00CE201F" w:rsidRPr="00B74827" w14:paraId="0329BD5B" w14:textId="77777777" w:rsidTr="00D1619B">
        <w:trPr>
          <w:trHeight w:val="373"/>
        </w:trPr>
        <w:tc>
          <w:tcPr>
            <w:tcW w:w="3067" w:type="dxa"/>
            <w:tcBorders>
              <w:top w:val="nil"/>
              <w:left w:val="nil"/>
              <w:bottom w:val="nil"/>
              <w:right w:val="nil"/>
            </w:tcBorders>
            <w:noWrap/>
            <w:vAlign w:val="center"/>
            <w:hideMark/>
          </w:tcPr>
          <w:p w14:paraId="533B3A54"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Qinghai</w:t>
            </w:r>
          </w:p>
        </w:tc>
        <w:tc>
          <w:tcPr>
            <w:tcW w:w="2025" w:type="dxa"/>
            <w:tcBorders>
              <w:top w:val="nil"/>
              <w:left w:val="nil"/>
              <w:bottom w:val="nil"/>
              <w:right w:val="nil"/>
            </w:tcBorders>
            <w:noWrap/>
            <w:vAlign w:val="bottom"/>
            <w:hideMark/>
          </w:tcPr>
          <w:p w14:paraId="2239819C"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0.09 </w:t>
            </w:r>
          </w:p>
        </w:tc>
        <w:tc>
          <w:tcPr>
            <w:tcW w:w="2025" w:type="dxa"/>
            <w:tcBorders>
              <w:top w:val="nil"/>
              <w:left w:val="nil"/>
              <w:bottom w:val="nil"/>
              <w:right w:val="nil"/>
            </w:tcBorders>
            <w:noWrap/>
            <w:vAlign w:val="bottom"/>
            <w:hideMark/>
          </w:tcPr>
          <w:p w14:paraId="132DF007"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0.09 </w:t>
            </w:r>
          </w:p>
        </w:tc>
        <w:tc>
          <w:tcPr>
            <w:tcW w:w="2323" w:type="dxa"/>
            <w:tcBorders>
              <w:top w:val="nil"/>
              <w:left w:val="nil"/>
              <w:bottom w:val="nil"/>
              <w:right w:val="nil"/>
            </w:tcBorders>
            <w:noWrap/>
            <w:vAlign w:val="bottom"/>
            <w:hideMark/>
          </w:tcPr>
          <w:p w14:paraId="645DF26A"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0.07 </w:t>
            </w:r>
          </w:p>
        </w:tc>
      </w:tr>
      <w:tr w:rsidR="00CE201F" w:rsidRPr="00B74827" w14:paraId="09EBF401" w14:textId="77777777" w:rsidTr="00D1619B">
        <w:trPr>
          <w:trHeight w:val="373"/>
        </w:trPr>
        <w:tc>
          <w:tcPr>
            <w:tcW w:w="3067" w:type="dxa"/>
            <w:tcBorders>
              <w:top w:val="nil"/>
              <w:left w:val="nil"/>
              <w:right w:val="nil"/>
            </w:tcBorders>
            <w:noWrap/>
            <w:vAlign w:val="center"/>
            <w:hideMark/>
          </w:tcPr>
          <w:p w14:paraId="7351EE4C"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Ningxia</w:t>
            </w:r>
          </w:p>
        </w:tc>
        <w:tc>
          <w:tcPr>
            <w:tcW w:w="2025" w:type="dxa"/>
            <w:tcBorders>
              <w:top w:val="nil"/>
              <w:left w:val="nil"/>
              <w:right w:val="nil"/>
            </w:tcBorders>
            <w:noWrap/>
            <w:vAlign w:val="bottom"/>
            <w:hideMark/>
          </w:tcPr>
          <w:p w14:paraId="292FDA31"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0.12 </w:t>
            </w:r>
          </w:p>
        </w:tc>
        <w:tc>
          <w:tcPr>
            <w:tcW w:w="2025" w:type="dxa"/>
            <w:tcBorders>
              <w:top w:val="nil"/>
              <w:left w:val="nil"/>
              <w:right w:val="nil"/>
            </w:tcBorders>
            <w:noWrap/>
            <w:vAlign w:val="bottom"/>
            <w:hideMark/>
          </w:tcPr>
          <w:p w14:paraId="2BD248AB"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0.11 </w:t>
            </w:r>
          </w:p>
        </w:tc>
        <w:tc>
          <w:tcPr>
            <w:tcW w:w="2323" w:type="dxa"/>
            <w:tcBorders>
              <w:top w:val="nil"/>
              <w:left w:val="nil"/>
              <w:right w:val="nil"/>
            </w:tcBorders>
            <w:noWrap/>
            <w:vAlign w:val="bottom"/>
            <w:hideMark/>
          </w:tcPr>
          <w:p w14:paraId="3D3A8ACF"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0.08 </w:t>
            </w:r>
          </w:p>
        </w:tc>
      </w:tr>
      <w:tr w:rsidR="00CE201F" w:rsidRPr="00B74827" w14:paraId="66E6C99D" w14:textId="77777777" w:rsidTr="00D1619B">
        <w:trPr>
          <w:trHeight w:val="373"/>
        </w:trPr>
        <w:tc>
          <w:tcPr>
            <w:tcW w:w="3067" w:type="dxa"/>
            <w:tcBorders>
              <w:top w:val="nil"/>
              <w:left w:val="nil"/>
              <w:bottom w:val="single" w:sz="4" w:space="0" w:color="auto"/>
              <w:right w:val="nil"/>
            </w:tcBorders>
            <w:noWrap/>
            <w:vAlign w:val="center"/>
            <w:hideMark/>
          </w:tcPr>
          <w:p w14:paraId="3BFC84CF" w14:textId="77777777" w:rsidR="00CE201F" w:rsidRPr="006647DE" w:rsidRDefault="00CE201F" w:rsidP="00B64879">
            <w:pPr>
              <w:widowControl/>
              <w:spacing w:line="360" w:lineRule="auto"/>
              <w:rPr>
                <w:rFonts w:ascii="Times New Roman" w:eastAsia="宋体" w:hAnsi="Times New Roman" w:cs="Times New Roman"/>
                <w:b/>
                <w:bCs/>
                <w:color w:val="000000" w:themeColor="text1"/>
                <w:kern w:val="0"/>
                <w:sz w:val="24"/>
              </w:rPr>
            </w:pPr>
            <w:r w:rsidRPr="006647DE">
              <w:rPr>
                <w:rFonts w:ascii="Times New Roman" w:eastAsia="宋体" w:hAnsi="Times New Roman" w:cs="Times New Roman"/>
                <w:b/>
                <w:bCs/>
                <w:color w:val="000000" w:themeColor="text1"/>
                <w:kern w:val="0"/>
                <w:sz w:val="24"/>
              </w:rPr>
              <w:t>Xinjiang</w:t>
            </w:r>
          </w:p>
        </w:tc>
        <w:tc>
          <w:tcPr>
            <w:tcW w:w="2025" w:type="dxa"/>
            <w:tcBorders>
              <w:top w:val="nil"/>
              <w:left w:val="nil"/>
              <w:bottom w:val="single" w:sz="4" w:space="0" w:color="auto"/>
              <w:right w:val="nil"/>
            </w:tcBorders>
            <w:noWrap/>
            <w:vAlign w:val="bottom"/>
            <w:hideMark/>
          </w:tcPr>
          <w:p w14:paraId="617FC6C0"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2.55 </w:t>
            </w:r>
          </w:p>
        </w:tc>
        <w:tc>
          <w:tcPr>
            <w:tcW w:w="2025" w:type="dxa"/>
            <w:tcBorders>
              <w:top w:val="nil"/>
              <w:left w:val="nil"/>
              <w:bottom w:val="single" w:sz="4" w:space="0" w:color="auto"/>
              <w:right w:val="nil"/>
            </w:tcBorders>
            <w:noWrap/>
            <w:vAlign w:val="bottom"/>
            <w:hideMark/>
          </w:tcPr>
          <w:p w14:paraId="7DF88D83"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2.44 </w:t>
            </w:r>
          </w:p>
        </w:tc>
        <w:tc>
          <w:tcPr>
            <w:tcW w:w="2323" w:type="dxa"/>
            <w:tcBorders>
              <w:top w:val="nil"/>
              <w:left w:val="nil"/>
              <w:bottom w:val="single" w:sz="4" w:space="0" w:color="auto"/>
              <w:right w:val="nil"/>
            </w:tcBorders>
            <w:noWrap/>
            <w:vAlign w:val="bottom"/>
            <w:hideMark/>
          </w:tcPr>
          <w:p w14:paraId="4359CBA8" w14:textId="77777777" w:rsidR="00CE201F" w:rsidRPr="00B06BE6" w:rsidRDefault="00CE201F" w:rsidP="00B64879">
            <w:pPr>
              <w:widowControl/>
              <w:spacing w:line="360" w:lineRule="auto"/>
              <w:rPr>
                <w:rFonts w:ascii="Times New Roman" w:eastAsia="宋体" w:hAnsi="Times New Roman" w:cs="Times New Roman"/>
                <w:color w:val="000000" w:themeColor="text1"/>
                <w:kern w:val="0"/>
                <w:sz w:val="24"/>
              </w:rPr>
            </w:pPr>
            <w:r w:rsidRPr="00B06BE6">
              <w:rPr>
                <w:rFonts w:ascii="Times New Roman" w:eastAsia="DengXian" w:hAnsi="Times New Roman" w:cs="Times New Roman"/>
                <w:color w:val="000000"/>
                <w:sz w:val="24"/>
              </w:rPr>
              <w:t xml:space="preserve">2.05 </w:t>
            </w:r>
          </w:p>
        </w:tc>
      </w:tr>
    </w:tbl>
    <w:p w14:paraId="52F9FB18" w14:textId="7E4D2C0C" w:rsidR="00CE201F" w:rsidRPr="00AD7ABB" w:rsidRDefault="00CE201F" w:rsidP="00B64879">
      <w:pPr>
        <w:widowControl/>
        <w:spacing w:beforeLines="100" w:before="312" w:line="360" w:lineRule="auto"/>
        <w:rPr>
          <w:rFonts w:ascii="Times New Roman" w:hAnsi="Times New Roman" w:cs="Times New Roman"/>
          <w:color w:val="000000" w:themeColor="text1"/>
          <w:sz w:val="24"/>
        </w:rPr>
      </w:pPr>
      <w:r w:rsidRPr="00AD7ABB">
        <w:rPr>
          <w:rFonts w:ascii="Times New Roman" w:hAnsi="Times New Roman" w:cs="Times New Roman"/>
          <w:b/>
          <w:bCs/>
          <w:color w:val="000000" w:themeColor="text1"/>
          <w:sz w:val="24"/>
        </w:rPr>
        <w:t>Table S</w:t>
      </w:r>
      <w:r w:rsidR="009E3DC1">
        <w:rPr>
          <w:rFonts w:ascii="Times New Roman" w:hAnsi="Times New Roman" w:cs="Times New Roman"/>
          <w:b/>
          <w:bCs/>
          <w:color w:val="000000" w:themeColor="text1"/>
          <w:sz w:val="24"/>
        </w:rPr>
        <w:t>4</w:t>
      </w:r>
      <w:r w:rsidRPr="00AD7ABB">
        <w:rPr>
          <w:rFonts w:ascii="Times New Roman" w:hAnsi="Times New Roman" w:cs="Times New Roman"/>
          <w:b/>
          <w:bCs/>
          <w:color w:val="000000" w:themeColor="text1"/>
          <w:sz w:val="24"/>
        </w:rPr>
        <w:t>.</w:t>
      </w:r>
      <w:r w:rsidRPr="00AD7ABB">
        <w:rPr>
          <w:rFonts w:ascii="Times New Roman" w:hAnsi="Times New Roman" w:cs="Times New Roman"/>
          <w:color w:val="000000" w:themeColor="text1"/>
          <w:sz w:val="24"/>
        </w:rPr>
        <w:t xml:space="preserve"> Provincial CPLs (Mt) for maize under different scenarios.</w:t>
      </w:r>
    </w:p>
    <w:tbl>
      <w:tblPr>
        <w:tblW w:w="9440" w:type="dxa"/>
        <w:tblLook w:val="04A0" w:firstRow="1" w:lastRow="0" w:firstColumn="1" w:lastColumn="0" w:noHBand="0" w:noVBand="1"/>
      </w:tblPr>
      <w:tblGrid>
        <w:gridCol w:w="3067"/>
        <w:gridCol w:w="2025"/>
        <w:gridCol w:w="2025"/>
        <w:gridCol w:w="2323"/>
      </w:tblGrid>
      <w:tr w:rsidR="00CE201F" w:rsidRPr="00B74827" w14:paraId="69CD3F8F" w14:textId="77777777" w:rsidTr="00D1619B">
        <w:trPr>
          <w:trHeight w:val="373"/>
        </w:trPr>
        <w:tc>
          <w:tcPr>
            <w:tcW w:w="3067" w:type="dxa"/>
            <w:tcBorders>
              <w:top w:val="single" w:sz="4" w:space="0" w:color="auto"/>
              <w:bottom w:val="single" w:sz="4" w:space="0" w:color="auto"/>
            </w:tcBorders>
            <w:noWrap/>
            <w:vAlign w:val="bottom"/>
            <w:hideMark/>
          </w:tcPr>
          <w:p w14:paraId="5B22A334" w14:textId="77777777" w:rsidR="00CE201F" w:rsidRPr="00B74827" w:rsidRDefault="00CE201F" w:rsidP="00B64879">
            <w:pPr>
              <w:widowControl/>
              <w:spacing w:line="360" w:lineRule="auto"/>
              <w:rPr>
                <w:rFonts w:ascii="Times New Roman" w:eastAsia="宋体" w:hAnsi="Times New Roman" w:cs="Times New Roman"/>
                <w:b/>
                <w:bCs/>
                <w:color w:val="000000"/>
                <w:kern w:val="0"/>
                <w:sz w:val="24"/>
              </w:rPr>
            </w:pPr>
            <w:r w:rsidRPr="00B74827">
              <w:rPr>
                <w:rFonts w:ascii="Times New Roman" w:eastAsia="宋体" w:hAnsi="Times New Roman" w:cs="Times New Roman"/>
                <w:b/>
                <w:bCs/>
                <w:color w:val="000000"/>
                <w:kern w:val="0"/>
                <w:sz w:val="24"/>
              </w:rPr>
              <w:t>Province</w:t>
            </w:r>
          </w:p>
        </w:tc>
        <w:tc>
          <w:tcPr>
            <w:tcW w:w="2025" w:type="dxa"/>
            <w:tcBorders>
              <w:top w:val="single" w:sz="4" w:space="0" w:color="auto"/>
              <w:bottom w:val="single" w:sz="4" w:space="0" w:color="auto"/>
            </w:tcBorders>
            <w:noWrap/>
            <w:vAlign w:val="bottom"/>
            <w:hideMark/>
          </w:tcPr>
          <w:p w14:paraId="5ADBF9C6" w14:textId="77777777" w:rsidR="00CE201F" w:rsidRPr="00B74827" w:rsidRDefault="00CE201F" w:rsidP="00B64879">
            <w:pPr>
              <w:widowControl/>
              <w:spacing w:line="360" w:lineRule="auto"/>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CA_2060</w:t>
            </w:r>
          </w:p>
        </w:tc>
        <w:tc>
          <w:tcPr>
            <w:tcW w:w="2025" w:type="dxa"/>
            <w:tcBorders>
              <w:top w:val="single" w:sz="4" w:space="0" w:color="auto"/>
              <w:bottom w:val="single" w:sz="4" w:space="0" w:color="auto"/>
            </w:tcBorders>
            <w:noWrap/>
            <w:vAlign w:val="bottom"/>
            <w:hideMark/>
          </w:tcPr>
          <w:p w14:paraId="440A12BF" w14:textId="77777777" w:rsidR="00CE201F" w:rsidRPr="00B74827" w:rsidRDefault="00CE201F" w:rsidP="00B64879">
            <w:pPr>
              <w:widowControl/>
              <w:spacing w:line="360" w:lineRule="auto"/>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CN_2060</w:t>
            </w:r>
          </w:p>
        </w:tc>
        <w:tc>
          <w:tcPr>
            <w:tcW w:w="2323" w:type="dxa"/>
            <w:tcBorders>
              <w:top w:val="single" w:sz="4" w:space="0" w:color="auto"/>
              <w:bottom w:val="single" w:sz="4" w:space="0" w:color="auto"/>
            </w:tcBorders>
            <w:noWrap/>
            <w:vAlign w:val="center"/>
            <w:hideMark/>
          </w:tcPr>
          <w:p w14:paraId="517DFFDA" w14:textId="77777777" w:rsidR="00CE201F" w:rsidRPr="00B74827" w:rsidRDefault="00CE201F" w:rsidP="00B64879">
            <w:pPr>
              <w:widowControl/>
              <w:spacing w:line="360" w:lineRule="auto"/>
              <w:rPr>
                <w:rFonts w:ascii="Times New Roman" w:eastAsia="宋体" w:hAnsi="Times New Roman" w:cs="Times New Roman"/>
                <w:b/>
                <w:bCs/>
                <w:color w:val="000000"/>
                <w:kern w:val="0"/>
                <w:sz w:val="24"/>
              </w:rPr>
            </w:pPr>
            <w:r>
              <w:rPr>
                <w:rFonts w:ascii="Times New Roman" w:hAnsi="Times New Roman" w:cs="Times New Roman"/>
                <w:b/>
                <w:bCs/>
                <w:sz w:val="24"/>
              </w:rPr>
              <w:t>CA_CN_2060</w:t>
            </w:r>
          </w:p>
        </w:tc>
      </w:tr>
      <w:tr w:rsidR="00CE201F" w:rsidRPr="00B74827" w14:paraId="49AF2A41" w14:textId="77777777" w:rsidTr="00D1619B">
        <w:trPr>
          <w:trHeight w:val="373"/>
        </w:trPr>
        <w:tc>
          <w:tcPr>
            <w:tcW w:w="3067" w:type="dxa"/>
            <w:tcBorders>
              <w:top w:val="single" w:sz="4" w:space="0" w:color="auto"/>
              <w:left w:val="nil"/>
              <w:bottom w:val="nil"/>
              <w:right w:val="nil"/>
            </w:tcBorders>
            <w:noWrap/>
            <w:vAlign w:val="center"/>
            <w:hideMark/>
          </w:tcPr>
          <w:p w14:paraId="020C4A56"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Beijing</w:t>
            </w:r>
          </w:p>
        </w:tc>
        <w:tc>
          <w:tcPr>
            <w:tcW w:w="2025" w:type="dxa"/>
            <w:tcBorders>
              <w:top w:val="single" w:sz="4" w:space="0" w:color="auto"/>
              <w:left w:val="nil"/>
              <w:bottom w:val="nil"/>
              <w:right w:val="nil"/>
            </w:tcBorders>
            <w:noWrap/>
            <w:vAlign w:val="bottom"/>
            <w:hideMark/>
          </w:tcPr>
          <w:p w14:paraId="2C8C829C"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0.01 </w:t>
            </w:r>
          </w:p>
        </w:tc>
        <w:tc>
          <w:tcPr>
            <w:tcW w:w="2025" w:type="dxa"/>
            <w:tcBorders>
              <w:top w:val="single" w:sz="4" w:space="0" w:color="auto"/>
              <w:left w:val="nil"/>
              <w:bottom w:val="nil"/>
              <w:right w:val="nil"/>
            </w:tcBorders>
            <w:noWrap/>
            <w:vAlign w:val="bottom"/>
            <w:hideMark/>
          </w:tcPr>
          <w:p w14:paraId="257B6B73"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0.01 </w:t>
            </w:r>
          </w:p>
        </w:tc>
        <w:tc>
          <w:tcPr>
            <w:tcW w:w="2323" w:type="dxa"/>
            <w:tcBorders>
              <w:top w:val="single" w:sz="4" w:space="0" w:color="auto"/>
              <w:left w:val="nil"/>
              <w:bottom w:val="nil"/>
              <w:right w:val="nil"/>
            </w:tcBorders>
            <w:noWrap/>
            <w:vAlign w:val="bottom"/>
            <w:hideMark/>
          </w:tcPr>
          <w:p w14:paraId="0AD5DDEB"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0.01 </w:t>
            </w:r>
          </w:p>
        </w:tc>
      </w:tr>
      <w:tr w:rsidR="00CE201F" w:rsidRPr="00B74827" w14:paraId="61FEDCDF" w14:textId="77777777" w:rsidTr="00D1619B">
        <w:trPr>
          <w:trHeight w:val="373"/>
        </w:trPr>
        <w:tc>
          <w:tcPr>
            <w:tcW w:w="3067" w:type="dxa"/>
            <w:tcBorders>
              <w:top w:val="nil"/>
              <w:left w:val="nil"/>
              <w:bottom w:val="nil"/>
              <w:right w:val="nil"/>
            </w:tcBorders>
            <w:noWrap/>
            <w:vAlign w:val="center"/>
            <w:hideMark/>
          </w:tcPr>
          <w:p w14:paraId="5FF4EE0E"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Tianjin</w:t>
            </w:r>
          </w:p>
        </w:tc>
        <w:tc>
          <w:tcPr>
            <w:tcW w:w="2025" w:type="dxa"/>
            <w:tcBorders>
              <w:top w:val="nil"/>
              <w:left w:val="nil"/>
              <w:bottom w:val="nil"/>
              <w:right w:val="nil"/>
            </w:tcBorders>
            <w:noWrap/>
            <w:vAlign w:val="bottom"/>
            <w:hideMark/>
          </w:tcPr>
          <w:p w14:paraId="525D853F"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0.11 </w:t>
            </w:r>
          </w:p>
        </w:tc>
        <w:tc>
          <w:tcPr>
            <w:tcW w:w="2025" w:type="dxa"/>
            <w:tcBorders>
              <w:top w:val="nil"/>
              <w:left w:val="nil"/>
              <w:bottom w:val="nil"/>
              <w:right w:val="nil"/>
            </w:tcBorders>
            <w:noWrap/>
            <w:vAlign w:val="bottom"/>
            <w:hideMark/>
          </w:tcPr>
          <w:p w14:paraId="68CDACE2"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0.10 </w:t>
            </w:r>
          </w:p>
        </w:tc>
        <w:tc>
          <w:tcPr>
            <w:tcW w:w="2323" w:type="dxa"/>
            <w:tcBorders>
              <w:top w:val="nil"/>
              <w:left w:val="nil"/>
              <w:bottom w:val="nil"/>
              <w:right w:val="nil"/>
            </w:tcBorders>
            <w:noWrap/>
            <w:vAlign w:val="bottom"/>
            <w:hideMark/>
          </w:tcPr>
          <w:p w14:paraId="356E42A1"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0.06 </w:t>
            </w:r>
          </w:p>
        </w:tc>
      </w:tr>
      <w:tr w:rsidR="00CE201F" w:rsidRPr="00B74827" w14:paraId="31E2090E" w14:textId="77777777" w:rsidTr="00D1619B">
        <w:trPr>
          <w:trHeight w:val="373"/>
        </w:trPr>
        <w:tc>
          <w:tcPr>
            <w:tcW w:w="3067" w:type="dxa"/>
            <w:tcBorders>
              <w:top w:val="nil"/>
              <w:left w:val="nil"/>
              <w:bottom w:val="nil"/>
              <w:right w:val="nil"/>
            </w:tcBorders>
            <w:noWrap/>
            <w:vAlign w:val="center"/>
            <w:hideMark/>
          </w:tcPr>
          <w:p w14:paraId="096C54AC"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Hebei</w:t>
            </w:r>
          </w:p>
        </w:tc>
        <w:tc>
          <w:tcPr>
            <w:tcW w:w="2025" w:type="dxa"/>
            <w:tcBorders>
              <w:top w:val="nil"/>
              <w:left w:val="nil"/>
              <w:bottom w:val="nil"/>
              <w:right w:val="nil"/>
            </w:tcBorders>
            <w:noWrap/>
            <w:vAlign w:val="bottom"/>
            <w:hideMark/>
          </w:tcPr>
          <w:p w14:paraId="1BF8EF0D"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1.51 </w:t>
            </w:r>
          </w:p>
        </w:tc>
        <w:tc>
          <w:tcPr>
            <w:tcW w:w="2025" w:type="dxa"/>
            <w:tcBorders>
              <w:top w:val="nil"/>
              <w:left w:val="nil"/>
              <w:bottom w:val="nil"/>
              <w:right w:val="nil"/>
            </w:tcBorders>
            <w:noWrap/>
            <w:vAlign w:val="bottom"/>
            <w:hideMark/>
          </w:tcPr>
          <w:p w14:paraId="37F791C7"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1.30 </w:t>
            </w:r>
          </w:p>
        </w:tc>
        <w:tc>
          <w:tcPr>
            <w:tcW w:w="2323" w:type="dxa"/>
            <w:tcBorders>
              <w:top w:val="nil"/>
              <w:left w:val="nil"/>
              <w:bottom w:val="nil"/>
              <w:right w:val="nil"/>
            </w:tcBorders>
            <w:noWrap/>
            <w:vAlign w:val="bottom"/>
            <w:hideMark/>
          </w:tcPr>
          <w:p w14:paraId="2FA040C8"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0.68 </w:t>
            </w:r>
          </w:p>
        </w:tc>
      </w:tr>
      <w:tr w:rsidR="00CE201F" w:rsidRPr="00B74827" w14:paraId="40396A5E" w14:textId="77777777" w:rsidTr="00D1619B">
        <w:trPr>
          <w:trHeight w:val="373"/>
        </w:trPr>
        <w:tc>
          <w:tcPr>
            <w:tcW w:w="3067" w:type="dxa"/>
            <w:tcBorders>
              <w:top w:val="nil"/>
              <w:left w:val="nil"/>
              <w:bottom w:val="nil"/>
              <w:right w:val="nil"/>
            </w:tcBorders>
            <w:noWrap/>
            <w:vAlign w:val="center"/>
            <w:hideMark/>
          </w:tcPr>
          <w:p w14:paraId="4782341A"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Shanxi</w:t>
            </w:r>
          </w:p>
        </w:tc>
        <w:tc>
          <w:tcPr>
            <w:tcW w:w="2025" w:type="dxa"/>
            <w:tcBorders>
              <w:top w:val="nil"/>
              <w:left w:val="nil"/>
              <w:bottom w:val="nil"/>
              <w:right w:val="nil"/>
            </w:tcBorders>
            <w:noWrap/>
            <w:vAlign w:val="bottom"/>
            <w:hideMark/>
          </w:tcPr>
          <w:p w14:paraId="6915B75D"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1.08 </w:t>
            </w:r>
          </w:p>
        </w:tc>
        <w:tc>
          <w:tcPr>
            <w:tcW w:w="2025" w:type="dxa"/>
            <w:tcBorders>
              <w:top w:val="nil"/>
              <w:left w:val="nil"/>
              <w:bottom w:val="nil"/>
              <w:right w:val="nil"/>
            </w:tcBorders>
            <w:noWrap/>
            <w:vAlign w:val="bottom"/>
            <w:hideMark/>
          </w:tcPr>
          <w:p w14:paraId="01285689"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0.82 </w:t>
            </w:r>
          </w:p>
        </w:tc>
        <w:tc>
          <w:tcPr>
            <w:tcW w:w="2323" w:type="dxa"/>
            <w:tcBorders>
              <w:top w:val="nil"/>
              <w:left w:val="nil"/>
              <w:bottom w:val="nil"/>
              <w:right w:val="nil"/>
            </w:tcBorders>
            <w:noWrap/>
            <w:vAlign w:val="bottom"/>
            <w:hideMark/>
          </w:tcPr>
          <w:p w14:paraId="038C80E4"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0.41 </w:t>
            </w:r>
          </w:p>
        </w:tc>
      </w:tr>
      <w:tr w:rsidR="00CE201F" w:rsidRPr="00B74827" w14:paraId="351C8E0C" w14:textId="77777777" w:rsidTr="00D1619B">
        <w:trPr>
          <w:trHeight w:val="373"/>
        </w:trPr>
        <w:tc>
          <w:tcPr>
            <w:tcW w:w="3067" w:type="dxa"/>
            <w:tcBorders>
              <w:top w:val="nil"/>
              <w:left w:val="nil"/>
              <w:bottom w:val="nil"/>
              <w:right w:val="nil"/>
            </w:tcBorders>
            <w:noWrap/>
            <w:vAlign w:val="center"/>
            <w:hideMark/>
          </w:tcPr>
          <w:p w14:paraId="75B27EAE" w14:textId="5E76942E" w:rsidR="00CE201F" w:rsidRPr="002A4799" w:rsidRDefault="00772129"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Inner Mongolia</w:t>
            </w:r>
          </w:p>
        </w:tc>
        <w:tc>
          <w:tcPr>
            <w:tcW w:w="2025" w:type="dxa"/>
            <w:tcBorders>
              <w:top w:val="nil"/>
              <w:left w:val="nil"/>
              <w:bottom w:val="nil"/>
              <w:right w:val="nil"/>
            </w:tcBorders>
            <w:noWrap/>
            <w:vAlign w:val="bottom"/>
            <w:hideMark/>
          </w:tcPr>
          <w:p w14:paraId="5BB2D4B1"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2.24 </w:t>
            </w:r>
          </w:p>
        </w:tc>
        <w:tc>
          <w:tcPr>
            <w:tcW w:w="2025" w:type="dxa"/>
            <w:tcBorders>
              <w:top w:val="nil"/>
              <w:left w:val="nil"/>
              <w:bottom w:val="nil"/>
              <w:right w:val="nil"/>
            </w:tcBorders>
            <w:noWrap/>
            <w:vAlign w:val="bottom"/>
            <w:hideMark/>
          </w:tcPr>
          <w:p w14:paraId="76967153"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1.83 </w:t>
            </w:r>
          </w:p>
        </w:tc>
        <w:tc>
          <w:tcPr>
            <w:tcW w:w="2323" w:type="dxa"/>
            <w:tcBorders>
              <w:top w:val="nil"/>
              <w:left w:val="nil"/>
              <w:bottom w:val="nil"/>
              <w:right w:val="nil"/>
            </w:tcBorders>
            <w:noWrap/>
            <w:vAlign w:val="bottom"/>
            <w:hideMark/>
          </w:tcPr>
          <w:p w14:paraId="048673FE"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1.23 </w:t>
            </w:r>
          </w:p>
        </w:tc>
      </w:tr>
      <w:tr w:rsidR="00CE201F" w:rsidRPr="00B74827" w14:paraId="7EC0E8A2" w14:textId="77777777" w:rsidTr="00D1619B">
        <w:trPr>
          <w:trHeight w:val="373"/>
        </w:trPr>
        <w:tc>
          <w:tcPr>
            <w:tcW w:w="3067" w:type="dxa"/>
            <w:tcBorders>
              <w:top w:val="nil"/>
              <w:left w:val="nil"/>
              <w:bottom w:val="nil"/>
              <w:right w:val="nil"/>
            </w:tcBorders>
            <w:noWrap/>
            <w:vAlign w:val="center"/>
            <w:hideMark/>
          </w:tcPr>
          <w:p w14:paraId="238233BC"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Liaoning</w:t>
            </w:r>
          </w:p>
        </w:tc>
        <w:tc>
          <w:tcPr>
            <w:tcW w:w="2025" w:type="dxa"/>
            <w:tcBorders>
              <w:top w:val="nil"/>
              <w:left w:val="nil"/>
              <w:bottom w:val="nil"/>
              <w:right w:val="nil"/>
            </w:tcBorders>
            <w:noWrap/>
            <w:vAlign w:val="bottom"/>
            <w:hideMark/>
          </w:tcPr>
          <w:p w14:paraId="550770D0"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1.22 </w:t>
            </w:r>
          </w:p>
        </w:tc>
        <w:tc>
          <w:tcPr>
            <w:tcW w:w="2025" w:type="dxa"/>
            <w:tcBorders>
              <w:top w:val="nil"/>
              <w:left w:val="nil"/>
              <w:bottom w:val="nil"/>
              <w:right w:val="nil"/>
            </w:tcBorders>
            <w:noWrap/>
            <w:vAlign w:val="bottom"/>
            <w:hideMark/>
          </w:tcPr>
          <w:p w14:paraId="197FBA46"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1.00 </w:t>
            </w:r>
          </w:p>
        </w:tc>
        <w:tc>
          <w:tcPr>
            <w:tcW w:w="2323" w:type="dxa"/>
            <w:tcBorders>
              <w:top w:val="nil"/>
              <w:left w:val="nil"/>
              <w:bottom w:val="nil"/>
              <w:right w:val="nil"/>
            </w:tcBorders>
            <w:noWrap/>
            <w:vAlign w:val="bottom"/>
            <w:hideMark/>
          </w:tcPr>
          <w:p w14:paraId="5419D9AF"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0.48 </w:t>
            </w:r>
          </w:p>
        </w:tc>
      </w:tr>
      <w:tr w:rsidR="00CE201F" w:rsidRPr="00B74827" w14:paraId="1F2C1010" w14:textId="77777777" w:rsidTr="00D1619B">
        <w:trPr>
          <w:trHeight w:val="373"/>
        </w:trPr>
        <w:tc>
          <w:tcPr>
            <w:tcW w:w="3067" w:type="dxa"/>
            <w:tcBorders>
              <w:top w:val="nil"/>
              <w:left w:val="nil"/>
              <w:bottom w:val="nil"/>
              <w:right w:val="nil"/>
            </w:tcBorders>
            <w:noWrap/>
            <w:vAlign w:val="center"/>
            <w:hideMark/>
          </w:tcPr>
          <w:p w14:paraId="49A99BCB"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Jilin</w:t>
            </w:r>
          </w:p>
        </w:tc>
        <w:tc>
          <w:tcPr>
            <w:tcW w:w="2025" w:type="dxa"/>
            <w:tcBorders>
              <w:top w:val="nil"/>
              <w:left w:val="nil"/>
              <w:bottom w:val="nil"/>
              <w:right w:val="nil"/>
            </w:tcBorders>
            <w:noWrap/>
            <w:vAlign w:val="bottom"/>
            <w:hideMark/>
          </w:tcPr>
          <w:p w14:paraId="0ACA87DA"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1.39 </w:t>
            </w:r>
          </w:p>
        </w:tc>
        <w:tc>
          <w:tcPr>
            <w:tcW w:w="2025" w:type="dxa"/>
            <w:tcBorders>
              <w:top w:val="nil"/>
              <w:left w:val="nil"/>
              <w:bottom w:val="nil"/>
              <w:right w:val="nil"/>
            </w:tcBorders>
            <w:noWrap/>
            <w:vAlign w:val="bottom"/>
            <w:hideMark/>
          </w:tcPr>
          <w:p w14:paraId="16CA6627"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1.20 </w:t>
            </w:r>
          </w:p>
        </w:tc>
        <w:tc>
          <w:tcPr>
            <w:tcW w:w="2323" w:type="dxa"/>
            <w:tcBorders>
              <w:top w:val="nil"/>
              <w:left w:val="nil"/>
              <w:bottom w:val="nil"/>
              <w:right w:val="nil"/>
            </w:tcBorders>
            <w:noWrap/>
            <w:vAlign w:val="bottom"/>
            <w:hideMark/>
          </w:tcPr>
          <w:p w14:paraId="6DBDA33B"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0.58 </w:t>
            </w:r>
          </w:p>
        </w:tc>
      </w:tr>
      <w:tr w:rsidR="00CE201F" w:rsidRPr="00B74827" w14:paraId="3314AFA6" w14:textId="77777777" w:rsidTr="00D1619B">
        <w:trPr>
          <w:trHeight w:val="373"/>
        </w:trPr>
        <w:tc>
          <w:tcPr>
            <w:tcW w:w="3067" w:type="dxa"/>
            <w:tcBorders>
              <w:top w:val="nil"/>
              <w:left w:val="nil"/>
              <w:bottom w:val="nil"/>
              <w:right w:val="nil"/>
            </w:tcBorders>
            <w:noWrap/>
            <w:vAlign w:val="center"/>
            <w:hideMark/>
          </w:tcPr>
          <w:p w14:paraId="7870F294"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Heilongjiang</w:t>
            </w:r>
          </w:p>
        </w:tc>
        <w:tc>
          <w:tcPr>
            <w:tcW w:w="2025" w:type="dxa"/>
            <w:tcBorders>
              <w:top w:val="nil"/>
              <w:left w:val="nil"/>
              <w:bottom w:val="nil"/>
              <w:right w:val="nil"/>
            </w:tcBorders>
            <w:noWrap/>
            <w:vAlign w:val="bottom"/>
            <w:hideMark/>
          </w:tcPr>
          <w:p w14:paraId="2016FD85"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0.75 </w:t>
            </w:r>
          </w:p>
        </w:tc>
        <w:tc>
          <w:tcPr>
            <w:tcW w:w="2025" w:type="dxa"/>
            <w:tcBorders>
              <w:top w:val="nil"/>
              <w:left w:val="nil"/>
              <w:bottom w:val="nil"/>
              <w:right w:val="nil"/>
            </w:tcBorders>
            <w:noWrap/>
            <w:vAlign w:val="bottom"/>
            <w:hideMark/>
          </w:tcPr>
          <w:p w14:paraId="2D08A492"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0.66 </w:t>
            </w:r>
          </w:p>
        </w:tc>
        <w:tc>
          <w:tcPr>
            <w:tcW w:w="2323" w:type="dxa"/>
            <w:tcBorders>
              <w:top w:val="nil"/>
              <w:left w:val="nil"/>
              <w:bottom w:val="nil"/>
              <w:right w:val="nil"/>
            </w:tcBorders>
            <w:noWrap/>
            <w:vAlign w:val="bottom"/>
            <w:hideMark/>
          </w:tcPr>
          <w:p w14:paraId="3F9E32EE"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0.34 </w:t>
            </w:r>
          </w:p>
        </w:tc>
      </w:tr>
      <w:tr w:rsidR="00CE201F" w:rsidRPr="00B74827" w14:paraId="7408A99B" w14:textId="77777777" w:rsidTr="00D1619B">
        <w:trPr>
          <w:trHeight w:val="373"/>
        </w:trPr>
        <w:tc>
          <w:tcPr>
            <w:tcW w:w="3067" w:type="dxa"/>
            <w:tcBorders>
              <w:top w:val="nil"/>
              <w:left w:val="nil"/>
              <w:bottom w:val="nil"/>
              <w:right w:val="nil"/>
            </w:tcBorders>
            <w:noWrap/>
            <w:vAlign w:val="center"/>
            <w:hideMark/>
          </w:tcPr>
          <w:p w14:paraId="3BA34F51"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Shanghai</w:t>
            </w:r>
          </w:p>
        </w:tc>
        <w:tc>
          <w:tcPr>
            <w:tcW w:w="2025" w:type="dxa"/>
            <w:tcBorders>
              <w:top w:val="nil"/>
              <w:left w:val="nil"/>
              <w:bottom w:val="nil"/>
              <w:right w:val="nil"/>
            </w:tcBorders>
            <w:noWrap/>
            <w:vAlign w:val="bottom"/>
            <w:hideMark/>
          </w:tcPr>
          <w:p w14:paraId="0326B25E"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7E956EC0"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45C6BB35"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r>
      <w:tr w:rsidR="00CE201F" w:rsidRPr="00B74827" w14:paraId="1526BDF5" w14:textId="77777777" w:rsidTr="00D1619B">
        <w:trPr>
          <w:trHeight w:val="373"/>
        </w:trPr>
        <w:tc>
          <w:tcPr>
            <w:tcW w:w="3067" w:type="dxa"/>
            <w:tcBorders>
              <w:top w:val="nil"/>
              <w:left w:val="nil"/>
              <w:bottom w:val="nil"/>
              <w:right w:val="nil"/>
            </w:tcBorders>
            <w:noWrap/>
            <w:vAlign w:val="center"/>
            <w:hideMark/>
          </w:tcPr>
          <w:p w14:paraId="0B5F98D9"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Jiangsu</w:t>
            </w:r>
          </w:p>
        </w:tc>
        <w:tc>
          <w:tcPr>
            <w:tcW w:w="2025" w:type="dxa"/>
            <w:tcBorders>
              <w:top w:val="nil"/>
              <w:left w:val="nil"/>
              <w:bottom w:val="nil"/>
              <w:right w:val="nil"/>
            </w:tcBorders>
            <w:noWrap/>
            <w:vAlign w:val="bottom"/>
            <w:hideMark/>
          </w:tcPr>
          <w:p w14:paraId="6D7761EB"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0.16 </w:t>
            </w:r>
          </w:p>
        </w:tc>
        <w:tc>
          <w:tcPr>
            <w:tcW w:w="2025" w:type="dxa"/>
            <w:tcBorders>
              <w:top w:val="nil"/>
              <w:left w:val="nil"/>
              <w:bottom w:val="nil"/>
              <w:right w:val="nil"/>
            </w:tcBorders>
            <w:noWrap/>
            <w:vAlign w:val="bottom"/>
            <w:hideMark/>
          </w:tcPr>
          <w:p w14:paraId="17F47134"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0.11 </w:t>
            </w:r>
          </w:p>
        </w:tc>
        <w:tc>
          <w:tcPr>
            <w:tcW w:w="2323" w:type="dxa"/>
            <w:tcBorders>
              <w:top w:val="nil"/>
              <w:left w:val="nil"/>
              <w:bottom w:val="nil"/>
              <w:right w:val="nil"/>
            </w:tcBorders>
            <w:noWrap/>
            <w:vAlign w:val="bottom"/>
            <w:hideMark/>
          </w:tcPr>
          <w:p w14:paraId="17A7A30C"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0.04 </w:t>
            </w:r>
          </w:p>
        </w:tc>
      </w:tr>
      <w:tr w:rsidR="00CE201F" w:rsidRPr="00B74827" w14:paraId="59DF3562" w14:textId="77777777" w:rsidTr="00D1619B">
        <w:trPr>
          <w:trHeight w:val="373"/>
        </w:trPr>
        <w:tc>
          <w:tcPr>
            <w:tcW w:w="3067" w:type="dxa"/>
            <w:tcBorders>
              <w:top w:val="nil"/>
              <w:left w:val="nil"/>
              <w:bottom w:val="nil"/>
              <w:right w:val="nil"/>
            </w:tcBorders>
            <w:noWrap/>
            <w:vAlign w:val="center"/>
            <w:hideMark/>
          </w:tcPr>
          <w:p w14:paraId="0A521522"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Zhejiang</w:t>
            </w:r>
          </w:p>
        </w:tc>
        <w:tc>
          <w:tcPr>
            <w:tcW w:w="2025" w:type="dxa"/>
            <w:tcBorders>
              <w:top w:val="nil"/>
              <w:left w:val="nil"/>
              <w:bottom w:val="nil"/>
              <w:right w:val="nil"/>
            </w:tcBorders>
            <w:noWrap/>
            <w:vAlign w:val="bottom"/>
            <w:hideMark/>
          </w:tcPr>
          <w:p w14:paraId="0A016484"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0.01 </w:t>
            </w:r>
          </w:p>
        </w:tc>
        <w:tc>
          <w:tcPr>
            <w:tcW w:w="2025" w:type="dxa"/>
            <w:tcBorders>
              <w:top w:val="nil"/>
              <w:left w:val="nil"/>
              <w:bottom w:val="nil"/>
              <w:right w:val="nil"/>
            </w:tcBorders>
            <w:noWrap/>
            <w:vAlign w:val="bottom"/>
            <w:hideMark/>
          </w:tcPr>
          <w:p w14:paraId="7279C10A"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0.01 </w:t>
            </w:r>
          </w:p>
        </w:tc>
        <w:tc>
          <w:tcPr>
            <w:tcW w:w="2323" w:type="dxa"/>
            <w:tcBorders>
              <w:top w:val="nil"/>
              <w:left w:val="nil"/>
              <w:bottom w:val="nil"/>
              <w:right w:val="nil"/>
            </w:tcBorders>
            <w:noWrap/>
            <w:vAlign w:val="bottom"/>
            <w:hideMark/>
          </w:tcPr>
          <w:p w14:paraId="43EF9977"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r>
      <w:tr w:rsidR="00CE201F" w:rsidRPr="00B74827" w14:paraId="6EFBF814" w14:textId="77777777" w:rsidTr="00D1619B">
        <w:trPr>
          <w:trHeight w:val="373"/>
        </w:trPr>
        <w:tc>
          <w:tcPr>
            <w:tcW w:w="3067" w:type="dxa"/>
            <w:tcBorders>
              <w:top w:val="nil"/>
              <w:left w:val="nil"/>
              <w:bottom w:val="nil"/>
              <w:right w:val="nil"/>
            </w:tcBorders>
            <w:noWrap/>
            <w:vAlign w:val="center"/>
            <w:hideMark/>
          </w:tcPr>
          <w:p w14:paraId="630FD18F"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Anhui</w:t>
            </w:r>
          </w:p>
        </w:tc>
        <w:tc>
          <w:tcPr>
            <w:tcW w:w="2025" w:type="dxa"/>
            <w:tcBorders>
              <w:top w:val="nil"/>
              <w:left w:val="nil"/>
              <w:bottom w:val="nil"/>
              <w:right w:val="nil"/>
            </w:tcBorders>
            <w:noWrap/>
            <w:vAlign w:val="bottom"/>
            <w:hideMark/>
          </w:tcPr>
          <w:p w14:paraId="70E7366F"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0.43 </w:t>
            </w:r>
          </w:p>
        </w:tc>
        <w:tc>
          <w:tcPr>
            <w:tcW w:w="2025" w:type="dxa"/>
            <w:tcBorders>
              <w:top w:val="nil"/>
              <w:left w:val="nil"/>
              <w:bottom w:val="nil"/>
              <w:right w:val="nil"/>
            </w:tcBorders>
            <w:noWrap/>
            <w:vAlign w:val="bottom"/>
            <w:hideMark/>
          </w:tcPr>
          <w:p w14:paraId="71203835"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0.26 </w:t>
            </w:r>
          </w:p>
        </w:tc>
        <w:tc>
          <w:tcPr>
            <w:tcW w:w="2323" w:type="dxa"/>
            <w:tcBorders>
              <w:top w:val="nil"/>
              <w:left w:val="nil"/>
              <w:bottom w:val="nil"/>
              <w:right w:val="nil"/>
            </w:tcBorders>
            <w:noWrap/>
            <w:vAlign w:val="bottom"/>
            <w:hideMark/>
          </w:tcPr>
          <w:p w14:paraId="7C193B11"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0.09 </w:t>
            </w:r>
          </w:p>
        </w:tc>
      </w:tr>
      <w:tr w:rsidR="00CE201F" w:rsidRPr="00B74827" w14:paraId="3E869D1C" w14:textId="77777777" w:rsidTr="00D1619B">
        <w:trPr>
          <w:trHeight w:val="373"/>
        </w:trPr>
        <w:tc>
          <w:tcPr>
            <w:tcW w:w="3067" w:type="dxa"/>
            <w:tcBorders>
              <w:top w:val="nil"/>
              <w:left w:val="nil"/>
              <w:bottom w:val="nil"/>
              <w:right w:val="nil"/>
            </w:tcBorders>
            <w:noWrap/>
            <w:vAlign w:val="center"/>
            <w:hideMark/>
          </w:tcPr>
          <w:p w14:paraId="53690FAD"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lastRenderedPageBreak/>
              <w:t>Fujian</w:t>
            </w:r>
          </w:p>
        </w:tc>
        <w:tc>
          <w:tcPr>
            <w:tcW w:w="2025" w:type="dxa"/>
            <w:tcBorders>
              <w:top w:val="nil"/>
              <w:left w:val="nil"/>
              <w:bottom w:val="nil"/>
              <w:right w:val="nil"/>
            </w:tcBorders>
            <w:noWrap/>
            <w:vAlign w:val="bottom"/>
            <w:hideMark/>
          </w:tcPr>
          <w:p w14:paraId="008B35CB"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779B6D55"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20BE45C0"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r>
      <w:tr w:rsidR="00CE201F" w:rsidRPr="00B74827" w14:paraId="7F82611F" w14:textId="77777777" w:rsidTr="00D1619B">
        <w:trPr>
          <w:trHeight w:val="373"/>
        </w:trPr>
        <w:tc>
          <w:tcPr>
            <w:tcW w:w="3067" w:type="dxa"/>
            <w:tcBorders>
              <w:top w:val="nil"/>
              <w:left w:val="nil"/>
              <w:bottom w:val="nil"/>
              <w:right w:val="nil"/>
            </w:tcBorders>
            <w:noWrap/>
            <w:vAlign w:val="center"/>
            <w:hideMark/>
          </w:tcPr>
          <w:p w14:paraId="4D460427"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Jiangxi</w:t>
            </w:r>
          </w:p>
        </w:tc>
        <w:tc>
          <w:tcPr>
            <w:tcW w:w="2025" w:type="dxa"/>
            <w:tcBorders>
              <w:top w:val="nil"/>
              <w:left w:val="nil"/>
              <w:bottom w:val="nil"/>
              <w:right w:val="nil"/>
            </w:tcBorders>
            <w:noWrap/>
            <w:vAlign w:val="bottom"/>
            <w:hideMark/>
          </w:tcPr>
          <w:p w14:paraId="121A22DD"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0.01 </w:t>
            </w:r>
          </w:p>
        </w:tc>
        <w:tc>
          <w:tcPr>
            <w:tcW w:w="2025" w:type="dxa"/>
            <w:tcBorders>
              <w:top w:val="nil"/>
              <w:left w:val="nil"/>
              <w:bottom w:val="nil"/>
              <w:right w:val="nil"/>
            </w:tcBorders>
            <w:noWrap/>
            <w:vAlign w:val="bottom"/>
            <w:hideMark/>
          </w:tcPr>
          <w:p w14:paraId="0FB831D5"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285C7F0A"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r>
      <w:tr w:rsidR="00CE201F" w:rsidRPr="00B74827" w14:paraId="594EF860" w14:textId="77777777" w:rsidTr="00D1619B">
        <w:trPr>
          <w:trHeight w:val="373"/>
        </w:trPr>
        <w:tc>
          <w:tcPr>
            <w:tcW w:w="3067" w:type="dxa"/>
            <w:tcBorders>
              <w:top w:val="nil"/>
              <w:left w:val="nil"/>
              <w:bottom w:val="nil"/>
              <w:right w:val="nil"/>
            </w:tcBorders>
            <w:noWrap/>
            <w:vAlign w:val="center"/>
            <w:hideMark/>
          </w:tcPr>
          <w:p w14:paraId="47D4CED5"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Shandong</w:t>
            </w:r>
          </w:p>
        </w:tc>
        <w:tc>
          <w:tcPr>
            <w:tcW w:w="2025" w:type="dxa"/>
            <w:tcBorders>
              <w:top w:val="nil"/>
              <w:left w:val="nil"/>
              <w:bottom w:val="nil"/>
              <w:right w:val="nil"/>
            </w:tcBorders>
            <w:noWrap/>
            <w:vAlign w:val="bottom"/>
            <w:hideMark/>
          </w:tcPr>
          <w:p w14:paraId="4A0FA2DC"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2.04 </w:t>
            </w:r>
          </w:p>
        </w:tc>
        <w:tc>
          <w:tcPr>
            <w:tcW w:w="2025" w:type="dxa"/>
            <w:tcBorders>
              <w:top w:val="nil"/>
              <w:left w:val="nil"/>
              <w:bottom w:val="nil"/>
              <w:right w:val="nil"/>
            </w:tcBorders>
            <w:noWrap/>
            <w:vAlign w:val="bottom"/>
            <w:hideMark/>
          </w:tcPr>
          <w:p w14:paraId="54E7B7D3"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1.54 </w:t>
            </w:r>
          </w:p>
        </w:tc>
        <w:tc>
          <w:tcPr>
            <w:tcW w:w="2323" w:type="dxa"/>
            <w:tcBorders>
              <w:top w:val="nil"/>
              <w:left w:val="nil"/>
              <w:bottom w:val="nil"/>
              <w:right w:val="nil"/>
            </w:tcBorders>
            <w:noWrap/>
            <w:vAlign w:val="bottom"/>
            <w:hideMark/>
          </w:tcPr>
          <w:p w14:paraId="5883F4B0"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0.74 </w:t>
            </w:r>
          </w:p>
        </w:tc>
      </w:tr>
      <w:tr w:rsidR="00CE201F" w:rsidRPr="00B74827" w14:paraId="205111E5" w14:textId="77777777" w:rsidTr="00D1619B">
        <w:trPr>
          <w:trHeight w:val="373"/>
        </w:trPr>
        <w:tc>
          <w:tcPr>
            <w:tcW w:w="3067" w:type="dxa"/>
            <w:tcBorders>
              <w:top w:val="nil"/>
              <w:left w:val="nil"/>
              <w:bottom w:val="nil"/>
              <w:right w:val="nil"/>
            </w:tcBorders>
            <w:noWrap/>
            <w:vAlign w:val="center"/>
            <w:hideMark/>
          </w:tcPr>
          <w:p w14:paraId="459B5F0E"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Henan</w:t>
            </w:r>
          </w:p>
        </w:tc>
        <w:tc>
          <w:tcPr>
            <w:tcW w:w="2025" w:type="dxa"/>
            <w:tcBorders>
              <w:top w:val="nil"/>
              <w:left w:val="nil"/>
              <w:bottom w:val="nil"/>
              <w:right w:val="nil"/>
            </w:tcBorders>
            <w:noWrap/>
            <w:vAlign w:val="bottom"/>
            <w:hideMark/>
          </w:tcPr>
          <w:p w14:paraId="749A704D"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2.19 </w:t>
            </w:r>
          </w:p>
        </w:tc>
        <w:tc>
          <w:tcPr>
            <w:tcW w:w="2025" w:type="dxa"/>
            <w:tcBorders>
              <w:top w:val="nil"/>
              <w:left w:val="nil"/>
              <w:bottom w:val="nil"/>
              <w:right w:val="nil"/>
            </w:tcBorders>
            <w:noWrap/>
            <w:vAlign w:val="bottom"/>
            <w:hideMark/>
          </w:tcPr>
          <w:p w14:paraId="63D34078"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1.52 </w:t>
            </w:r>
          </w:p>
        </w:tc>
        <w:tc>
          <w:tcPr>
            <w:tcW w:w="2323" w:type="dxa"/>
            <w:tcBorders>
              <w:top w:val="nil"/>
              <w:left w:val="nil"/>
              <w:bottom w:val="nil"/>
              <w:right w:val="nil"/>
            </w:tcBorders>
            <w:noWrap/>
            <w:vAlign w:val="bottom"/>
            <w:hideMark/>
          </w:tcPr>
          <w:p w14:paraId="3A5D173B"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0.71 </w:t>
            </w:r>
          </w:p>
        </w:tc>
      </w:tr>
      <w:tr w:rsidR="00CE201F" w:rsidRPr="00B74827" w14:paraId="20F153CB" w14:textId="77777777" w:rsidTr="00D1619B">
        <w:trPr>
          <w:trHeight w:val="373"/>
        </w:trPr>
        <w:tc>
          <w:tcPr>
            <w:tcW w:w="3067" w:type="dxa"/>
            <w:tcBorders>
              <w:top w:val="nil"/>
              <w:left w:val="nil"/>
              <w:bottom w:val="nil"/>
              <w:right w:val="nil"/>
            </w:tcBorders>
            <w:noWrap/>
            <w:vAlign w:val="center"/>
            <w:hideMark/>
          </w:tcPr>
          <w:p w14:paraId="61284166"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Hubei</w:t>
            </w:r>
          </w:p>
        </w:tc>
        <w:tc>
          <w:tcPr>
            <w:tcW w:w="2025" w:type="dxa"/>
            <w:tcBorders>
              <w:top w:val="nil"/>
              <w:left w:val="nil"/>
              <w:bottom w:val="nil"/>
              <w:right w:val="nil"/>
            </w:tcBorders>
            <w:noWrap/>
            <w:vAlign w:val="bottom"/>
            <w:hideMark/>
          </w:tcPr>
          <w:p w14:paraId="6061E3A2"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0.16 </w:t>
            </w:r>
          </w:p>
        </w:tc>
        <w:tc>
          <w:tcPr>
            <w:tcW w:w="2025" w:type="dxa"/>
            <w:tcBorders>
              <w:top w:val="nil"/>
              <w:left w:val="nil"/>
              <w:bottom w:val="nil"/>
              <w:right w:val="nil"/>
            </w:tcBorders>
            <w:noWrap/>
            <w:vAlign w:val="bottom"/>
            <w:hideMark/>
          </w:tcPr>
          <w:p w14:paraId="2666A82D"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0.09 </w:t>
            </w:r>
          </w:p>
        </w:tc>
        <w:tc>
          <w:tcPr>
            <w:tcW w:w="2323" w:type="dxa"/>
            <w:tcBorders>
              <w:top w:val="nil"/>
              <w:left w:val="nil"/>
              <w:bottom w:val="nil"/>
              <w:right w:val="nil"/>
            </w:tcBorders>
            <w:noWrap/>
            <w:vAlign w:val="bottom"/>
            <w:hideMark/>
          </w:tcPr>
          <w:p w14:paraId="4B4E9685"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0.04 </w:t>
            </w:r>
          </w:p>
        </w:tc>
      </w:tr>
      <w:tr w:rsidR="00CE201F" w:rsidRPr="00B74827" w14:paraId="5C22D902" w14:textId="77777777" w:rsidTr="00D1619B">
        <w:trPr>
          <w:trHeight w:val="373"/>
        </w:trPr>
        <w:tc>
          <w:tcPr>
            <w:tcW w:w="3067" w:type="dxa"/>
            <w:tcBorders>
              <w:top w:val="nil"/>
              <w:left w:val="nil"/>
              <w:bottom w:val="nil"/>
              <w:right w:val="nil"/>
            </w:tcBorders>
            <w:noWrap/>
            <w:vAlign w:val="center"/>
            <w:hideMark/>
          </w:tcPr>
          <w:p w14:paraId="652866AA"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Hunan</w:t>
            </w:r>
          </w:p>
        </w:tc>
        <w:tc>
          <w:tcPr>
            <w:tcW w:w="2025" w:type="dxa"/>
            <w:tcBorders>
              <w:top w:val="nil"/>
              <w:left w:val="nil"/>
              <w:bottom w:val="nil"/>
              <w:right w:val="nil"/>
            </w:tcBorders>
            <w:noWrap/>
            <w:vAlign w:val="bottom"/>
            <w:hideMark/>
          </w:tcPr>
          <w:p w14:paraId="59F77261"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0.05 </w:t>
            </w:r>
          </w:p>
        </w:tc>
        <w:tc>
          <w:tcPr>
            <w:tcW w:w="2025" w:type="dxa"/>
            <w:tcBorders>
              <w:top w:val="nil"/>
              <w:left w:val="nil"/>
              <w:bottom w:val="nil"/>
              <w:right w:val="nil"/>
            </w:tcBorders>
            <w:noWrap/>
            <w:vAlign w:val="bottom"/>
            <w:hideMark/>
          </w:tcPr>
          <w:p w14:paraId="04EBDF4A"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0.03 </w:t>
            </w:r>
          </w:p>
        </w:tc>
        <w:tc>
          <w:tcPr>
            <w:tcW w:w="2323" w:type="dxa"/>
            <w:tcBorders>
              <w:top w:val="nil"/>
              <w:left w:val="nil"/>
              <w:bottom w:val="nil"/>
              <w:right w:val="nil"/>
            </w:tcBorders>
            <w:noWrap/>
            <w:vAlign w:val="bottom"/>
            <w:hideMark/>
          </w:tcPr>
          <w:p w14:paraId="67E1CA82"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0.01 </w:t>
            </w:r>
          </w:p>
        </w:tc>
      </w:tr>
      <w:tr w:rsidR="00CE201F" w:rsidRPr="00B74827" w14:paraId="0372505D" w14:textId="77777777" w:rsidTr="00D1619B">
        <w:trPr>
          <w:trHeight w:val="373"/>
        </w:trPr>
        <w:tc>
          <w:tcPr>
            <w:tcW w:w="3067" w:type="dxa"/>
            <w:tcBorders>
              <w:top w:val="nil"/>
              <w:left w:val="nil"/>
              <w:bottom w:val="nil"/>
              <w:right w:val="nil"/>
            </w:tcBorders>
            <w:noWrap/>
            <w:vAlign w:val="center"/>
            <w:hideMark/>
          </w:tcPr>
          <w:p w14:paraId="3FEBFE43"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Guangdong</w:t>
            </w:r>
          </w:p>
        </w:tc>
        <w:tc>
          <w:tcPr>
            <w:tcW w:w="2025" w:type="dxa"/>
            <w:tcBorders>
              <w:top w:val="nil"/>
              <w:left w:val="nil"/>
              <w:bottom w:val="nil"/>
              <w:right w:val="nil"/>
            </w:tcBorders>
            <w:noWrap/>
            <w:vAlign w:val="bottom"/>
            <w:hideMark/>
          </w:tcPr>
          <w:p w14:paraId="5B8636B1"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46ED02C9"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0D90B4BC"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r>
      <w:tr w:rsidR="00CE201F" w:rsidRPr="00B74827" w14:paraId="519A03AA" w14:textId="77777777" w:rsidTr="00D1619B">
        <w:trPr>
          <w:trHeight w:val="373"/>
        </w:trPr>
        <w:tc>
          <w:tcPr>
            <w:tcW w:w="3067" w:type="dxa"/>
            <w:tcBorders>
              <w:top w:val="nil"/>
              <w:left w:val="nil"/>
              <w:bottom w:val="nil"/>
              <w:right w:val="nil"/>
            </w:tcBorders>
            <w:noWrap/>
            <w:vAlign w:val="center"/>
            <w:hideMark/>
          </w:tcPr>
          <w:p w14:paraId="5381BEE0"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Guangxi</w:t>
            </w:r>
          </w:p>
        </w:tc>
        <w:tc>
          <w:tcPr>
            <w:tcW w:w="2025" w:type="dxa"/>
            <w:tcBorders>
              <w:top w:val="nil"/>
              <w:left w:val="nil"/>
              <w:bottom w:val="nil"/>
              <w:right w:val="nil"/>
            </w:tcBorders>
            <w:noWrap/>
            <w:vAlign w:val="bottom"/>
            <w:hideMark/>
          </w:tcPr>
          <w:p w14:paraId="33846EF8"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0.06 </w:t>
            </w:r>
          </w:p>
        </w:tc>
        <w:tc>
          <w:tcPr>
            <w:tcW w:w="2025" w:type="dxa"/>
            <w:tcBorders>
              <w:top w:val="nil"/>
              <w:left w:val="nil"/>
              <w:bottom w:val="nil"/>
              <w:right w:val="nil"/>
            </w:tcBorders>
            <w:noWrap/>
            <w:vAlign w:val="bottom"/>
            <w:hideMark/>
          </w:tcPr>
          <w:p w14:paraId="7AA1E087"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0.05 </w:t>
            </w:r>
          </w:p>
        </w:tc>
        <w:tc>
          <w:tcPr>
            <w:tcW w:w="2323" w:type="dxa"/>
            <w:tcBorders>
              <w:top w:val="nil"/>
              <w:left w:val="nil"/>
              <w:bottom w:val="nil"/>
              <w:right w:val="nil"/>
            </w:tcBorders>
            <w:noWrap/>
            <w:vAlign w:val="bottom"/>
            <w:hideMark/>
          </w:tcPr>
          <w:p w14:paraId="2F2FA357"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0.04 </w:t>
            </w:r>
          </w:p>
        </w:tc>
      </w:tr>
      <w:tr w:rsidR="00CE201F" w:rsidRPr="00B74827" w14:paraId="067EB4FD" w14:textId="77777777" w:rsidTr="00D1619B">
        <w:trPr>
          <w:trHeight w:val="373"/>
        </w:trPr>
        <w:tc>
          <w:tcPr>
            <w:tcW w:w="3067" w:type="dxa"/>
            <w:tcBorders>
              <w:top w:val="nil"/>
              <w:left w:val="nil"/>
              <w:bottom w:val="nil"/>
              <w:right w:val="nil"/>
            </w:tcBorders>
            <w:noWrap/>
            <w:vAlign w:val="center"/>
            <w:hideMark/>
          </w:tcPr>
          <w:p w14:paraId="1C8B8067"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Hainan</w:t>
            </w:r>
          </w:p>
        </w:tc>
        <w:tc>
          <w:tcPr>
            <w:tcW w:w="2025" w:type="dxa"/>
            <w:tcBorders>
              <w:top w:val="nil"/>
              <w:left w:val="nil"/>
              <w:bottom w:val="nil"/>
              <w:right w:val="nil"/>
            </w:tcBorders>
            <w:noWrap/>
            <w:vAlign w:val="bottom"/>
            <w:hideMark/>
          </w:tcPr>
          <w:p w14:paraId="2EC9BB9F"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0C2F9230"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18080399"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r>
      <w:tr w:rsidR="00CE201F" w:rsidRPr="00B74827" w14:paraId="40AB8799" w14:textId="77777777" w:rsidTr="00D1619B">
        <w:trPr>
          <w:trHeight w:val="373"/>
        </w:trPr>
        <w:tc>
          <w:tcPr>
            <w:tcW w:w="3067" w:type="dxa"/>
            <w:tcBorders>
              <w:top w:val="nil"/>
              <w:left w:val="nil"/>
              <w:bottom w:val="nil"/>
              <w:right w:val="nil"/>
            </w:tcBorders>
            <w:noWrap/>
            <w:vAlign w:val="center"/>
            <w:hideMark/>
          </w:tcPr>
          <w:p w14:paraId="45F20E6C"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Chongqing</w:t>
            </w:r>
          </w:p>
        </w:tc>
        <w:tc>
          <w:tcPr>
            <w:tcW w:w="2025" w:type="dxa"/>
            <w:tcBorders>
              <w:top w:val="nil"/>
              <w:left w:val="nil"/>
              <w:bottom w:val="nil"/>
              <w:right w:val="nil"/>
            </w:tcBorders>
            <w:noWrap/>
            <w:vAlign w:val="bottom"/>
            <w:hideMark/>
          </w:tcPr>
          <w:p w14:paraId="72202E22"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0.14 </w:t>
            </w:r>
          </w:p>
        </w:tc>
        <w:tc>
          <w:tcPr>
            <w:tcW w:w="2025" w:type="dxa"/>
            <w:tcBorders>
              <w:top w:val="nil"/>
              <w:left w:val="nil"/>
              <w:bottom w:val="nil"/>
              <w:right w:val="nil"/>
            </w:tcBorders>
            <w:noWrap/>
            <w:vAlign w:val="bottom"/>
            <w:hideMark/>
          </w:tcPr>
          <w:p w14:paraId="5796B394"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0.07 </w:t>
            </w:r>
          </w:p>
        </w:tc>
        <w:tc>
          <w:tcPr>
            <w:tcW w:w="2323" w:type="dxa"/>
            <w:tcBorders>
              <w:top w:val="nil"/>
              <w:left w:val="nil"/>
              <w:bottom w:val="nil"/>
              <w:right w:val="nil"/>
            </w:tcBorders>
            <w:noWrap/>
            <w:vAlign w:val="bottom"/>
            <w:hideMark/>
          </w:tcPr>
          <w:p w14:paraId="4B741DE4"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0.03 </w:t>
            </w:r>
          </w:p>
        </w:tc>
      </w:tr>
      <w:tr w:rsidR="00CE201F" w:rsidRPr="00B74827" w14:paraId="051684E5" w14:textId="77777777" w:rsidTr="00D1619B">
        <w:trPr>
          <w:trHeight w:val="373"/>
        </w:trPr>
        <w:tc>
          <w:tcPr>
            <w:tcW w:w="3067" w:type="dxa"/>
            <w:tcBorders>
              <w:top w:val="nil"/>
              <w:left w:val="nil"/>
              <w:bottom w:val="nil"/>
              <w:right w:val="nil"/>
            </w:tcBorders>
            <w:noWrap/>
            <w:vAlign w:val="center"/>
            <w:hideMark/>
          </w:tcPr>
          <w:p w14:paraId="0F7DD546"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Sichuan</w:t>
            </w:r>
          </w:p>
        </w:tc>
        <w:tc>
          <w:tcPr>
            <w:tcW w:w="2025" w:type="dxa"/>
            <w:tcBorders>
              <w:top w:val="nil"/>
              <w:left w:val="nil"/>
              <w:bottom w:val="nil"/>
              <w:right w:val="nil"/>
            </w:tcBorders>
            <w:noWrap/>
            <w:vAlign w:val="bottom"/>
            <w:hideMark/>
          </w:tcPr>
          <w:p w14:paraId="696B85FD"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0.53 </w:t>
            </w:r>
          </w:p>
        </w:tc>
        <w:tc>
          <w:tcPr>
            <w:tcW w:w="2025" w:type="dxa"/>
            <w:tcBorders>
              <w:top w:val="nil"/>
              <w:left w:val="nil"/>
              <w:bottom w:val="nil"/>
              <w:right w:val="nil"/>
            </w:tcBorders>
            <w:noWrap/>
            <w:vAlign w:val="bottom"/>
            <w:hideMark/>
          </w:tcPr>
          <w:p w14:paraId="5D003784"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0.33 </w:t>
            </w:r>
          </w:p>
        </w:tc>
        <w:tc>
          <w:tcPr>
            <w:tcW w:w="2323" w:type="dxa"/>
            <w:tcBorders>
              <w:top w:val="nil"/>
              <w:left w:val="nil"/>
              <w:bottom w:val="nil"/>
              <w:right w:val="nil"/>
            </w:tcBorders>
            <w:noWrap/>
            <w:vAlign w:val="bottom"/>
            <w:hideMark/>
          </w:tcPr>
          <w:p w14:paraId="6C5E9F6A"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0.17 </w:t>
            </w:r>
          </w:p>
        </w:tc>
      </w:tr>
      <w:tr w:rsidR="00CE201F" w:rsidRPr="00B74827" w14:paraId="346364D9" w14:textId="77777777" w:rsidTr="00D1619B">
        <w:trPr>
          <w:trHeight w:val="373"/>
        </w:trPr>
        <w:tc>
          <w:tcPr>
            <w:tcW w:w="3067" w:type="dxa"/>
            <w:tcBorders>
              <w:top w:val="nil"/>
              <w:left w:val="nil"/>
              <w:bottom w:val="nil"/>
              <w:right w:val="nil"/>
            </w:tcBorders>
            <w:noWrap/>
            <w:vAlign w:val="center"/>
            <w:hideMark/>
          </w:tcPr>
          <w:p w14:paraId="4BF50182"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Guizhou</w:t>
            </w:r>
          </w:p>
        </w:tc>
        <w:tc>
          <w:tcPr>
            <w:tcW w:w="2025" w:type="dxa"/>
            <w:tcBorders>
              <w:top w:val="nil"/>
              <w:left w:val="nil"/>
              <w:bottom w:val="nil"/>
              <w:right w:val="nil"/>
            </w:tcBorders>
            <w:noWrap/>
            <w:vAlign w:val="bottom"/>
            <w:hideMark/>
          </w:tcPr>
          <w:p w14:paraId="1147BA89"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0.02 </w:t>
            </w:r>
          </w:p>
        </w:tc>
        <w:tc>
          <w:tcPr>
            <w:tcW w:w="2025" w:type="dxa"/>
            <w:tcBorders>
              <w:top w:val="nil"/>
              <w:left w:val="nil"/>
              <w:bottom w:val="nil"/>
              <w:right w:val="nil"/>
            </w:tcBorders>
            <w:noWrap/>
            <w:vAlign w:val="bottom"/>
            <w:hideMark/>
          </w:tcPr>
          <w:p w14:paraId="07CBD93D"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0.01 </w:t>
            </w:r>
          </w:p>
        </w:tc>
        <w:tc>
          <w:tcPr>
            <w:tcW w:w="2323" w:type="dxa"/>
            <w:tcBorders>
              <w:top w:val="nil"/>
              <w:left w:val="nil"/>
              <w:bottom w:val="nil"/>
              <w:right w:val="nil"/>
            </w:tcBorders>
            <w:noWrap/>
            <w:vAlign w:val="bottom"/>
            <w:hideMark/>
          </w:tcPr>
          <w:p w14:paraId="3259A6DE"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r>
      <w:tr w:rsidR="00CE201F" w:rsidRPr="00B74827" w14:paraId="024A8859" w14:textId="77777777" w:rsidTr="00D1619B">
        <w:trPr>
          <w:trHeight w:val="373"/>
        </w:trPr>
        <w:tc>
          <w:tcPr>
            <w:tcW w:w="3067" w:type="dxa"/>
            <w:tcBorders>
              <w:top w:val="nil"/>
              <w:left w:val="nil"/>
              <w:bottom w:val="nil"/>
              <w:right w:val="nil"/>
            </w:tcBorders>
            <w:noWrap/>
            <w:vAlign w:val="center"/>
            <w:hideMark/>
          </w:tcPr>
          <w:p w14:paraId="64209645"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Yunnan</w:t>
            </w:r>
          </w:p>
        </w:tc>
        <w:tc>
          <w:tcPr>
            <w:tcW w:w="2025" w:type="dxa"/>
            <w:tcBorders>
              <w:top w:val="nil"/>
              <w:left w:val="nil"/>
              <w:bottom w:val="nil"/>
              <w:right w:val="nil"/>
            </w:tcBorders>
            <w:noWrap/>
            <w:vAlign w:val="bottom"/>
            <w:hideMark/>
          </w:tcPr>
          <w:p w14:paraId="5131D32C"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0.02 </w:t>
            </w:r>
          </w:p>
        </w:tc>
        <w:tc>
          <w:tcPr>
            <w:tcW w:w="2025" w:type="dxa"/>
            <w:tcBorders>
              <w:top w:val="nil"/>
              <w:left w:val="nil"/>
              <w:bottom w:val="nil"/>
              <w:right w:val="nil"/>
            </w:tcBorders>
            <w:noWrap/>
            <w:vAlign w:val="bottom"/>
            <w:hideMark/>
          </w:tcPr>
          <w:p w14:paraId="7F7F0D5B"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0.02 </w:t>
            </w:r>
          </w:p>
        </w:tc>
        <w:tc>
          <w:tcPr>
            <w:tcW w:w="2323" w:type="dxa"/>
            <w:tcBorders>
              <w:top w:val="nil"/>
              <w:left w:val="nil"/>
              <w:bottom w:val="nil"/>
              <w:right w:val="nil"/>
            </w:tcBorders>
            <w:noWrap/>
            <w:vAlign w:val="bottom"/>
            <w:hideMark/>
          </w:tcPr>
          <w:p w14:paraId="48305C1C"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0.01 </w:t>
            </w:r>
          </w:p>
        </w:tc>
      </w:tr>
      <w:tr w:rsidR="00CE201F" w:rsidRPr="00B74827" w14:paraId="5ECFB82C" w14:textId="77777777" w:rsidTr="00D1619B">
        <w:trPr>
          <w:trHeight w:val="373"/>
        </w:trPr>
        <w:tc>
          <w:tcPr>
            <w:tcW w:w="3067" w:type="dxa"/>
            <w:tcBorders>
              <w:top w:val="nil"/>
              <w:left w:val="nil"/>
              <w:bottom w:val="nil"/>
              <w:right w:val="nil"/>
            </w:tcBorders>
            <w:noWrap/>
            <w:vAlign w:val="center"/>
            <w:hideMark/>
          </w:tcPr>
          <w:p w14:paraId="005D8093" w14:textId="68183B92" w:rsidR="00CE201F" w:rsidRPr="002A4799" w:rsidRDefault="006904FA"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Tibet</w:t>
            </w:r>
          </w:p>
        </w:tc>
        <w:tc>
          <w:tcPr>
            <w:tcW w:w="2025" w:type="dxa"/>
            <w:tcBorders>
              <w:top w:val="nil"/>
              <w:left w:val="nil"/>
              <w:bottom w:val="nil"/>
              <w:right w:val="nil"/>
            </w:tcBorders>
            <w:noWrap/>
            <w:vAlign w:val="bottom"/>
            <w:hideMark/>
          </w:tcPr>
          <w:p w14:paraId="1E1A2A66"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6CD94EDB"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67B32643"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r>
      <w:tr w:rsidR="00CE201F" w:rsidRPr="00B74827" w14:paraId="13B69A2F" w14:textId="77777777" w:rsidTr="00D1619B">
        <w:trPr>
          <w:trHeight w:val="373"/>
        </w:trPr>
        <w:tc>
          <w:tcPr>
            <w:tcW w:w="3067" w:type="dxa"/>
            <w:tcBorders>
              <w:top w:val="nil"/>
              <w:left w:val="nil"/>
              <w:bottom w:val="nil"/>
              <w:right w:val="nil"/>
            </w:tcBorders>
            <w:noWrap/>
            <w:vAlign w:val="center"/>
            <w:hideMark/>
          </w:tcPr>
          <w:p w14:paraId="61D95609"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Shaanxi</w:t>
            </w:r>
          </w:p>
        </w:tc>
        <w:tc>
          <w:tcPr>
            <w:tcW w:w="2025" w:type="dxa"/>
            <w:tcBorders>
              <w:top w:val="nil"/>
              <w:left w:val="nil"/>
              <w:bottom w:val="nil"/>
              <w:right w:val="nil"/>
            </w:tcBorders>
            <w:noWrap/>
            <w:vAlign w:val="bottom"/>
            <w:hideMark/>
          </w:tcPr>
          <w:p w14:paraId="69C6803E"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0.37 </w:t>
            </w:r>
          </w:p>
        </w:tc>
        <w:tc>
          <w:tcPr>
            <w:tcW w:w="2025" w:type="dxa"/>
            <w:tcBorders>
              <w:top w:val="nil"/>
              <w:left w:val="nil"/>
              <w:bottom w:val="nil"/>
              <w:right w:val="nil"/>
            </w:tcBorders>
            <w:noWrap/>
            <w:vAlign w:val="bottom"/>
            <w:hideMark/>
          </w:tcPr>
          <w:p w14:paraId="7F32B6B7"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0.27 </w:t>
            </w:r>
          </w:p>
        </w:tc>
        <w:tc>
          <w:tcPr>
            <w:tcW w:w="2323" w:type="dxa"/>
            <w:tcBorders>
              <w:top w:val="nil"/>
              <w:left w:val="nil"/>
              <w:bottom w:val="nil"/>
              <w:right w:val="nil"/>
            </w:tcBorders>
            <w:noWrap/>
            <w:vAlign w:val="bottom"/>
            <w:hideMark/>
          </w:tcPr>
          <w:p w14:paraId="579895C5"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0.13 </w:t>
            </w:r>
          </w:p>
        </w:tc>
      </w:tr>
      <w:tr w:rsidR="00CE201F" w:rsidRPr="00B74827" w14:paraId="1BB71D2E" w14:textId="77777777" w:rsidTr="00D1619B">
        <w:trPr>
          <w:trHeight w:val="373"/>
        </w:trPr>
        <w:tc>
          <w:tcPr>
            <w:tcW w:w="3067" w:type="dxa"/>
            <w:tcBorders>
              <w:top w:val="nil"/>
              <w:left w:val="nil"/>
              <w:bottom w:val="nil"/>
              <w:right w:val="nil"/>
            </w:tcBorders>
            <w:noWrap/>
            <w:vAlign w:val="center"/>
            <w:hideMark/>
          </w:tcPr>
          <w:p w14:paraId="5F45BAF7"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Gansu</w:t>
            </w:r>
          </w:p>
        </w:tc>
        <w:tc>
          <w:tcPr>
            <w:tcW w:w="2025" w:type="dxa"/>
            <w:tcBorders>
              <w:top w:val="nil"/>
              <w:left w:val="nil"/>
              <w:bottom w:val="nil"/>
              <w:right w:val="nil"/>
            </w:tcBorders>
            <w:noWrap/>
            <w:vAlign w:val="bottom"/>
            <w:hideMark/>
          </w:tcPr>
          <w:p w14:paraId="112270EC"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0.35 </w:t>
            </w:r>
          </w:p>
        </w:tc>
        <w:tc>
          <w:tcPr>
            <w:tcW w:w="2025" w:type="dxa"/>
            <w:tcBorders>
              <w:top w:val="nil"/>
              <w:left w:val="nil"/>
              <w:bottom w:val="nil"/>
              <w:right w:val="nil"/>
            </w:tcBorders>
            <w:noWrap/>
            <w:vAlign w:val="bottom"/>
            <w:hideMark/>
          </w:tcPr>
          <w:p w14:paraId="7152C361"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0.30 </w:t>
            </w:r>
          </w:p>
        </w:tc>
        <w:tc>
          <w:tcPr>
            <w:tcW w:w="2323" w:type="dxa"/>
            <w:tcBorders>
              <w:top w:val="nil"/>
              <w:left w:val="nil"/>
              <w:bottom w:val="nil"/>
              <w:right w:val="nil"/>
            </w:tcBorders>
            <w:noWrap/>
            <w:vAlign w:val="bottom"/>
            <w:hideMark/>
          </w:tcPr>
          <w:p w14:paraId="0F1E628B"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0.21 </w:t>
            </w:r>
          </w:p>
        </w:tc>
      </w:tr>
      <w:tr w:rsidR="00CE201F" w:rsidRPr="00B74827" w14:paraId="39868A83" w14:textId="77777777" w:rsidTr="00D1619B">
        <w:trPr>
          <w:trHeight w:val="373"/>
        </w:trPr>
        <w:tc>
          <w:tcPr>
            <w:tcW w:w="3067" w:type="dxa"/>
            <w:tcBorders>
              <w:top w:val="nil"/>
              <w:left w:val="nil"/>
              <w:bottom w:val="nil"/>
              <w:right w:val="nil"/>
            </w:tcBorders>
            <w:noWrap/>
            <w:vAlign w:val="center"/>
            <w:hideMark/>
          </w:tcPr>
          <w:p w14:paraId="5AE72768"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Qinghai</w:t>
            </w:r>
          </w:p>
        </w:tc>
        <w:tc>
          <w:tcPr>
            <w:tcW w:w="2025" w:type="dxa"/>
            <w:tcBorders>
              <w:top w:val="nil"/>
              <w:left w:val="nil"/>
              <w:bottom w:val="nil"/>
              <w:right w:val="nil"/>
            </w:tcBorders>
            <w:noWrap/>
            <w:vAlign w:val="bottom"/>
            <w:hideMark/>
          </w:tcPr>
          <w:p w14:paraId="70DF955F"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4C72607C"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5AEC625E"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0.00 </w:t>
            </w:r>
          </w:p>
        </w:tc>
      </w:tr>
      <w:tr w:rsidR="00CE201F" w:rsidRPr="00B74827" w14:paraId="6E015492" w14:textId="77777777" w:rsidTr="00D1619B">
        <w:trPr>
          <w:trHeight w:val="373"/>
        </w:trPr>
        <w:tc>
          <w:tcPr>
            <w:tcW w:w="3067" w:type="dxa"/>
            <w:tcBorders>
              <w:top w:val="nil"/>
              <w:left w:val="nil"/>
              <w:right w:val="nil"/>
            </w:tcBorders>
            <w:noWrap/>
            <w:vAlign w:val="center"/>
            <w:hideMark/>
          </w:tcPr>
          <w:p w14:paraId="797C9FAC"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Ningxia</w:t>
            </w:r>
          </w:p>
        </w:tc>
        <w:tc>
          <w:tcPr>
            <w:tcW w:w="2025" w:type="dxa"/>
            <w:tcBorders>
              <w:top w:val="nil"/>
              <w:left w:val="nil"/>
              <w:right w:val="nil"/>
            </w:tcBorders>
            <w:noWrap/>
            <w:vAlign w:val="bottom"/>
            <w:hideMark/>
          </w:tcPr>
          <w:p w14:paraId="3D0692C1"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0.24 </w:t>
            </w:r>
          </w:p>
        </w:tc>
        <w:tc>
          <w:tcPr>
            <w:tcW w:w="2025" w:type="dxa"/>
            <w:tcBorders>
              <w:top w:val="nil"/>
              <w:left w:val="nil"/>
              <w:right w:val="nil"/>
            </w:tcBorders>
            <w:noWrap/>
            <w:vAlign w:val="bottom"/>
            <w:hideMark/>
          </w:tcPr>
          <w:p w14:paraId="4038C6F6"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0.21 </w:t>
            </w:r>
          </w:p>
        </w:tc>
        <w:tc>
          <w:tcPr>
            <w:tcW w:w="2323" w:type="dxa"/>
            <w:tcBorders>
              <w:top w:val="nil"/>
              <w:left w:val="nil"/>
              <w:right w:val="nil"/>
            </w:tcBorders>
            <w:noWrap/>
            <w:vAlign w:val="bottom"/>
            <w:hideMark/>
          </w:tcPr>
          <w:p w14:paraId="5D35A4D5"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0.13 </w:t>
            </w:r>
          </w:p>
        </w:tc>
      </w:tr>
      <w:tr w:rsidR="00CE201F" w:rsidRPr="00B74827" w14:paraId="056C79A7" w14:textId="77777777" w:rsidTr="00D1619B">
        <w:trPr>
          <w:trHeight w:val="373"/>
        </w:trPr>
        <w:tc>
          <w:tcPr>
            <w:tcW w:w="3067" w:type="dxa"/>
            <w:tcBorders>
              <w:top w:val="nil"/>
              <w:left w:val="nil"/>
              <w:bottom w:val="single" w:sz="4" w:space="0" w:color="auto"/>
              <w:right w:val="nil"/>
            </w:tcBorders>
            <w:noWrap/>
            <w:vAlign w:val="center"/>
            <w:hideMark/>
          </w:tcPr>
          <w:p w14:paraId="44165309" w14:textId="77777777" w:rsidR="00CE201F" w:rsidRPr="002A4799" w:rsidRDefault="00CE201F" w:rsidP="00B64879">
            <w:pPr>
              <w:widowControl/>
              <w:spacing w:line="360" w:lineRule="auto"/>
              <w:rPr>
                <w:rFonts w:ascii="Times New Roman" w:eastAsia="宋体" w:hAnsi="Times New Roman" w:cs="Times New Roman"/>
                <w:b/>
                <w:bCs/>
                <w:color w:val="000000" w:themeColor="text1"/>
                <w:kern w:val="0"/>
                <w:sz w:val="24"/>
              </w:rPr>
            </w:pPr>
            <w:r w:rsidRPr="002A4799">
              <w:rPr>
                <w:rFonts w:ascii="Times New Roman" w:eastAsia="宋体" w:hAnsi="Times New Roman" w:cs="Times New Roman"/>
                <w:b/>
                <w:bCs/>
                <w:color w:val="000000" w:themeColor="text1"/>
                <w:kern w:val="0"/>
                <w:sz w:val="24"/>
              </w:rPr>
              <w:t>Xinjiang</w:t>
            </w:r>
          </w:p>
        </w:tc>
        <w:tc>
          <w:tcPr>
            <w:tcW w:w="2025" w:type="dxa"/>
            <w:tcBorders>
              <w:top w:val="nil"/>
              <w:left w:val="nil"/>
              <w:bottom w:val="single" w:sz="4" w:space="0" w:color="auto"/>
              <w:right w:val="nil"/>
            </w:tcBorders>
            <w:noWrap/>
            <w:vAlign w:val="bottom"/>
            <w:hideMark/>
          </w:tcPr>
          <w:p w14:paraId="277C4CA0"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1.00 </w:t>
            </w:r>
          </w:p>
        </w:tc>
        <w:tc>
          <w:tcPr>
            <w:tcW w:w="2025" w:type="dxa"/>
            <w:tcBorders>
              <w:top w:val="nil"/>
              <w:left w:val="nil"/>
              <w:bottom w:val="single" w:sz="4" w:space="0" w:color="auto"/>
              <w:right w:val="nil"/>
            </w:tcBorders>
            <w:noWrap/>
            <w:vAlign w:val="bottom"/>
            <w:hideMark/>
          </w:tcPr>
          <w:p w14:paraId="66944D1F"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0.97 </w:t>
            </w:r>
          </w:p>
        </w:tc>
        <w:tc>
          <w:tcPr>
            <w:tcW w:w="2323" w:type="dxa"/>
            <w:tcBorders>
              <w:top w:val="nil"/>
              <w:left w:val="nil"/>
              <w:bottom w:val="single" w:sz="4" w:space="0" w:color="auto"/>
              <w:right w:val="nil"/>
            </w:tcBorders>
            <w:noWrap/>
            <w:vAlign w:val="bottom"/>
            <w:hideMark/>
          </w:tcPr>
          <w:p w14:paraId="625F8489" w14:textId="77777777" w:rsidR="00CE201F" w:rsidRPr="00AB0098" w:rsidRDefault="00CE201F" w:rsidP="00B64879">
            <w:pPr>
              <w:widowControl/>
              <w:spacing w:line="360" w:lineRule="auto"/>
              <w:rPr>
                <w:rFonts w:ascii="Times New Roman" w:eastAsia="宋体" w:hAnsi="Times New Roman" w:cs="Times New Roman"/>
                <w:color w:val="000000" w:themeColor="text1"/>
                <w:kern w:val="0"/>
                <w:sz w:val="24"/>
              </w:rPr>
            </w:pPr>
            <w:r w:rsidRPr="00AB0098">
              <w:rPr>
                <w:rFonts w:ascii="Times New Roman" w:eastAsia="DengXian" w:hAnsi="Times New Roman" w:cs="Times New Roman"/>
                <w:color w:val="000000"/>
                <w:sz w:val="24"/>
              </w:rPr>
              <w:t xml:space="preserve">0.82 </w:t>
            </w:r>
          </w:p>
        </w:tc>
      </w:tr>
    </w:tbl>
    <w:p w14:paraId="2623792E" w14:textId="1ACF8333" w:rsidR="00CE201F" w:rsidRPr="00AD7ABB" w:rsidRDefault="00CE201F" w:rsidP="00B64879">
      <w:pPr>
        <w:widowControl/>
        <w:spacing w:beforeLines="100" w:before="312" w:line="360" w:lineRule="auto"/>
        <w:rPr>
          <w:rFonts w:ascii="Times New Roman" w:hAnsi="Times New Roman" w:cs="Times New Roman"/>
          <w:color w:val="000000" w:themeColor="text1"/>
          <w:sz w:val="24"/>
        </w:rPr>
      </w:pPr>
      <w:r w:rsidRPr="00AD7ABB">
        <w:rPr>
          <w:rFonts w:ascii="Times New Roman" w:hAnsi="Times New Roman" w:cs="Times New Roman"/>
          <w:b/>
          <w:bCs/>
          <w:color w:val="000000" w:themeColor="text1"/>
          <w:sz w:val="24"/>
        </w:rPr>
        <w:t>Table S</w:t>
      </w:r>
      <w:r w:rsidR="009E3DC1">
        <w:rPr>
          <w:rFonts w:ascii="Times New Roman" w:hAnsi="Times New Roman" w:cs="Times New Roman"/>
          <w:b/>
          <w:bCs/>
          <w:color w:val="000000" w:themeColor="text1"/>
          <w:sz w:val="24"/>
        </w:rPr>
        <w:t>5</w:t>
      </w:r>
      <w:r w:rsidRPr="00AD7ABB">
        <w:rPr>
          <w:rFonts w:ascii="Times New Roman" w:hAnsi="Times New Roman" w:cs="Times New Roman"/>
          <w:b/>
          <w:bCs/>
          <w:color w:val="000000" w:themeColor="text1"/>
          <w:sz w:val="24"/>
        </w:rPr>
        <w:t>.</w:t>
      </w:r>
      <w:r w:rsidRPr="00AD7ABB">
        <w:rPr>
          <w:rFonts w:ascii="Times New Roman" w:hAnsi="Times New Roman" w:cs="Times New Roman"/>
          <w:color w:val="000000" w:themeColor="text1"/>
          <w:sz w:val="24"/>
        </w:rPr>
        <w:t xml:space="preserve"> Provincial CPLs (Mt) for rice under different scenarios.</w:t>
      </w:r>
    </w:p>
    <w:tbl>
      <w:tblPr>
        <w:tblW w:w="9440" w:type="dxa"/>
        <w:tblLook w:val="04A0" w:firstRow="1" w:lastRow="0" w:firstColumn="1" w:lastColumn="0" w:noHBand="0" w:noVBand="1"/>
      </w:tblPr>
      <w:tblGrid>
        <w:gridCol w:w="3067"/>
        <w:gridCol w:w="2025"/>
        <w:gridCol w:w="2025"/>
        <w:gridCol w:w="2323"/>
      </w:tblGrid>
      <w:tr w:rsidR="00CE201F" w:rsidRPr="00B74827" w14:paraId="2D30004A" w14:textId="77777777" w:rsidTr="00D1619B">
        <w:trPr>
          <w:trHeight w:val="373"/>
        </w:trPr>
        <w:tc>
          <w:tcPr>
            <w:tcW w:w="3067" w:type="dxa"/>
            <w:tcBorders>
              <w:top w:val="single" w:sz="4" w:space="0" w:color="auto"/>
              <w:bottom w:val="single" w:sz="4" w:space="0" w:color="auto"/>
            </w:tcBorders>
            <w:noWrap/>
            <w:vAlign w:val="bottom"/>
            <w:hideMark/>
          </w:tcPr>
          <w:p w14:paraId="39EC9F8B" w14:textId="77777777" w:rsidR="00CE201F" w:rsidRPr="00B74827" w:rsidRDefault="00CE201F" w:rsidP="00B64879">
            <w:pPr>
              <w:widowControl/>
              <w:spacing w:line="360" w:lineRule="auto"/>
              <w:rPr>
                <w:rFonts w:ascii="Times New Roman" w:eastAsia="宋体" w:hAnsi="Times New Roman" w:cs="Times New Roman"/>
                <w:b/>
                <w:bCs/>
                <w:color w:val="000000"/>
                <w:kern w:val="0"/>
                <w:sz w:val="24"/>
              </w:rPr>
            </w:pPr>
            <w:r w:rsidRPr="00B74827">
              <w:rPr>
                <w:rFonts w:ascii="Times New Roman" w:eastAsia="宋体" w:hAnsi="Times New Roman" w:cs="Times New Roman"/>
                <w:b/>
                <w:bCs/>
                <w:color w:val="000000"/>
                <w:kern w:val="0"/>
                <w:sz w:val="24"/>
              </w:rPr>
              <w:t>Province</w:t>
            </w:r>
          </w:p>
        </w:tc>
        <w:tc>
          <w:tcPr>
            <w:tcW w:w="2025" w:type="dxa"/>
            <w:tcBorders>
              <w:top w:val="single" w:sz="4" w:space="0" w:color="auto"/>
              <w:bottom w:val="single" w:sz="4" w:space="0" w:color="auto"/>
            </w:tcBorders>
            <w:noWrap/>
            <w:vAlign w:val="bottom"/>
            <w:hideMark/>
          </w:tcPr>
          <w:p w14:paraId="45B17C6D" w14:textId="77777777" w:rsidR="00CE201F" w:rsidRPr="00B74827" w:rsidRDefault="00CE201F" w:rsidP="00B64879">
            <w:pPr>
              <w:widowControl/>
              <w:spacing w:line="360" w:lineRule="auto"/>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CA_2060</w:t>
            </w:r>
          </w:p>
        </w:tc>
        <w:tc>
          <w:tcPr>
            <w:tcW w:w="2025" w:type="dxa"/>
            <w:tcBorders>
              <w:top w:val="single" w:sz="4" w:space="0" w:color="auto"/>
              <w:bottom w:val="single" w:sz="4" w:space="0" w:color="auto"/>
            </w:tcBorders>
            <w:noWrap/>
            <w:vAlign w:val="bottom"/>
            <w:hideMark/>
          </w:tcPr>
          <w:p w14:paraId="44FF2EC6" w14:textId="77777777" w:rsidR="00CE201F" w:rsidRPr="00B74827" w:rsidRDefault="00CE201F" w:rsidP="00B64879">
            <w:pPr>
              <w:widowControl/>
              <w:spacing w:line="360" w:lineRule="auto"/>
              <w:rPr>
                <w:rFonts w:ascii="Times New Roman" w:eastAsia="宋体" w:hAnsi="Times New Roman" w:cs="Times New Roman"/>
                <w:b/>
                <w:bCs/>
                <w:color w:val="000000"/>
                <w:kern w:val="0"/>
                <w:sz w:val="24"/>
              </w:rPr>
            </w:pPr>
            <w:r>
              <w:rPr>
                <w:rFonts w:ascii="Times New Roman" w:eastAsia="宋体" w:hAnsi="Times New Roman" w:cs="Times New Roman"/>
                <w:b/>
                <w:bCs/>
                <w:color w:val="000000"/>
                <w:kern w:val="0"/>
                <w:sz w:val="24"/>
              </w:rPr>
              <w:t>CN_2060</w:t>
            </w:r>
          </w:p>
        </w:tc>
        <w:tc>
          <w:tcPr>
            <w:tcW w:w="2323" w:type="dxa"/>
            <w:tcBorders>
              <w:top w:val="single" w:sz="4" w:space="0" w:color="auto"/>
              <w:bottom w:val="single" w:sz="4" w:space="0" w:color="auto"/>
            </w:tcBorders>
            <w:noWrap/>
            <w:vAlign w:val="center"/>
            <w:hideMark/>
          </w:tcPr>
          <w:p w14:paraId="0CB23F38" w14:textId="77777777" w:rsidR="00CE201F" w:rsidRPr="00B74827" w:rsidRDefault="00CE201F" w:rsidP="00B64879">
            <w:pPr>
              <w:widowControl/>
              <w:spacing w:line="360" w:lineRule="auto"/>
              <w:rPr>
                <w:rFonts w:ascii="Times New Roman" w:eastAsia="宋体" w:hAnsi="Times New Roman" w:cs="Times New Roman"/>
                <w:b/>
                <w:bCs/>
                <w:color w:val="000000"/>
                <w:kern w:val="0"/>
                <w:sz w:val="24"/>
              </w:rPr>
            </w:pPr>
            <w:r>
              <w:rPr>
                <w:rFonts w:ascii="Times New Roman" w:hAnsi="Times New Roman" w:cs="Times New Roman"/>
                <w:b/>
                <w:bCs/>
                <w:sz w:val="24"/>
              </w:rPr>
              <w:t>CA_CN_2060</w:t>
            </w:r>
          </w:p>
        </w:tc>
      </w:tr>
      <w:tr w:rsidR="00CE201F" w:rsidRPr="00B74827" w14:paraId="60E15575" w14:textId="77777777" w:rsidTr="00D1619B">
        <w:trPr>
          <w:trHeight w:val="373"/>
        </w:trPr>
        <w:tc>
          <w:tcPr>
            <w:tcW w:w="3067" w:type="dxa"/>
            <w:tcBorders>
              <w:top w:val="single" w:sz="4" w:space="0" w:color="auto"/>
              <w:left w:val="nil"/>
              <w:bottom w:val="nil"/>
              <w:right w:val="nil"/>
            </w:tcBorders>
            <w:noWrap/>
            <w:vAlign w:val="center"/>
            <w:hideMark/>
          </w:tcPr>
          <w:p w14:paraId="2587F286"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Beijing</w:t>
            </w:r>
          </w:p>
        </w:tc>
        <w:tc>
          <w:tcPr>
            <w:tcW w:w="2025" w:type="dxa"/>
            <w:tcBorders>
              <w:top w:val="single" w:sz="4" w:space="0" w:color="auto"/>
              <w:left w:val="nil"/>
              <w:bottom w:val="nil"/>
              <w:right w:val="nil"/>
            </w:tcBorders>
            <w:noWrap/>
            <w:vAlign w:val="bottom"/>
            <w:hideMark/>
          </w:tcPr>
          <w:p w14:paraId="6B6FB7C6"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c>
          <w:tcPr>
            <w:tcW w:w="2025" w:type="dxa"/>
            <w:tcBorders>
              <w:top w:val="single" w:sz="4" w:space="0" w:color="auto"/>
              <w:left w:val="nil"/>
              <w:bottom w:val="nil"/>
              <w:right w:val="nil"/>
            </w:tcBorders>
            <w:noWrap/>
            <w:vAlign w:val="bottom"/>
            <w:hideMark/>
          </w:tcPr>
          <w:p w14:paraId="37EA1081"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c>
          <w:tcPr>
            <w:tcW w:w="2323" w:type="dxa"/>
            <w:tcBorders>
              <w:top w:val="single" w:sz="4" w:space="0" w:color="auto"/>
              <w:left w:val="nil"/>
              <w:bottom w:val="nil"/>
              <w:right w:val="nil"/>
            </w:tcBorders>
            <w:noWrap/>
            <w:vAlign w:val="bottom"/>
            <w:hideMark/>
          </w:tcPr>
          <w:p w14:paraId="2987FC28"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r>
      <w:tr w:rsidR="00CE201F" w:rsidRPr="00B74827" w14:paraId="23CFA293" w14:textId="77777777" w:rsidTr="00D1619B">
        <w:trPr>
          <w:trHeight w:val="373"/>
        </w:trPr>
        <w:tc>
          <w:tcPr>
            <w:tcW w:w="3067" w:type="dxa"/>
            <w:tcBorders>
              <w:top w:val="nil"/>
              <w:left w:val="nil"/>
              <w:bottom w:val="nil"/>
              <w:right w:val="nil"/>
            </w:tcBorders>
            <w:noWrap/>
            <w:vAlign w:val="center"/>
            <w:hideMark/>
          </w:tcPr>
          <w:p w14:paraId="3F985BEB"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Tianjin</w:t>
            </w:r>
          </w:p>
        </w:tc>
        <w:tc>
          <w:tcPr>
            <w:tcW w:w="2025" w:type="dxa"/>
            <w:tcBorders>
              <w:top w:val="nil"/>
              <w:left w:val="nil"/>
              <w:bottom w:val="nil"/>
              <w:right w:val="nil"/>
            </w:tcBorders>
            <w:noWrap/>
            <w:vAlign w:val="bottom"/>
            <w:hideMark/>
          </w:tcPr>
          <w:p w14:paraId="530B2E39"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0.01 </w:t>
            </w:r>
          </w:p>
        </w:tc>
        <w:tc>
          <w:tcPr>
            <w:tcW w:w="2025" w:type="dxa"/>
            <w:tcBorders>
              <w:top w:val="nil"/>
              <w:left w:val="nil"/>
              <w:bottom w:val="nil"/>
              <w:right w:val="nil"/>
            </w:tcBorders>
            <w:noWrap/>
            <w:vAlign w:val="bottom"/>
            <w:hideMark/>
          </w:tcPr>
          <w:p w14:paraId="6EF9111A"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0.01 </w:t>
            </w:r>
          </w:p>
        </w:tc>
        <w:tc>
          <w:tcPr>
            <w:tcW w:w="2323" w:type="dxa"/>
            <w:tcBorders>
              <w:top w:val="nil"/>
              <w:left w:val="nil"/>
              <w:bottom w:val="nil"/>
              <w:right w:val="nil"/>
            </w:tcBorders>
            <w:noWrap/>
            <w:vAlign w:val="bottom"/>
            <w:hideMark/>
          </w:tcPr>
          <w:p w14:paraId="64120ED3"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0.01 </w:t>
            </w:r>
          </w:p>
        </w:tc>
      </w:tr>
      <w:tr w:rsidR="00CE201F" w:rsidRPr="00B74827" w14:paraId="021FDC79" w14:textId="77777777" w:rsidTr="00D1619B">
        <w:trPr>
          <w:trHeight w:val="373"/>
        </w:trPr>
        <w:tc>
          <w:tcPr>
            <w:tcW w:w="3067" w:type="dxa"/>
            <w:tcBorders>
              <w:top w:val="nil"/>
              <w:left w:val="nil"/>
              <w:bottom w:val="nil"/>
              <w:right w:val="nil"/>
            </w:tcBorders>
            <w:noWrap/>
            <w:vAlign w:val="center"/>
            <w:hideMark/>
          </w:tcPr>
          <w:p w14:paraId="6F9CA6C9"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Hebei</w:t>
            </w:r>
          </w:p>
        </w:tc>
        <w:tc>
          <w:tcPr>
            <w:tcW w:w="2025" w:type="dxa"/>
            <w:tcBorders>
              <w:top w:val="nil"/>
              <w:left w:val="nil"/>
              <w:bottom w:val="nil"/>
              <w:right w:val="nil"/>
            </w:tcBorders>
            <w:noWrap/>
            <w:vAlign w:val="bottom"/>
            <w:hideMark/>
          </w:tcPr>
          <w:p w14:paraId="67B74E80"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0.09 </w:t>
            </w:r>
          </w:p>
        </w:tc>
        <w:tc>
          <w:tcPr>
            <w:tcW w:w="2025" w:type="dxa"/>
            <w:tcBorders>
              <w:top w:val="nil"/>
              <w:left w:val="nil"/>
              <w:bottom w:val="nil"/>
              <w:right w:val="nil"/>
            </w:tcBorders>
            <w:noWrap/>
            <w:vAlign w:val="bottom"/>
            <w:hideMark/>
          </w:tcPr>
          <w:p w14:paraId="7E4B6A79"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0.10 </w:t>
            </w:r>
          </w:p>
        </w:tc>
        <w:tc>
          <w:tcPr>
            <w:tcW w:w="2323" w:type="dxa"/>
            <w:tcBorders>
              <w:top w:val="nil"/>
              <w:left w:val="nil"/>
              <w:bottom w:val="nil"/>
              <w:right w:val="nil"/>
            </w:tcBorders>
            <w:noWrap/>
            <w:vAlign w:val="bottom"/>
            <w:hideMark/>
          </w:tcPr>
          <w:p w14:paraId="2E40AC54"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0.08 </w:t>
            </w:r>
          </w:p>
        </w:tc>
      </w:tr>
      <w:tr w:rsidR="00CE201F" w:rsidRPr="00B74827" w14:paraId="51182D85" w14:textId="77777777" w:rsidTr="00D1619B">
        <w:trPr>
          <w:trHeight w:val="373"/>
        </w:trPr>
        <w:tc>
          <w:tcPr>
            <w:tcW w:w="3067" w:type="dxa"/>
            <w:tcBorders>
              <w:top w:val="nil"/>
              <w:left w:val="nil"/>
              <w:bottom w:val="nil"/>
              <w:right w:val="nil"/>
            </w:tcBorders>
            <w:noWrap/>
            <w:vAlign w:val="center"/>
            <w:hideMark/>
          </w:tcPr>
          <w:p w14:paraId="1B59CC26"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Shanxi</w:t>
            </w:r>
          </w:p>
        </w:tc>
        <w:tc>
          <w:tcPr>
            <w:tcW w:w="2025" w:type="dxa"/>
            <w:tcBorders>
              <w:top w:val="nil"/>
              <w:left w:val="nil"/>
              <w:bottom w:val="nil"/>
              <w:right w:val="nil"/>
            </w:tcBorders>
            <w:noWrap/>
            <w:vAlign w:val="bottom"/>
            <w:hideMark/>
          </w:tcPr>
          <w:p w14:paraId="5EF99E81"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29429D65"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7B9D000F"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r>
      <w:tr w:rsidR="00CE201F" w:rsidRPr="00B74827" w14:paraId="0007FE92" w14:textId="77777777" w:rsidTr="00D1619B">
        <w:trPr>
          <w:trHeight w:val="373"/>
        </w:trPr>
        <w:tc>
          <w:tcPr>
            <w:tcW w:w="3067" w:type="dxa"/>
            <w:tcBorders>
              <w:top w:val="nil"/>
              <w:left w:val="nil"/>
              <w:bottom w:val="nil"/>
              <w:right w:val="nil"/>
            </w:tcBorders>
            <w:noWrap/>
            <w:vAlign w:val="center"/>
            <w:hideMark/>
          </w:tcPr>
          <w:p w14:paraId="27971AB7" w14:textId="01B22EF8" w:rsidR="00CE201F" w:rsidRPr="00B74827" w:rsidRDefault="00772129" w:rsidP="00B64879">
            <w:pPr>
              <w:widowControl/>
              <w:spacing w:line="360" w:lineRule="auto"/>
              <w:rPr>
                <w:rFonts w:ascii="Times New Roman" w:eastAsia="宋体" w:hAnsi="Times New Roman" w:cs="Times New Roman"/>
                <w:color w:val="000000" w:themeColor="text1"/>
                <w:kern w:val="0"/>
                <w:sz w:val="24"/>
              </w:rPr>
            </w:pPr>
            <w:r w:rsidRPr="0054426C">
              <w:rPr>
                <w:rFonts w:ascii="Times New Roman" w:eastAsia="DengXian" w:hAnsi="Times New Roman" w:cs="Times New Roman"/>
                <w:b/>
                <w:bCs/>
                <w:color w:val="000000" w:themeColor="text1"/>
                <w:sz w:val="24"/>
              </w:rPr>
              <w:t>Inner</w:t>
            </w:r>
            <w:r>
              <w:rPr>
                <w:rFonts w:ascii="Times New Roman" w:eastAsia="DengXian" w:hAnsi="Times New Roman" w:cs="Times New Roman"/>
                <w:b/>
                <w:bCs/>
                <w:color w:val="000000" w:themeColor="text1"/>
                <w:sz w:val="24"/>
              </w:rPr>
              <w:t xml:space="preserve"> </w:t>
            </w:r>
            <w:r w:rsidRPr="0054426C">
              <w:rPr>
                <w:rFonts w:ascii="Times New Roman" w:eastAsia="DengXian" w:hAnsi="Times New Roman" w:cs="Times New Roman"/>
                <w:b/>
                <w:bCs/>
                <w:color w:val="000000" w:themeColor="text1"/>
                <w:sz w:val="24"/>
              </w:rPr>
              <w:t>Mongolia</w:t>
            </w:r>
          </w:p>
        </w:tc>
        <w:tc>
          <w:tcPr>
            <w:tcW w:w="2025" w:type="dxa"/>
            <w:tcBorders>
              <w:top w:val="nil"/>
              <w:left w:val="nil"/>
              <w:bottom w:val="nil"/>
              <w:right w:val="nil"/>
            </w:tcBorders>
            <w:noWrap/>
            <w:vAlign w:val="bottom"/>
            <w:hideMark/>
          </w:tcPr>
          <w:p w14:paraId="6AE89853"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0.07 </w:t>
            </w:r>
          </w:p>
        </w:tc>
        <w:tc>
          <w:tcPr>
            <w:tcW w:w="2025" w:type="dxa"/>
            <w:tcBorders>
              <w:top w:val="nil"/>
              <w:left w:val="nil"/>
              <w:bottom w:val="nil"/>
              <w:right w:val="nil"/>
            </w:tcBorders>
            <w:noWrap/>
            <w:vAlign w:val="bottom"/>
            <w:hideMark/>
          </w:tcPr>
          <w:p w14:paraId="78288AAE"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0.07 </w:t>
            </w:r>
          </w:p>
        </w:tc>
        <w:tc>
          <w:tcPr>
            <w:tcW w:w="2323" w:type="dxa"/>
            <w:tcBorders>
              <w:top w:val="nil"/>
              <w:left w:val="nil"/>
              <w:bottom w:val="nil"/>
              <w:right w:val="nil"/>
            </w:tcBorders>
            <w:noWrap/>
            <w:vAlign w:val="bottom"/>
            <w:hideMark/>
          </w:tcPr>
          <w:p w14:paraId="465D3005"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0.06 </w:t>
            </w:r>
          </w:p>
        </w:tc>
      </w:tr>
      <w:tr w:rsidR="00CE201F" w:rsidRPr="00B74827" w14:paraId="0F04DF7D" w14:textId="77777777" w:rsidTr="00D1619B">
        <w:trPr>
          <w:trHeight w:val="373"/>
        </w:trPr>
        <w:tc>
          <w:tcPr>
            <w:tcW w:w="3067" w:type="dxa"/>
            <w:tcBorders>
              <w:top w:val="nil"/>
              <w:left w:val="nil"/>
              <w:bottom w:val="nil"/>
              <w:right w:val="nil"/>
            </w:tcBorders>
            <w:noWrap/>
            <w:vAlign w:val="center"/>
            <w:hideMark/>
          </w:tcPr>
          <w:p w14:paraId="4DBDD6D8"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Liaoning</w:t>
            </w:r>
          </w:p>
        </w:tc>
        <w:tc>
          <w:tcPr>
            <w:tcW w:w="2025" w:type="dxa"/>
            <w:tcBorders>
              <w:top w:val="nil"/>
              <w:left w:val="nil"/>
              <w:bottom w:val="nil"/>
              <w:right w:val="nil"/>
            </w:tcBorders>
            <w:noWrap/>
            <w:vAlign w:val="bottom"/>
            <w:hideMark/>
          </w:tcPr>
          <w:p w14:paraId="06E7F1F8"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0.83 </w:t>
            </w:r>
          </w:p>
        </w:tc>
        <w:tc>
          <w:tcPr>
            <w:tcW w:w="2025" w:type="dxa"/>
            <w:tcBorders>
              <w:top w:val="nil"/>
              <w:left w:val="nil"/>
              <w:bottom w:val="nil"/>
              <w:right w:val="nil"/>
            </w:tcBorders>
            <w:noWrap/>
            <w:vAlign w:val="bottom"/>
            <w:hideMark/>
          </w:tcPr>
          <w:p w14:paraId="0B3A5B83"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0.86 </w:t>
            </w:r>
          </w:p>
        </w:tc>
        <w:tc>
          <w:tcPr>
            <w:tcW w:w="2323" w:type="dxa"/>
            <w:tcBorders>
              <w:top w:val="nil"/>
              <w:left w:val="nil"/>
              <w:bottom w:val="nil"/>
              <w:right w:val="nil"/>
            </w:tcBorders>
            <w:noWrap/>
            <w:vAlign w:val="bottom"/>
            <w:hideMark/>
          </w:tcPr>
          <w:p w14:paraId="58D56EB4"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0.67 </w:t>
            </w:r>
          </w:p>
        </w:tc>
      </w:tr>
      <w:tr w:rsidR="00CE201F" w:rsidRPr="00B74827" w14:paraId="084F33D8" w14:textId="77777777" w:rsidTr="00D1619B">
        <w:trPr>
          <w:trHeight w:val="373"/>
        </w:trPr>
        <w:tc>
          <w:tcPr>
            <w:tcW w:w="3067" w:type="dxa"/>
            <w:tcBorders>
              <w:top w:val="nil"/>
              <w:left w:val="nil"/>
              <w:bottom w:val="nil"/>
              <w:right w:val="nil"/>
            </w:tcBorders>
            <w:noWrap/>
            <w:vAlign w:val="center"/>
            <w:hideMark/>
          </w:tcPr>
          <w:p w14:paraId="48FE67B2"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Jilin</w:t>
            </w:r>
          </w:p>
        </w:tc>
        <w:tc>
          <w:tcPr>
            <w:tcW w:w="2025" w:type="dxa"/>
            <w:tcBorders>
              <w:top w:val="nil"/>
              <w:left w:val="nil"/>
              <w:bottom w:val="nil"/>
              <w:right w:val="nil"/>
            </w:tcBorders>
            <w:noWrap/>
            <w:vAlign w:val="bottom"/>
            <w:hideMark/>
          </w:tcPr>
          <w:p w14:paraId="62DCF4B9"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0.70 </w:t>
            </w:r>
          </w:p>
        </w:tc>
        <w:tc>
          <w:tcPr>
            <w:tcW w:w="2025" w:type="dxa"/>
            <w:tcBorders>
              <w:top w:val="nil"/>
              <w:left w:val="nil"/>
              <w:bottom w:val="nil"/>
              <w:right w:val="nil"/>
            </w:tcBorders>
            <w:noWrap/>
            <w:vAlign w:val="bottom"/>
            <w:hideMark/>
          </w:tcPr>
          <w:p w14:paraId="51A54DF9"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0.69 </w:t>
            </w:r>
          </w:p>
        </w:tc>
        <w:tc>
          <w:tcPr>
            <w:tcW w:w="2323" w:type="dxa"/>
            <w:tcBorders>
              <w:top w:val="nil"/>
              <w:left w:val="nil"/>
              <w:bottom w:val="nil"/>
              <w:right w:val="nil"/>
            </w:tcBorders>
            <w:noWrap/>
            <w:vAlign w:val="bottom"/>
            <w:hideMark/>
          </w:tcPr>
          <w:p w14:paraId="4DAD3175"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0.49 </w:t>
            </w:r>
          </w:p>
        </w:tc>
      </w:tr>
      <w:tr w:rsidR="00CE201F" w:rsidRPr="00B74827" w14:paraId="333717DC" w14:textId="77777777" w:rsidTr="00D1619B">
        <w:trPr>
          <w:trHeight w:val="373"/>
        </w:trPr>
        <w:tc>
          <w:tcPr>
            <w:tcW w:w="3067" w:type="dxa"/>
            <w:tcBorders>
              <w:top w:val="nil"/>
              <w:left w:val="nil"/>
              <w:bottom w:val="nil"/>
              <w:right w:val="nil"/>
            </w:tcBorders>
            <w:noWrap/>
            <w:vAlign w:val="center"/>
            <w:hideMark/>
          </w:tcPr>
          <w:p w14:paraId="61848CE1"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Heilongjiang</w:t>
            </w:r>
          </w:p>
        </w:tc>
        <w:tc>
          <w:tcPr>
            <w:tcW w:w="2025" w:type="dxa"/>
            <w:tcBorders>
              <w:top w:val="nil"/>
              <w:left w:val="nil"/>
              <w:bottom w:val="nil"/>
              <w:right w:val="nil"/>
            </w:tcBorders>
            <w:noWrap/>
            <w:vAlign w:val="bottom"/>
            <w:hideMark/>
          </w:tcPr>
          <w:p w14:paraId="351D8269"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1.64 </w:t>
            </w:r>
          </w:p>
        </w:tc>
        <w:tc>
          <w:tcPr>
            <w:tcW w:w="2025" w:type="dxa"/>
            <w:tcBorders>
              <w:top w:val="nil"/>
              <w:left w:val="nil"/>
              <w:bottom w:val="nil"/>
              <w:right w:val="nil"/>
            </w:tcBorders>
            <w:noWrap/>
            <w:vAlign w:val="bottom"/>
            <w:hideMark/>
          </w:tcPr>
          <w:p w14:paraId="4820B47C"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1.61 </w:t>
            </w:r>
          </w:p>
        </w:tc>
        <w:tc>
          <w:tcPr>
            <w:tcW w:w="2323" w:type="dxa"/>
            <w:tcBorders>
              <w:top w:val="nil"/>
              <w:left w:val="nil"/>
              <w:bottom w:val="nil"/>
              <w:right w:val="nil"/>
            </w:tcBorders>
            <w:noWrap/>
            <w:vAlign w:val="bottom"/>
            <w:hideMark/>
          </w:tcPr>
          <w:p w14:paraId="29B8D7AF"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1.22 </w:t>
            </w:r>
          </w:p>
        </w:tc>
      </w:tr>
      <w:tr w:rsidR="00CE201F" w:rsidRPr="00B74827" w14:paraId="23571A4D" w14:textId="77777777" w:rsidTr="00D1619B">
        <w:trPr>
          <w:trHeight w:val="373"/>
        </w:trPr>
        <w:tc>
          <w:tcPr>
            <w:tcW w:w="3067" w:type="dxa"/>
            <w:tcBorders>
              <w:top w:val="nil"/>
              <w:left w:val="nil"/>
              <w:bottom w:val="nil"/>
              <w:right w:val="nil"/>
            </w:tcBorders>
            <w:noWrap/>
            <w:vAlign w:val="center"/>
            <w:hideMark/>
          </w:tcPr>
          <w:p w14:paraId="639B311B"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lastRenderedPageBreak/>
              <w:t>Shanghai</w:t>
            </w:r>
          </w:p>
        </w:tc>
        <w:tc>
          <w:tcPr>
            <w:tcW w:w="2025" w:type="dxa"/>
            <w:tcBorders>
              <w:top w:val="nil"/>
              <w:left w:val="nil"/>
              <w:bottom w:val="nil"/>
              <w:right w:val="nil"/>
            </w:tcBorders>
            <w:noWrap/>
            <w:vAlign w:val="bottom"/>
            <w:hideMark/>
          </w:tcPr>
          <w:p w14:paraId="53B7BF03"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0.14 </w:t>
            </w:r>
          </w:p>
        </w:tc>
        <w:tc>
          <w:tcPr>
            <w:tcW w:w="2025" w:type="dxa"/>
            <w:tcBorders>
              <w:top w:val="nil"/>
              <w:left w:val="nil"/>
              <w:bottom w:val="nil"/>
              <w:right w:val="nil"/>
            </w:tcBorders>
            <w:noWrap/>
            <w:vAlign w:val="bottom"/>
            <w:hideMark/>
          </w:tcPr>
          <w:p w14:paraId="4B27A6A3"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0.16 </w:t>
            </w:r>
          </w:p>
        </w:tc>
        <w:tc>
          <w:tcPr>
            <w:tcW w:w="2323" w:type="dxa"/>
            <w:tcBorders>
              <w:top w:val="nil"/>
              <w:left w:val="nil"/>
              <w:bottom w:val="nil"/>
              <w:right w:val="nil"/>
            </w:tcBorders>
            <w:noWrap/>
            <w:vAlign w:val="bottom"/>
            <w:hideMark/>
          </w:tcPr>
          <w:p w14:paraId="4B309F2B"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0.11 </w:t>
            </w:r>
          </w:p>
        </w:tc>
      </w:tr>
      <w:tr w:rsidR="00CE201F" w:rsidRPr="00B74827" w14:paraId="7CE46274" w14:textId="77777777" w:rsidTr="00D1619B">
        <w:trPr>
          <w:trHeight w:val="373"/>
        </w:trPr>
        <w:tc>
          <w:tcPr>
            <w:tcW w:w="3067" w:type="dxa"/>
            <w:tcBorders>
              <w:top w:val="nil"/>
              <w:left w:val="nil"/>
              <w:bottom w:val="nil"/>
              <w:right w:val="nil"/>
            </w:tcBorders>
            <w:noWrap/>
            <w:vAlign w:val="center"/>
            <w:hideMark/>
          </w:tcPr>
          <w:p w14:paraId="5F98C21B"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Jiangsu</w:t>
            </w:r>
          </w:p>
        </w:tc>
        <w:tc>
          <w:tcPr>
            <w:tcW w:w="2025" w:type="dxa"/>
            <w:tcBorders>
              <w:top w:val="nil"/>
              <w:left w:val="nil"/>
              <w:bottom w:val="nil"/>
              <w:right w:val="nil"/>
            </w:tcBorders>
            <w:noWrap/>
            <w:vAlign w:val="bottom"/>
            <w:hideMark/>
          </w:tcPr>
          <w:p w14:paraId="025B6040"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3.98 </w:t>
            </w:r>
          </w:p>
        </w:tc>
        <w:tc>
          <w:tcPr>
            <w:tcW w:w="2025" w:type="dxa"/>
            <w:tcBorders>
              <w:top w:val="nil"/>
              <w:left w:val="nil"/>
              <w:bottom w:val="nil"/>
              <w:right w:val="nil"/>
            </w:tcBorders>
            <w:noWrap/>
            <w:vAlign w:val="bottom"/>
            <w:hideMark/>
          </w:tcPr>
          <w:p w14:paraId="068833F2"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4.00 </w:t>
            </w:r>
          </w:p>
        </w:tc>
        <w:tc>
          <w:tcPr>
            <w:tcW w:w="2323" w:type="dxa"/>
            <w:tcBorders>
              <w:top w:val="nil"/>
              <w:left w:val="nil"/>
              <w:bottom w:val="nil"/>
              <w:right w:val="nil"/>
            </w:tcBorders>
            <w:noWrap/>
            <w:vAlign w:val="bottom"/>
            <w:hideMark/>
          </w:tcPr>
          <w:p w14:paraId="323D8357"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2.58 </w:t>
            </w:r>
          </w:p>
        </w:tc>
      </w:tr>
      <w:tr w:rsidR="00CE201F" w:rsidRPr="00B74827" w14:paraId="6F2F3158" w14:textId="77777777" w:rsidTr="00D1619B">
        <w:trPr>
          <w:trHeight w:val="373"/>
        </w:trPr>
        <w:tc>
          <w:tcPr>
            <w:tcW w:w="3067" w:type="dxa"/>
            <w:tcBorders>
              <w:top w:val="nil"/>
              <w:left w:val="nil"/>
              <w:bottom w:val="nil"/>
              <w:right w:val="nil"/>
            </w:tcBorders>
            <w:noWrap/>
            <w:vAlign w:val="center"/>
            <w:hideMark/>
          </w:tcPr>
          <w:p w14:paraId="60A2067E"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Zhejiang</w:t>
            </w:r>
          </w:p>
        </w:tc>
        <w:tc>
          <w:tcPr>
            <w:tcW w:w="2025" w:type="dxa"/>
            <w:tcBorders>
              <w:top w:val="nil"/>
              <w:left w:val="nil"/>
              <w:bottom w:val="nil"/>
              <w:right w:val="nil"/>
            </w:tcBorders>
            <w:noWrap/>
            <w:vAlign w:val="bottom"/>
            <w:hideMark/>
          </w:tcPr>
          <w:p w14:paraId="42E00C3B"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1.00 </w:t>
            </w:r>
          </w:p>
        </w:tc>
        <w:tc>
          <w:tcPr>
            <w:tcW w:w="2025" w:type="dxa"/>
            <w:tcBorders>
              <w:top w:val="nil"/>
              <w:left w:val="nil"/>
              <w:bottom w:val="nil"/>
              <w:right w:val="nil"/>
            </w:tcBorders>
            <w:noWrap/>
            <w:vAlign w:val="bottom"/>
            <w:hideMark/>
          </w:tcPr>
          <w:p w14:paraId="284201F6"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0.80 </w:t>
            </w:r>
          </w:p>
        </w:tc>
        <w:tc>
          <w:tcPr>
            <w:tcW w:w="2323" w:type="dxa"/>
            <w:tcBorders>
              <w:top w:val="nil"/>
              <w:left w:val="nil"/>
              <w:bottom w:val="nil"/>
              <w:right w:val="nil"/>
            </w:tcBorders>
            <w:noWrap/>
            <w:vAlign w:val="bottom"/>
            <w:hideMark/>
          </w:tcPr>
          <w:p w14:paraId="0751FBA2"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0.43 </w:t>
            </w:r>
          </w:p>
        </w:tc>
      </w:tr>
      <w:tr w:rsidR="00CE201F" w:rsidRPr="00B74827" w14:paraId="213A3D25" w14:textId="77777777" w:rsidTr="00D1619B">
        <w:trPr>
          <w:trHeight w:val="373"/>
        </w:trPr>
        <w:tc>
          <w:tcPr>
            <w:tcW w:w="3067" w:type="dxa"/>
            <w:tcBorders>
              <w:top w:val="nil"/>
              <w:left w:val="nil"/>
              <w:bottom w:val="nil"/>
              <w:right w:val="nil"/>
            </w:tcBorders>
            <w:noWrap/>
            <w:vAlign w:val="center"/>
            <w:hideMark/>
          </w:tcPr>
          <w:p w14:paraId="0084DF5B"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Anhui</w:t>
            </w:r>
          </w:p>
        </w:tc>
        <w:tc>
          <w:tcPr>
            <w:tcW w:w="2025" w:type="dxa"/>
            <w:tcBorders>
              <w:top w:val="nil"/>
              <w:left w:val="nil"/>
              <w:bottom w:val="nil"/>
              <w:right w:val="nil"/>
            </w:tcBorders>
            <w:noWrap/>
            <w:vAlign w:val="bottom"/>
            <w:hideMark/>
          </w:tcPr>
          <w:p w14:paraId="04794635"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4.31 </w:t>
            </w:r>
          </w:p>
        </w:tc>
        <w:tc>
          <w:tcPr>
            <w:tcW w:w="2025" w:type="dxa"/>
            <w:tcBorders>
              <w:top w:val="nil"/>
              <w:left w:val="nil"/>
              <w:bottom w:val="nil"/>
              <w:right w:val="nil"/>
            </w:tcBorders>
            <w:noWrap/>
            <w:vAlign w:val="bottom"/>
            <w:hideMark/>
          </w:tcPr>
          <w:p w14:paraId="3B870FCF"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3.55 </w:t>
            </w:r>
          </w:p>
        </w:tc>
        <w:tc>
          <w:tcPr>
            <w:tcW w:w="2323" w:type="dxa"/>
            <w:tcBorders>
              <w:top w:val="nil"/>
              <w:left w:val="nil"/>
              <w:bottom w:val="nil"/>
              <w:right w:val="nil"/>
            </w:tcBorders>
            <w:noWrap/>
            <w:vAlign w:val="bottom"/>
            <w:hideMark/>
          </w:tcPr>
          <w:p w14:paraId="47765225"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1.94 </w:t>
            </w:r>
          </w:p>
        </w:tc>
      </w:tr>
      <w:tr w:rsidR="00CE201F" w:rsidRPr="00B74827" w14:paraId="17C8F45B" w14:textId="77777777" w:rsidTr="00D1619B">
        <w:trPr>
          <w:trHeight w:val="373"/>
        </w:trPr>
        <w:tc>
          <w:tcPr>
            <w:tcW w:w="3067" w:type="dxa"/>
            <w:tcBorders>
              <w:top w:val="nil"/>
              <w:left w:val="nil"/>
              <w:bottom w:val="nil"/>
              <w:right w:val="nil"/>
            </w:tcBorders>
            <w:noWrap/>
            <w:vAlign w:val="center"/>
            <w:hideMark/>
          </w:tcPr>
          <w:p w14:paraId="524876E7"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Fujian</w:t>
            </w:r>
          </w:p>
        </w:tc>
        <w:tc>
          <w:tcPr>
            <w:tcW w:w="2025" w:type="dxa"/>
            <w:tcBorders>
              <w:top w:val="nil"/>
              <w:left w:val="nil"/>
              <w:bottom w:val="nil"/>
              <w:right w:val="nil"/>
            </w:tcBorders>
            <w:noWrap/>
            <w:vAlign w:val="bottom"/>
            <w:hideMark/>
          </w:tcPr>
          <w:p w14:paraId="41065A2E"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0.37 </w:t>
            </w:r>
          </w:p>
        </w:tc>
        <w:tc>
          <w:tcPr>
            <w:tcW w:w="2025" w:type="dxa"/>
            <w:tcBorders>
              <w:top w:val="nil"/>
              <w:left w:val="nil"/>
              <w:bottom w:val="nil"/>
              <w:right w:val="nil"/>
            </w:tcBorders>
            <w:noWrap/>
            <w:vAlign w:val="bottom"/>
            <w:hideMark/>
          </w:tcPr>
          <w:p w14:paraId="2BBE5D85"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0.24 </w:t>
            </w:r>
          </w:p>
        </w:tc>
        <w:tc>
          <w:tcPr>
            <w:tcW w:w="2323" w:type="dxa"/>
            <w:tcBorders>
              <w:top w:val="nil"/>
              <w:left w:val="nil"/>
              <w:bottom w:val="nil"/>
              <w:right w:val="nil"/>
            </w:tcBorders>
            <w:noWrap/>
            <w:vAlign w:val="bottom"/>
            <w:hideMark/>
          </w:tcPr>
          <w:p w14:paraId="411683BE"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0.11 </w:t>
            </w:r>
          </w:p>
        </w:tc>
      </w:tr>
      <w:tr w:rsidR="00CE201F" w:rsidRPr="00B74827" w14:paraId="173D5982" w14:textId="77777777" w:rsidTr="00D1619B">
        <w:trPr>
          <w:trHeight w:val="373"/>
        </w:trPr>
        <w:tc>
          <w:tcPr>
            <w:tcW w:w="3067" w:type="dxa"/>
            <w:tcBorders>
              <w:top w:val="nil"/>
              <w:left w:val="nil"/>
              <w:bottom w:val="nil"/>
              <w:right w:val="nil"/>
            </w:tcBorders>
            <w:noWrap/>
            <w:vAlign w:val="center"/>
            <w:hideMark/>
          </w:tcPr>
          <w:p w14:paraId="135302DB"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Jiangxi</w:t>
            </w:r>
          </w:p>
        </w:tc>
        <w:tc>
          <w:tcPr>
            <w:tcW w:w="2025" w:type="dxa"/>
            <w:tcBorders>
              <w:top w:val="nil"/>
              <w:left w:val="nil"/>
              <w:bottom w:val="nil"/>
              <w:right w:val="nil"/>
            </w:tcBorders>
            <w:noWrap/>
            <w:vAlign w:val="bottom"/>
            <w:hideMark/>
          </w:tcPr>
          <w:p w14:paraId="72A13D15"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2.55 </w:t>
            </w:r>
          </w:p>
        </w:tc>
        <w:tc>
          <w:tcPr>
            <w:tcW w:w="2025" w:type="dxa"/>
            <w:tcBorders>
              <w:top w:val="nil"/>
              <w:left w:val="nil"/>
              <w:bottom w:val="nil"/>
              <w:right w:val="nil"/>
            </w:tcBorders>
            <w:noWrap/>
            <w:vAlign w:val="bottom"/>
            <w:hideMark/>
          </w:tcPr>
          <w:p w14:paraId="2EB1514E"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1.76 </w:t>
            </w:r>
          </w:p>
        </w:tc>
        <w:tc>
          <w:tcPr>
            <w:tcW w:w="2323" w:type="dxa"/>
            <w:tcBorders>
              <w:top w:val="nil"/>
              <w:left w:val="nil"/>
              <w:bottom w:val="nil"/>
              <w:right w:val="nil"/>
            </w:tcBorders>
            <w:noWrap/>
            <w:vAlign w:val="bottom"/>
            <w:hideMark/>
          </w:tcPr>
          <w:p w14:paraId="6388EEC8"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0.82 </w:t>
            </w:r>
          </w:p>
        </w:tc>
      </w:tr>
      <w:tr w:rsidR="00CE201F" w:rsidRPr="00B74827" w14:paraId="1A54AA58" w14:textId="77777777" w:rsidTr="00D1619B">
        <w:trPr>
          <w:trHeight w:val="373"/>
        </w:trPr>
        <w:tc>
          <w:tcPr>
            <w:tcW w:w="3067" w:type="dxa"/>
            <w:tcBorders>
              <w:top w:val="nil"/>
              <w:left w:val="nil"/>
              <w:bottom w:val="nil"/>
              <w:right w:val="nil"/>
            </w:tcBorders>
            <w:noWrap/>
            <w:vAlign w:val="center"/>
            <w:hideMark/>
          </w:tcPr>
          <w:p w14:paraId="279F8474"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Shandong</w:t>
            </w:r>
          </w:p>
        </w:tc>
        <w:tc>
          <w:tcPr>
            <w:tcW w:w="2025" w:type="dxa"/>
            <w:tcBorders>
              <w:top w:val="nil"/>
              <w:left w:val="nil"/>
              <w:bottom w:val="nil"/>
              <w:right w:val="nil"/>
            </w:tcBorders>
            <w:noWrap/>
            <w:vAlign w:val="bottom"/>
            <w:hideMark/>
          </w:tcPr>
          <w:p w14:paraId="2DA920C5"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0.15 </w:t>
            </w:r>
          </w:p>
        </w:tc>
        <w:tc>
          <w:tcPr>
            <w:tcW w:w="2025" w:type="dxa"/>
            <w:tcBorders>
              <w:top w:val="nil"/>
              <w:left w:val="nil"/>
              <w:bottom w:val="nil"/>
              <w:right w:val="nil"/>
            </w:tcBorders>
            <w:noWrap/>
            <w:vAlign w:val="bottom"/>
            <w:hideMark/>
          </w:tcPr>
          <w:p w14:paraId="4C5AFC1C"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0.17 </w:t>
            </w:r>
          </w:p>
        </w:tc>
        <w:tc>
          <w:tcPr>
            <w:tcW w:w="2323" w:type="dxa"/>
            <w:tcBorders>
              <w:top w:val="nil"/>
              <w:left w:val="nil"/>
              <w:bottom w:val="nil"/>
              <w:right w:val="nil"/>
            </w:tcBorders>
            <w:noWrap/>
            <w:vAlign w:val="bottom"/>
            <w:hideMark/>
          </w:tcPr>
          <w:p w14:paraId="59869024"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0.12 </w:t>
            </w:r>
          </w:p>
        </w:tc>
      </w:tr>
      <w:tr w:rsidR="00CE201F" w:rsidRPr="00B74827" w14:paraId="27868066" w14:textId="77777777" w:rsidTr="00D1619B">
        <w:trPr>
          <w:trHeight w:val="373"/>
        </w:trPr>
        <w:tc>
          <w:tcPr>
            <w:tcW w:w="3067" w:type="dxa"/>
            <w:tcBorders>
              <w:top w:val="nil"/>
              <w:left w:val="nil"/>
              <w:bottom w:val="nil"/>
              <w:right w:val="nil"/>
            </w:tcBorders>
            <w:noWrap/>
            <w:vAlign w:val="center"/>
            <w:hideMark/>
          </w:tcPr>
          <w:p w14:paraId="3D17AFB6"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Henan</w:t>
            </w:r>
          </w:p>
        </w:tc>
        <w:tc>
          <w:tcPr>
            <w:tcW w:w="2025" w:type="dxa"/>
            <w:tcBorders>
              <w:top w:val="nil"/>
              <w:left w:val="nil"/>
              <w:bottom w:val="nil"/>
              <w:right w:val="nil"/>
            </w:tcBorders>
            <w:noWrap/>
            <w:vAlign w:val="bottom"/>
            <w:hideMark/>
          </w:tcPr>
          <w:p w14:paraId="50BCA65E"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1.73 </w:t>
            </w:r>
          </w:p>
        </w:tc>
        <w:tc>
          <w:tcPr>
            <w:tcW w:w="2025" w:type="dxa"/>
            <w:tcBorders>
              <w:top w:val="nil"/>
              <w:left w:val="nil"/>
              <w:bottom w:val="nil"/>
              <w:right w:val="nil"/>
            </w:tcBorders>
            <w:noWrap/>
            <w:vAlign w:val="bottom"/>
            <w:hideMark/>
          </w:tcPr>
          <w:p w14:paraId="70474866"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1.62 </w:t>
            </w:r>
          </w:p>
        </w:tc>
        <w:tc>
          <w:tcPr>
            <w:tcW w:w="2323" w:type="dxa"/>
            <w:tcBorders>
              <w:top w:val="nil"/>
              <w:left w:val="nil"/>
              <w:bottom w:val="nil"/>
              <w:right w:val="nil"/>
            </w:tcBorders>
            <w:noWrap/>
            <w:vAlign w:val="bottom"/>
            <w:hideMark/>
          </w:tcPr>
          <w:p w14:paraId="79B1729A"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0.99 </w:t>
            </w:r>
          </w:p>
        </w:tc>
      </w:tr>
      <w:tr w:rsidR="00CE201F" w:rsidRPr="00B74827" w14:paraId="1FF6349F" w14:textId="77777777" w:rsidTr="00D1619B">
        <w:trPr>
          <w:trHeight w:val="373"/>
        </w:trPr>
        <w:tc>
          <w:tcPr>
            <w:tcW w:w="3067" w:type="dxa"/>
            <w:tcBorders>
              <w:top w:val="nil"/>
              <w:left w:val="nil"/>
              <w:bottom w:val="nil"/>
              <w:right w:val="nil"/>
            </w:tcBorders>
            <w:noWrap/>
            <w:vAlign w:val="center"/>
            <w:hideMark/>
          </w:tcPr>
          <w:p w14:paraId="6DF885AB"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Hubei</w:t>
            </w:r>
          </w:p>
        </w:tc>
        <w:tc>
          <w:tcPr>
            <w:tcW w:w="2025" w:type="dxa"/>
            <w:tcBorders>
              <w:top w:val="nil"/>
              <w:left w:val="nil"/>
              <w:bottom w:val="nil"/>
              <w:right w:val="nil"/>
            </w:tcBorders>
            <w:noWrap/>
            <w:vAlign w:val="bottom"/>
            <w:hideMark/>
          </w:tcPr>
          <w:p w14:paraId="722CEF4C"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5.47 </w:t>
            </w:r>
          </w:p>
        </w:tc>
        <w:tc>
          <w:tcPr>
            <w:tcW w:w="2025" w:type="dxa"/>
            <w:tcBorders>
              <w:top w:val="nil"/>
              <w:left w:val="nil"/>
              <w:bottom w:val="nil"/>
              <w:right w:val="nil"/>
            </w:tcBorders>
            <w:noWrap/>
            <w:vAlign w:val="bottom"/>
            <w:hideMark/>
          </w:tcPr>
          <w:p w14:paraId="40E53251"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4.20 </w:t>
            </w:r>
          </w:p>
        </w:tc>
        <w:tc>
          <w:tcPr>
            <w:tcW w:w="2323" w:type="dxa"/>
            <w:tcBorders>
              <w:top w:val="nil"/>
              <w:left w:val="nil"/>
              <w:bottom w:val="nil"/>
              <w:right w:val="nil"/>
            </w:tcBorders>
            <w:noWrap/>
            <w:vAlign w:val="bottom"/>
            <w:hideMark/>
          </w:tcPr>
          <w:p w14:paraId="33C82312"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2.35 </w:t>
            </w:r>
          </w:p>
        </w:tc>
      </w:tr>
      <w:tr w:rsidR="00CE201F" w:rsidRPr="00B74827" w14:paraId="0410153E" w14:textId="77777777" w:rsidTr="00D1619B">
        <w:trPr>
          <w:trHeight w:val="373"/>
        </w:trPr>
        <w:tc>
          <w:tcPr>
            <w:tcW w:w="3067" w:type="dxa"/>
            <w:tcBorders>
              <w:top w:val="nil"/>
              <w:left w:val="nil"/>
              <w:bottom w:val="nil"/>
              <w:right w:val="nil"/>
            </w:tcBorders>
            <w:noWrap/>
            <w:vAlign w:val="center"/>
            <w:hideMark/>
          </w:tcPr>
          <w:p w14:paraId="434D6B63"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Hunan</w:t>
            </w:r>
          </w:p>
        </w:tc>
        <w:tc>
          <w:tcPr>
            <w:tcW w:w="2025" w:type="dxa"/>
            <w:tcBorders>
              <w:top w:val="nil"/>
              <w:left w:val="nil"/>
              <w:bottom w:val="nil"/>
              <w:right w:val="nil"/>
            </w:tcBorders>
            <w:noWrap/>
            <w:vAlign w:val="bottom"/>
            <w:hideMark/>
          </w:tcPr>
          <w:p w14:paraId="0C1D9494"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3.49 </w:t>
            </w:r>
          </w:p>
        </w:tc>
        <w:tc>
          <w:tcPr>
            <w:tcW w:w="2025" w:type="dxa"/>
            <w:tcBorders>
              <w:top w:val="nil"/>
              <w:left w:val="nil"/>
              <w:bottom w:val="nil"/>
              <w:right w:val="nil"/>
            </w:tcBorders>
            <w:noWrap/>
            <w:vAlign w:val="bottom"/>
            <w:hideMark/>
          </w:tcPr>
          <w:p w14:paraId="65D99C8C"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2.52 </w:t>
            </w:r>
          </w:p>
        </w:tc>
        <w:tc>
          <w:tcPr>
            <w:tcW w:w="2323" w:type="dxa"/>
            <w:tcBorders>
              <w:top w:val="nil"/>
              <w:left w:val="nil"/>
              <w:bottom w:val="nil"/>
              <w:right w:val="nil"/>
            </w:tcBorders>
            <w:noWrap/>
            <w:vAlign w:val="bottom"/>
            <w:hideMark/>
          </w:tcPr>
          <w:p w14:paraId="68579C32"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1.26 </w:t>
            </w:r>
          </w:p>
        </w:tc>
      </w:tr>
      <w:tr w:rsidR="00CE201F" w:rsidRPr="00B74827" w14:paraId="56F7CC2C" w14:textId="77777777" w:rsidTr="00D1619B">
        <w:trPr>
          <w:trHeight w:val="373"/>
        </w:trPr>
        <w:tc>
          <w:tcPr>
            <w:tcW w:w="3067" w:type="dxa"/>
            <w:tcBorders>
              <w:top w:val="nil"/>
              <w:left w:val="nil"/>
              <w:bottom w:val="nil"/>
              <w:right w:val="nil"/>
            </w:tcBorders>
            <w:noWrap/>
            <w:vAlign w:val="center"/>
            <w:hideMark/>
          </w:tcPr>
          <w:p w14:paraId="780B8E49"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Guangdong</w:t>
            </w:r>
          </w:p>
        </w:tc>
        <w:tc>
          <w:tcPr>
            <w:tcW w:w="2025" w:type="dxa"/>
            <w:tcBorders>
              <w:top w:val="nil"/>
              <w:left w:val="nil"/>
              <w:bottom w:val="nil"/>
              <w:right w:val="nil"/>
            </w:tcBorders>
            <w:noWrap/>
            <w:vAlign w:val="bottom"/>
            <w:hideMark/>
          </w:tcPr>
          <w:p w14:paraId="6E5E9182"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0.94 </w:t>
            </w:r>
          </w:p>
        </w:tc>
        <w:tc>
          <w:tcPr>
            <w:tcW w:w="2025" w:type="dxa"/>
            <w:tcBorders>
              <w:top w:val="nil"/>
              <w:left w:val="nil"/>
              <w:bottom w:val="nil"/>
              <w:right w:val="nil"/>
            </w:tcBorders>
            <w:noWrap/>
            <w:vAlign w:val="bottom"/>
            <w:hideMark/>
          </w:tcPr>
          <w:p w14:paraId="3D012655"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0.68 </w:t>
            </w:r>
          </w:p>
        </w:tc>
        <w:tc>
          <w:tcPr>
            <w:tcW w:w="2323" w:type="dxa"/>
            <w:tcBorders>
              <w:top w:val="nil"/>
              <w:left w:val="nil"/>
              <w:bottom w:val="nil"/>
              <w:right w:val="nil"/>
            </w:tcBorders>
            <w:noWrap/>
            <w:vAlign w:val="bottom"/>
            <w:hideMark/>
          </w:tcPr>
          <w:p w14:paraId="70285954"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0.30 </w:t>
            </w:r>
          </w:p>
        </w:tc>
      </w:tr>
      <w:tr w:rsidR="00CE201F" w:rsidRPr="00B74827" w14:paraId="3AAEC942" w14:textId="77777777" w:rsidTr="00D1619B">
        <w:trPr>
          <w:trHeight w:val="373"/>
        </w:trPr>
        <w:tc>
          <w:tcPr>
            <w:tcW w:w="3067" w:type="dxa"/>
            <w:tcBorders>
              <w:top w:val="nil"/>
              <w:left w:val="nil"/>
              <w:bottom w:val="nil"/>
              <w:right w:val="nil"/>
            </w:tcBorders>
            <w:noWrap/>
            <w:vAlign w:val="center"/>
            <w:hideMark/>
          </w:tcPr>
          <w:p w14:paraId="7B609A1C"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Guangxi</w:t>
            </w:r>
          </w:p>
        </w:tc>
        <w:tc>
          <w:tcPr>
            <w:tcW w:w="2025" w:type="dxa"/>
            <w:tcBorders>
              <w:top w:val="nil"/>
              <w:left w:val="nil"/>
              <w:bottom w:val="nil"/>
              <w:right w:val="nil"/>
            </w:tcBorders>
            <w:noWrap/>
            <w:vAlign w:val="bottom"/>
            <w:hideMark/>
          </w:tcPr>
          <w:p w14:paraId="4405141D"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1.21 </w:t>
            </w:r>
          </w:p>
        </w:tc>
        <w:tc>
          <w:tcPr>
            <w:tcW w:w="2025" w:type="dxa"/>
            <w:tcBorders>
              <w:top w:val="nil"/>
              <w:left w:val="nil"/>
              <w:bottom w:val="nil"/>
              <w:right w:val="nil"/>
            </w:tcBorders>
            <w:noWrap/>
            <w:vAlign w:val="bottom"/>
            <w:hideMark/>
          </w:tcPr>
          <w:p w14:paraId="11E184C3"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0.88 </w:t>
            </w:r>
          </w:p>
        </w:tc>
        <w:tc>
          <w:tcPr>
            <w:tcW w:w="2323" w:type="dxa"/>
            <w:tcBorders>
              <w:top w:val="nil"/>
              <w:left w:val="nil"/>
              <w:bottom w:val="nil"/>
              <w:right w:val="nil"/>
            </w:tcBorders>
            <w:noWrap/>
            <w:vAlign w:val="bottom"/>
            <w:hideMark/>
          </w:tcPr>
          <w:p w14:paraId="13AEF9B8"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0.59 </w:t>
            </w:r>
          </w:p>
        </w:tc>
      </w:tr>
      <w:tr w:rsidR="00CE201F" w:rsidRPr="00B74827" w14:paraId="40B83484" w14:textId="77777777" w:rsidTr="00D1619B">
        <w:trPr>
          <w:trHeight w:val="373"/>
        </w:trPr>
        <w:tc>
          <w:tcPr>
            <w:tcW w:w="3067" w:type="dxa"/>
            <w:tcBorders>
              <w:top w:val="nil"/>
              <w:left w:val="nil"/>
              <w:bottom w:val="nil"/>
              <w:right w:val="nil"/>
            </w:tcBorders>
            <w:noWrap/>
            <w:vAlign w:val="center"/>
            <w:hideMark/>
          </w:tcPr>
          <w:p w14:paraId="5E6BB268"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Hainan</w:t>
            </w:r>
          </w:p>
        </w:tc>
        <w:tc>
          <w:tcPr>
            <w:tcW w:w="2025" w:type="dxa"/>
            <w:tcBorders>
              <w:top w:val="nil"/>
              <w:left w:val="nil"/>
              <w:bottom w:val="nil"/>
              <w:right w:val="nil"/>
            </w:tcBorders>
            <w:noWrap/>
            <w:vAlign w:val="bottom"/>
            <w:hideMark/>
          </w:tcPr>
          <w:p w14:paraId="64A819EB"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0.11 </w:t>
            </w:r>
          </w:p>
        </w:tc>
        <w:tc>
          <w:tcPr>
            <w:tcW w:w="2025" w:type="dxa"/>
            <w:tcBorders>
              <w:top w:val="nil"/>
              <w:left w:val="nil"/>
              <w:bottom w:val="nil"/>
              <w:right w:val="nil"/>
            </w:tcBorders>
            <w:noWrap/>
            <w:vAlign w:val="bottom"/>
            <w:hideMark/>
          </w:tcPr>
          <w:p w14:paraId="1FF739EB"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0.08 </w:t>
            </w:r>
          </w:p>
        </w:tc>
        <w:tc>
          <w:tcPr>
            <w:tcW w:w="2323" w:type="dxa"/>
            <w:tcBorders>
              <w:top w:val="nil"/>
              <w:left w:val="nil"/>
              <w:bottom w:val="nil"/>
              <w:right w:val="nil"/>
            </w:tcBorders>
            <w:noWrap/>
            <w:vAlign w:val="bottom"/>
            <w:hideMark/>
          </w:tcPr>
          <w:p w14:paraId="6A75B546"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0.06 </w:t>
            </w:r>
          </w:p>
        </w:tc>
      </w:tr>
      <w:tr w:rsidR="00CE201F" w:rsidRPr="00B74827" w14:paraId="78A87464" w14:textId="77777777" w:rsidTr="00D1619B">
        <w:trPr>
          <w:trHeight w:val="373"/>
        </w:trPr>
        <w:tc>
          <w:tcPr>
            <w:tcW w:w="3067" w:type="dxa"/>
            <w:tcBorders>
              <w:top w:val="nil"/>
              <w:left w:val="nil"/>
              <w:bottom w:val="nil"/>
              <w:right w:val="nil"/>
            </w:tcBorders>
            <w:noWrap/>
            <w:vAlign w:val="center"/>
            <w:hideMark/>
          </w:tcPr>
          <w:p w14:paraId="75C38FFB"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Chongqing</w:t>
            </w:r>
          </w:p>
        </w:tc>
        <w:tc>
          <w:tcPr>
            <w:tcW w:w="2025" w:type="dxa"/>
            <w:tcBorders>
              <w:top w:val="nil"/>
              <w:left w:val="nil"/>
              <w:bottom w:val="nil"/>
              <w:right w:val="nil"/>
            </w:tcBorders>
            <w:noWrap/>
            <w:vAlign w:val="bottom"/>
            <w:hideMark/>
          </w:tcPr>
          <w:p w14:paraId="6A777CD4"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1.34 </w:t>
            </w:r>
          </w:p>
        </w:tc>
        <w:tc>
          <w:tcPr>
            <w:tcW w:w="2025" w:type="dxa"/>
            <w:tcBorders>
              <w:top w:val="nil"/>
              <w:left w:val="nil"/>
              <w:bottom w:val="nil"/>
              <w:right w:val="nil"/>
            </w:tcBorders>
            <w:noWrap/>
            <w:vAlign w:val="bottom"/>
            <w:hideMark/>
          </w:tcPr>
          <w:p w14:paraId="04FCB98B"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0.87 </w:t>
            </w:r>
          </w:p>
        </w:tc>
        <w:tc>
          <w:tcPr>
            <w:tcW w:w="2323" w:type="dxa"/>
            <w:tcBorders>
              <w:top w:val="nil"/>
              <w:left w:val="nil"/>
              <w:bottom w:val="nil"/>
              <w:right w:val="nil"/>
            </w:tcBorders>
            <w:noWrap/>
            <w:vAlign w:val="bottom"/>
            <w:hideMark/>
          </w:tcPr>
          <w:p w14:paraId="6E66CBE1"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0.53 </w:t>
            </w:r>
          </w:p>
        </w:tc>
      </w:tr>
      <w:tr w:rsidR="00CE201F" w:rsidRPr="00B74827" w14:paraId="2C17BCC3" w14:textId="77777777" w:rsidTr="00D1619B">
        <w:trPr>
          <w:trHeight w:val="373"/>
        </w:trPr>
        <w:tc>
          <w:tcPr>
            <w:tcW w:w="3067" w:type="dxa"/>
            <w:tcBorders>
              <w:top w:val="nil"/>
              <w:left w:val="nil"/>
              <w:bottom w:val="nil"/>
              <w:right w:val="nil"/>
            </w:tcBorders>
            <w:noWrap/>
            <w:vAlign w:val="center"/>
            <w:hideMark/>
          </w:tcPr>
          <w:p w14:paraId="718611B1"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Sichuan</w:t>
            </w:r>
          </w:p>
        </w:tc>
        <w:tc>
          <w:tcPr>
            <w:tcW w:w="2025" w:type="dxa"/>
            <w:tcBorders>
              <w:top w:val="nil"/>
              <w:left w:val="nil"/>
              <w:bottom w:val="nil"/>
              <w:right w:val="nil"/>
            </w:tcBorders>
            <w:noWrap/>
            <w:vAlign w:val="bottom"/>
            <w:hideMark/>
          </w:tcPr>
          <w:p w14:paraId="3F61ACC3"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5.22 </w:t>
            </w:r>
          </w:p>
        </w:tc>
        <w:tc>
          <w:tcPr>
            <w:tcW w:w="2025" w:type="dxa"/>
            <w:tcBorders>
              <w:top w:val="nil"/>
              <w:left w:val="nil"/>
              <w:bottom w:val="nil"/>
              <w:right w:val="nil"/>
            </w:tcBorders>
            <w:noWrap/>
            <w:vAlign w:val="bottom"/>
            <w:hideMark/>
          </w:tcPr>
          <w:p w14:paraId="212D7940"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3.99 </w:t>
            </w:r>
          </w:p>
        </w:tc>
        <w:tc>
          <w:tcPr>
            <w:tcW w:w="2323" w:type="dxa"/>
            <w:tcBorders>
              <w:top w:val="nil"/>
              <w:left w:val="nil"/>
              <w:bottom w:val="nil"/>
              <w:right w:val="nil"/>
            </w:tcBorders>
            <w:noWrap/>
            <w:vAlign w:val="bottom"/>
            <w:hideMark/>
          </w:tcPr>
          <w:p w14:paraId="68915FDE"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2.74 </w:t>
            </w:r>
          </w:p>
        </w:tc>
      </w:tr>
      <w:tr w:rsidR="00CE201F" w:rsidRPr="00B74827" w14:paraId="7B3163AB" w14:textId="77777777" w:rsidTr="00D1619B">
        <w:trPr>
          <w:trHeight w:val="373"/>
        </w:trPr>
        <w:tc>
          <w:tcPr>
            <w:tcW w:w="3067" w:type="dxa"/>
            <w:tcBorders>
              <w:top w:val="nil"/>
              <w:left w:val="nil"/>
              <w:bottom w:val="nil"/>
              <w:right w:val="nil"/>
            </w:tcBorders>
            <w:noWrap/>
            <w:vAlign w:val="center"/>
            <w:hideMark/>
          </w:tcPr>
          <w:p w14:paraId="25B15B02"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Guizhou</w:t>
            </w:r>
          </w:p>
        </w:tc>
        <w:tc>
          <w:tcPr>
            <w:tcW w:w="2025" w:type="dxa"/>
            <w:tcBorders>
              <w:top w:val="nil"/>
              <w:left w:val="nil"/>
              <w:bottom w:val="nil"/>
              <w:right w:val="nil"/>
            </w:tcBorders>
            <w:noWrap/>
            <w:vAlign w:val="bottom"/>
            <w:hideMark/>
          </w:tcPr>
          <w:p w14:paraId="1FFD3139"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0.68 </w:t>
            </w:r>
          </w:p>
        </w:tc>
        <w:tc>
          <w:tcPr>
            <w:tcW w:w="2025" w:type="dxa"/>
            <w:tcBorders>
              <w:top w:val="nil"/>
              <w:left w:val="nil"/>
              <w:bottom w:val="nil"/>
              <w:right w:val="nil"/>
            </w:tcBorders>
            <w:noWrap/>
            <w:vAlign w:val="bottom"/>
            <w:hideMark/>
          </w:tcPr>
          <w:p w14:paraId="4F5614D9"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0.53 </w:t>
            </w:r>
          </w:p>
        </w:tc>
        <w:tc>
          <w:tcPr>
            <w:tcW w:w="2323" w:type="dxa"/>
            <w:tcBorders>
              <w:top w:val="nil"/>
              <w:left w:val="nil"/>
              <w:bottom w:val="nil"/>
              <w:right w:val="nil"/>
            </w:tcBorders>
            <w:noWrap/>
            <w:vAlign w:val="bottom"/>
            <w:hideMark/>
          </w:tcPr>
          <w:p w14:paraId="346AAB10"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0.35 </w:t>
            </w:r>
          </w:p>
        </w:tc>
      </w:tr>
      <w:tr w:rsidR="00CE201F" w:rsidRPr="00B74827" w14:paraId="5E250C8B" w14:textId="77777777" w:rsidTr="00D1619B">
        <w:trPr>
          <w:trHeight w:val="373"/>
        </w:trPr>
        <w:tc>
          <w:tcPr>
            <w:tcW w:w="3067" w:type="dxa"/>
            <w:tcBorders>
              <w:top w:val="nil"/>
              <w:left w:val="nil"/>
              <w:bottom w:val="nil"/>
              <w:right w:val="nil"/>
            </w:tcBorders>
            <w:noWrap/>
            <w:vAlign w:val="center"/>
            <w:hideMark/>
          </w:tcPr>
          <w:p w14:paraId="30C995AD"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Yunnan</w:t>
            </w:r>
          </w:p>
        </w:tc>
        <w:tc>
          <w:tcPr>
            <w:tcW w:w="2025" w:type="dxa"/>
            <w:tcBorders>
              <w:top w:val="nil"/>
              <w:left w:val="nil"/>
              <w:bottom w:val="nil"/>
              <w:right w:val="nil"/>
            </w:tcBorders>
            <w:noWrap/>
            <w:vAlign w:val="bottom"/>
            <w:hideMark/>
          </w:tcPr>
          <w:p w14:paraId="407FDFBF"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1.83 </w:t>
            </w:r>
          </w:p>
        </w:tc>
        <w:tc>
          <w:tcPr>
            <w:tcW w:w="2025" w:type="dxa"/>
            <w:tcBorders>
              <w:top w:val="nil"/>
              <w:left w:val="nil"/>
              <w:bottom w:val="nil"/>
              <w:right w:val="nil"/>
            </w:tcBorders>
            <w:noWrap/>
            <w:vAlign w:val="bottom"/>
            <w:hideMark/>
          </w:tcPr>
          <w:p w14:paraId="04B76A52"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1.76 </w:t>
            </w:r>
          </w:p>
        </w:tc>
        <w:tc>
          <w:tcPr>
            <w:tcW w:w="2323" w:type="dxa"/>
            <w:tcBorders>
              <w:top w:val="nil"/>
              <w:left w:val="nil"/>
              <w:bottom w:val="nil"/>
              <w:right w:val="nil"/>
            </w:tcBorders>
            <w:noWrap/>
            <w:vAlign w:val="bottom"/>
            <w:hideMark/>
          </w:tcPr>
          <w:p w14:paraId="0B768DA8"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1.61 </w:t>
            </w:r>
          </w:p>
        </w:tc>
      </w:tr>
      <w:tr w:rsidR="00CE201F" w:rsidRPr="00B74827" w14:paraId="2FB0D38B" w14:textId="77777777" w:rsidTr="00D1619B">
        <w:trPr>
          <w:trHeight w:val="373"/>
        </w:trPr>
        <w:tc>
          <w:tcPr>
            <w:tcW w:w="3067" w:type="dxa"/>
            <w:tcBorders>
              <w:top w:val="nil"/>
              <w:left w:val="nil"/>
              <w:bottom w:val="nil"/>
              <w:right w:val="nil"/>
            </w:tcBorders>
            <w:noWrap/>
            <w:vAlign w:val="center"/>
            <w:hideMark/>
          </w:tcPr>
          <w:p w14:paraId="4E5F1845" w14:textId="56B05E02" w:rsidR="00CE201F" w:rsidRPr="00C95FE0" w:rsidRDefault="006904FA"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Tibet</w:t>
            </w:r>
          </w:p>
        </w:tc>
        <w:tc>
          <w:tcPr>
            <w:tcW w:w="2025" w:type="dxa"/>
            <w:tcBorders>
              <w:top w:val="nil"/>
              <w:left w:val="nil"/>
              <w:bottom w:val="nil"/>
              <w:right w:val="nil"/>
            </w:tcBorders>
            <w:noWrap/>
            <w:vAlign w:val="bottom"/>
            <w:hideMark/>
          </w:tcPr>
          <w:p w14:paraId="3132FEDC"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0C681810"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106FE4FF"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r>
      <w:tr w:rsidR="00CE201F" w:rsidRPr="00B74827" w14:paraId="468E0118" w14:textId="77777777" w:rsidTr="00D1619B">
        <w:trPr>
          <w:trHeight w:val="373"/>
        </w:trPr>
        <w:tc>
          <w:tcPr>
            <w:tcW w:w="3067" w:type="dxa"/>
            <w:tcBorders>
              <w:top w:val="nil"/>
              <w:left w:val="nil"/>
              <w:bottom w:val="nil"/>
              <w:right w:val="nil"/>
            </w:tcBorders>
            <w:noWrap/>
            <w:vAlign w:val="center"/>
            <w:hideMark/>
          </w:tcPr>
          <w:p w14:paraId="2DB04B39"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Shaanxi</w:t>
            </w:r>
          </w:p>
        </w:tc>
        <w:tc>
          <w:tcPr>
            <w:tcW w:w="2025" w:type="dxa"/>
            <w:tcBorders>
              <w:top w:val="nil"/>
              <w:left w:val="nil"/>
              <w:bottom w:val="nil"/>
              <w:right w:val="nil"/>
            </w:tcBorders>
            <w:noWrap/>
            <w:vAlign w:val="bottom"/>
            <w:hideMark/>
          </w:tcPr>
          <w:p w14:paraId="5F42875F"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0.12 </w:t>
            </w:r>
          </w:p>
        </w:tc>
        <w:tc>
          <w:tcPr>
            <w:tcW w:w="2025" w:type="dxa"/>
            <w:tcBorders>
              <w:top w:val="nil"/>
              <w:left w:val="nil"/>
              <w:bottom w:val="nil"/>
              <w:right w:val="nil"/>
            </w:tcBorders>
            <w:noWrap/>
            <w:vAlign w:val="bottom"/>
            <w:hideMark/>
          </w:tcPr>
          <w:p w14:paraId="16503429"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0.09 </w:t>
            </w:r>
          </w:p>
        </w:tc>
        <w:tc>
          <w:tcPr>
            <w:tcW w:w="2323" w:type="dxa"/>
            <w:tcBorders>
              <w:top w:val="nil"/>
              <w:left w:val="nil"/>
              <w:bottom w:val="nil"/>
              <w:right w:val="nil"/>
            </w:tcBorders>
            <w:noWrap/>
            <w:vAlign w:val="bottom"/>
            <w:hideMark/>
          </w:tcPr>
          <w:p w14:paraId="1DEDCAE9"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0.05 </w:t>
            </w:r>
          </w:p>
        </w:tc>
      </w:tr>
      <w:tr w:rsidR="00CE201F" w:rsidRPr="00B74827" w14:paraId="182C3B7E" w14:textId="77777777" w:rsidTr="00D1619B">
        <w:trPr>
          <w:trHeight w:val="373"/>
        </w:trPr>
        <w:tc>
          <w:tcPr>
            <w:tcW w:w="3067" w:type="dxa"/>
            <w:tcBorders>
              <w:top w:val="nil"/>
              <w:left w:val="nil"/>
              <w:bottom w:val="nil"/>
              <w:right w:val="nil"/>
            </w:tcBorders>
            <w:noWrap/>
            <w:vAlign w:val="center"/>
            <w:hideMark/>
          </w:tcPr>
          <w:p w14:paraId="50CCD540"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Gansu</w:t>
            </w:r>
          </w:p>
        </w:tc>
        <w:tc>
          <w:tcPr>
            <w:tcW w:w="2025" w:type="dxa"/>
            <w:tcBorders>
              <w:top w:val="nil"/>
              <w:left w:val="nil"/>
              <w:bottom w:val="nil"/>
              <w:right w:val="nil"/>
            </w:tcBorders>
            <w:noWrap/>
            <w:vAlign w:val="bottom"/>
            <w:hideMark/>
          </w:tcPr>
          <w:p w14:paraId="5D1DE8CA"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5F7886D7"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2DD9D0CE"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r>
      <w:tr w:rsidR="00CE201F" w:rsidRPr="00B74827" w14:paraId="3E48B386" w14:textId="77777777" w:rsidTr="00D1619B">
        <w:trPr>
          <w:trHeight w:val="373"/>
        </w:trPr>
        <w:tc>
          <w:tcPr>
            <w:tcW w:w="3067" w:type="dxa"/>
            <w:tcBorders>
              <w:top w:val="nil"/>
              <w:left w:val="nil"/>
              <w:bottom w:val="nil"/>
              <w:right w:val="nil"/>
            </w:tcBorders>
            <w:noWrap/>
            <w:vAlign w:val="center"/>
            <w:hideMark/>
          </w:tcPr>
          <w:p w14:paraId="73F2FD47"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Qinghai</w:t>
            </w:r>
          </w:p>
        </w:tc>
        <w:tc>
          <w:tcPr>
            <w:tcW w:w="2025" w:type="dxa"/>
            <w:tcBorders>
              <w:top w:val="nil"/>
              <w:left w:val="nil"/>
              <w:bottom w:val="nil"/>
              <w:right w:val="nil"/>
            </w:tcBorders>
            <w:noWrap/>
            <w:vAlign w:val="bottom"/>
            <w:hideMark/>
          </w:tcPr>
          <w:p w14:paraId="4BEB88F3"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c>
          <w:tcPr>
            <w:tcW w:w="2025" w:type="dxa"/>
            <w:tcBorders>
              <w:top w:val="nil"/>
              <w:left w:val="nil"/>
              <w:bottom w:val="nil"/>
              <w:right w:val="nil"/>
            </w:tcBorders>
            <w:noWrap/>
            <w:vAlign w:val="bottom"/>
            <w:hideMark/>
          </w:tcPr>
          <w:p w14:paraId="25F1AB5E"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c>
          <w:tcPr>
            <w:tcW w:w="2323" w:type="dxa"/>
            <w:tcBorders>
              <w:top w:val="nil"/>
              <w:left w:val="nil"/>
              <w:bottom w:val="nil"/>
              <w:right w:val="nil"/>
            </w:tcBorders>
            <w:noWrap/>
            <w:vAlign w:val="bottom"/>
            <w:hideMark/>
          </w:tcPr>
          <w:p w14:paraId="43480DDD"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0.00 </w:t>
            </w:r>
          </w:p>
        </w:tc>
      </w:tr>
      <w:tr w:rsidR="00CE201F" w:rsidRPr="00B74827" w14:paraId="7943CCA2" w14:textId="77777777" w:rsidTr="00D1619B">
        <w:trPr>
          <w:trHeight w:val="373"/>
        </w:trPr>
        <w:tc>
          <w:tcPr>
            <w:tcW w:w="3067" w:type="dxa"/>
            <w:tcBorders>
              <w:top w:val="nil"/>
              <w:left w:val="nil"/>
              <w:right w:val="nil"/>
            </w:tcBorders>
            <w:noWrap/>
            <w:vAlign w:val="center"/>
            <w:hideMark/>
          </w:tcPr>
          <w:p w14:paraId="061BE62A"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Ningxia</w:t>
            </w:r>
          </w:p>
        </w:tc>
        <w:tc>
          <w:tcPr>
            <w:tcW w:w="2025" w:type="dxa"/>
            <w:tcBorders>
              <w:top w:val="nil"/>
              <w:left w:val="nil"/>
              <w:right w:val="nil"/>
            </w:tcBorders>
            <w:noWrap/>
            <w:vAlign w:val="bottom"/>
            <w:hideMark/>
          </w:tcPr>
          <w:p w14:paraId="77597B7F"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0.09 </w:t>
            </w:r>
          </w:p>
        </w:tc>
        <w:tc>
          <w:tcPr>
            <w:tcW w:w="2025" w:type="dxa"/>
            <w:tcBorders>
              <w:top w:val="nil"/>
              <w:left w:val="nil"/>
              <w:right w:val="nil"/>
            </w:tcBorders>
            <w:noWrap/>
            <w:vAlign w:val="bottom"/>
            <w:hideMark/>
          </w:tcPr>
          <w:p w14:paraId="3EE3B7B7"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0.08 </w:t>
            </w:r>
          </w:p>
        </w:tc>
        <w:tc>
          <w:tcPr>
            <w:tcW w:w="2323" w:type="dxa"/>
            <w:tcBorders>
              <w:top w:val="nil"/>
              <w:left w:val="nil"/>
              <w:right w:val="nil"/>
            </w:tcBorders>
            <w:noWrap/>
            <w:vAlign w:val="bottom"/>
            <w:hideMark/>
          </w:tcPr>
          <w:p w14:paraId="410BB5A2"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0.06 </w:t>
            </w:r>
          </w:p>
        </w:tc>
      </w:tr>
      <w:tr w:rsidR="00CE201F" w:rsidRPr="00B74827" w14:paraId="5D4CC16F" w14:textId="77777777" w:rsidTr="00D1619B">
        <w:trPr>
          <w:trHeight w:val="373"/>
        </w:trPr>
        <w:tc>
          <w:tcPr>
            <w:tcW w:w="3067" w:type="dxa"/>
            <w:tcBorders>
              <w:top w:val="nil"/>
              <w:left w:val="nil"/>
              <w:bottom w:val="single" w:sz="4" w:space="0" w:color="auto"/>
              <w:right w:val="nil"/>
            </w:tcBorders>
            <w:noWrap/>
            <w:vAlign w:val="center"/>
            <w:hideMark/>
          </w:tcPr>
          <w:p w14:paraId="390E5950" w14:textId="77777777" w:rsidR="00CE201F" w:rsidRPr="00C95FE0" w:rsidRDefault="00CE201F" w:rsidP="00B64879">
            <w:pPr>
              <w:widowControl/>
              <w:spacing w:line="360" w:lineRule="auto"/>
              <w:rPr>
                <w:rFonts w:ascii="Times New Roman" w:eastAsia="宋体" w:hAnsi="Times New Roman" w:cs="Times New Roman"/>
                <w:b/>
                <w:bCs/>
                <w:color w:val="000000" w:themeColor="text1"/>
                <w:kern w:val="0"/>
                <w:sz w:val="24"/>
              </w:rPr>
            </w:pPr>
            <w:r w:rsidRPr="00C95FE0">
              <w:rPr>
                <w:rFonts w:ascii="Times New Roman" w:eastAsia="宋体" w:hAnsi="Times New Roman" w:cs="Times New Roman"/>
                <w:b/>
                <w:bCs/>
                <w:color w:val="000000" w:themeColor="text1"/>
                <w:kern w:val="0"/>
                <w:sz w:val="24"/>
              </w:rPr>
              <w:t>Xinjiang</w:t>
            </w:r>
          </w:p>
        </w:tc>
        <w:tc>
          <w:tcPr>
            <w:tcW w:w="2025" w:type="dxa"/>
            <w:tcBorders>
              <w:top w:val="nil"/>
              <w:left w:val="nil"/>
              <w:bottom w:val="single" w:sz="4" w:space="0" w:color="auto"/>
              <w:right w:val="nil"/>
            </w:tcBorders>
            <w:noWrap/>
            <w:vAlign w:val="bottom"/>
            <w:hideMark/>
          </w:tcPr>
          <w:p w14:paraId="768532A4"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0.06 </w:t>
            </w:r>
          </w:p>
        </w:tc>
        <w:tc>
          <w:tcPr>
            <w:tcW w:w="2025" w:type="dxa"/>
            <w:tcBorders>
              <w:top w:val="nil"/>
              <w:left w:val="nil"/>
              <w:bottom w:val="single" w:sz="4" w:space="0" w:color="auto"/>
              <w:right w:val="nil"/>
            </w:tcBorders>
            <w:noWrap/>
            <w:vAlign w:val="bottom"/>
            <w:hideMark/>
          </w:tcPr>
          <w:p w14:paraId="6EF4C2F3"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0.06 </w:t>
            </w:r>
          </w:p>
        </w:tc>
        <w:tc>
          <w:tcPr>
            <w:tcW w:w="2323" w:type="dxa"/>
            <w:tcBorders>
              <w:top w:val="nil"/>
              <w:left w:val="nil"/>
              <w:bottom w:val="single" w:sz="4" w:space="0" w:color="auto"/>
              <w:right w:val="nil"/>
            </w:tcBorders>
            <w:noWrap/>
            <w:vAlign w:val="bottom"/>
            <w:hideMark/>
          </w:tcPr>
          <w:p w14:paraId="3EE7CA68" w14:textId="77777777" w:rsidR="00CE201F" w:rsidRPr="00CD4069" w:rsidRDefault="00CE201F" w:rsidP="00B64879">
            <w:pPr>
              <w:widowControl/>
              <w:spacing w:line="360" w:lineRule="auto"/>
              <w:rPr>
                <w:rFonts w:ascii="Times New Roman" w:eastAsia="宋体" w:hAnsi="Times New Roman" w:cs="Times New Roman"/>
                <w:color w:val="000000" w:themeColor="text1"/>
                <w:kern w:val="0"/>
                <w:sz w:val="24"/>
              </w:rPr>
            </w:pPr>
            <w:r w:rsidRPr="00CD4069">
              <w:rPr>
                <w:rFonts w:ascii="Times New Roman" w:eastAsia="DengXian" w:hAnsi="Times New Roman" w:cs="Times New Roman"/>
                <w:color w:val="000000"/>
                <w:sz w:val="24"/>
              </w:rPr>
              <w:t xml:space="preserve">0.05 </w:t>
            </w:r>
          </w:p>
        </w:tc>
      </w:tr>
    </w:tbl>
    <w:p w14:paraId="1E1ADFE9" w14:textId="5ECE9846" w:rsidR="00CE201F" w:rsidRPr="00033B7E" w:rsidRDefault="00CE201F" w:rsidP="00B64879">
      <w:pPr>
        <w:widowControl/>
        <w:spacing w:beforeLines="100" w:before="312" w:line="360" w:lineRule="auto"/>
        <w:rPr>
          <w:rFonts w:ascii="Times New Roman" w:hAnsi="Times New Roman" w:cs="Times New Roman"/>
          <w:color w:val="000000" w:themeColor="text1"/>
          <w:sz w:val="24"/>
        </w:rPr>
      </w:pPr>
      <w:r w:rsidRPr="00033B7E">
        <w:rPr>
          <w:rFonts w:ascii="Times New Roman" w:hAnsi="Times New Roman" w:cs="Times New Roman"/>
          <w:b/>
          <w:bCs/>
          <w:color w:val="000000" w:themeColor="text1"/>
          <w:sz w:val="24"/>
        </w:rPr>
        <w:t>Table S</w:t>
      </w:r>
      <w:r w:rsidR="009E3DC1">
        <w:rPr>
          <w:rFonts w:ascii="Times New Roman" w:hAnsi="Times New Roman" w:cs="Times New Roman"/>
          <w:b/>
          <w:bCs/>
          <w:color w:val="000000" w:themeColor="text1"/>
          <w:sz w:val="24"/>
        </w:rPr>
        <w:t>6</w:t>
      </w:r>
      <w:r w:rsidRPr="00033B7E">
        <w:rPr>
          <w:rFonts w:ascii="Times New Roman" w:hAnsi="Times New Roman" w:cs="Times New Roman"/>
          <w:b/>
          <w:bCs/>
          <w:color w:val="000000" w:themeColor="text1"/>
          <w:sz w:val="24"/>
        </w:rPr>
        <w:t>.</w:t>
      </w:r>
      <w:r w:rsidRPr="00033B7E">
        <w:rPr>
          <w:rFonts w:ascii="Times New Roman" w:hAnsi="Times New Roman" w:cs="Times New Roman"/>
          <w:color w:val="000000" w:themeColor="text1"/>
          <w:sz w:val="24"/>
        </w:rPr>
        <w:t xml:space="preserve"> Provincial ELs (billion USD) under different scenarios.</w:t>
      </w:r>
    </w:p>
    <w:tbl>
      <w:tblPr>
        <w:tblW w:w="9440" w:type="dxa"/>
        <w:tblLook w:val="04A0" w:firstRow="1" w:lastRow="0" w:firstColumn="1" w:lastColumn="0" w:noHBand="0" w:noVBand="1"/>
      </w:tblPr>
      <w:tblGrid>
        <w:gridCol w:w="3067"/>
        <w:gridCol w:w="2025"/>
        <w:gridCol w:w="2025"/>
        <w:gridCol w:w="2323"/>
      </w:tblGrid>
      <w:tr w:rsidR="00CE201F" w:rsidRPr="00033B7E" w14:paraId="7F1DDD16" w14:textId="77777777" w:rsidTr="00D1619B">
        <w:trPr>
          <w:trHeight w:val="373"/>
        </w:trPr>
        <w:tc>
          <w:tcPr>
            <w:tcW w:w="3067" w:type="dxa"/>
            <w:tcBorders>
              <w:top w:val="single" w:sz="4" w:space="0" w:color="auto"/>
              <w:bottom w:val="single" w:sz="4" w:space="0" w:color="auto"/>
            </w:tcBorders>
            <w:noWrap/>
            <w:vAlign w:val="bottom"/>
            <w:hideMark/>
          </w:tcPr>
          <w:p w14:paraId="080CB2CF" w14:textId="77777777" w:rsidR="00CE201F" w:rsidRPr="00033B7E" w:rsidRDefault="00CE201F" w:rsidP="00B64879">
            <w:pPr>
              <w:widowControl/>
              <w:spacing w:line="360" w:lineRule="auto"/>
              <w:rPr>
                <w:rFonts w:ascii="Times New Roman" w:eastAsia="宋体" w:hAnsi="Times New Roman" w:cs="Times New Roman"/>
                <w:b/>
                <w:bCs/>
                <w:color w:val="000000" w:themeColor="text1"/>
                <w:kern w:val="0"/>
                <w:sz w:val="24"/>
              </w:rPr>
            </w:pPr>
            <w:r w:rsidRPr="00033B7E">
              <w:rPr>
                <w:rFonts w:ascii="Times New Roman" w:eastAsia="宋体" w:hAnsi="Times New Roman" w:cs="Times New Roman"/>
                <w:b/>
                <w:bCs/>
                <w:color w:val="000000" w:themeColor="text1"/>
                <w:kern w:val="0"/>
                <w:sz w:val="24"/>
              </w:rPr>
              <w:t>Province</w:t>
            </w:r>
          </w:p>
        </w:tc>
        <w:tc>
          <w:tcPr>
            <w:tcW w:w="2025" w:type="dxa"/>
            <w:tcBorders>
              <w:top w:val="single" w:sz="4" w:space="0" w:color="auto"/>
              <w:bottom w:val="single" w:sz="4" w:space="0" w:color="auto"/>
            </w:tcBorders>
            <w:noWrap/>
            <w:vAlign w:val="bottom"/>
            <w:hideMark/>
          </w:tcPr>
          <w:p w14:paraId="6A345569" w14:textId="77777777" w:rsidR="00CE201F" w:rsidRPr="00033B7E" w:rsidRDefault="00CE201F" w:rsidP="00B64879">
            <w:pPr>
              <w:widowControl/>
              <w:spacing w:line="360" w:lineRule="auto"/>
              <w:rPr>
                <w:rFonts w:ascii="Times New Roman" w:eastAsia="宋体" w:hAnsi="Times New Roman" w:cs="Times New Roman"/>
                <w:b/>
                <w:bCs/>
                <w:color w:val="000000" w:themeColor="text1"/>
                <w:kern w:val="0"/>
                <w:sz w:val="24"/>
              </w:rPr>
            </w:pPr>
            <w:r w:rsidRPr="00033B7E">
              <w:rPr>
                <w:rFonts w:ascii="Times New Roman" w:eastAsia="宋体" w:hAnsi="Times New Roman" w:cs="Times New Roman"/>
                <w:b/>
                <w:bCs/>
                <w:color w:val="000000" w:themeColor="text1"/>
                <w:kern w:val="0"/>
                <w:sz w:val="24"/>
              </w:rPr>
              <w:t>CA_2060</w:t>
            </w:r>
          </w:p>
        </w:tc>
        <w:tc>
          <w:tcPr>
            <w:tcW w:w="2025" w:type="dxa"/>
            <w:tcBorders>
              <w:top w:val="single" w:sz="4" w:space="0" w:color="auto"/>
              <w:bottom w:val="single" w:sz="4" w:space="0" w:color="auto"/>
            </w:tcBorders>
            <w:noWrap/>
            <w:vAlign w:val="bottom"/>
            <w:hideMark/>
          </w:tcPr>
          <w:p w14:paraId="74BD8F68" w14:textId="77777777" w:rsidR="00CE201F" w:rsidRPr="00033B7E" w:rsidRDefault="00CE201F" w:rsidP="00B64879">
            <w:pPr>
              <w:widowControl/>
              <w:spacing w:line="360" w:lineRule="auto"/>
              <w:rPr>
                <w:rFonts w:ascii="Times New Roman" w:eastAsia="宋体" w:hAnsi="Times New Roman" w:cs="Times New Roman"/>
                <w:b/>
                <w:bCs/>
                <w:color w:val="000000" w:themeColor="text1"/>
                <w:kern w:val="0"/>
                <w:sz w:val="24"/>
              </w:rPr>
            </w:pPr>
            <w:r w:rsidRPr="00033B7E">
              <w:rPr>
                <w:rFonts w:ascii="Times New Roman" w:eastAsia="宋体" w:hAnsi="Times New Roman" w:cs="Times New Roman"/>
                <w:b/>
                <w:bCs/>
                <w:color w:val="000000" w:themeColor="text1"/>
                <w:kern w:val="0"/>
                <w:sz w:val="24"/>
              </w:rPr>
              <w:t>CN_2060</w:t>
            </w:r>
          </w:p>
        </w:tc>
        <w:tc>
          <w:tcPr>
            <w:tcW w:w="2323" w:type="dxa"/>
            <w:tcBorders>
              <w:top w:val="single" w:sz="4" w:space="0" w:color="auto"/>
              <w:bottom w:val="single" w:sz="4" w:space="0" w:color="auto"/>
            </w:tcBorders>
            <w:noWrap/>
            <w:vAlign w:val="center"/>
            <w:hideMark/>
          </w:tcPr>
          <w:p w14:paraId="2733890F" w14:textId="77777777" w:rsidR="00CE201F" w:rsidRPr="00033B7E" w:rsidRDefault="00CE201F" w:rsidP="00B64879">
            <w:pPr>
              <w:widowControl/>
              <w:spacing w:line="360" w:lineRule="auto"/>
              <w:rPr>
                <w:rFonts w:ascii="Times New Roman" w:eastAsia="宋体" w:hAnsi="Times New Roman" w:cs="Times New Roman"/>
                <w:b/>
                <w:bCs/>
                <w:color w:val="000000" w:themeColor="text1"/>
                <w:kern w:val="0"/>
                <w:sz w:val="24"/>
              </w:rPr>
            </w:pPr>
            <w:bookmarkStart w:id="35" w:name="OLE_LINK442"/>
            <w:bookmarkStart w:id="36" w:name="OLE_LINK443"/>
            <w:r w:rsidRPr="00033B7E">
              <w:rPr>
                <w:rFonts w:ascii="Times New Roman" w:hAnsi="Times New Roman" w:cs="Times New Roman"/>
                <w:b/>
                <w:bCs/>
                <w:color w:val="000000" w:themeColor="text1"/>
                <w:sz w:val="24"/>
              </w:rPr>
              <w:t>C</w:t>
            </w:r>
            <w:bookmarkEnd w:id="35"/>
            <w:bookmarkEnd w:id="36"/>
            <w:r w:rsidRPr="00033B7E">
              <w:rPr>
                <w:rFonts w:ascii="Times New Roman" w:hAnsi="Times New Roman" w:cs="Times New Roman"/>
                <w:b/>
                <w:bCs/>
                <w:color w:val="000000" w:themeColor="text1"/>
                <w:sz w:val="24"/>
              </w:rPr>
              <w:t>A_CN_2060</w:t>
            </w:r>
          </w:p>
        </w:tc>
      </w:tr>
      <w:tr w:rsidR="00CE201F" w:rsidRPr="00033B7E" w14:paraId="5BC1896A" w14:textId="77777777" w:rsidTr="00D1619B">
        <w:trPr>
          <w:trHeight w:val="373"/>
        </w:trPr>
        <w:tc>
          <w:tcPr>
            <w:tcW w:w="3067" w:type="dxa"/>
            <w:tcBorders>
              <w:top w:val="single" w:sz="4" w:space="0" w:color="auto"/>
              <w:left w:val="nil"/>
              <w:bottom w:val="nil"/>
              <w:right w:val="nil"/>
            </w:tcBorders>
            <w:noWrap/>
            <w:vAlign w:val="center"/>
            <w:hideMark/>
          </w:tcPr>
          <w:p w14:paraId="37B790A0" w14:textId="77777777" w:rsidR="00CE201F" w:rsidRPr="004123DE" w:rsidRDefault="00CE201F" w:rsidP="00B64879">
            <w:pPr>
              <w:widowControl/>
              <w:spacing w:line="360" w:lineRule="auto"/>
              <w:rPr>
                <w:rFonts w:ascii="Times New Roman" w:eastAsia="宋体" w:hAnsi="Times New Roman" w:cs="Times New Roman"/>
                <w:b/>
                <w:bCs/>
                <w:color w:val="000000" w:themeColor="text1"/>
                <w:kern w:val="0"/>
                <w:sz w:val="24"/>
              </w:rPr>
            </w:pPr>
            <w:r w:rsidRPr="004123DE">
              <w:rPr>
                <w:rFonts w:ascii="Times New Roman" w:eastAsia="宋体" w:hAnsi="Times New Roman" w:cs="Times New Roman"/>
                <w:b/>
                <w:bCs/>
                <w:color w:val="000000" w:themeColor="text1"/>
                <w:kern w:val="0"/>
                <w:sz w:val="24"/>
              </w:rPr>
              <w:t>Beijing</w:t>
            </w:r>
          </w:p>
        </w:tc>
        <w:tc>
          <w:tcPr>
            <w:tcW w:w="2025" w:type="dxa"/>
            <w:tcBorders>
              <w:top w:val="single" w:sz="4" w:space="0" w:color="auto"/>
              <w:left w:val="nil"/>
              <w:bottom w:val="nil"/>
              <w:right w:val="nil"/>
            </w:tcBorders>
            <w:noWrap/>
            <w:vAlign w:val="center"/>
            <w:hideMark/>
          </w:tcPr>
          <w:p w14:paraId="183418E1"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0.02 </w:t>
            </w:r>
          </w:p>
        </w:tc>
        <w:tc>
          <w:tcPr>
            <w:tcW w:w="2025" w:type="dxa"/>
            <w:tcBorders>
              <w:top w:val="single" w:sz="4" w:space="0" w:color="auto"/>
              <w:left w:val="nil"/>
              <w:bottom w:val="nil"/>
              <w:right w:val="nil"/>
            </w:tcBorders>
            <w:noWrap/>
            <w:vAlign w:val="center"/>
            <w:hideMark/>
          </w:tcPr>
          <w:p w14:paraId="21AB1F8B"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0.02 </w:t>
            </w:r>
          </w:p>
        </w:tc>
        <w:tc>
          <w:tcPr>
            <w:tcW w:w="2323" w:type="dxa"/>
            <w:tcBorders>
              <w:top w:val="single" w:sz="4" w:space="0" w:color="auto"/>
              <w:left w:val="nil"/>
              <w:bottom w:val="nil"/>
              <w:right w:val="nil"/>
            </w:tcBorders>
            <w:noWrap/>
            <w:vAlign w:val="center"/>
            <w:hideMark/>
          </w:tcPr>
          <w:p w14:paraId="3CE5ECFD"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0.02 </w:t>
            </w:r>
          </w:p>
        </w:tc>
      </w:tr>
      <w:tr w:rsidR="00CE201F" w:rsidRPr="00033B7E" w14:paraId="7957F0AF" w14:textId="77777777" w:rsidTr="00D1619B">
        <w:trPr>
          <w:trHeight w:val="373"/>
        </w:trPr>
        <w:tc>
          <w:tcPr>
            <w:tcW w:w="3067" w:type="dxa"/>
            <w:tcBorders>
              <w:top w:val="nil"/>
              <w:left w:val="nil"/>
              <w:bottom w:val="nil"/>
              <w:right w:val="nil"/>
            </w:tcBorders>
            <w:noWrap/>
            <w:vAlign w:val="center"/>
            <w:hideMark/>
          </w:tcPr>
          <w:p w14:paraId="2AC189BE" w14:textId="77777777" w:rsidR="00CE201F" w:rsidRPr="004123DE" w:rsidRDefault="00CE201F" w:rsidP="00B64879">
            <w:pPr>
              <w:widowControl/>
              <w:spacing w:line="360" w:lineRule="auto"/>
              <w:rPr>
                <w:rFonts w:ascii="Times New Roman" w:eastAsia="宋体" w:hAnsi="Times New Roman" w:cs="Times New Roman"/>
                <w:b/>
                <w:bCs/>
                <w:color w:val="000000" w:themeColor="text1"/>
                <w:kern w:val="0"/>
                <w:sz w:val="24"/>
              </w:rPr>
            </w:pPr>
            <w:r w:rsidRPr="004123DE">
              <w:rPr>
                <w:rFonts w:ascii="Times New Roman" w:eastAsia="宋体" w:hAnsi="Times New Roman" w:cs="Times New Roman"/>
                <w:b/>
                <w:bCs/>
                <w:color w:val="000000" w:themeColor="text1"/>
                <w:kern w:val="0"/>
                <w:sz w:val="24"/>
              </w:rPr>
              <w:t>Tianjin</w:t>
            </w:r>
          </w:p>
        </w:tc>
        <w:tc>
          <w:tcPr>
            <w:tcW w:w="2025" w:type="dxa"/>
            <w:tcBorders>
              <w:top w:val="nil"/>
              <w:left w:val="nil"/>
              <w:bottom w:val="nil"/>
              <w:right w:val="nil"/>
            </w:tcBorders>
            <w:noWrap/>
            <w:vAlign w:val="center"/>
            <w:hideMark/>
          </w:tcPr>
          <w:p w14:paraId="5DCDF685"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0.16 </w:t>
            </w:r>
          </w:p>
        </w:tc>
        <w:tc>
          <w:tcPr>
            <w:tcW w:w="2025" w:type="dxa"/>
            <w:tcBorders>
              <w:top w:val="nil"/>
              <w:left w:val="nil"/>
              <w:bottom w:val="nil"/>
              <w:right w:val="nil"/>
            </w:tcBorders>
            <w:noWrap/>
            <w:vAlign w:val="center"/>
            <w:hideMark/>
          </w:tcPr>
          <w:p w14:paraId="41772482"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0.18 </w:t>
            </w:r>
          </w:p>
        </w:tc>
        <w:tc>
          <w:tcPr>
            <w:tcW w:w="2323" w:type="dxa"/>
            <w:tcBorders>
              <w:top w:val="nil"/>
              <w:left w:val="nil"/>
              <w:bottom w:val="nil"/>
              <w:right w:val="nil"/>
            </w:tcBorders>
            <w:noWrap/>
            <w:vAlign w:val="center"/>
            <w:hideMark/>
          </w:tcPr>
          <w:p w14:paraId="12C0610D"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0.13 </w:t>
            </w:r>
          </w:p>
        </w:tc>
      </w:tr>
      <w:tr w:rsidR="00CE201F" w:rsidRPr="00033B7E" w14:paraId="0CBC6ACA" w14:textId="77777777" w:rsidTr="00D1619B">
        <w:trPr>
          <w:trHeight w:val="373"/>
        </w:trPr>
        <w:tc>
          <w:tcPr>
            <w:tcW w:w="3067" w:type="dxa"/>
            <w:tcBorders>
              <w:top w:val="nil"/>
              <w:left w:val="nil"/>
              <w:bottom w:val="nil"/>
              <w:right w:val="nil"/>
            </w:tcBorders>
            <w:noWrap/>
            <w:vAlign w:val="center"/>
            <w:hideMark/>
          </w:tcPr>
          <w:p w14:paraId="3DB955EC" w14:textId="77777777" w:rsidR="00CE201F" w:rsidRPr="004123DE" w:rsidRDefault="00CE201F" w:rsidP="00B64879">
            <w:pPr>
              <w:widowControl/>
              <w:spacing w:line="360" w:lineRule="auto"/>
              <w:rPr>
                <w:rFonts w:ascii="Times New Roman" w:eastAsia="宋体" w:hAnsi="Times New Roman" w:cs="Times New Roman"/>
                <w:b/>
                <w:bCs/>
                <w:color w:val="000000" w:themeColor="text1"/>
                <w:kern w:val="0"/>
                <w:sz w:val="24"/>
              </w:rPr>
            </w:pPr>
            <w:r w:rsidRPr="004123DE">
              <w:rPr>
                <w:rFonts w:ascii="Times New Roman" w:eastAsia="宋体" w:hAnsi="Times New Roman" w:cs="Times New Roman"/>
                <w:b/>
                <w:bCs/>
                <w:color w:val="000000" w:themeColor="text1"/>
                <w:kern w:val="0"/>
                <w:sz w:val="24"/>
              </w:rPr>
              <w:t>Hebei</w:t>
            </w:r>
          </w:p>
        </w:tc>
        <w:tc>
          <w:tcPr>
            <w:tcW w:w="2025" w:type="dxa"/>
            <w:tcBorders>
              <w:top w:val="nil"/>
              <w:left w:val="nil"/>
              <w:bottom w:val="nil"/>
              <w:right w:val="nil"/>
            </w:tcBorders>
            <w:noWrap/>
            <w:vAlign w:val="center"/>
            <w:hideMark/>
          </w:tcPr>
          <w:p w14:paraId="0A220B64"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3.13 </w:t>
            </w:r>
          </w:p>
        </w:tc>
        <w:tc>
          <w:tcPr>
            <w:tcW w:w="2025" w:type="dxa"/>
            <w:tcBorders>
              <w:top w:val="nil"/>
              <w:left w:val="nil"/>
              <w:bottom w:val="nil"/>
              <w:right w:val="nil"/>
            </w:tcBorders>
            <w:noWrap/>
            <w:vAlign w:val="center"/>
            <w:hideMark/>
          </w:tcPr>
          <w:p w14:paraId="571BA7D6"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3.45 </w:t>
            </w:r>
          </w:p>
        </w:tc>
        <w:tc>
          <w:tcPr>
            <w:tcW w:w="2323" w:type="dxa"/>
            <w:tcBorders>
              <w:top w:val="nil"/>
              <w:left w:val="nil"/>
              <w:bottom w:val="nil"/>
              <w:right w:val="nil"/>
            </w:tcBorders>
            <w:noWrap/>
            <w:vAlign w:val="center"/>
            <w:hideMark/>
          </w:tcPr>
          <w:p w14:paraId="5B029289"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2.37 </w:t>
            </w:r>
          </w:p>
        </w:tc>
      </w:tr>
      <w:tr w:rsidR="00CE201F" w:rsidRPr="00033B7E" w14:paraId="2A754475" w14:textId="77777777" w:rsidTr="00D1619B">
        <w:trPr>
          <w:trHeight w:val="373"/>
        </w:trPr>
        <w:tc>
          <w:tcPr>
            <w:tcW w:w="3067" w:type="dxa"/>
            <w:tcBorders>
              <w:top w:val="nil"/>
              <w:left w:val="nil"/>
              <w:bottom w:val="nil"/>
              <w:right w:val="nil"/>
            </w:tcBorders>
            <w:noWrap/>
            <w:vAlign w:val="center"/>
            <w:hideMark/>
          </w:tcPr>
          <w:p w14:paraId="335972C4" w14:textId="77777777" w:rsidR="00CE201F" w:rsidRPr="004123DE" w:rsidRDefault="00CE201F" w:rsidP="00B64879">
            <w:pPr>
              <w:widowControl/>
              <w:spacing w:line="360" w:lineRule="auto"/>
              <w:rPr>
                <w:rFonts w:ascii="Times New Roman" w:eastAsia="宋体" w:hAnsi="Times New Roman" w:cs="Times New Roman"/>
                <w:b/>
                <w:bCs/>
                <w:color w:val="000000" w:themeColor="text1"/>
                <w:kern w:val="0"/>
                <w:sz w:val="24"/>
              </w:rPr>
            </w:pPr>
            <w:r w:rsidRPr="004123DE">
              <w:rPr>
                <w:rFonts w:ascii="Times New Roman" w:eastAsia="宋体" w:hAnsi="Times New Roman" w:cs="Times New Roman"/>
                <w:b/>
                <w:bCs/>
                <w:color w:val="000000" w:themeColor="text1"/>
                <w:kern w:val="0"/>
                <w:sz w:val="24"/>
              </w:rPr>
              <w:t>Shanxi</w:t>
            </w:r>
          </w:p>
        </w:tc>
        <w:tc>
          <w:tcPr>
            <w:tcW w:w="2025" w:type="dxa"/>
            <w:tcBorders>
              <w:top w:val="nil"/>
              <w:left w:val="nil"/>
              <w:bottom w:val="nil"/>
              <w:right w:val="nil"/>
            </w:tcBorders>
            <w:noWrap/>
            <w:vAlign w:val="center"/>
            <w:hideMark/>
          </w:tcPr>
          <w:p w14:paraId="0994A991"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0.80 </w:t>
            </w:r>
          </w:p>
        </w:tc>
        <w:tc>
          <w:tcPr>
            <w:tcW w:w="2025" w:type="dxa"/>
            <w:tcBorders>
              <w:top w:val="nil"/>
              <w:left w:val="nil"/>
              <w:bottom w:val="nil"/>
              <w:right w:val="nil"/>
            </w:tcBorders>
            <w:noWrap/>
            <w:vAlign w:val="center"/>
            <w:hideMark/>
          </w:tcPr>
          <w:p w14:paraId="2739C36B"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0.68 </w:t>
            </w:r>
          </w:p>
        </w:tc>
        <w:tc>
          <w:tcPr>
            <w:tcW w:w="2323" w:type="dxa"/>
            <w:tcBorders>
              <w:top w:val="nil"/>
              <w:left w:val="nil"/>
              <w:bottom w:val="nil"/>
              <w:right w:val="nil"/>
            </w:tcBorders>
            <w:noWrap/>
            <w:vAlign w:val="center"/>
            <w:hideMark/>
          </w:tcPr>
          <w:p w14:paraId="6E0AABFF"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0.38 </w:t>
            </w:r>
          </w:p>
        </w:tc>
      </w:tr>
      <w:tr w:rsidR="00CE201F" w:rsidRPr="00033B7E" w14:paraId="0CA959E8" w14:textId="77777777" w:rsidTr="00D1619B">
        <w:trPr>
          <w:trHeight w:val="373"/>
        </w:trPr>
        <w:tc>
          <w:tcPr>
            <w:tcW w:w="3067" w:type="dxa"/>
            <w:tcBorders>
              <w:top w:val="nil"/>
              <w:left w:val="nil"/>
              <w:bottom w:val="nil"/>
              <w:right w:val="nil"/>
            </w:tcBorders>
            <w:noWrap/>
            <w:vAlign w:val="center"/>
            <w:hideMark/>
          </w:tcPr>
          <w:p w14:paraId="6FD008DA" w14:textId="7251EDCF" w:rsidR="00CE201F" w:rsidRPr="00033B7E" w:rsidRDefault="00E06A8C" w:rsidP="00B64879">
            <w:pPr>
              <w:widowControl/>
              <w:spacing w:line="360" w:lineRule="auto"/>
              <w:rPr>
                <w:rFonts w:ascii="Times New Roman" w:eastAsia="宋体" w:hAnsi="Times New Roman" w:cs="Times New Roman"/>
                <w:color w:val="000000" w:themeColor="text1"/>
                <w:kern w:val="0"/>
                <w:sz w:val="24"/>
              </w:rPr>
            </w:pPr>
            <w:r w:rsidRPr="0054426C">
              <w:rPr>
                <w:rFonts w:ascii="Times New Roman" w:eastAsia="DengXian" w:hAnsi="Times New Roman" w:cs="Times New Roman"/>
                <w:b/>
                <w:bCs/>
                <w:color w:val="000000" w:themeColor="text1"/>
                <w:sz w:val="24"/>
              </w:rPr>
              <w:lastRenderedPageBreak/>
              <w:t>Inner</w:t>
            </w:r>
            <w:r>
              <w:rPr>
                <w:rFonts w:ascii="Times New Roman" w:eastAsia="DengXian" w:hAnsi="Times New Roman" w:cs="Times New Roman"/>
                <w:b/>
                <w:bCs/>
                <w:color w:val="000000" w:themeColor="text1"/>
                <w:sz w:val="24"/>
              </w:rPr>
              <w:t xml:space="preserve"> </w:t>
            </w:r>
            <w:r w:rsidRPr="0054426C">
              <w:rPr>
                <w:rFonts w:ascii="Times New Roman" w:eastAsia="DengXian" w:hAnsi="Times New Roman" w:cs="Times New Roman"/>
                <w:b/>
                <w:bCs/>
                <w:color w:val="000000" w:themeColor="text1"/>
                <w:sz w:val="24"/>
              </w:rPr>
              <w:t>Mongolia</w:t>
            </w:r>
          </w:p>
        </w:tc>
        <w:tc>
          <w:tcPr>
            <w:tcW w:w="2025" w:type="dxa"/>
            <w:tcBorders>
              <w:top w:val="nil"/>
              <w:left w:val="nil"/>
              <w:bottom w:val="nil"/>
              <w:right w:val="nil"/>
            </w:tcBorders>
            <w:noWrap/>
            <w:vAlign w:val="center"/>
            <w:hideMark/>
          </w:tcPr>
          <w:p w14:paraId="1AF096EC"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1.14 </w:t>
            </w:r>
          </w:p>
        </w:tc>
        <w:tc>
          <w:tcPr>
            <w:tcW w:w="2025" w:type="dxa"/>
            <w:tcBorders>
              <w:top w:val="nil"/>
              <w:left w:val="nil"/>
              <w:bottom w:val="nil"/>
              <w:right w:val="nil"/>
            </w:tcBorders>
            <w:noWrap/>
            <w:vAlign w:val="center"/>
            <w:hideMark/>
          </w:tcPr>
          <w:p w14:paraId="1ADA9BCD"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0.96 </w:t>
            </w:r>
          </w:p>
        </w:tc>
        <w:tc>
          <w:tcPr>
            <w:tcW w:w="2323" w:type="dxa"/>
            <w:tcBorders>
              <w:top w:val="nil"/>
              <w:left w:val="nil"/>
              <w:bottom w:val="nil"/>
              <w:right w:val="nil"/>
            </w:tcBorders>
            <w:noWrap/>
            <w:vAlign w:val="center"/>
            <w:hideMark/>
          </w:tcPr>
          <w:p w14:paraId="4F97C690"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0.67 </w:t>
            </w:r>
          </w:p>
        </w:tc>
      </w:tr>
      <w:tr w:rsidR="00CE201F" w:rsidRPr="00033B7E" w14:paraId="035911EC" w14:textId="77777777" w:rsidTr="00D1619B">
        <w:trPr>
          <w:trHeight w:val="373"/>
        </w:trPr>
        <w:tc>
          <w:tcPr>
            <w:tcW w:w="3067" w:type="dxa"/>
            <w:tcBorders>
              <w:top w:val="nil"/>
              <w:left w:val="nil"/>
              <w:bottom w:val="nil"/>
              <w:right w:val="nil"/>
            </w:tcBorders>
            <w:noWrap/>
            <w:vAlign w:val="center"/>
            <w:hideMark/>
          </w:tcPr>
          <w:p w14:paraId="57EAD9B8"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Liaoning</w:t>
            </w:r>
          </w:p>
        </w:tc>
        <w:tc>
          <w:tcPr>
            <w:tcW w:w="2025" w:type="dxa"/>
            <w:tcBorders>
              <w:top w:val="nil"/>
              <w:left w:val="nil"/>
              <w:bottom w:val="nil"/>
              <w:right w:val="nil"/>
            </w:tcBorders>
            <w:noWrap/>
            <w:vAlign w:val="center"/>
            <w:hideMark/>
          </w:tcPr>
          <w:p w14:paraId="67AF49C6"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0.95 </w:t>
            </w:r>
          </w:p>
        </w:tc>
        <w:tc>
          <w:tcPr>
            <w:tcW w:w="2025" w:type="dxa"/>
            <w:tcBorders>
              <w:top w:val="nil"/>
              <w:left w:val="nil"/>
              <w:bottom w:val="nil"/>
              <w:right w:val="nil"/>
            </w:tcBorders>
            <w:noWrap/>
            <w:vAlign w:val="center"/>
            <w:hideMark/>
          </w:tcPr>
          <w:p w14:paraId="4AAE1A47"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0.88 </w:t>
            </w:r>
          </w:p>
        </w:tc>
        <w:tc>
          <w:tcPr>
            <w:tcW w:w="2323" w:type="dxa"/>
            <w:tcBorders>
              <w:top w:val="nil"/>
              <w:left w:val="nil"/>
              <w:bottom w:val="nil"/>
              <w:right w:val="nil"/>
            </w:tcBorders>
            <w:noWrap/>
            <w:vAlign w:val="center"/>
            <w:hideMark/>
          </w:tcPr>
          <w:p w14:paraId="1432FE79"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0.55 </w:t>
            </w:r>
          </w:p>
        </w:tc>
      </w:tr>
      <w:tr w:rsidR="00CE201F" w:rsidRPr="00033B7E" w14:paraId="50B6ADA6" w14:textId="77777777" w:rsidTr="00D1619B">
        <w:trPr>
          <w:trHeight w:val="373"/>
        </w:trPr>
        <w:tc>
          <w:tcPr>
            <w:tcW w:w="3067" w:type="dxa"/>
            <w:tcBorders>
              <w:top w:val="nil"/>
              <w:left w:val="nil"/>
              <w:bottom w:val="nil"/>
              <w:right w:val="nil"/>
            </w:tcBorders>
            <w:noWrap/>
            <w:vAlign w:val="center"/>
            <w:hideMark/>
          </w:tcPr>
          <w:p w14:paraId="0B11336D"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Jilin</w:t>
            </w:r>
          </w:p>
        </w:tc>
        <w:tc>
          <w:tcPr>
            <w:tcW w:w="2025" w:type="dxa"/>
            <w:tcBorders>
              <w:top w:val="nil"/>
              <w:left w:val="nil"/>
              <w:bottom w:val="nil"/>
              <w:right w:val="nil"/>
            </w:tcBorders>
            <w:noWrap/>
            <w:vAlign w:val="center"/>
            <w:hideMark/>
          </w:tcPr>
          <w:p w14:paraId="2DEE81EA"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0.95 </w:t>
            </w:r>
          </w:p>
        </w:tc>
        <w:tc>
          <w:tcPr>
            <w:tcW w:w="2025" w:type="dxa"/>
            <w:tcBorders>
              <w:top w:val="nil"/>
              <w:left w:val="nil"/>
              <w:bottom w:val="nil"/>
              <w:right w:val="nil"/>
            </w:tcBorders>
            <w:noWrap/>
            <w:vAlign w:val="center"/>
            <w:hideMark/>
          </w:tcPr>
          <w:p w14:paraId="31FAB305"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0.87 </w:t>
            </w:r>
          </w:p>
        </w:tc>
        <w:tc>
          <w:tcPr>
            <w:tcW w:w="2323" w:type="dxa"/>
            <w:tcBorders>
              <w:top w:val="nil"/>
              <w:left w:val="nil"/>
              <w:bottom w:val="nil"/>
              <w:right w:val="nil"/>
            </w:tcBorders>
            <w:noWrap/>
            <w:vAlign w:val="center"/>
            <w:hideMark/>
          </w:tcPr>
          <w:p w14:paraId="79B28574"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0.50 </w:t>
            </w:r>
          </w:p>
        </w:tc>
      </w:tr>
      <w:tr w:rsidR="00CE201F" w:rsidRPr="00033B7E" w14:paraId="084997F5" w14:textId="77777777" w:rsidTr="00D1619B">
        <w:trPr>
          <w:trHeight w:val="373"/>
        </w:trPr>
        <w:tc>
          <w:tcPr>
            <w:tcW w:w="3067" w:type="dxa"/>
            <w:tcBorders>
              <w:top w:val="nil"/>
              <w:left w:val="nil"/>
              <w:bottom w:val="nil"/>
              <w:right w:val="nil"/>
            </w:tcBorders>
            <w:noWrap/>
            <w:vAlign w:val="center"/>
            <w:hideMark/>
          </w:tcPr>
          <w:p w14:paraId="0B30928C"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Heilongjiang</w:t>
            </w:r>
          </w:p>
        </w:tc>
        <w:tc>
          <w:tcPr>
            <w:tcW w:w="2025" w:type="dxa"/>
            <w:tcBorders>
              <w:top w:val="nil"/>
              <w:left w:val="nil"/>
              <w:bottom w:val="nil"/>
              <w:right w:val="nil"/>
            </w:tcBorders>
            <w:noWrap/>
            <w:vAlign w:val="center"/>
            <w:hideMark/>
          </w:tcPr>
          <w:p w14:paraId="6172C525"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1.16 </w:t>
            </w:r>
          </w:p>
        </w:tc>
        <w:tc>
          <w:tcPr>
            <w:tcW w:w="2025" w:type="dxa"/>
            <w:tcBorders>
              <w:top w:val="nil"/>
              <w:left w:val="nil"/>
              <w:bottom w:val="nil"/>
              <w:right w:val="nil"/>
            </w:tcBorders>
            <w:noWrap/>
            <w:vAlign w:val="center"/>
            <w:hideMark/>
          </w:tcPr>
          <w:p w14:paraId="0B0216CE"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1.11 </w:t>
            </w:r>
          </w:p>
        </w:tc>
        <w:tc>
          <w:tcPr>
            <w:tcW w:w="2323" w:type="dxa"/>
            <w:tcBorders>
              <w:top w:val="nil"/>
              <w:left w:val="nil"/>
              <w:bottom w:val="nil"/>
              <w:right w:val="nil"/>
            </w:tcBorders>
            <w:noWrap/>
            <w:vAlign w:val="center"/>
            <w:hideMark/>
          </w:tcPr>
          <w:p w14:paraId="6A3181B3"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0.77 </w:t>
            </w:r>
          </w:p>
        </w:tc>
      </w:tr>
      <w:tr w:rsidR="00CE201F" w:rsidRPr="00033B7E" w14:paraId="48ACC1F0" w14:textId="77777777" w:rsidTr="00D1619B">
        <w:trPr>
          <w:trHeight w:val="373"/>
        </w:trPr>
        <w:tc>
          <w:tcPr>
            <w:tcW w:w="3067" w:type="dxa"/>
            <w:tcBorders>
              <w:top w:val="nil"/>
              <w:left w:val="nil"/>
              <w:bottom w:val="nil"/>
              <w:right w:val="nil"/>
            </w:tcBorders>
            <w:noWrap/>
            <w:vAlign w:val="center"/>
            <w:hideMark/>
          </w:tcPr>
          <w:p w14:paraId="0A574303"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Shanghai</w:t>
            </w:r>
          </w:p>
        </w:tc>
        <w:tc>
          <w:tcPr>
            <w:tcW w:w="2025" w:type="dxa"/>
            <w:tcBorders>
              <w:top w:val="nil"/>
              <w:left w:val="nil"/>
              <w:bottom w:val="nil"/>
              <w:right w:val="nil"/>
            </w:tcBorders>
            <w:noWrap/>
            <w:vAlign w:val="center"/>
            <w:hideMark/>
          </w:tcPr>
          <w:p w14:paraId="50B2759F"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0.10 </w:t>
            </w:r>
          </w:p>
        </w:tc>
        <w:tc>
          <w:tcPr>
            <w:tcW w:w="2025" w:type="dxa"/>
            <w:tcBorders>
              <w:top w:val="nil"/>
              <w:left w:val="nil"/>
              <w:bottom w:val="nil"/>
              <w:right w:val="nil"/>
            </w:tcBorders>
            <w:noWrap/>
            <w:vAlign w:val="center"/>
            <w:hideMark/>
          </w:tcPr>
          <w:p w14:paraId="6957430E"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0.11 </w:t>
            </w:r>
          </w:p>
        </w:tc>
        <w:tc>
          <w:tcPr>
            <w:tcW w:w="2323" w:type="dxa"/>
            <w:tcBorders>
              <w:top w:val="nil"/>
              <w:left w:val="nil"/>
              <w:bottom w:val="nil"/>
              <w:right w:val="nil"/>
            </w:tcBorders>
            <w:noWrap/>
            <w:vAlign w:val="center"/>
            <w:hideMark/>
          </w:tcPr>
          <w:p w14:paraId="53B4584F"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0.08 </w:t>
            </w:r>
          </w:p>
        </w:tc>
      </w:tr>
      <w:tr w:rsidR="00CE201F" w:rsidRPr="00033B7E" w14:paraId="682FEE0B" w14:textId="77777777" w:rsidTr="00D1619B">
        <w:trPr>
          <w:trHeight w:val="373"/>
        </w:trPr>
        <w:tc>
          <w:tcPr>
            <w:tcW w:w="3067" w:type="dxa"/>
            <w:tcBorders>
              <w:top w:val="nil"/>
              <w:left w:val="nil"/>
              <w:bottom w:val="nil"/>
              <w:right w:val="nil"/>
            </w:tcBorders>
            <w:noWrap/>
            <w:vAlign w:val="center"/>
            <w:hideMark/>
          </w:tcPr>
          <w:p w14:paraId="2698FBF7"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Jiangsu</w:t>
            </w:r>
          </w:p>
        </w:tc>
        <w:tc>
          <w:tcPr>
            <w:tcW w:w="2025" w:type="dxa"/>
            <w:tcBorders>
              <w:top w:val="nil"/>
              <w:left w:val="nil"/>
              <w:bottom w:val="nil"/>
              <w:right w:val="nil"/>
            </w:tcBorders>
            <w:noWrap/>
            <w:vAlign w:val="center"/>
            <w:hideMark/>
          </w:tcPr>
          <w:p w14:paraId="5606FC29"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3.80 </w:t>
            </w:r>
          </w:p>
        </w:tc>
        <w:tc>
          <w:tcPr>
            <w:tcW w:w="2025" w:type="dxa"/>
            <w:tcBorders>
              <w:top w:val="nil"/>
              <w:left w:val="nil"/>
              <w:bottom w:val="nil"/>
              <w:right w:val="nil"/>
            </w:tcBorders>
            <w:noWrap/>
            <w:vAlign w:val="center"/>
            <w:hideMark/>
          </w:tcPr>
          <w:p w14:paraId="65048B08"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3.88 </w:t>
            </w:r>
          </w:p>
        </w:tc>
        <w:tc>
          <w:tcPr>
            <w:tcW w:w="2323" w:type="dxa"/>
            <w:tcBorders>
              <w:top w:val="nil"/>
              <w:left w:val="nil"/>
              <w:bottom w:val="nil"/>
              <w:right w:val="nil"/>
            </w:tcBorders>
            <w:noWrap/>
            <w:vAlign w:val="center"/>
            <w:hideMark/>
          </w:tcPr>
          <w:p w14:paraId="7A569F73"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2.39 </w:t>
            </w:r>
          </w:p>
        </w:tc>
      </w:tr>
      <w:tr w:rsidR="00CE201F" w:rsidRPr="00033B7E" w14:paraId="36FF1DE4" w14:textId="77777777" w:rsidTr="00D1619B">
        <w:trPr>
          <w:trHeight w:val="373"/>
        </w:trPr>
        <w:tc>
          <w:tcPr>
            <w:tcW w:w="3067" w:type="dxa"/>
            <w:tcBorders>
              <w:top w:val="nil"/>
              <w:left w:val="nil"/>
              <w:bottom w:val="nil"/>
              <w:right w:val="nil"/>
            </w:tcBorders>
            <w:noWrap/>
            <w:vAlign w:val="center"/>
            <w:hideMark/>
          </w:tcPr>
          <w:p w14:paraId="11CC1229"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Zhejiang</w:t>
            </w:r>
          </w:p>
        </w:tc>
        <w:tc>
          <w:tcPr>
            <w:tcW w:w="2025" w:type="dxa"/>
            <w:tcBorders>
              <w:top w:val="nil"/>
              <w:left w:val="nil"/>
              <w:bottom w:val="nil"/>
              <w:right w:val="nil"/>
            </w:tcBorders>
            <w:noWrap/>
            <w:vAlign w:val="center"/>
            <w:hideMark/>
          </w:tcPr>
          <w:p w14:paraId="5CE17387"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0.54 </w:t>
            </w:r>
          </w:p>
        </w:tc>
        <w:tc>
          <w:tcPr>
            <w:tcW w:w="2025" w:type="dxa"/>
            <w:tcBorders>
              <w:top w:val="nil"/>
              <w:left w:val="nil"/>
              <w:bottom w:val="nil"/>
              <w:right w:val="nil"/>
            </w:tcBorders>
            <w:noWrap/>
            <w:vAlign w:val="center"/>
            <w:hideMark/>
          </w:tcPr>
          <w:p w14:paraId="5019EA91"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0.44 </w:t>
            </w:r>
          </w:p>
        </w:tc>
        <w:tc>
          <w:tcPr>
            <w:tcW w:w="2323" w:type="dxa"/>
            <w:tcBorders>
              <w:top w:val="nil"/>
              <w:left w:val="nil"/>
              <w:bottom w:val="nil"/>
              <w:right w:val="nil"/>
            </w:tcBorders>
            <w:noWrap/>
            <w:vAlign w:val="center"/>
            <w:hideMark/>
          </w:tcPr>
          <w:p w14:paraId="0D48A56E"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0.24 </w:t>
            </w:r>
          </w:p>
        </w:tc>
      </w:tr>
      <w:tr w:rsidR="00CE201F" w:rsidRPr="00033B7E" w14:paraId="7030C3C3" w14:textId="77777777" w:rsidTr="00D1619B">
        <w:trPr>
          <w:trHeight w:val="373"/>
        </w:trPr>
        <w:tc>
          <w:tcPr>
            <w:tcW w:w="3067" w:type="dxa"/>
            <w:tcBorders>
              <w:top w:val="nil"/>
              <w:left w:val="nil"/>
              <w:bottom w:val="nil"/>
              <w:right w:val="nil"/>
            </w:tcBorders>
            <w:noWrap/>
            <w:vAlign w:val="center"/>
            <w:hideMark/>
          </w:tcPr>
          <w:p w14:paraId="742A7EC1"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Anhui</w:t>
            </w:r>
          </w:p>
        </w:tc>
        <w:tc>
          <w:tcPr>
            <w:tcW w:w="2025" w:type="dxa"/>
            <w:tcBorders>
              <w:top w:val="nil"/>
              <w:left w:val="nil"/>
              <w:bottom w:val="nil"/>
              <w:right w:val="nil"/>
            </w:tcBorders>
            <w:noWrap/>
            <w:vAlign w:val="center"/>
            <w:hideMark/>
          </w:tcPr>
          <w:p w14:paraId="1D4DA488"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4.05 </w:t>
            </w:r>
          </w:p>
        </w:tc>
        <w:tc>
          <w:tcPr>
            <w:tcW w:w="2025" w:type="dxa"/>
            <w:tcBorders>
              <w:top w:val="nil"/>
              <w:left w:val="nil"/>
              <w:bottom w:val="nil"/>
              <w:right w:val="nil"/>
            </w:tcBorders>
            <w:noWrap/>
            <w:vAlign w:val="center"/>
            <w:hideMark/>
          </w:tcPr>
          <w:p w14:paraId="46ADB6F8"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3.52 </w:t>
            </w:r>
          </w:p>
        </w:tc>
        <w:tc>
          <w:tcPr>
            <w:tcW w:w="2323" w:type="dxa"/>
            <w:tcBorders>
              <w:top w:val="nil"/>
              <w:left w:val="nil"/>
              <w:bottom w:val="nil"/>
              <w:right w:val="nil"/>
            </w:tcBorders>
            <w:noWrap/>
            <w:vAlign w:val="center"/>
            <w:hideMark/>
          </w:tcPr>
          <w:p w14:paraId="11511F77"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1.93 </w:t>
            </w:r>
          </w:p>
        </w:tc>
      </w:tr>
      <w:tr w:rsidR="00CE201F" w:rsidRPr="00033B7E" w14:paraId="7FCFC37C" w14:textId="77777777" w:rsidTr="00D1619B">
        <w:trPr>
          <w:trHeight w:val="373"/>
        </w:trPr>
        <w:tc>
          <w:tcPr>
            <w:tcW w:w="3067" w:type="dxa"/>
            <w:tcBorders>
              <w:top w:val="nil"/>
              <w:left w:val="nil"/>
              <w:bottom w:val="nil"/>
              <w:right w:val="nil"/>
            </w:tcBorders>
            <w:noWrap/>
            <w:vAlign w:val="center"/>
            <w:hideMark/>
          </w:tcPr>
          <w:p w14:paraId="19D2FE23"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Fujian</w:t>
            </w:r>
          </w:p>
        </w:tc>
        <w:tc>
          <w:tcPr>
            <w:tcW w:w="2025" w:type="dxa"/>
            <w:tcBorders>
              <w:top w:val="nil"/>
              <w:left w:val="nil"/>
              <w:bottom w:val="nil"/>
              <w:right w:val="nil"/>
            </w:tcBorders>
            <w:noWrap/>
            <w:vAlign w:val="center"/>
            <w:hideMark/>
          </w:tcPr>
          <w:p w14:paraId="4E6C4694"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0.19 </w:t>
            </w:r>
          </w:p>
        </w:tc>
        <w:tc>
          <w:tcPr>
            <w:tcW w:w="2025" w:type="dxa"/>
            <w:tcBorders>
              <w:top w:val="nil"/>
              <w:left w:val="nil"/>
              <w:bottom w:val="nil"/>
              <w:right w:val="nil"/>
            </w:tcBorders>
            <w:noWrap/>
            <w:vAlign w:val="center"/>
            <w:hideMark/>
          </w:tcPr>
          <w:p w14:paraId="2ADC68A5"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0.12 </w:t>
            </w:r>
          </w:p>
        </w:tc>
        <w:tc>
          <w:tcPr>
            <w:tcW w:w="2323" w:type="dxa"/>
            <w:tcBorders>
              <w:top w:val="nil"/>
              <w:left w:val="nil"/>
              <w:bottom w:val="nil"/>
              <w:right w:val="nil"/>
            </w:tcBorders>
            <w:noWrap/>
            <w:vAlign w:val="center"/>
            <w:hideMark/>
          </w:tcPr>
          <w:p w14:paraId="64A7435A"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0.06 </w:t>
            </w:r>
          </w:p>
        </w:tc>
      </w:tr>
      <w:tr w:rsidR="00CE201F" w:rsidRPr="00033B7E" w14:paraId="50851CA0" w14:textId="77777777" w:rsidTr="00D1619B">
        <w:trPr>
          <w:trHeight w:val="373"/>
        </w:trPr>
        <w:tc>
          <w:tcPr>
            <w:tcW w:w="3067" w:type="dxa"/>
            <w:tcBorders>
              <w:top w:val="nil"/>
              <w:left w:val="nil"/>
              <w:bottom w:val="nil"/>
              <w:right w:val="nil"/>
            </w:tcBorders>
            <w:noWrap/>
            <w:vAlign w:val="center"/>
            <w:hideMark/>
          </w:tcPr>
          <w:p w14:paraId="608B6C8C"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Jiangxi</w:t>
            </w:r>
          </w:p>
        </w:tc>
        <w:tc>
          <w:tcPr>
            <w:tcW w:w="2025" w:type="dxa"/>
            <w:tcBorders>
              <w:top w:val="nil"/>
              <w:left w:val="nil"/>
              <w:bottom w:val="nil"/>
              <w:right w:val="nil"/>
            </w:tcBorders>
            <w:noWrap/>
            <w:vAlign w:val="center"/>
            <w:hideMark/>
          </w:tcPr>
          <w:p w14:paraId="5FD0247A"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1.30 </w:t>
            </w:r>
          </w:p>
        </w:tc>
        <w:tc>
          <w:tcPr>
            <w:tcW w:w="2025" w:type="dxa"/>
            <w:tcBorders>
              <w:top w:val="nil"/>
              <w:left w:val="nil"/>
              <w:bottom w:val="nil"/>
              <w:right w:val="nil"/>
            </w:tcBorders>
            <w:noWrap/>
            <w:vAlign w:val="center"/>
            <w:hideMark/>
          </w:tcPr>
          <w:p w14:paraId="4F14528E"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0.90 </w:t>
            </w:r>
          </w:p>
        </w:tc>
        <w:tc>
          <w:tcPr>
            <w:tcW w:w="2323" w:type="dxa"/>
            <w:tcBorders>
              <w:top w:val="nil"/>
              <w:left w:val="nil"/>
              <w:bottom w:val="nil"/>
              <w:right w:val="nil"/>
            </w:tcBorders>
            <w:noWrap/>
            <w:vAlign w:val="center"/>
            <w:hideMark/>
          </w:tcPr>
          <w:p w14:paraId="59B0038D"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0.42 </w:t>
            </w:r>
          </w:p>
        </w:tc>
      </w:tr>
      <w:tr w:rsidR="00CE201F" w:rsidRPr="00033B7E" w14:paraId="590447A0" w14:textId="77777777" w:rsidTr="00D1619B">
        <w:trPr>
          <w:trHeight w:val="373"/>
        </w:trPr>
        <w:tc>
          <w:tcPr>
            <w:tcW w:w="3067" w:type="dxa"/>
            <w:tcBorders>
              <w:top w:val="nil"/>
              <w:left w:val="nil"/>
              <w:bottom w:val="nil"/>
              <w:right w:val="nil"/>
            </w:tcBorders>
            <w:noWrap/>
            <w:vAlign w:val="center"/>
            <w:hideMark/>
          </w:tcPr>
          <w:p w14:paraId="1DA80F40"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Shandong</w:t>
            </w:r>
          </w:p>
        </w:tc>
        <w:tc>
          <w:tcPr>
            <w:tcW w:w="2025" w:type="dxa"/>
            <w:tcBorders>
              <w:top w:val="nil"/>
              <w:left w:val="nil"/>
              <w:bottom w:val="nil"/>
              <w:right w:val="nil"/>
            </w:tcBorders>
            <w:noWrap/>
            <w:vAlign w:val="center"/>
            <w:hideMark/>
          </w:tcPr>
          <w:p w14:paraId="535DDE05"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4.85 </w:t>
            </w:r>
          </w:p>
        </w:tc>
        <w:tc>
          <w:tcPr>
            <w:tcW w:w="2025" w:type="dxa"/>
            <w:tcBorders>
              <w:top w:val="nil"/>
              <w:left w:val="nil"/>
              <w:bottom w:val="nil"/>
              <w:right w:val="nil"/>
            </w:tcBorders>
            <w:noWrap/>
            <w:vAlign w:val="center"/>
            <w:hideMark/>
          </w:tcPr>
          <w:p w14:paraId="531B4280"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5.40 </w:t>
            </w:r>
          </w:p>
        </w:tc>
        <w:tc>
          <w:tcPr>
            <w:tcW w:w="2323" w:type="dxa"/>
            <w:tcBorders>
              <w:top w:val="nil"/>
              <w:left w:val="nil"/>
              <w:bottom w:val="nil"/>
              <w:right w:val="nil"/>
            </w:tcBorders>
            <w:noWrap/>
            <w:vAlign w:val="center"/>
            <w:hideMark/>
          </w:tcPr>
          <w:p w14:paraId="57D31CCA"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3.36 </w:t>
            </w:r>
          </w:p>
        </w:tc>
      </w:tr>
      <w:tr w:rsidR="00CE201F" w:rsidRPr="00033B7E" w14:paraId="7424E956" w14:textId="77777777" w:rsidTr="00D1619B">
        <w:trPr>
          <w:trHeight w:val="373"/>
        </w:trPr>
        <w:tc>
          <w:tcPr>
            <w:tcW w:w="3067" w:type="dxa"/>
            <w:tcBorders>
              <w:top w:val="nil"/>
              <w:left w:val="nil"/>
              <w:bottom w:val="nil"/>
              <w:right w:val="nil"/>
            </w:tcBorders>
            <w:noWrap/>
            <w:vAlign w:val="center"/>
            <w:hideMark/>
          </w:tcPr>
          <w:p w14:paraId="143CA197"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Henan</w:t>
            </w:r>
          </w:p>
        </w:tc>
        <w:tc>
          <w:tcPr>
            <w:tcW w:w="2025" w:type="dxa"/>
            <w:tcBorders>
              <w:top w:val="nil"/>
              <w:left w:val="nil"/>
              <w:bottom w:val="nil"/>
              <w:right w:val="nil"/>
            </w:tcBorders>
            <w:noWrap/>
            <w:vAlign w:val="center"/>
            <w:hideMark/>
          </w:tcPr>
          <w:p w14:paraId="750FD6DF"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6.11 </w:t>
            </w:r>
          </w:p>
        </w:tc>
        <w:tc>
          <w:tcPr>
            <w:tcW w:w="2025" w:type="dxa"/>
            <w:tcBorders>
              <w:top w:val="nil"/>
              <w:left w:val="nil"/>
              <w:bottom w:val="nil"/>
              <w:right w:val="nil"/>
            </w:tcBorders>
            <w:noWrap/>
            <w:vAlign w:val="center"/>
            <w:hideMark/>
          </w:tcPr>
          <w:p w14:paraId="7BB331FA"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6.04 </w:t>
            </w:r>
          </w:p>
        </w:tc>
        <w:tc>
          <w:tcPr>
            <w:tcW w:w="2323" w:type="dxa"/>
            <w:tcBorders>
              <w:top w:val="nil"/>
              <w:left w:val="nil"/>
              <w:bottom w:val="nil"/>
              <w:right w:val="nil"/>
            </w:tcBorders>
            <w:noWrap/>
            <w:vAlign w:val="center"/>
            <w:hideMark/>
          </w:tcPr>
          <w:p w14:paraId="24914586"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3.65 </w:t>
            </w:r>
          </w:p>
        </w:tc>
      </w:tr>
      <w:tr w:rsidR="00CE201F" w:rsidRPr="00033B7E" w14:paraId="5103733B" w14:textId="77777777" w:rsidTr="00D1619B">
        <w:trPr>
          <w:trHeight w:val="373"/>
        </w:trPr>
        <w:tc>
          <w:tcPr>
            <w:tcW w:w="3067" w:type="dxa"/>
            <w:tcBorders>
              <w:top w:val="nil"/>
              <w:left w:val="nil"/>
              <w:bottom w:val="nil"/>
              <w:right w:val="nil"/>
            </w:tcBorders>
            <w:noWrap/>
            <w:vAlign w:val="center"/>
            <w:hideMark/>
          </w:tcPr>
          <w:p w14:paraId="47188945"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Hubei</w:t>
            </w:r>
          </w:p>
        </w:tc>
        <w:tc>
          <w:tcPr>
            <w:tcW w:w="2025" w:type="dxa"/>
            <w:tcBorders>
              <w:top w:val="nil"/>
              <w:left w:val="nil"/>
              <w:bottom w:val="nil"/>
              <w:right w:val="nil"/>
            </w:tcBorders>
            <w:noWrap/>
            <w:vAlign w:val="center"/>
            <w:hideMark/>
          </w:tcPr>
          <w:p w14:paraId="1356EDD1"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3.20 </w:t>
            </w:r>
          </w:p>
        </w:tc>
        <w:tc>
          <w:tcPr>
            <w:tcW w:w="2025" w:type="dxa"/>
            <w:tcBorders>
              <w:top w:val="nil"/>
              <w:left w:val="nil"/>
              <w:bottom w:val="nil"/>
              <w:right w:val="nil"/>
            </w:tcBorders>
            <w:noWrap/>
            <w:vAlign w:val="center"/>
            <w:hideMark/>
          </w:tcPr>
          <w:p w14:paraId="08EE24ED"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2.47 </w:t>
            </w:r>
          </w:p>
        </w:tc>
        <w:tc>
          <w:tcPr>
            <w:tcW w:w="2323" w:type="dxa"/>
            <w:tcBorders>
              <w:top w:val="nil"/>
              <w:left w:val="nil"/>
              <w:bottom w:val="nil"/>
              <w:right w:val="nil"/>
            </w:tcBorders>
            <w:noWrap/>
            <w:vAlign w:val="center"/>
            <w:hideMark/>
          </w:tcPr>
          <w:p w14:paraId="330B3BD7"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1.39 </w:t>
            </w:r>
          </w:p>
        </w:tc>
      </w:tr>
      <w:tr w:rsidR="00CE201F" w:rsidRPr="00033B7E" w14:paraId="45AE392A" w14:textId="77777777" w:rsidTr="00D1619B">
        <w:trPr>
          <w:trHeight w:val="373"/>
        </w:trPr>
        <w:tc>
          <w:tcPr>
            <w:tcW w:w="3067" w:type="dxa"/>
            <w:tcBorders>
              <w:top w:val="nil"/>
              <w:left w:val="nil"/>
              <w:bottom w:val="nil"/>
              <w:right w:val="nil"/>
            </w:tcBorders>
            <w:noWrap/>
            <w:vAlign w:val="center"/>
            <w:hideMark/>
          </w:tcPr>
          <w:p w14:paraId="0C688D42"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Hunan</w:t>
            </w:r>
          </w:p>
        </w:tc>
        <w:tc>
          <w:tcPr>
            <w:tcW w:w="2025" w:type="dxa"/>
            <w:tcBorders>
              <w:top w:val="nil"/>
              <w:left w:val="nil"/>
              <w:bottom w:val="nil"/>
              <w:right w:val="nil"/>
            </w:tcBorders>
            <w:noWrap/>
            <w:vAlign w:val="center"/>
            <w:hideMark/>
          </w:tcPr>
          <w:p w14:paraId="21FFC2E4"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1.79 </w:t>
            </w:r>
          </w:p>
        </w:tc>
        <w:tc>
          <w:tcPr>
            <w:tcW w:w="2025" w:type="dxa"/>
            <w:tcBorders>
              <w:top w:val="nil"/>
              <w:left w:val="nil"/>
              <w:bottom w:val="nil"/>
              <w:right w:val="nil"/>
            </w:tcBorders>
            <w:noWrap/>
            <w:vAlign w:val="center"/>
            <w:hideMark/>
          </w:tcPr>
          <w:p w14:paraId="6BE47B38"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1.29 </w:t>
            </w:r>
          </w:p>
        </w:tc>
        <w:tc>
          <w:tcPr>
            <w:tcW w:w="2323" w:type="dxa"/>
            <w:tcBorders>
              <w:top w:val="nil"/>
              <w:left w:val="nil"/>
              <w:bottom w:val="nil"/>
              <w:right w:val="nil"/>
            </w:tcBorders>
            <w:noWrap/>
            <w:vAlign w:val="center"/>
            <w:hideMark/>
          </w:tcPr>
          <w:p w14:paraId="3757FDBE"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0.64 </w:t>
            </w:r>
          </w:p>
        </w:tc>
      </w:tr>
      <w:tr w:rsidR="00CE201F" w:rsidRPr="00033B7E" w14:paraId="727443F8" w14:textId="77777777" w:rsidTr="00D1619B">
        <w:trPr>
          <w:trHeight w:val="373"/>
        </w:trPr>
        <w:tc>
          <w:tcPr>
            <w:tcW w:w="3067" w:type="dxa"/>
            <w:tcBorders>
              <w:top w:val="nil"/>
              <w:left w:val="nil"/>
              <w:bottom w:val="nil"/>
              <w:right w:val="nil"/>
            </w:tcBorders>
            <w:noWrap/>
            <w:vAlign w:val="center"/>
            <w:hideMark/>
          </w:tcPr>
          <w:p w14:paraId="47D3E39D"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Guangdong</w:t>
            </w:r>
          </w:p>
        </w:tc>
        <w:tc>
          <w:tcPr>
            <w:tcW w:w="2025" w:type="dxa"/>
            <w:tcBorders>
              <w:top w:val="nil"/>
              <w:left w:val="nil"/>
              <w:bottom w:val="nil"/>
              <w:right w:val="nil"/>
            </w:tcBorders>
            <w:noWrap/>
            <w:vAlign w:val="center"/>
            <w:hideMark/>
          </w:tcPr>
          <w:p w14:paraId="26CFD255"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0.48 </w:t>
            </w:r>
          </w:p>
        </w:tc>
        <w:tc>
          <w:tcPr>
            <w:tcW w:w="2025" w:type="dxa"/>
            <w:tcBorders>
              <w:top w:val="nil"/>
              <w:left w:val="nil"/>
              <w:bottom w:val="nil"/>
              <w:right w:val="nil"/>
            </w:tcBorders>
            <w:noWrap/>
            <w:vAlign w:val="center"/>
            <w:hideMark/>
          </w:tcPr>
          <w:p w14:paraId="0DC4C79F"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0.35 </w:t>
            </w:r>
          </w:p>
        </w:tc>
        <w:tc>
          <w:tcPr>
            <w:tcW w:w="2323" w:type="dxa"/>
            <w:tcBorders>
              <w:top w:val="nil"/>
              <w:left w:val="nil"/>
              <w:bottom w:val="nil"/>
              <w:right w:val="nil"/>
            </w:tcBorders>
            <w:noWrap/>
            <w:vAlign w:val="center"/>
            <w:hideMark/>
          </w:tcPr>
          <w:p w14:paraId="512ACFD7"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0.15 </w:t>
            </w:r>
          </w:p>
        </w:tc>
      </w:tr>
      <w:tr w:rsidR="00CE201F" w:rsidRPr="00033B7E" w14:paraId="487ED55A" w14:textId="77777777" w:rsidTr="00D1619B">
        <w:trPr>
          <w:trHeight w:val="373"/>
        </w:trPr>
        <w:tc>
          <w:tcPr>
            <w:tcW w:w="3067" w:type="dxa"/>
            <w:tcBorders>
              <w:top w:val="nil"/>
              <w:left w:val="nil"/>
              <w:bottom w:val="nil"/>
              <w:right w:val="nil"/>
            </w:tcBorders>
            <w:noWrap/>
            <w:vAlign w:val="center"/>
            <w:hideMark/>
          </w:tcPr>
          <w:p w14:paraId="71606B44"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Guangxi</w:t>
            </w:r>
          </w:p>
        </w:tc>
        <w:tc>
          <w:tcPr>
            <w:tcW w:w="2025" w:type="dxa"/>
            <w:tcBorders>
              <w:top w:val="nil"/>
              <w:left w:val="nil"/>
              <w:bottom w:val="nil"/>
              <w:right w:val="nil"/>
            </w:tcBorders>
            <w:noWrap/>
            <w:vAlign w:val="center"/>
            <w:hideMark/>
          </w:tcPr>
          <w:p w14:paraId="1AFFF861"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0.64 </w:t>
            </w:r>
          </w:p>
        </w:tc>
        <w:tc>
          <w:tcPr>
            <w:tcW w:w="2025" w:type="dxa"/>
            <w:tcBorders>
              <w:top w:val="nil"/>
              <w:left w:val="nil"/>
              <w:bottom w:val="nil"/>
              <w:right w:val="nil"/>
            </w:tcBorders>
            <w:noWrap/>
            <w:vAlign w:val="center"/>
            <w:hideMark/>
          </w:tcPr>
          <w:p w14:paraId="68E871A2"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0.47 </w:t>
            </w:r>
          </w:p>
        </w:tc>
        <w:tc>
          <w:tcPr>
            <w:tcW w:w="2323" w:type="dxa"/>
            <w:tcBorders>
              <w:top w:val="nil"/>
              <w:left w:val="nil"/>
              <w:bottom w:val="nil"/>
              <w:right w:val="nil"/>
            </w:tcBorders>
            <w:noWrap/>
            <w:vAlign w:val="center"/>
            <w:hideMark/>
          </w:tcPr>
          <w:p w14:paraId="385C503C"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0.32 </w:t>
            </w:r>
          </w:p>
        </w:tc>
      </w:tr>
      <w:tr w:rsidR="00CE201F" w:rsidRPr="00033B7E" w14:paraId="7F4655BB" w14:textId="77777777" w:rsidTr="00D1619B">
        <w:trPr>
          <w:trHeight w:val="373"/>
        </w:trPr>
        <w:tc>
          <w:tcPr>
            <w:tcW w:w="3067" w:type="dxa"/>
            <w:tcBorders>
              <w:top w:val="nil"/>
              <w:left w:val="nil"/>
              <w:bottom w:val="nil"/>
              <w:right w:val="nil"/>
            </w:tcBorders>
            <w:noWrap/>
            <w:vAlign w:val="center"/>
            <w:hideMark/>
          </w:tcPr>
          <w:p w14:paraId="44CBC971"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Hainan</w:t>
            </w:r>
          </w:p>
        </w:tc>
        <w:tc>
          <w:tcPr>
            <w:tcW w:w="2025" w:type="dxa"/>
            <w:tcBorders>
              <w:top w:val="nil"/>
              <w:left w:val="nil"/>
              <w:bottom w:val="nil"/>
              <w:right w:val="nil"/>
            </w:tcBorders>
            <w:noWrap/>
            <w:vAlign w:val="center"/>
            <w:hideMark/>
          </w:tcPr>
          <w:p w14:paraId="58FBD588"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0.06 </w:t>
            </w:r>
          </w:p>
        </w:tc>
        <w:tc>
          <w:tcPr>
            <w:tcW w:w="2025" w:type="dxa"/>
            <w:tcBorders>
              <w:top w:val="nil"/>
              <w:left w:val="nil"/>
              <w:bottom w:val="nil"/>
              <w:right w:val="nil"/>
            </w:tcBorders>
            <w:noWrap/>
            <w:vAlign w:val="center"/>
            <w:hideMark/>
          </w:tcPr>
          <w:p w14:paraId="503BA84F"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0.04 </w:t>
            </w:r>
          </w:p>
        </w:tc>
        <w:tc>
          <w:tcPr>
            <w:tcW w:w="2323" w:type="dxa"/>
            <w:tcBorders>
              <w:top w:val="nil"/>
              <w:left w:val="nil"/>
              <w:bottom w:val="nil"/>
              <w:right w:val="nil"/>
            </w:tcBorders>
            <w:noWrap/>
            <w:vAlign w:val="center"/>
            <w:hideMark/>
          </w:tcPr>
          <w:p w14:paraId="1BB4B9BD"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0.03 </w:t>
            </w:r>
          </w:p>
        </w:tc>
      </w:tr>
      <w:tr w:rsidR="00CE201F" w:rsidRPr="00033B7E" w14:paraId="42B38065" w14:textId="77777777" w:rsidTr="00D1619B">
        <w:trPr>
          <w:trHeight w:val="373"/>
        </w:trPr>
        <w:tc>
          <w:tcPr>
            <w:tcW w:w="3067" w:type="dxa"/>
            <w:tcBorders>
              <w:top w:val="nil"/>
              <w:left w:val="nil"/>
              <w:bottom w:val="nil"/>
              <w:right w:val="nil"/>
            </w:tcBorders>
            <w:noWrap/>
            <w:vAlign w:val="center"/>
            <w:hideMark/>
          </w:tcPr>
          <w:p w14:paraId="4853F17A"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Chongqing</w:t>
            </w:r>
          </w:p>
        </w:tc>
        <w:tc>
          <w:tcPr>
            <w:tcW w:w="2025" w:type="dxa"/>
            <w:tcBorders>
              <w:top w:val="nil"/>
              <w:left w:val="nil"/>
              <w:bottom w:val="nil"/>
              <w:right w:val="nil"/>
            </w:tcBorders>
            <w:noWrap/>
            <w:vAlign w:val="center"/>
            <w:hideMark/>
          </w:tcPr>
          <w:p w14:paraId="5763A99D"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0.76 </w:t>
            </w:r>
          </w:p>
        </w:tc>
        <w:tc>
          <w:tcPr>
            <w:tcW w:w="2025" w:type="dxa"/>
            <w:tcBorders>
              <w:top w:val="nil"/>
              <w:left w:val="nil"/>
              <w:bottom w:val="nil"/>
              <w:right w:val="nil"/>
            </w:tcBorders>
            <w:noWrap/>
            <w:vAlign w:val="center"/>
            <w:hideMark/>
          </w:tcPr>
          <w:p w14:paraId="256ED323"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0.48 </w:t>
            </w:r>
          </w:p>
        </w:tc>
        <w:tc>
          <w:tcPr>
            <w:tcW w:w="2323" w:type="dxa"/>
            <w:tcBorders>
              <w:top w:val="nil"/>
              <w:left w:val="nil"/>
              <w:bottom w:val="nil"/>
              <w:right w:val="nil"/>
            </w:tcBorders>
            <w:noWrap/>
            <w:vAlign w:val="center"/>
            <w:hideMark/>
          </w:tcPr>
          <w:p w14:paraId="27A6BD28"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0.29 </w:t>
            </w:r>
          </w:p>
        </w:tc>
      </w:tr>
      <w:tr w:rsidR="00CE201F" w:rsidRPr="00033B7E" w14:paraId="50ED2F2C" w14:textId="77777777" w:rsidTr="00D1619B">
        <w:trPr>
          <w:trHeight w:val="373"/>
        </w:trPr>
        <w:tc>
          <w:tcPr>
            <w:tcW w:w="3067" w:type="dxa"/>
            <w:tcBorders>
              <w:top w:val="nil"/>
              <w:left w:val="nil"/>
              <w:bottom w:val="nil"/>
              <w:right w:val="nil"/>
            </w:tcBorders>
            <w:noWrap/>
            <w:vAlign w:val="center"/>
            <w:hideMark/>
          </w:tcPr>
          <w:p w14:paraId="7B518CDD"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Sichuan</w:t>
            </w:r>
          </w:p>
        </w:tc>
        <w:tc>
          <w:tcPr>
            <w:tcW w:w="2025" w:type="dxa"/>
            <w:tcBorders>
              <w:top w:val="nil"/>
              <w:left w:val="nil"/>
              <w:bottom w:val="nil"/>
              <w:right w:val="nil"/>
            </w:tcBorders>
            <w:noWrap/>
            <w:vAlign w:val="center"/>
            <w:hideMark/>
          </w:tcPr>
          <w:p w14:paraId="0295E2E4"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3.26 </w:t>
            </w:r>
          </w:p>
        </w:tc>
        <w:tc>
          <w:tcPr>
            <w:tcW w:w="2025" w:type="dxa"/>
            <w:tcBorders>
              <w:top w:val="nil"/>
              <w:left w:val="nil"/>
              <w:bottom w:val="nil"/>
              <w:right w:val="nil"/>
            </w:tcBorders>
            <w:noWrap/>
            <w:vAlign w:val="center"/>
            <w:hideMark/>
          </w:tcPr>
          <w:p w14:paraId="4B2DE7D2"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2.47 </w:t>
            </w:r>
          </w:p>
        </w:tc>
        <w:tc>
          <w:tcPr>
            <w:tcW w:w="2323" w:type="dxa"/>
            <w:tcBorders>
              <w:top w:val="nil"/>
              <w:left w:val="nil"/>
              <w:bottom w:val="nil"/>
              <w:right w:val="nil"/>
            </w:tcBorders>
            <w:noWrap/>
            <w:vAlign w:val="center"/>
            <w:hideMark/>
          </w:tcPr>
          <w:p w14:paraId="3B233676"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1.67 </w:t>
            </w:r>
          </w:p>
        </w:tc>
      </w:tr>
      <w:tr w:rsidR="00CE201F" w:rsidRPr="00033B7E" w14:paraId="2A7F3F00" w14:textId="77777777" w:rsidTr="00D1619B">
        <w:trPr>
          <w:trHeight w:val="373"/>
        </w:trPr>
        <w:tc>
          <w:tcPr>
            <w:tcW w:w="3067" w:type="dxa"/>
            <w:tcBorders>
              <w:top w:val="nil"/>
              <w:left w:val="nil"/>
              <w:bottom w:val="nil"/>
              <w:right w:val="nil"/>
            </w:tcBorders>
            <w:noWrap/>
            <w:vAlign w:val="center"/>
            <w:hideMark/>
          </w:tcPr>
          <w:p w14:paraId="363790D0"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Guizhou</w:t>
            </w:r>
          </w:p>
        </w:tc>
        <w:tc>
          <w:tcPr>
            <w:tcW w:w="2025" w:type="dxa"/>
            <w:tcBorders>
              <w:top w:val="nil"/>
              <w:left w:val="nil"/>
              <w:bottom w:val="nil"/>
              <w:right w:val="nil"/>
            </w:tcBorders>
            <w:noWrap/>
            <w:vAlign w:val="center"/>
            <w:hideMark/>
          </w:tcPr>
          <w:p w14:paraId="0CBB4FA3"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0.40 </w:t>
            </w:r>
          </w:p>
        </w:tc>
        <w:tc>
          <w:tcPr>
            <w:tcW w:w="2025" w:type="dxa"/>
            <w:tcBorders>
              <w:top w:val="nil"/>
              <w:left w:val="nil"/>
              <w:bottom w:val="nil"/>
              <w:right w:val="nil"/>
            </w:tcBorders>
            <w:noWrap/>
            <w:vAlign w:val="center"/>
            <w:hideMark/>
          </w:tcPr>
          <w:p w14:paraId="08EACC0D"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0.31 </w:t>
            </w:r>
          </w:p>
        </w:tc>
        <w:tc>
          <w:tcPr>
            <w:tcW w:w="2323" w:type="dxa"/>
            <w:tcBorders>
              <w:top w:val="nil"/>
              <w:left w:val="nil"/>
              <w:bottom w:val="nil"/>
              <w:right w:val="nil"/>
            </w:tcBorders>
            <w:noWrap/>
            <w:vAlign w:val="center"/>
            <w:hideMark/>
          </w:tcPr>
          <w:p w14:paraId="32A2CC2A"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0.20 </w:t>
            </w:r>
          </w:p>
        </w:tc>
      </w:tr>
      <w:tr w:rsidR="00CE201F" w:rsidRPr="00033B7E" w14:paraId="440EADA9" w14:textId="77777777" w:rsidTr="00D1619B">
        <w:trPr>
          <w:trHeight w:val="373"/>
        </w:trPr>
        <w:tc>
          <w:tcPr>
            <w:tcW w:w="3067" w:type="dxa"/>
            <w:tcBorders>
              <w:top w:val="nil"/>
              <w:left w:val="nil"/>
              <w:bottom w:val="nil"/>
              <w:right w:val="nil"/>
            </w:tcBorders>
            <w:noWrap/>
            <w:vAlign w:val="center"/>
            <w:hideMark/>
          </w:tcPr>
          <w:p w14:paraId="6EA0B15F"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Yunnan</w:t>
            </w:r>
          </w:p>
        </w:tc>
        <w:tc>
          <w:tcPr>
            <w:tcW w:w="2025" w:type="dxa"/>
            <w:tcBorders>
              <w:top w:val="nil"/>
              <w:left w:val="nil"/>
              <w:bottom w:val="nil"/>
              <w:right w:val="nil"/>
            </w:tcBorders>
            <w:noWrap/>
            <w:vAlign w:val="center"/>
            <w:hideMark/>
          </w:tcPr>
          <w:p w14:paraId="25C18991"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1.05 </w:t>
            </w:r>
          </w:p>
        </w:tc>
        <w:tc>
          <w:tcPr>
            <w:tcW w:w="2025" w:type="dxa"/>
            <w:tcBorders>
              <w:top w:val="nil"/>
              <w:left w:val="nil"/>
              <w:bottom w:val="nil"/>
              <w:right w:val="nil"/>
            </w:tcBorders>
            <w:noWrap/>
            <w:vAlign w:val="center"/>
            <w:hideMark/>
          </w:tcPr>
          <w:p w14:paraId="0CC7437D"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1.01 </w:t>
            </w:r>
          </w:p>
        </w:tc>
        <w:tc>
          <w:tcPr>
            <w:tcW w:w="2323" w:type="dxa"/>
            <w:tcBorders>
              <w:top w:val="nil"/>
              <w:left w:val="nil"/>
              <w:bottom w:val="nil"/>
              <w:right w:val="nil"/>
            </w:tcBorders>
            <w:noWrap/>
            <w:vAlign w:val="center"/>
            <w:hideMark/>
          </w:tcPr>
          <w:p w14:paraId="5374D4A5"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0.92 </w:t>
            </w:r>
          </w:p>
        </w:tc>
      </w:tr>
      <w:tr w:rsidR="00CE201F" w:rsidRPr="00033B7E" w14:paraId="205F0203" w14:textId="77777777" w:rsidTr="00D1619B">
        <w:trPr>
          <w:trHeight w:val="373"/>
        </w:trPr>
        <w:tc>
          <w:tcPr>
            <w:tcW w:w="3067" w:type="dxa"/>
            <w:tcBorders>
              <w:top w:val="nil"/>
              <w:left w:val="nil"/>
              <w:bottom w:val="nil"/>
              <w:right w:val="nil"/>
            </w:tcBorders>
            <w:noWrap/>
            <w:vAlign w:val="center"/>
            <w:hideMark/>
          </w:tcPr>
          <w:p w14:paraId="0228FF92" w14:textId="68DB951A" w:rsidR="00CE201F" w:rsidRPr="006904FA" w:rsidRDefault="006904FA"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Tibet</w:t>
            </w:r>
          </w:p>
        </w:tc>
        <w:tc>
          <w:tcPr>
            <w:tcW w:w="2025" w:type="dxa"/>
            <w:tcBorders>
              <w:top w:val="nil"/>
              <w:left w:val="nil"/>
              <w:bottom w:val="nil"/>
              <w:right w:val="nil"/>
            </w:tcBorders>
            <w:noWrap/>
            <w:vAlign w:val="center"/>
            <w:hideMark/>
          </w:tcPr>
          <w:p w14:paraId="79E128FA"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0.03 </w:t>
            </w:r>
          </w:p>
        </w:tc>
        <w:tc>
          <w:tcPr>
            <w:tcW w:w="2025" w:type="dxa"/>
            <w:tcBorders>
              <w:top w:val="nil"/>
              <w:left w:val="nil"/>
              <w:bottom w:val="nil"/>
              <w:right w:val="nil"/>
            </w:tcBorders>
            <w:noWrap/>
            <w:vAlign w:val="center"/>
            <w:hideMark/>
          </w:tcPr>
          <w:p w14:paraId="4DEDEDB7"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0.03 </w:t>
            </w:r>
          </w:p>
        </w:tc>
        <w:tc>
          <w:tcPr>
            <w:tcW w:w="2323" w:type="dxa"/>
            <w:tcBorders>
              <w:top w:val="nil"/>
              <w:left w:val="nil"/>
              <w:bottom w:val="nil"/>
              <w:right w:val="nil"/>
            </w:tcBorders>
            <w:noWrap/>
            <w:vAlign w:val="center"/>
            <w:hideMark/>
          </w:tcPr>
          <w:p w14:paraId="3BC56FCE"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0.03 </w:t>
            </w:r>
          </w:p>
        </w:tc>
      </w:tr>
      <w:tr w:rsidR="00CE201F" w:rsidRPr="00033B7E" w14:paraId="02FDF91C" w14:textId="77777777" w:rsidTr="00D1619B">
        <w:trPr>
          <w:trHeight w:val="373"/>
        </w:trPr>
        <w:tc>
          <w:tcPr>
            <w:tcW w:w="3067" w:type="dxa"/>
            <w:tcBorders>
              <w:top w:val="nil"/>
              <w:left w:val="nil"/>
              <w:bottom w:val="nil"/>
              <w:right w:val="nil"/>
            </w:tcBorders>
            <w:noWrap/>
            <w:vAlign w:val="center"/>
            <w:hideMark/>
          </w:tcPr>
          <w:p w14:paraId="77DCEE33"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Shaanxi</w:t>
            </w:r>
          </w:p>
        </w:tc>
        <w:tc>
          <w:tcPr>
            <w:tcW w:w="2025" w:type="dxa"/>
            <w:tcBorders>
              <w:top w:val="nil"/>
              <w:left w:val="nil"/>
              <w:bottom w:val="nil"/>
              <w:right w:val="nil"/>
            </w:tcBorders>
            <w:noWrap/>
            <w:vAlign w:val="center"/>
            <w:hideMark/>
          </w:tcPr>
          <w:p w14:paraId="71AB14CF"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0.66 </w:t>
            </w:r>
          </w:p>
        </w:tc>
        <w:tc>
          <w:tcPr>
            <w:tcW w:w="2025" w:type="dxa"/>
            <w:tcBorders>
              <w:top w:val="nil"/>
              <w:left w:val="nil"/>
              <w:bottom w:val="nil"/>
              <w:right w:val="nil"/>
            </w:tcBorders>
            <w:noWrap/>
            <w:vAlign w:val="center"/>
            <w:hideMark/>
          </w:tcPr>
          <w:p w14:paraId="4B4A33D2"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0.54 </w:t>
            </w:r>
          </w:p>
        </w:tc>
        <w:tc>
          <w:tcPr>
            <w:tcW w:w="2323" w:type="dxa"/>
            <w:tcBorders>
              <w:top w:val="nil"/>
              <w:left w:val="nil"/>
              <w:bottom w:val="nil"/>
              <w:right w:val="nil"/>
            </w:tcBorders>
            <w:noWrap/>
            <w:vAlign w:val="center"/>
            <w:hideMark/>
          </w:tcPr>
          <w:p w14:paraId="78B2EB68"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0.30 </w:t>
            </w:r>
          </w:p>
        </w:tc>
      </w:tr>
      <w:tr w:rsidR="00CE201F" w:rsidRPr="00033B7E" w14:paraId="7B53DD53" w14:textId="77777777" w:rsidTr="00D1619B">
        <w:trPr>
          <w:trHeight w:val="373"/>
        </w:trPr>
        <w:tc>
          <w:tcPr>
            <w:tcW w:w="3067" w:type="dxa"/>
            <w:tcBorders>
              <w:top w:val="nil"/>
              <w:left w:val="nil"/>
              <w:bottom w:val="nil"/>
              <w:right w:val="nil"/>
            </w:tcBorders>
            <w:noWrap/>
            <w:vAlign w:val="center"/>
            <w:hideMark/>
          </w:tcPr>
          <w:p w14:paraId="644A5241"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Gansu</w:t>
            </w:r>
          </w:p>
        </w:tc>
        <w:tc>
          <w:tcPr>
            <w:tcW w:w="2025" w:type="dxa"/>
            <w:tcBorders>
              <w:top w:val="nil"/>
              <w:left w:val="nil"/>
              <w:bottom w:val="nil"/>
              <w:right w:val="nil"/>
            </w:tcBorders>
            <w:noWrap/>
            <w:vAlign w:val="center"/>
            <w:hideMark/>
          </w:tcPr>
          <w:p w14:paraId="12427277"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0.42 </w:t>
            </w:r>
          </w:p>
        </w:tc>
        <w:tc>
          <w:tcPr>
            <w:tcW w:w="2025" w:type="dxa"/>
            <w:tcBorders>
              <w:top w:val="nil"/>
              <w:left w:val="nil"/>
              <w:bottom w:val="nil"/>
              <w:right w:val="nil"/>
            </w:tcBorders>
            <w:noWrap/>
            <w:vAlign w:val="center"/>
            <w:hideMark/>
          </w:tcPr>
          <w:p w14:paraId="1A2E0A76"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0.37 </w:t>
            </w:r>
          </w:p>
        </w:tc>
        <w:tc>
          <w:tcPr>
            <w:tcW w:w="2323" w:type="dxa"/>
            <w:tcBorders>
              <w:top w:val="nil"/>
              <w:left w:val="nil"/>
              <w:bottom w:val="nil"/>
              <w:right w:val="nil"/>
            </w:tcBorders>
            <w:noWrap/>
            <w:vAlign w:val="center"/>
            <w:hideMark/>
          </w:tcPr>
          <w:p w14:paraId="7354126D"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0.25 </w:t>
            </w:r>
          </w:p>
        </w:tc>
      </w:tr>
      <w:tr w:rsidR="00CE201F" w:rsidRPr="00033B7E" w14:paraId="081210D2" w14:textId="77777777" w:rsidTr="00D1619B">
        <w:trPr>
          <w:trHeight w:val="373"/>
        </w:trPr>
        <w:tc>
          <w:tcPr>
            <w:tcW w:w="3067" w:type="dxa"/>
            <w:tcBorders>
              <w:top w:val="nil"/>
              <w:left w:val="nil"/>
              <w:bottom w:val="nil"/>
              <w:right w:val="nil"/>
            </w:tcBorders>
            <w:noWrap/>
            <w:vAlign w:val="center"/>
            <w:hideMark/>
          </w:tcPr>
          <w:p w14:paraId="5B5EB190"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Qinghai</w:t>
            </w:r>
          </w:p>
        </w:tc>
        <w:tc>
          <w:tcPr>
            <w:tcW w:w="2025" w:type="dxa"/>
            <w:tcBorders>
              <w:top w:val="nil"/>
              <w:left w:val="nil"/>
              <w:bottom w:val="nil"/>
              <w:right w:val="nil"/>
            </w:tcBorders>
            <w:noWrap/>
            <w:vAlign w:val="center"/>
            <w:hideMark/>
          </w:tcPr>
          <w:p w14:paraId="5ACEB741"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0.04 </w:t>
            </w:r>
          </w:p>
        </w:tc>
        <w:tc>
          <w:tcPr>
            <w:tcW w:w="2025" w:type="dxa"/>
            <w:tcBorders>
              <w:top w:val="nil"/>
              <w:left w:val="nil"/>
              <w:bottom w:val="nil"/>
              <w:right w:val="nil"/>
            </w:tcBorders>
            <w:noWrap/>
            <w:vAlign w:val="center"/>
            <w:hideMark/>
          </w:tcPr>
          <w:p w14:paraId="47591F91"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0.04 </w:t>
            </w:r>
          </w:p>
        </w:tc>
        <w:tc>
          <w:tcPr>
            <w:tcW w:w="2323" w:type="dxa"/>
            <w:tcBorders>
              <w:top w:val="nil"/>
              <w:left w:val="nil"/>
              <w:bottom w:val="nil"/>
              <w:right w:val="nil"/>
            </w:tcBorders>
            <w:noWrap/>
            <w:vAlign w:val="center"/>
            <w:hideMark/>
          </w:tcPr>
          <w:p w14:paraId="411CC72E"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0.03 </w:t>
            </w:r>
          </w:p>
        </w:tc>
      </w:tr>
      <w:tr w:rsidR="00CE201F" w:rsidRPr="00033B7E" w14:paraId="4EA7B277" w14:textId="77777777" w:rsidTr="00D1619B">
        <w:trPr>
          <w:trHeight w:val="373"/>
        </w:trPr>
        <w:tc>
          <w:tcPr>
            <w:tcW w:w="3067" w:type="dxa"/>
            <w:tcBorders>
              <w:top w:val="nil"/>
              <w:left w:val="nil"/>
              <w:right w:val="nil"/>
            </w:tcBorders>
            <w:noWrap/>
            <w:vAlign w:val="center"/>
            <w:hideMark/>
          </w:tcPr>
          <w:p w14:paraId="381C0B5A"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Ningxia</w:t>
            </w:r>
          </w:p>
        </w:tc>
        <w:tc>
          <w:tcPr>
            <w:tcW w:w="2025" w:type="dxa"/>
            <w:tcBorders>
              <w:top w:val="nil"/>
              <w:left w:val="nil"/>
              <w:right w:val="nil"/>
            </w:tcBorders>
            <w:noWrap/>
            <w:vAlign w:val="center"/>
            <w:hideMark/>
          </w:tcPr>
          <w:p w14:paraId="26EC44FA"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0.20 </w:t>
            </w:r>
          </w:p>
        </w:tc>
        <w:tc>
          <w:tcPr>
            <w:tcW w:w="2025" w:type="dxa"/>
            <w:tcBorders>
              <w:top w:val="nil"/>
              <w:left w:val="nil"/>
              <w:right w:val="nil"/>
            </w:tcBorders>
            <w:noWrap/>
            <w:vAlign w:val="center"/>
            <w:hideMark/>
          </w:tcPr>
          <w:p w14:paraId="511EF706"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0.18 </w:t>
            </w:r>
          </w:p>
        </w:tc>
        <w:tc>
          <w:tcPr>
            <w:tcW w:w="2323" w:type="dxa"/>
            <w:tcBorders>
              <w:top w:val="nil"/>
              <w:left w:val="nil"/>
              <w:right w:val="nil"/>
            </w:tcBorders>
            <w:noWrap/>
            <w:vAlign w:val="center"/>
            <w:hideMark/>
          </w:tcPr>
          <w:p w14:paraId="2BF7709B"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0.12 </w:t>
            </w:r>
          </w:p>
        </w:tc>
      </w:tr>
      <w:tr w:rsidR="00CE201F" w:rsidRPr="00033B7E" w14:paraId="1C46C644" w14:textId="77777777" w:rsidTr="00D1619B">
        <w:trPr>
          <w:trHeight w:val="373"/>
        </w:trPr>
        <w:tc>
          <w:tcPr>
            <w:tcW w:w="3067" w:type="dxa"/>
            <w:tcBorders>
              <w:top w:val="nil"/>
              <w:left w:val="nil"/>
              <w:bottom w:val="single" w:sz="4" w:space="0" w:color="auto"/>
              <w:right w:val="nil"/>
            </w:tcBorders>
            <w:noWrap/>
            <w:vAlign w:val="center"/>
            <w:hideMark/>
          </w:tcPr>
          <w:p w14:paraId="12765600" w14:textId="77777777" w:rsidR="00CE201F" w:rsidRPr="006904FA" w:rsidRDefault="00CE201F" w:rsidP="00B64879">
            <w:pPr>
              <w:widowControl/>
              <w:spacing w:line="360" w:lineRule="auto"/>
              <w:rPr>
                <w:rFonts w:ascii="Times New Roman" w:eastAsia="宋体" w:hAnsi="Times New Roman" w:cs="Times New Roman"/>
                <w:b/>
                <w:bCs/>
                <w:color w:val="000000" w:themeColor="text1"/>
                <w:kern w:val="0"/>
                <w:sz w:val="24"/>
              </w:rPr>
            </w:pPr>
            <w:r w:rsidRPr="006904FA">
              <w:rPr>
                <w:rFonts w:ascii="Times New Roman" w:eastAsia="宋体" w:hAnsi="Times New Roman" w:cs="Times New Roman"/>
                <w:b/>
                <w:bCs/>
                <w:color w:val="000000" w:themeColor="text1"/>
                <w:kern w:val="0"/>
                <w:sz w:val="24"/>
              </w:rPr>
              <w:t>Xinjiang</w:t>
            </w:r>
          </w:p>
        </w:tc>
        <w:tc>
          <w:tcPr>
            <w:tcW w:w="2025" w:type="dxa"/>
            <w:tcBorders>
              <w:top w:val="nil"/>
              <w:left w:val="nil"/>
              <w:bottom w:val="single" w:sz="4" w:space="0" w:color="auto"/>
              <w:right w:val="nil"/>
            </w:tcBorders>
            <w:noWrap/>
            <w:vAlign w:val="center"/>
            <w:hideMark/>
          </w:tcPr>
          <w:p w14:paraId="60CDFE83"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1.43 </w:t>
            </w:r>
          </w:p>
        </w:tc>
        <w:tc>
          <w:tcPr>
            <w:tcW w:w="2025" w:type="dxa"/>
            <w:tcBorders>
              <w:top w:val="nil"/>
              <w:left w:val="nil"/>
              <w:bottom w:val="single" w:sz="4" w:space="0" w:color="auto"/>
              <w:right w:val="nil"/>
            </w:tcBorders>
            <w:noWrap/>
            <w:vAlign w:val="center"/>
            <w:hideMark/>
          </w:tcPr>
          <w:p w14:paraId="59A9D07D"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1.37 </w:t>
            </w:r>
          </w:p>
        </w:tc>
        <w:tc>
          <w:tcPr>
            <w:tcW w:w="2323" w:type="dxa"/>
            <w:tcBorders>
              <w:top w:val="nil"/>
              <w:left w:val="nil"/>
              <w:bottom w:val="single" w:sz="4" w:space="0" w:color="auto"/>
              <w:right w:val="nil"/>
            </w:tcBorders>
            <w:noWrap/>
            <w:vAlign w:val="center"/>
            <w:hideMark/>
          </w:tcPr>
          <w:p w14:paraId="62B030A3" w14:textId="77777777" w:rsidR="00CE201F" w:rsidRPr="00602719" w:rsidRDefault="00CE201F" w:rsidP="00B64879">
            <w:pPr>
              <w:widowControl/>
              <w:spacing w:line="360" w:lineRule="auto"/>
              <w:rPr>
                <w:rFonts w:ascii="Times New Roman" w:eastAsia="宋体" w:hAnsi="Times New Roman" w:cs="Times New Roman"/>
                <w:color w:val="C00000"/>
                <w:kern w:val="0"/>
                <w:sz w:val="24"/>
              </w:rPr>
            </w:pPr>
            <w:r w:rsidRPr="00602719">
              <w:rPr>
                <w:rFonts w:ascii="Times New Roman" w:eastAsia="DengXian" w:hAnsi="Times New Roman" w:cs="Times New Roman"/>
                <w:color w:val="000000"/>
                <w:sz w:val="24"/>
              </w:rPr>
              <w:t xml:space="preserve">1.16 </w:t>
            </w:r>
          </w:p>
        </w:tc>
      </w:tr>
    </w:tbl>
    <w:p w14:paraId="3A65B67D" w14:textId="6CDCC90C" w:rsidR="005A4AAF" w:rsidRPr="00B45626" w:rsidRDefault="005A4AAF" w:rsidP="00B64879">
      <w:pPr>
        <w:spacing w:beforeLines="100" w:before="312" w:line="360" w:lineRule="auto"/>
        <w:rPr>
          <w:rFonts w:ascii="Times New Roman" w:hAnsi="Times New Roman" w:cs="Times New Roman"/>
          <w:sz w:val="24"/>
        </w:rPr>
      </w:pPr>
      <w:r w:rsidRPr="00B45626">
        <w:rPr>
          <w:rFonts w:ascii="Times New Roman" w:hAnsi="Times New Roman" w:cs="Times New Roman"/>
          <w:b/>
          <w:bCs/>
          <w:sz w:val="24"/>
        </w:rPr>
        <w:t>Table S</w:t>
      </w:r>
      <w:r w:rsidR="00370C94">
        <w:rPr>
          <w:rFonts w:ascii="Times New Roman" w:hAnsi="Times New Roman" w:cs="Times New Roman"/>
          <w:b/>
          <w:bCs/>
          <w:sz w:val="24"/>
        </w:rPr>
        <w:t>7</w:t>
      </w:r>
      <w:r w:rsidRPr="00B45626">
        <w:rPr>
          <w:rFonts w:ascii="Times New Roman" w:hAnsi="Times New Roman" w:cs="Times New Roman"/>
          <w:b/>
          <w:bCs/>
          <w:sz w:val="24"/>
        </w:rPr>
        <w:t>.</w:t>
      </w:r>
      <w:r w:rsidRPr="00B45626">
        <w:rPr>
          <w:rFonts w:ascii="Times New Roman" w:hAnsi="Times New Roman" w:cs="Times New Roman"/>
          <w:sz w:val="24"/>
        </w:rPr>
        <w:t xml:space="preserve"> </w:t>
      </w:r>
      <w:r w:rsidRPr="00B45626">
        <w:rPr>
          <w:rFonts w:ascii="Times New Roman" w:hAnsi="Times New Roman" w:cs="Times New Roman"/>
          <w:color w:val="000000" w:themeColor="text1"/>
          <w:sz w:val="24"/>
        </w:rPr>
        <w:t xml:space="preserve">Detailed information of variables used for LightGBM model training in this study. ERA5: the fifth-generation European Centre for Medium-Range Weather Forecasts (ECMWF) reanalysis </w:t>
      </w:r>
      <w:r w:rsidRPr="00B45626">
        <w:rPr>
          <w:rFonts w:ascii="Times New Roman" w:hAnsi="Times New Roman" w:cs="Times New Roman"/>
          <w:color w:val="000000" w:themeColor="text1"/>
          <w:sz w:val="24"/>
        </w:rPr>
        <w:lastRenderedPageBreak/>
        <w:t>dataset; MEIC: the Multiresolution Emission Inventory; SRTM: Shuttle Radar Topography Mission.</w:t>
      </w:r>
    </w:p>
    <w:tbl>
      <w:tblPr>
        <w:tblStyle w:val="a3"/>
        <w:tblW w:w="0" w:type="auto"/>
        <w:tblLook w:val="04A0" w:firstRow="1" w:lastRow="0" w:firstColumn="1" w:lastColumn="0" w:noHBand="0" w:noVBand="1"/>
      </w:tblPr>
      <w:tblGrid>
        <w:gridCol w:w="1476"/>
        <w:gridCol w:w="1103"/>
        <w:gridCol w:w="2050"/>
        <w:gridCol w:w="1436"/>
        <w:gridCol w:w="1071"/>
        <w:gridCol w:w="1213"/>
        <w:gridCol w:w="1397"/>
      </w:tblGrid>
      <w:tr w:rsidR="005A4AAF" w:rsidRPr="00242DCB" w14:paraId="6B7E02B5" w14:textId="77777777" w:rsidTr="00D52A43">
        <w:tc>
          <w:tcPr>
            <w:tcW w:w="1476" w:type="dxa"/>
            <w:tcBorders>
              <w:left w:val="nil"/>
              <w:bottom w:val="single" w:sz="4" w:space="0" w:color="auto"/>
              <w:right w:val="nil"/>
            </w:tcBorders>
          </w:tcPr>
          <w:p w14:paraId="6B169ABF" w14:textId="77777777" w:rsidR="005A4AAF" w:rsidRPr="00242DCB" w:rsidRDefault="005A4AAF" w:rsidP="00B64879">
            <w:pPr>
              <w:spacing w:line="360" w:lineRule="auto"/>
              <w:rPr>
                <w:rFonts w:ascii="Times New Roman" w:hAnsi="Times New Roman"/>
              </w:rPr>
            </w:pPr>
            <w:r w:rsidRPr="00242DCB">
              <w:rPr>
                <w:rFonts w:ascii="Times New Roman" w:hAnsi="Times New Roman"/>
              </w:rPr>
              <w:t>Dataset type</w:t>
            </w:r>
          </w:p>
        </w:tc>
        <w:tc>
          <w:tcPr>
            <w:tcW w:w="1103" w:type="dxa"/>
            <w:tcBorders>
              <w:left w:val="nil"/>
              <w:bottom w:val="single" w:sz="4" w:space="0" w:color="auto"/>
              <w:right w:val="nil"/>
            </w:tcBorders>
          </w:tcPr>
          <w:p w14:paraId="5D3B7A36" w14:textId="77777777" w:rsidR="005A4AAF" w:rsidRPr="00242DCB" w:rsidRDefault="005A4AAF" w:rsidP="00B64879">
            <w:pPr>
              <w:spacing w:line="360" w:lineRule="auto"/>
              <w:rPr>
                <w:rFonts w:ascii="Times New Roman" w:hAnsi="Times New Roman"/>
              </w:rPr>
            </w:pPr>
            <w:r w:rsidRPr="00242DCB">
              <w:rPr>
                <w:rFonts w:ascii="Times New Roman" w:hAnsi="Times New Roman"/>
              </w:rPr>
              <w:t>Variable</w:t>
            </w:r>
          </w:p>
        </w:tc>
        <w:tc>
          <w:tcPr>
            <w:tcW w:w="2050" w:type="dxa"/>
            <w:tcBorders>
              <w:left w:val="nil"/>
              <w:bottom w:val="single" w:sz="4" w:space="0" w:color="auto"/>
              <w:right w:val="nil"/>
            </w:tcBorders>
          </w:tcPr>
          <w:p w14:paraId="4DCC47F4" w14:textId="77777777" w:rsidR="005A4AAF" w:rsidRPr="00242DCB" w:rsidRDefault="005A4AAF" w:rsidP="00B64879">
            <w:pPr>
              <w:spacing w:line="360" w:lineRule="auto"/>
              <w:rPr>
                <w:rFonts w:ascii="Times New Roman" w:hAnsi="Times New Roman"/>
              </w:rPr>
            </w:pPr>
            <w:r w:rsidRPr="00242DCB">
              <w:rPr>
                <w:rFonts w:ascii="Times New Roman" w:hAnsi="Times New Roman"/>
              </w:rPr>
              <w:t>Description</w:t>
            </w:r>
          </w:p>
        </w:tc>
        <w:tc>
          <w:tcPr>
            <w:tcW w:w="1436" w:type="dxa"/>
            <w:tcBorders>
              <w:left w:val="nil"/>
              <w:bottom w:val="single" w:sz="4" w:space="0" w:color="auto"/>
              <w:right w:val="nil"/>
            </w:tcBorders>
          </w:tcPr>
          <w:p w14:paraId="30F1296B" w14:textId="77777777" w:rsidR="005A4AAF" w:rsidRPr="00242DCB" w:rsidRDefault="005A4AAF" w:rsidP="00B64879">
            <w:pPr>
              <w:spacing w:line="360" w:lineRule="auto"/>
              <w:rPr>
                <w:rFonts w:ascii="Times New Roman" w:hAnsi="Times New Roman"/>
              </w:rPr>
            </w:pPr>
            <w:r w:rsidRPr="00242DCB">
              <w:rPr>
                <w:rFonts w:ascii="Times New Roman" w:hAnsi="Times New Roman"/>
              </w:rPr>
              <w:t>Spatial resolution</w:t>
            </w:r>
          </w:p>
        </w:tc>
        <w:tc>
          <w:tcPr>
            <w:tcW w:w="1071" w:type="dxa"/>
            <w:tcBorders>
              <w:left w:val="nil"/>
              <w:bottom w:val="single" w:sz="4" w:space="0" w:color="auto"/>
              <w:right w:val="nil"/>
            </w:tcBorders>
          </w:tcPr>
          <w:p w14:paraId="2ECEB62E" w14:textId="77777777" w:rsidR="005A4AAF" w:rsidRPr="00242DCB" w:rsidRDefault="005A4AAF" w:rsidP="00B64879">
            <w:pPr>
              <w:spacing w:line="360" w:lineRule="auto"/>
              <w:rPr>
                <w:rFonts w:ascii="Times New Roman" w:hAnsi="Times New Roman"/>
              </w:rPr>
            </w:pPr>
            <w:r w:rsidRPr="00242DCB">
              <w:rPr>
                <w:rFonts w:ascii="Times New Roman" w:hAnsi="Times New Roman"/>
              </w:rPr>
              <w:t>Temporal resolution</w:t>
            </w:r>
          </w:p>
        </w:tc>
        <w:tc>
          <w:tcPr>
            <w:tcW w:w="1213" w:type="dxa"/>
            <w:tcBorders>
              <w:left w:val="nil"/>
              <w:bottom w:val="single" w:sz="4" w:space="0" w:color="auto"/>
              <w:right w:val="nil"/>
            </w:tcBorders>
          </w:tcPr>
          <w:p w14:paraId="4B2FC10D" w14:textId="77777777" w:rsidR="005A4AAF" w:rsidRPr="00242DCB" w:rsidRDefault="005A4AAF" w:rsidP="00B64879">
            <w:pPr>
              <w:spacing w:line="360" w:lineRule="auto"/>
              <w:rPr>
                <w:rFonts w:ascii="Times New Roman" w:hAnsi="Times New Roman"/>
              </w:rPr>
            </w:pPr>
            <w:r w:rsidRPr="00242DCB">
              <w:rPr>
                <w:rFonts w:ascii="Times New Roman" w:hAnsi="Times New Roman"/>
              </w:rPr>
              <w:t>Time period</w:t>
            </w:r>
          </w:p>
        </w:tc>
        <w:tc>
          <w:tcPr>
            <w:tcW w:w="1397" w:type="dxa"/>
            <w:tcBorders>
              <w:left w:val="nil"/>
              <w:bottom w:val="single" w:sz="4" w:space="0" w:color="auto"/>
              <w:right w:val="nil"/>
            </w:tcBorders>
          </w:tcPr>
          <w:p w14:paraId="020DEE5C" w14:textId="77777777" w:rsidR="005A4AAF" w:rsidRPr="00242DCB" w:rsidRDefault="005A4AAF" w:rsidP="00B64879">
            <w:pPr>
              <w:spacing w:line="360" w:lineRule="auto"/>
              <w:rPr>
                <w:rFonts w:ascii="Times New Roman" w:hAnsi="Times New Roman"/>
              </w:rPr>
            </w:pPr>
            <w:r w:rsidRPr="00242DCB">
              <w:rPr>
                <w:rFonts w:ascii="Times New Roman" w:hAnsi="Times New Roman"/>
              </w:rPr>
              <w:t>Data source</w:t>
            </w:r>
          </w:p>
        </w:tc>
      </w:tr>
      <w:tr w:rsidR="005A4AAF" w:rsidRPr="00242DCB" w14:paraId="479F4DB4" w14:textId="77777777" w:rsidTr="00D52A43">
        <w:tc>
          <w:tcPr>
            <w:tcW w:w="1476" w:type="dxa"/>
            <w:tcBorders>
              <w:left w:val="nil"/>
              <w:bottom w:val="single" w:sz="4" w:space="0" w:color="auto"/>
              <w:right w:val="nil"/>
            </w:tcBorders>
            <w:vAlign w:val="center"/>
          </w:tcPr>
          <w:p w14:paraId="5C3AB7F1" w14:textId="77777777" w:rsidR="005A4AAF" w:rsidRPr="00242DCB" w:rsidRDefault="005A4AAF" w:rsidP="00B64879">
            <w:pPr>
              <w:spacing w:line="360" w:lineRule="auto"/>
              <w:rPr>
                <w:rFonts w:ascii="Times New Roman" w:hAnsi="Times New Roman"/>
              </w:rPr>
            </w:pPr>
            <w:r w:rsidRPr="00242DCB">
              <w:rPr>
                <w:rFonts w:ascii="Times New Roman" w:hAnsi="Times New Roman"/>
              </w:rPr>
              <w:t>O</w:t>
            </w:r>
            <w:r w:rsidRPr="00242DCB">
              <w:rPr>
                <w:rFonts w:ascii="Times New Roman" w:hAnsi="Times New Roman"/>
                <w:vertAlign w:val="subscript"/>
              </w:rPr>
              <w:t>3</w:t>
            </w:r>
          </w:p>
        </w:tc>
        <w:tc>
          <w:tcPr>
            <w:tcW w:w="1103" w:type="dxa"/>
            <w:tcBorders>
              <w:left w:val="nil"/>
              <w:bottom w:val="single" w:sz="4" w:space="0" w:color="auto"/>
              <w:right w:val="nil"/>
            </w:tcBorders>
          </w:tcPr>
          <w:p w14:paraId="53AF6F64" w14:textId="77777777" w:rsidR="005A4AAF" w:rsidRPr="00242DCB" w:rsidRDefault="005A4AAF" w:rsidP="00B64879">
            <w:pPr>
              <w:spacing w:line="360" w:lineRule="auto"/>
              <w:rPr>
                <w:rFonts w:ascii="Times New Roman" w:hAnsi="Times New Roman"/>
              </w:rPr>
            </w:pPr>
            <w:r w:rsidRPr="00242DCB">
              <w:rPr>
                <w:rFonts w:ascii="Times New Roman" w:hAnsi="Times New Roman"/>
              </w:rPr>
              <w:t>GCHP_O</w:t>
            </w:r>
            <w:r w:rsidRPr="00242DCB">
              <w:rPr>
                <w:rFonts w:ascii="Times New Roman" w:hAnsi="Times New Roman"/>
                <w:vertAlign w:val="subscript"/>
              </w:rPr>
              <w:t>3</w:t>
            </w:r>
          </w:p>
        </w:tc>
        <w:tc>
          <w:tcPr>
            <w:tcW w:w="2050" w:type="dxa"/>
            <w:tcBorders>
              <w:left w:val="nil"/>
              <w:bottom w:val="single" w:sz="4" w:space="0" w:color="auto"/>
              <w:right w:val="nil"/>
            </w:tcBorders>
          </w:tcPr>
          <w:p w14:paraId="0C513D2D"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Near-surface hourly O</w:t>
            </w:r>
            <w:r w:rsidRPr="00242DCB">
              <w:rPr>
                <w:rFonts w:ascii="Times New Roman" w:hAnsi="Times New Roman"/>
                <w:vertAlign w:val="subscript"/>
              </w:rPr>
              <w:t>3</w:t>
            </w:r>
          </w:p>
        </w:tc>
        <w:tc>
          <w:tcPr>
            <w:tcW w:w="1436" w:type="dxa"/>
            <w:tcBorders>
              <w:left w:val="nil"/>
              <w:bottom w:val="single" w:sz="4" w:space="0" w:color="auto"/>
              <w:right w:val="nil"/>
            </w:tcBorders>
          </w:tcPr>
          <w:p w14:paraId="23A4A5C4" w14:textId="77777777" w:rsidR="005A4AAF" w:rsidRPr="00242DCB" w:rsidRDefault="005A4AAF" w:rsidP="00B64879">
            <w:pPr>
              <w:spacing w:line="360" w:lineRule="auto"/>
              <w:rPr>
                <w:rFonts w:ascii="Times New Roman" w:hAnsi="Times New Roman"/>
              </w:rPr>
            </w:pPr>
            <w:r w:rsidRPr="00242DCB">
              <w:rPr>
                <w:rFonts w:ascii="Times New Roman" w:hAnsi="Times New Roman"/>
              </w:rPr>
              <w:t>2.0</w:t>
            </w:r>
            <w:r w:rsidRPr="00242DCB">
              <w:rPr>
                <w:rFonts w:ascii="Times New Roman" w:hAnsi="Times New Roman"/>
                <w:color w:val="000000" w:themeColor="text1"/>
              </w:rPr>
              <w:t>°</w:t>
            </w:r>
            <w:r w:rsidRPr="00242DCB">
              <w:rPr>
                <w:rFonts w:ascii="Times New Roman" w:hAnsi="Times New Roman"/>
              </w:rPr>
              <w:t>×2.5</w:t>
            </w:r>
            <w:r w:rsidRPr="00242DCB">
              <w:rPr>
                <w:rFonts w:ascii="Times New Roman" w:hAnsi="Times New Roman"/>
                <w:color w:val="000000" w:themeColor="text1"/>
              </w:rPr>
              <w:t>°</w:t>
            </w:r>
          </w:p>
        </w:tc>
        <w:tc>
          <w:tcPr>
            <w:tcW w:w="1071" w:type="dxa"/>
            <w:tcBorders>
              <w:left w:val="nil"/>
              <w:bottom w:val="single" w:sz="4" w:space="0" w:color="auto"/>
              <w:right w:val="nil"/>
            </w:tcBorders>
          </w:tcPr>
          <w:p w14:paraId="7E780F70" w14:textId="77777777" w:rsidR="005A4AAF" w:rsidRPr="00242DCB" w:rsidRDefault="005A4AAF" w:rsidP="00B64879">
            <w:pPr>
              <w:spacing w:line="360" w:lineRule="auto"/>
              <w:rPr>
                <w:rFonts w:ascii="Times New Roman" w:hAnsi="Times New Roman"/>
              </w:rPr>
            </w:pPr>
            <w:r w:rsidRPr="00242DCB">
              <w:rPr>
                <w:rFonts w:ascii="Times New Roman" w:hAnsi="Times New Roman"/>
              </w:rPr>
              <w:t>Hourly</w:t>
            </w:r>
          </w:p>
        </w:tc>
        <w:tc>
          <w:tcPr>
            <w:tcW w:w="1213" w:type="dxa"/>
            <w:tcBorders>
              <w:left w:val="nil"/>
              <w:bottom w:val="single" w:sz="4" w:space="0" w:color="auto"/>
              <w:right w:val="nil"/>
            </w:tcBorders>
          </w:tcPr>
          <w:p w14:paraId="5EF54794" w14:textId="77777777" w:rsidR="005A4AAF" w:rsidRPr="00242DCB" w:rsidRDefault="005A4AAF" w:rsidP="00B64879">
            <w:pPr>
              <w:spacing w:line="360" w:lineRule="auto"/>
              <w:rPr>
                <w:rFonts w:ascii="Times New Roman" w:hAnsi="Times New Roman"/>
              </w:rPr>
            </w:pPr>
            <w:r w:rsidRPr="00242DCB">
              <w:rPr>
                <w:rFonts w:ascii="Times New Roman" w:hAnsi="Times New Roman"/>
              </w:rPr>
              <w:t>2016-2018</w:t>
            </w:r>
          </w:p>
        </w:tc>
        <w:tc>
          <w:tcPr>
            <w:tcW w:w="1397" w:type="dxa"/>
            <w:tcBorders>
              <w:left w:val="nil"/>
              <w:bottom w:val="single" w:sz="4" w:space="0" w:color="auto"/>
              <w:right w:val="nil"/>
            </w:tcBorders>
          </w:tcPr>
          <w:p w14:paraId="02C7D767" w14:textId="77777777" w:rsidR="005A4AAF" w:rsidRPr="00242DCB" w:rsidRDefault="005A4AAF" w:rsidP="00B64879">
            <w:pPr>
              <w:spacing w:line="360" w:lineRule="auto"/>
              <w:rPr>
                <w:rFonts w:ascii="Times New Roman" w:hAnsi="Times New Roman"/>
              </w:rPr>
            </w:pPr>
            <w:r w:rsidRPr="00242DCB">
              <w:rPr>
                <w:rFonts w:ascii="Times New Roman" w:hAnsi="Times New Roman"/>
              </w:rPr>
              <w:t>GCHP simulation</w:t>
            </w:r>
          </w:p>
        </w:tc>
      </w:tr>
      <w:tr w:rsidR="005A4AAF" w:rsidRPr="00242DCB" w14:paraId="437DA013" w14:textId="77777777" w:rsidTr="00D52A43">
        <w:tc>
          <w:tcPr>
            <w:tcW w:w="1476" w:type="dxa"/>
            <w:vMerge w:val="restart"/>
            <w:tcBorders>
              <w:left w:val="nil"/>
              <w:bottom w:val="nil"/>
              <w:right w:val="nil"/>
            </w:tcBorders>
            <w:vAlign w:val="center"/>
          </w:tcPr>
          <w:p w14:paraId="4574D094" w14:textId="77777777" w:rsidR="005A4AAF" w:rsidRPr="00242DCB" w:rsidRDefault="005A4AAF" w:rsidP="00B64879">
            <w:pPr>
              <w:spacing w:line="360" w:lineRule="auto"/>
              <w:rPr>
                <w:rFonts w:ascii="Times New Roman" w:hAnsi="Times New Roman"/>
              </w:rPr>
            </w:pPr>
            <w:r w:rsidRPr="00242DCB">
              <w:rPr>
                <w:rFonts w:ascii="Times New Roman" w:hAnsi="Times New Roman"/>
              </w:rPr>
              <w:t>Anthropogenic emissions</w:t>
            </w:r>
          </w:p>
        </w:tc>
        <w:tc>
          <w:tcPr>
            <w:tcW w:w="1103" w:type="dxa"/>
            <w:tcBorders>
              <w:left w:val="nil"/>
              <w:right w:val="nil"/>
            </w:tcBorders>
            <w:vAlign w:val="center"/>
          </w:tcPr>
          <w:p w14:paraId="2D72949C" w14:textId="77777777" w:rsidR="005A4AAF" w:rsidRPr="00242DCB" w:rsidRDefault="005A4AAF" w:rsidP="00B64879">
            <w:pPr>
              <w:spacing w:line="360" w:lineRule="auto"/>
              <w:rPr>
                <w:rFonts w:ascii="Times New Roman" w:hAnsi="Times New Roman"/>
              </w:rPr>
            </w:pPr>
            <w:r w:rsidRPr="00242DCB">
              <w:rPr>
                <w:rFonts w:ascii="Times New Roman" w:hAnsi="Times New Roman"/>
              </w:rPr>
              <w:t>NO</w:t>
            </w:r>
            <w:r w:rsidRPr="00242DCB">
              <w:rPr>
                <w:rFonts w:ascii="Times New Roman" w:hAnsi="Times New Roman"/>
                <w:i/>
                <w:iCs/>
                <w:vertAlign w:val="subscript"/>
              </w:rPr>
              <w:t>x</w:t>
            </w:r>
          </w:p>
        </w:tc>
        <w:tc>
          <w:tcPr>
            <w:tcW w:w="2050" w:type="dxa"/>
            <w:tcBorders>
              <w:left w:val="nil"/>
              <w:bottom w:val="single" w:sz="4" w:space="0" w:color="auto"/>
              <w:right w:val="nil"/>
            </w:tcBorders>
          </w:tcPr>
          <w:p w14:paraId="1FBBEC28"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Nitric oxide from anthropogenic sources</w:t>
            </w:r>
          </w:p>
        </w:tc>
        <w:tc>
          <w:tcPr>
            <w:tcW w:w="1436" w:type="dxa"/>
            <w:vMerge w:val="restart"/>
            <w:tcBorders>
              <w:left w:val="nil"/>
              <w:right w:val="nil"/>
            </w:tcBorders>
            <w:vAlign w:val="center"/>
          </w:tcPr>
          <w:p w14:paraId="075F78F3" w14:textId="77777777" w:rsidR="005A4AAF" w:rsidRPr="00242DCB" w:rsidRDefault="005A4AAF" w:rsidP="00B64879">
            <w:pPr>
              <w:spacing w:line="360" w:lineRule="auto"/>
              <w:rPr>
                <w:rFonts w:ascii="Times New Roman" w:hAnsi="Times New Roman"/>
              </w:rPr>
            </w:pPr>
            <w:r w:rsidRPr="00242DCB">
              <w:rPr>
                <w:rFonts w:ascii="Times New Roman" w:hAnsi="Times New Roman"/>
              </w:rPr>
              <w:t>0.25</w:t>
            </w:r>
            <w:r w:rsidRPr="00242DCB">
              <w:rPr>
                <w:rFonts w:ascii="Times New Roman" w:hAnsi="Times New Roman"/>
                <w:color w:val="000000" w:themeColor="text1"/>
              </w:rPr>
              <w:t>°</w:t>
            </w:r>
            <w:r w:rsidRPr="00242DCB">
              <w:rPr>
                <w:rFonts w:ascii="Times New Roman" w:hAnsi="Times New Roman"/>
              </w:rPr>
              <w:t>×0.25</w:t>
            </w:r>
            <w:r w:rsidRPr="00242DCB">
              <w:rPr>
                <w:rFonts w:ascii="Times New Roman" w:hAnsi="Times New Roman"/>
                <w:color w:val="000000" w:themeColor="text1"/>
              </w:rPr>
              <w:t>°</w:t>
            </w:r>
          </w:p>
        </w:tc>
        <w:tc>
          <w:tcPr>
            <w:tcW w:w="1071" w:type="dxa"/>
            <w:vMerge w:val="restart"/>
            <w:tcBorders>
              <w:left w:val="nil"/>
              <w:right w:val="nil"/>
            </w:tcBorders>
            <w:vAlign w:val="center"/>
          </w:tcPr>
          <w:p w14:paraId="74AFC184" w14:textId="77777777" w:rsidR="005A4AAF" w:rsidRPr="00242DCB" w:rsidRDefault="005A4AAF" w:rsidP="00B64879">
            <w:pPr>
              <w:spacing w:line="360" w:lineRule="auto"/>
              <w:rPr>
                <w:rFonts w:ascii="Times New Roman" w:hAnsi="Times New Roman"/>
              </w:rPr>
            </w:pPr>
            <w:r w:rsidRPr="00242DCB">
              <w:rPr>
                <w:rFonts w:ascii="Times New Roman" w:hAnsi="Times New Roman"/>
              </w:rPr>
              <w:t>Monthly</w:t>
            </w:r>
          </w:p>
        </w:tc>
        <w:tc>
          <w:tcPr>
            <w:tcW w:w="1213" w:type="dxa"/>
            <w:vMerge w:val="restart"/>
            <w:tcBorders>
              <w:left w:val="nil"/>
              <w:right w:val="nil"/>
            </w:tcBorders>
            <w:vAlign w:val="center"/>
          </w:tcPr>
          <w:p w14:paraId="159FCA7C" w14:textId="77777777" w:rsidR="005A4AAF" w:rsidRPr="00242DCB" w:rsidRDefault="005A4AAF" w:rsidP="00B64879">
            <w:pPr>
              <w:spacing w:line="360" w:lineRule="auto"/>
              <w:rPr>
                <w:rFonts w:ascii="Times New Roman" w:hAnsi="Times New Roman"/>
              </w:rPr>
            </w:pPr>
            <w:r w:rsidRPr="00242DCB">
              <w:rPr>
                <w:rFonts w:ascii="Times New Roman" w:hAnsi="Times New Roman"/>
              </w:rPr>
              <w:t>2016-2018</w:t>
            </w:r>
          </w:p>
        </w:tc>
        <w:tc>
          <w:tcPr>
            <w:tcW w:w="1397" w:type="dxa"/>
            <w:vMerge w:val="restart"/>
            <w:tcBorders>
              <w:left w:val="nil"/>
              <w:right w:val="nil"/>
            </w:tcBorders>
            <w:vAlign w:val="center"/>
          </w:tcPr>
          <w:p w14:paraId="2E27AF52" w14:textId="77777777" w:rsidR="005A4AAF" w:rsidRPr="00242DCB" w:rsidRDefault="005A4AAF" w:rsidP="00B64879">
            <w:pPr>
              <w:spacing w:line="360" w:lineRule="auto"/>
              <w:rPr>
                <w:rFonts w:ascii="Times New Roman" w:hAnsi="Times New Roman"/>
              </w:rPr>
            </w:pPr>
            <w:r w:rsidRPr="00242DCB">
              <w:rPr>
                <w:rFonts w:ascii="Times New Roman" w:hAnsi="Times New Roman"/>
              </w:rPr>
              <w:t>MEIC</w:t>
            </w:r>
          </w:p>
        </w:tc>
      </w:tr>
      <w:tr w:rsidR="005A4AAF" w:rsidRPr="00242DCB" w14:paraId="49F14688" w14:textId="77777777" w:rsidTr="00D52A43">
        <w:tc>
          <w:tcPr>
            <w:tcW w:w="1476" w:type="dxa"/>
            <w:vMerge/>
            <w:tcBorders>
              <w:top w:val="nil"/>
              <w:left w:val="nil"/>
              <w:bottom w:val="nil"/>
              <w:right w:val="nil"/>
            </w:tcBorders>
          </w:tcPr>
          <w:p w14:paraId="4572D716" w14:textId="77777777" w:rsidR="005A4AAF" w:rsidRPr="00242DCB" w:rsidRDefault="005A4AAF" w:rsidP="00B64879">
            <w:pPr>
              <w:spacing w:line="360" w:lineRule="auto"/>
              <w:rPr>
                <w:rFonts w:ascii="Times New Roman" w:hAnsi="Times New Roman"/>
              </w:rPr>
            </w:pPr>
          </w:p>
        </w:tc>
        <w:tc>
          <w:tcPr>
            <w:tcW w:w="1103" w:type="dxa"/>
            <w:tcBorders>
              <w:top w:val="single" w:sz="4" w:space="0" w:color="auto"/>
              <w:left w:val="nil"/>
              <w:right w:val="nil"/>
            </w:tcBorders>
            <w:vAlign w:val="center"/>
          </w:tcPr>
          <w:p w14:paraId="61B24D31" w14:textId="77777777" w:rsidR="005A4AAF" w:rsidRPr="00242DCB" w:rsidRDefault="005A4AAF" w:rsidP="00B64879">
            <w:pPr>
              <w:spacing w:line="360" w:lineRule="auto"/>
              <w:rPr>
                <w:rFonts w:ascii="Times New Roman" w:hAnsi="Times New Roman"/>
              </w:rPr>
            </w:pPr>
            <w:r w:rsidRPr="00242DCB">
              <w:rPr>
                <w:rFonts w:ascii="Times New Roman" w:hAnsi="Times New Roman"/>
              </w:rPr>
              <w:t>CO</w:t>
            </w:r>
          </w:p>
        </w:tc>
        <w:tc>
          <w:tcPr>
            <w:tcW w:w="2050" w:type="dxa"/>
            <w:tcBorders>
              <w:top w:val="single" w:sz="4" w:space="0" w:color="auto"/>
              <w:left w:val="nil"/>
              <w:bottom w:val="single" w:sz="4" w:space="0" w:color="auto"/>
              <w:right w:val="nil"/>
            </w:tcBorders>
          </w:tcPr>
          <w:p w14:paraId="104847B7"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 xml:space="preserve">Carbon monoxide from anthropogenic </w:t>
            </w:r>
            <w:bookmarkStart w:id="37" w:name="OLE_LINK207"/>
            <w:bookmarkStart w:id="38" w:name="OLE_LINK208"/>
            <w:r w:rsidRPr="00242DCB">
              <w:rPr>
                <w:rFonts w:ascii="Times New Roman" w:hAnsi="Times New Roman"/>
              </w:rPr>
              <w:t>sources</w:t>
            </w:r>
            <w:bookmarkEnd w:id="37"/>
            <w:bookmarkEnd w:id="38"/>
          </w:p>
        </w:tc>
        <w:tc>
          <w:tcPr>
            <w:tcW w:w="1436" w:type="dxa"/>
            <w:vMerge/>
            <w:tcBorders>
              <w:left w:val="nil"/>
              <w:right w:val="nil"/>
            </w:tcBorders>
          </w:tcPr>
          <w:p w14:paraId="3FF3F512" w14:textId="77777777" w:rsidR="005A4AAF" w:rsidRPr="00242DCB" w:rsidRDefault="005A4AAF" w:rsidP="00B64879">
            <w:pPr>
              <w:spacing w:line="360" w:lineRule="auto"/>
              <w:rPr>
                <w:rFonts w:ascii="Times New Roman" w:hAnsi="Times New Roman"/>
              </w:rPr>
            </w:pPr>
          </w:p>
        </w:tc>
        <w:tc>
          <w:tcPr>
            <w:tcW w:w="1071" w:type="dxa"/>
            <w:vMerge/>
            <w:tcBorders>
              <w:left w:val="nil"/>
              <w:right w:val="nil"/>
            </w:tcBorders>
          </w:tcPr>
          <w:p w14:paraId="0D0D9938" w14:textId="77777777" w:rsidR="005A4AAF" w:rsidRPr="00242DCB" w:rsidRDefault="005A4AAF" w:rsidP="00B64879">
            <w:pPr>
              <w:spacing w:line="360" w:lineRule="auto"/>
              <w:rPr>
                <w:rFonts w:ascii="Times New Roman" w:hAnsi="Times New Roman"/>
              </w:rPr>
            </w:pPr>
          </w:p>
        </w:tc>
        <w:tc>
          <w:tcPr>
            <w:tcW w:w="1213" w:type="dxa"/>
            <w:vMerge/>
            <w:tcBorders>
              <w:left w:val="nil"/>
              <w:right w:val="nil"/>
            </w:tcBorders>
          </w:tcPr>
          <w:p w14:paraId="5DBBBF7A" w14:textId="77777777" w:rsidR="005A4AAF" w:rsidRPr="00242DCB" w:rsidRDefault="005A4AAF" w:rsidP="00B64879">
            <w:pPr>
              <w:spacing w:line="360" w:lineRule="auto"/>
              <w:rPr>
                <w:rFonts w:ascii="Times New Roman" w:hAnsi="Times New Roman"/>
              </w:rPr>
            </w:pPr>
          </w:p>
        </w:tc>
        <w:tc>
          <w:tcPr>
            <w:tcW w:w="1397" w:type="dxa"/>
            <w:vMerge/>
            <w:tcBorders>
              <w:left w:val="nil"/>
              <w:right w:val="nil"/>
            </w:tcBorders>
          </w:tcPr>
          <w:p w14:paraId="06AD85C3" w14:textId="77777777" w:rsidR="005A4AAF" w:rsidRPr="00242DCB" w:rsidRDefault="005A4AAF" w:rsidP="00B64879">
            <w:pPr>
              <w:spacing w:line="360" w:lineRule="auto"/>
              <w:rPr>
                <w:rFonts w:ascii="Times New Roman" w:hAnsi="Times New Roman"/>
              </w:rPr>
            </w:pPr>
          </w:p>
        </w:tc>
      </w:tr>
      <w:tr w:rsidR="005A4AAF" w:rsidRPr="00242DCB" w14:paraId="4F4A2C80" w14:textId="77777777" w:rsidTr="00D52A43">
        <w:tc>
          <w:tcPr>
            <w:tcW w:w="1476" w:type="dxa"/>
            <w:vMerge/>
            <w:tcBorders>
              <w:top w:val="nil"/>
              <w:left w:val="nil"/>
              <w:bottom w:val="nil"/>
              <w:right w:val="nil"/>
            </w:tcBorders>
          </w:tcPr>
          <w:p w14:paraId="482BAE31" w14:textId="77777777" w:rsidR="005A4AAF" w:rsidRPr="00242DCB" w:rsidRDefault="005A4AAF" w:rsidP="00B64879">
            <w:pPr>
              <w:spacing w:line="360" w:lineRule="auto"/>
              <w:rPr>
                <w:rFonts w:ascii="Times New Roman" w:hAnsi="Times New Roman"/>
              </w:rPr>
            </w:pPr>
          </w:p>
        </w:tc>
        <w:tc>
          <w:tcPr>
            <w:tcW w:w="1103" w:type="dxa"/>
            <w:tcBorders>
              <w:left w:val="nil"/>
              <w:bottom w:val="single" w:sz="4" w:space="0" w:color="auto"/>
              <w:right w:val="nil"/>
            </w:tcBorders>
          </w:tcPr>
          <w:p w14:paraId="4EC65F06" w14:textId="77777777" w:rsidR="005A4AAF" w:rsidRPr="00242DCB" w:rsidRDefault="005A4AAF" w:rsidP="00B64879">
            <w:pPr>
              <w:spacing w:line="360" w:lineRule="auto"/>
              <w:rPr>
                <w:rFonts w:ascii="Times New Roman" w:hAnsi="Times New Roman"/>
              </w:rPr>
            </w:pPr>
            <w:r w:rsidRPr="00242DCB">
              <w:rPr>
                <w:rFonts w:ascii="Times New Roman" w:hAnsi="Times New Roman"/>
              </w:rPr>
              <w:t>NMVOC</w:t>
            </w:r>
          </w:p>
        </w:tc>
        <w:tc>
          <w:tcPr>
            <w:tcW w:w="2050" w:type="dxa"/>
            <w:tcBorders>
              <w:top w:val="single" w:sz="4" w:space="0" w:color="auto"/>
              <w:left w:val="nil"/>
              <w:bottom w:val="single" w:sz="4" w:space="0" w:color="auto"/>
              <w:right w:val="nil"/>
            </w:tcBorders>
          </w:tcPr>
          <w:p w14:paraId="2B383F20"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Non-methane volatile organic compounds from biogenic sources</w:t>
            </w:r>
          </w:p>
        </w:tc>
        <w:tc>
          <w:tcPr>
            <w:tcW w:w="1436" w:type="dxa"/>
            <w:vMerge/>
            <w:tcBorders>
              <w:left w:val="nil"/>
              <w:bottom w:val="single" w:sz="4" w:space="0" w:color="auto"/>
              <w:right w:val="nil"/>
            </w:tcBorders>
          </w:tcPr>
          <w:p w14:paraId="27DA6F37" w14:textId="77777777" w:rsidR="005A4AAF" w:rsidRPr="00242DCB" w:rsidRDefault="005A4AAF" w:rsidP="00B64879">
            <w:pPr>
              <w:spacing w:line="360" w:lineRule="auto"/>
              <w:rPr>
                <w:rFonts w:ascii="Times New Roman" w:hAnsi="Times New Roman"/>
              </w:rPr>
            </w:pPr>
          </w:p>
        </w:tc>
        <w:tc>
          <w:tcPr>
            <w:tcW w:w="1071" w:type="dxa"/>
            <w:vMerge/>
            <w:tcBorders>
              <w:left w:val="nil"/>
              <w:right w:val="nil"/>
            </w:tcBorders>
          </w:tcPr>
          <w:p w14:paraId="01E95A7D" w14:textId="77777777" w:rsidR="005A4AAF" w:rsidRPr="00242DCB" w:rsidRDefault="005A4AAF" w:rsidP="00B64879">
            <w:pPr>
              <w:spacing w:line="360" w:lineRule="auto"/>
              <w:rPr>
                <w:rFonts w:ascii="Times New Roman" w:hAnsi="Times New Roman"/>
              </w:rPr>
            </w:pPr>
          </w:p>
        </w:tc>
        <w:tc>
          <w:tcPr>
            <w:tcW w:w="1213" w:type="dxa"/>
            <w:vMerge/>
            <w:tcBorders>
              <w:left w:val="nil"/>
              <w:bottom w:val="nil"/>
              <w:right w:val="nil"/>
            </w:tcBorders>
          </w:tcPr>
          <w:p w14:paraId="70412827" w14:textId="77777777" w:rsidR="005A4AAF" w:rsidRPr="00242DCB" w:rsidRDefault="005A4AAF" w:rsidP="00B64879">
            <w:pPr>
              <w:spacing w:line="360" w:lineRule="auto"/>
              <w:rPr>
                <w:rFonts w:ascii="Times New Roman" w:hAnsi="Times New Roman"/>
              </w:rPr>
            </w:pPr>
          </w:p>
        </w:tc>
        <w:tc>
          <w:tcPr>
            <w:tcW w:w="1397" w:type="dxa"/>
            <w:vMerge/>
            <w:tcBorders>
              <w:left w:val="nil"/>
              <w:bottom w:val="single" w:sz="4" w:space="0" w:color="auto"/>
              <w:right w:val="nil"/>
            </w:tcBorders>
          </w:tcPr>
          <w:p w14:paraId="0EAE4999" w14:textId="77777777" w:rsidR="005A4AAF" w:rsidRPr="00242DCB" w:rsidRDefault="005A4AAF" w:rsidP="00B64879">
            <w:pPr>
              <w:spacing w:line="360" w:lineRule="auto"/>
              <w:rPr>
                <w:rFonts w:ascii="Times New Roman" w:hAnsi="Times New Roman"/>
              </w:rPr>
            </w:pPr>
          </w:p>
        </w:tc>
      </w:tr>
      <w:tr w:rsidR="005A4AAF" w:rsidRPr="00242DCB" w14:paraId="5F9BD160" w14:textId="77777777" w:rsidTr="00D52A43">
        <w:tc>
          <w:tcPr>
            <w:tcW w:w="1476" w:type="dxa"/>
            <w:vMerge w:val="restart"/>
            <w:tcBorders>
              <w:left w:val="nil"/>
              <w:bottom w:val="nil"/>
              <w:right w:val="nil"/>
            </w:tcBorders>
            <w:vAlign w:val="center"/>
          </w:tcPr>
          <w:p w14:paraId="6B9A13FF" w14:textId="77777777" w:rsidR="005A4AAF" w:rsidRPr="00242DCB" w:rsidRDefault="005A4AAF" w:rsidP="00B64879">
            <w:pPr>
              <w:spacing w:line="360" w:lineRule="auto"/>
              <w:rPr>
                <w:rFonts w:ascii="Times New Roman" w:hAnsi="Times New Roman"/>
              </w:rPr>
            </w:pPr>
            <w:r w:rsidRPr="00242DCB">
              <w:rPr>
                <w:rFonts w:ascii="Times New Roman" w:hAnsi="Times New Roman"/>
              </w:rPr>
              <w:t>Meteorology</w:t>
            </w:r>
          </w:p>
        </w:tc>
        <w:tc>
          <w:tcPr>
            <w:tcW w:w="1103" w:type="dxa"/>
            <w:tcBorders>
              <w:left w:val="nil"/>
              <w:bottom w:val="single" w:sz="4" w:space="0" w:color="auto"/>
              <w:right w:val="nil"/>
            </w:tcBorders>
          </w:tcPr>
          <w:p w14:paraId="10FE1440" w14:textId="77777777" w:rsidR="005A4AAF" w:rsidRPr="00242DCB" w:rsidRDefault="005A4AAF" w:rsidP="00B64879">
            <w:pPr>
              <w:spacing w:line="360" w:lineRule="auto"/>
              <w:rPr>
                <w:rFonts w:ascii="Times New Roman" w:hAnsi="Times New Roman"/>
              </w:rPr>
            </w:pPr>
            <w:r w:rsidRPr="00242DCB">
              <w:rPr>
                <w:rFonts w:ascii="Times New Roman" w:hAnsi="Times New Roman"/>
              </w:rPr>
              <w:t>T_2m</w:t>
            </w:r>
          </w:p>
        </w:tc>
        <w:tc>
          <w:tcPr>
            <w:tcW w:w="2050" w:type="dxa"/>
            <w:tcBorders>
              <w:left w:val="nil"/>
              <w:bottom w:val="single" w:sz="4" w:space="0" w:color="auto"/>
              <w:right w:val="nil"/>
            </w:tcBorders>
          </w:tcPr>
          <w:p w14:paraId="7E5BA367"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Air temperature at 2 m</w:t>
            </w:r>
          </w:p>
        </w:tc>
        <w:tc>
          <w:tcPr>
            <w:tcW w:w="1436" w:type="dxa"/>
            <w:vMerge w:val="restart"/>
            <w:tcBorders>
              <w:left w:val="nil"/>
              <w:bottom w:val="nil"/>
              <w:right w:val="nil"/>
            </w:tcBorders>
            <w:vAlign w:val="center"/>
          </w:tcPr>
          <w:p w14:paraId="1C98A38D" w14:textId="77777777" w:rsidR="005A4AAF" w:rsidRPr="00242DCB" w:rsidRDefault="005A4AAF" w:rsidP="00B64879">
            <w:pPr>
              <w:spacing w:line="360" w:lineRule="auto"/>
              <w:rPr>
                <w:rFonts w:ascii="Times New Roman" w:hAnsi="Times New Roman"/>
              </w:rPr>
            </w:pPr>
            <w:r w:rsidRPr="00242DCB">
              <w:rPr>
                <w:rFonts w:ascii="Times New Roman" w:hAnsi="Times New Roman"/>
              </w:rPr>
              <w:t>0.25</w:t>
            </w:r>
            <w:r w:rsidRPr="00242DCB">
              <w:rPr>
                <w:rFonts w:ascii="Times New Roman" w:hAnsi="Times New Roman"/>
                <w:color w:val="000000" w:themeColor="text1"/>
              </w:rPr>
              <w:t>°</w:t>
            </w:r>
            <w:r w:rsidRPr="00242DCB">
              <w:rPr>
                <w:rFonts w:ascii="Times New Roman" w:hAnsi="Times New Roman"/>
              </w:rPr>
              <w:t>×0.25</w:t>
            </w:r>
            <w:r w:rsidRPr="00242DCB">
              <w:rPr>
                <w:rFonts w:ascii="Times New Roman" w:hAnsi="Times New Roman"/>
                <w:color w:val="000000" w:themeColor="text1"/>
              </w:rPr>
              <w:t>°</w:t>
            </w:r>
          </w:p>
        </w:tc>
        <w:tc>
          <w:tcPr>
            <w:tcW w:w="1071" w:type="dxa"/>
            <w:vMerge w:val="restart"/>
            <w:tcBorders>
              <w:left w:val="nil"/>
              <w:bottom w:val="nil"/>
              <w:right w:val="nil"/>
            </w:tcBorders>
            <w:vAlign w:val="center"/>
          </w:tcPr>
          <w:p w14:paraId="26C718BD" w14:textId="77777777" w:rsidR="005A4AAF" w:rsidRPr="00242DCB" w:rsidRDefault="005A4AAF" w:rsidP="00B64879">
            <w:pPr>
              <w:spacing w:line="360" w:lineRule="auto"/>
              <w:rPr>
                <w:rFonts w:ascii="Times New Roman" w:hAnsi="Times New Roman"/>
              </w:rPr>
            </w:pPr>
            <w:r w:rsidRPr="00242DCB">
              <w:rPr>
                <w:rFonts w:ascii="Times New Roman" w:hAnsi="Times New Roman"/>
              </w:rPr>
              <w:t>Hourly</w:t>
            </w:r>
          </w:p>
        </w:tc>
        <w:tc>
          <w:tcPr>
            <w:tcW w:w="1213" w:type="dxa"/>
            <w:vMerge w:val="restart"/>
            <w:tcBorders>
              <w:left w:val="nil"/>
              <w:bottom w:val="nil"/>
              <w:right w:val="nil"/>
            </w:tcBorders>
            <w:vAlign w:val="center"/>
          </w:tcPr>
          <w:p w14:paraId="3F0CCD32" w14:textId="77777777" w:rsidR="005A4AAF" w:rsidRPr="00242DCB" w:rsidRDefault="005A4AAF" w:rsidP="00B64879">
            <w:pPr>
              <w:spacing w:line="360" w:lineRule="auto"/>
              <w:rPr>
                <w:rFonts w:ascii="Times New Roman" w:hAnsi="Times New Roman"/>
              </w:rPr>
            </w:pPr>
            <w:bookmarkStart w:id="39" w:name="OLE_LINK245"/>
            <w:bookmarkStart w:id="40" w:name="OLE_LINK246"/>
            <w:r w:rsidRPr="00242DCB">
              <w:rPr>
                <w:rFonts w:ascii="Times New Roman" w:hAnsi="Times New Roman"/>
              </w:rPr>
              <w:t>2016-2018</w:t>
            </w:r>
            <w:bookmarkEnd w:id="39"/>
            <w:bookmarkEnd w:id="40"/>
          </w:p>
        </w:tc>
        <w:tc>
          <w:tcPr>
            <w:tcW w:w="1397" w:type="dxa"/>
            <w:vMerge w:val="restart"/>
            <w:tcBorders>
              <w:left w:val="nil"/>
              <w:bottom w:val="nil"/>
              <w:right w:val="nil"/>
            </w:tcBorders>
            <w:vAlign w:val="center"/>
          </w:tcPr>
          <w:p w14:paraId="6928DC64" w14:textId="77777777" w:rsidR="005A4AAF" w:rsidRPr="00242DCB" w:rsidRDefault="005A4AAF" w:rsidP="00B64879">
            <w:pPr>
              <w:spacing w:line="360" w:lineRule="auto"/>
              <w:rPr>
                <w:rFonts w:ascii="Times New Roman" w:hAnsi="Times New Roman"/>
              </w:rPr>
            </w:pPr>
            <w:r w:rsidRPr="00242DCB">
              <w:rPr>
                <w:rFonts w:ascii="Times New Roman" w:hAnsi="Times New Roman"/>
              </w:rPr>
              <w:t>ERA5</w:t>
            </w:r>
          </w:p>
        </w:tc>
      </w:tr>
      <w:tr w:rsidR="005A4AAF" w:rsidRPr="00242DCB" w14:paraId="70B7CC51" w14:textId="77777777" w:rsidTr="00D52A43">
        <w:tc>
          <w:tcPr>
            <w:tcW w:w="1476" w:type="dxa"/>
            <w:vMerge/>
            <w:tcBorders>
              <w:top w:val="nil"/>
              <w:left w:val="nil"/>
              <w:bottom w:val="nil"/>
              <w:right w:val="nil"/>
            </w:tcBorders>
          </w:tcPr>
          <w:p w14:paraId="77BC4309" w14:textId="77777777" w:rsidR="005A4AAF" w:rsidRPr="00242DCB" w:rsidRDefault="005A4AAF" w:rsidP="00B64879">
            <w:pPr>
              <w:spacing w:line="360" w:lineRule="auto"/>
              <w:rPr>
                <w:rFonts w:ascii="Times New Roman" w:hAnsi="Times New Roman"/>
              </w:rPr>
            </w:pPr>
          </w:p>
        </w:tc>
        <w:tc>
          <w:tcPr>
            <w:tcW w:w="1103" w:type="dxa"/>
            <w:tcBorders>
              <w:top w:val="single" w:sz="4" w:space="0" w:color="auto"/>
              <w:left w:val="nil"/>
              <w:bottom w:val="single" w:sz="4" w:space="0" w:color="auto"/>
              <w:right w:val="nil"/>
            </w:tcBorders>
          </w:tcPr>
          <w:p w14:paraId="0C64B772" w14:textId="77777777" w:rsidR="005A4AAF" w:rsidRPr="00242DCB" w:rsidRDefault="005A4AAF" w:rsidP="00B64879">
            <w:pPr>
              <w:spacing w:line="360" w:lineRule="auto"/>
              <w:rPr>
                <w:rFonts w:ascii="Times New Roman" w:hAnsi="Times New Roman"/>
              </w:rPr>
            </w:pPr>
            <w:r w:rsidRPr="00242DCB">
              <w:rPr>
                <w:rFonts w:ascii="Times New Roman" w:hAnsi="Times New Roman"/>
              </w:rPr>
              <w:t>SLP</w:t>
            </w:r>
          </w:p>
        </w:tc>
        <w:tc>
          <w:tcPr>
            <w:tcW w:w="2050" w:type="dxa"/>
            <w:tcBorders>
              <w:top w:val="single" w:sz="4" w:space="0" w:color="auto"/>
              <w:left w:val="nil"/>
              <w:bottom w:val="single" w:sz="4" w:space="0" w:color="auto"/>
              <w:right w:val="nil"/>
            </w:tcBorders>
          </w:tcPr>
          <w:p w14:paraId="0EDE379B"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Sea level pressure</w:t>
            </w:r>
          </w:p>
        </w:tc>
        <w:tc>
          <w:tcPr>
            <w:tcW w:w="1436" w:type="dxa"/>
            <w:vMerge/>
            <w:tcBorders>
              <w:top w:val="nil"/>
              <w:left w:val="nil"/>
              <w:bottom w:val="nil"/>
              <w:right w:val="nil"/>
            </w:tcBorders>
          </w:tcPr>
          <w:p w14:paraId="7E07E8B5" w14:textId="77777777" w:rsidR="005A4AAF" w:rsidRPr="00242DCB" w:rsidRDefault="005A4AAF" w:rsidP="00B64879">
            <w:pPr>
              <w:spacing w:line="360" w:lineRule="auto"/>
              <w:rPr>
                <w:rFonts w:ascii="Times New Roman" w:hAnsi="Times New Roman"/>
              </w:rPr>
            </w:pPr>
          </w:p>
        </w:tc>
        <w:tc>
          <w:tcPr>
            <w:tcW w:w="1071" w:type="dxa"/>
            <w:vMerge/>
            <w:tcBorders>
              <w:top w:val="nil"/>
              <w:left w:val="nil"/>
              <w:bottom w:val="nil"/>
              <w:right w:val="nil"/>
            </w:tcBorders>
          </w:tcPr>
          <w:p w14:paraId="107758D3" w14:textId="77777777" w:rsidR="005A4AAF" w:rsidRPr="00242DCB" w:rsidRDefault="005A4AAF" w:rsidP="00B64879">
            <w:pPr>
              <w:spacing w:line="360" w:lineRule="auto"/>
              <w:rPr>
                <w:rFonts w:ascii="Times New Roman" w:hAnsi="Times New Roman"/>
              </w:rPr>
            </w:pPr>
          </w:p>
        </w:tc>
        <w:tc>
          <w:tcPr>
            <w:tcW w:w="1213" w:type="dxa"/>
            <w:vMerge/>
            <w:tcBorders>
              <w:top w:val="nil"/>
              <w:left w:val="nil"/>
              <w:bottom w:val="nil"/>
              <w:right w:val="nil"/>
            </w:tcBorders>
          </w:tcPr>
          <w:p w14:paraId="4D974DE0" w14:textId="77777777" w:rsidR="005A4AAF" w:rsidRPr="00242DCB" w:rsidRDefault="005A4AAF" w:rsidP="00B64879">
            <w:pPr>
              <w:spacing w:line="360" w:lineRule="auto"/>
              <w:rPr>
                <w:rFonts w:ascii="Times New Roman" w:hAnsi="Times New Roman"/>
              </w:rPr>
            </w:pPr>
          </w:p>
        </w:tc>
        <w:tc>
          <w:tcPr>
            <w:tcW w:w="1397" w:type="dxa"/>
            <w:vMerge/>
            <w:tcBorders>
              <w:top w:val="nil"/>
              <w:left w:val="nil"/>
              <w:bottom w:val="nil"/>
              <w:right w:val="nil"/>
            </w:tcBorders>
          </w:tcPr>
          <w:p w14:paraId="40935F32" w14:textId="77777777" w:rsidR="005A4AAF" w:rsidRPr="00242DCB" w:rsidRDefault="005A4AAF" w:rsidP="00B64879">
            <w:pPr>
              <w:spacing w:line="360" w:lineRule="auto"/>
              <w:rPr>
                <w:rFonts w:ascii="Times New Roman" w:hAnsi="Times New Roman"/>
              </w:rPr>
            </w:pPr>
          </w:p>
        </w:tc>
      </w:tr>
      <w:tr w:rsidR="005A4AAF" w:rsidRPr="00242DCB" w14:paraId="0DAD67AF" w14:textId="77777777" w:rsidTr="00D52A43">
        <w:tc>
          <w:tcPr>
            <w:tcW w:w="1476" w:type="dxa"/>
            <w:vMerge/>
            <w:tcBorders>
              <w:top w:val="nil"/>
              <w:left w:val="nil"/>
              <w:bottom w:val="nil"/>
              <w:right w:val="nil"/>
            </w:tcBorders>
          </w:tcPr>
          <w:p w14:paraId="56262062" w14:textId="77777777" w:rsidR="005A4AAF" w:rsidRPr="00242DCB" w:rsidRDefault="005A4AAF" w:rsidP="00B64879">
            <w:pPr>
              <w:spacing w:line="360" w:lineRule="auto"/>
              <w:rPr>
                <w:rFonts w:ascii="Times New Roman" w:hAnsi="Times New Roman"/>
              </w:rPr>
            </w:pPr>
          </w:p>
        </w:tc>
        <w:tc>
          <w:tcPr>
            <w:tcW w:w="1103" w:type="dxa"/>
            <w:tcBorders>
              <w:top w:val="single" w:sz="4" w:space="0" w:color="auto"/>
              <w:left w:val="nil"/>
              <w:bottom w:val="single" w:sz="4" w:space="0" w:color="auto"/>
              <w:right w:val="nil"/>
            </w:tcBorders>
          </w:tcPr>
          <w:p w14:paraId="0FB52B18" w14:textId="77777777" w:rsidR="005A4AAF" w:rsidRPr="00242DCB" w:rsidRDefault="005A4AAF" w:rsidP="00B64879">
            <w:pPr>
              <w:spacing w:line="360" w:lineRule="auto"/>
              <w:rPr>
                <w:rFonts w:ascii="Times New Roman" w:hAnsi="Times New Roman"/>
              </w:rPr>
            </w:pPr>
            <w:r w:rsidRPr="00242DCB">
              <w:rPr>
                <w:rFonts w:ascii="Times New Roman" w:hAnsi="Times New Roman"/>
              </w:rPr>
              <w:t>U_10m</w:t>
            </w:r>
          </w:p>
        </w:tc>
        <w:tc>
          <w:tcPr>
            <w:tcW w:w="2050" w:type="dxa"/>
            <w:tcBorders>
              <w:top w:val="single" w:sz="4" w:space="0" w:color="auto"/>
              <w:left w:val="nil"/>
              <w:bottom w:val="single" w:sz="4" w:space="0" w:color="auto"/>
              <w:right w:val="nil"/>
            </w:tcBorders>
          </w:tcPr>
          <w:p w14:paraId="3442E2E1"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Zonal wind at 10 m</w:t>
            </w:r>
          </w:p>
        </w:tc>
        <w:tc>
          <w:tcPr>
            <w:tcW w:w="1436" w:type="dxa"/>
            <w:vMerge/>
            <w:tcBorders>
              <w:top w:val="nil"/>
              <w:left w:val="nil"/>
              <w:bottom w:val="nil"/>
              <w:right w:val="nil"/>
            </w:tcBorders>
          </w:tcPr>
          <w:p w14:paraId="05069D32" w14:textId="77777777" w:rsidR="005A4AAF" w:rsidRPr="00242DCB" w:rsidRDefault="005A4AAF" w:rsidP="00B64879">
            <w:pPr>
              <w:spacing w:line="360" w:lineRule="auto"/>
              <w:rPr>
                <w:rFonts w:ascii="Times New Roman" w:hAnsi="Times New Roman"/>
              </w:rPr>
            </w:pPr>
          </w:p>
        </w:tc>
        <w:tc>
          <w:tcPr>
            <w:tcW w:w="1071" w:type="dxa"/>
            <w:vMerge/>
            <w:tcBorders>
              <w:top w:val="nil"/>
              <w:left w:val="nil"/>
              <w:bottom w:val="nil"/>
              <w:right w:val="nil"/>
            </w:tcBorders>
          </w:tcPr>
          <w:p w14:paraId="69C93744" w14:textId="77777777" w:rsidR="005A4AAF" w:rsidRPr="00242DCB" w:rsidRDefault="005A4AAF" w:rsidP="00B64879">
            <w:pPr>
              <w:spacing w:line="360" w:lineRule="auto"/>
              <w:rPr>
                <w:rFonts w:ascii="Times New Roman" w:hAnsi="Times New Roman"/>
              </w:rPr>
            </w:pPr>
          </w:p>
        </w:tc>
        <w:tc>
          <w:tcPr>
            <w:tcW w:w="1213" w:type="dxa"/>
            <w:vMerge/>
            <w:tcBorders>
              <w:top w:val="nil"/>
              <w:left w:val="nil"/>
              <w:bottom w:val="nil"/>
              <w:right w:val="nil"/>
            </w:tcBorders>
          </w:tcPr>
          <w:p w14:paraId="675A1D11" w14:textId="77777777" w:rsidR="005A4AAF" w:rsidRPr="00242DCB" w:rsidRDefault="005A4AAF" w:rsidP="00B64879">
            <w:pPr>
              <w:spacing w:line="360" w:lineRule="auto"/>
              <w:rPr>
                <w:rFonts w:ascii="Times New Roman" w:hAnsi="Times New Roman"/>
              </w:rPr>
            </w:pPr>
          </w:p>
        </w:tc>
        <w:tc>
          <w:tcPr>
            <w:tcW w:w="1397" w:type="dxa"/>
            <w:vMerge/>
            <w:tcBorders>
              <w:top w:val="nil"/>
              <w:left w:val="nil"/>
              <w:bottom w:val="nil"/>
              <w:right w:val="nil"/>
            </w:tcBorders>
          </w:tcPr>
          <w:p w14:paraId="071A0E90" w14:textId="77777777" w:rsidR="005A4AAF" w:rsidRPr="00242DCB" w:rsidRDefault="005A4AAF" w:rsidP="00B64879">
            <w:pPr>
              <w:spacing w:line="360" w:lineRule="auto"/>
              <w:rPr>
                <w:rFonts w:ascii="Times New Roman" w:hAnsi="Times New Roman"/>
              </w:rPr>
            </w:pPr>
          </w:p>
        </w:tc>
      </w:tr>
      <w:tr w:rsidR="005A4AAF" w:rsidRPr="00242DCB" w14:paraId="7055ADC6" w14:textId="77777777" w:rsidTr="00D52A43">
        <w:tc>
          <w:tcPr>
            <w:tcW w:w="1476" w:type="dxa"/>
            <w:vMerge/>
            <w:tcBorders>
              <w:top w:val="nil"/>
              <w:left w:val="nil"/>
              <w:bottom w:val="nil"/>
              <w:right w:val="nil"/>
            </w:tcBorders>
          </w:tcPr>
          <w:p w14:paraId="506F4EFC" w14:textId="77777777" w:rsidR="005A4AAF" w:rsidRPr="00242DCB" w:rsidRDefault="005A4AAF" w:rsidP="00B64879">
            <w:pPr>
              <w:spacing w:line="360" w:lineRule="auto"/>
              <w:rPr>
                <w:rFonts w:ascii="Times New Roman" w:hAnsi="Times New Roman"/>
              </w:rPr>
            </w:pPr>
          </w:p>
        </w:tc>
        <w:tc>
          <w:tcPr>
            <w:tcW w:w="1103" w:type="dxa"/>
            <w:tcBorders>
              <w:top w:val="single" w:sz="4" w:space="0" w:color="auto"/>
              <w:left w:val="nil"/>
              <w:bottom w:val="single" w:sz="4" w:space="0" w:color="auto"/>
              <w:right w:val="nil"/>
            </w:tcBorders>
          </w:tcPr>
          <w:p w14:paraId="5935EC0B" w14:textId="77777777" w:rsidR="005A4AAF" w:rsidRPr="00242DCB" w:rsidRDefault="005A4AAF" w:rsidP="00B64879">
            <w:pPr>
              <w:spacing w:line="360" w:lineRule="auto"/>
              <w:rPr>
                <w:rFonts w:ascii="Times New Roman" w:hAnsi="Times New Roman"/>
              </w:rPr>
            </w:pPr>
            <w:r w:rsidRPr="00242DCB">
              <w:rPr>
                <w:rFonts w:ascii="Times New Roman" w:hAnsi="Times New Roman"/>
              </w:rPr>
              <w:t>U_850</w:t>
            </w:r>
          </w:p>
        </w:tc>
        <w:tc>
          <w:tcPr>
            <w:tcW w:w="2050" w:type="dxa"/>
            <w:tcBorders>
              <w:top w:val="single" w:sz="4" w:space="0" w:color="auto"/>
              <w:left w:val="nil"/>
              <w:bottom w:val="single" w:sz="4" w:space="0" w:color="auto"/>
              <w:right w:val="nil"/>
            </w:tcBorders>
          </w:tcPr>
          <w:p w14:paraId="04AD3B51"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Zonal wind at 850 hPa</w:t>
            </w:r>
          </w:p>
        </w:tc>
        <w:tc>
          <w:tcPr>
            <w:tcW w:w="1436" w:type="dxa"/>
            <w:vMerge/>
            <w:tcBorders>
              <w:top w:val="nil"/>
              <w:left w:val="nil"/>
              <w:bottom w:val="nil"/>
              <w:right w:val="nil"/>
            </w:tcBorders>
          </w:tcPr>
          <w:p w14:paraId="04C93353" w14:textId="77777777" w:rsidR="005A4AAF" w:rsidRPr="00242DCB" w:rsidRDefault="005A4AAF" w:rsidP="00B64879">
            <w:pPr>
              <w:spacing w:line="360" w:lineRule="auto"/>
              <w:rPr>
                <w:rFonts w:ascii="Times New Roman" w:hAnsi="Times New Roman"/>
              </w:rPr>
            </w:pPr>
          </w:p>
        </w:tc>
        <w:tc>
          <w:tcPr>
            <w:tcW w:w="1071" w:type="dxa"/>
            <w:vMerge/>
            <w:tcBorders>
              <w:top w:val="nil"/>
              <w:left w:val="nil"/>
              <w:bottom w:val="nil"/>
              <w:right w:val="nil"/>
            </w:tcBorders>
          </w:tcPr>
          <w:p w14:paraId="35C2A0AA" w14:textId="77777777" w:rsidR="005A4AAF" w:rsidRPr="00242DCB" w:rsidRDefault="005A4AAF" w:rsidP="00B64879">
            <w:pPr>
              <w:spacing w:line="360" w:lineRule="auto"/>
              <w:rPr>
                <w:rFonts w:ascii="Times New Roman" w:hAnsi="Times New Roman"/>
              </w:rPr>
            </w:pPr>
          </w:p>
        </w:tc>
        <w:tc>
          <w:tcPr>
            <w:tcW w:w="1213" w:type="dxa"/>
            <w:vMerge/>
            <w:tcBorders>
              <w:top w:val="nil"/>
              <w:left w:val="nil"/>
              <w:bottom w:val="nil"/>
              <w:right w:val="nil"/>
            </w:tcBorders>
          </w:tcPr>
          <w:p w14:paraId="069A655D" w14:textId="77777777" w:rsidR="005A4AAF" w:rsidRPr="00242DCB" w:rsidRDefault="005A4AAF" w:rsidP="00B64879">
            <w:pPr>
              <w:spacing w:line="360" w:lineRule="auto"/>
              <w:rPr>
                <w:rFonts w:ascii="Times New Roman" w:hAnsi="Times New Roman"/>
              </w:rPr>
            </w:pPr>
          </w:p>
        </w:tc>
        <w:tc>
          <w:tcPr>
            <w:tcW w:w="1397" w:type="dxa"/>
            <w:vMerge/>
            <w:tcBorders>
              <w:top w:val="nil"/>
              <w:left w:val="nil"/>
              <w:bottom w:val="nil"/>
              <w:right w:val="nil"/>
            </w:tcBorders>
          </w:tcPr>
          <w:p w14:paraId="6C2F5ED3" w14:textId="77777777" w:rsidR="005A4AAF" w:rsidRPr="00242DCB" w:rsidRDefault="005A4AAF" w:rsidP="00B64879">
            <w:pPr>
              <w:spacing w:line="360" w:lineRule="auto"/>
              <w:rPr>
                <w:rFonts w:ascii="Times New Roman" w:hAnsi="Times New Roman"/>
              </w:rPr>
            </w:pPr>
          </w:p>
        </w:tc>
      </w:tr>
      <w:tr w:rsidR="005A4AAF" w:rsidRPr="00242DCB" w14:paraId="5D974D80" w14:textId="77777777" w:rsidTr="00D52A43">
        <w:tc>
          <w:tcPr>
            <w:tcW w:w="1476" w:type="dxa"/>
            <w:vMerge/>
            <w:tcBorders>
              <w:top w:val="nil"/>
              <w:left w:val="nil"/>
              <w:bottom w:val="nil"/>
              <w:right w:val="nil"/>
            </w:tcBorders>
          </w:tcPr>
          <w:p w14:paraId="21F87F24" w14:textId="77777777" w:rsidR="005A4AAF" w:rsidRPr="00242DCB" w:rsidRDefault="005A4AAF" w:rsidP="00B64879">
            <w:pPr>
              <w:spacing w:line="360" w:lineRule="auto"/>
              <w:rPr>
                <w:rFonts w:ascii="Times New Roman" w:hAnsi="Times New Roman"/>
              </w:rPr>
            </w:pPr>
          </w:p>
        </w:tc>
        <w:tc>
          <w:tcPr>
            <w:tcW w:w="1103" w:type="dxa"/>
            <w:tcBorders>
              <w:top w:val="single" w:sz="4" w:space="0" w:color="auto"/>
              <w:left w:val="nil"/>
              <w:bottom w:val="single" w:sz="4" w:space="0" w:color="auto"/>
              <w:right w:val="nil"/>
            </w:tcBorders>
          </w:tcPr>
          <w:p w14:paraId="55324572" w14:textId="77777777" w:rsidR="005A4AAF" w:rsidRPr="00242DCB" w:rsidRDefault="005A4AAF" w:rsidP="00B64879">
            <w:pPr>
              <w:spacing w:line="360" w:lineRule="auto"/>
              <w:rPr>
                <w:rFonts w:ascii="Times New Roman" w:hAnsi="Times New Roman"/>
              </w:rPr>
            </w:pPr>
            <w:r w:rsidRPr="00242DCB">
              <w:rPr>
                <w:rFonts w:ascii="Times New Roman" w:hAnsi="Times New Roman"/>
              </w:rPr>
              <w:t>V_10m</w:t>
            </w:r>
          </w:p>
        </w:tc>
        <w:tc>
          <w:tcPr>
            <w:tcW w:w="2050" w:type="dxa"/>
            <w:tcBorders>
              <w:top w:val="single" w:sz="4" w:space="0" w:color="auto"/>
              <w:left w:val="nil"/>
              <w:bottom w:val="single" w:sz="4" w:space="0" w:color="auto"/>
              <w:right w:val="nil"/>
            </w:tcBorders>
          </w:tcPr>
          <w:p w14:paraId="049EF731"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Meridional wind at 10 m</w:t>
            </w:r>
          </w:p>
        </w:tc>
        <w:tc>
          <w:tcPr>
            <w:tcW w:w="1436" w:type="dxa"/>
            <w:vMerge/>
            <w:tcBorders>
              <w:top w:val="nil"/>
              <w:left w:val="nil"/>
              <w:bottom w:val="nil"/>
              <w:right w:val="nil"/>
            </w:tcBorders>
          </w:tcPr>
          <w:p w14:paraId="617DBEEF" w14:textId="77777777" w:rsidR="005A4AAF" w:rsidRPr="00242DCB" w:rsidRDefault="005A4AAF" w:rsidP="00B64879">
            <w:pPr>
              <w:spacing w:line="360" w:lineRule="auto"/>
              <w:rPr>
                <w:rFonts w:ascii="Times New Roman" w:hAnsi="Times New Roman"/>
              </w:rPr>
            </w:pPr>
          </w:p>
        </w:tc>
        <w:tc>
          <w:tcPr>
            <w:tcW w:w="1071" w:type="dxa"/>
            <w:vMerge/>
            <w:tcBorders>
              <w:top w:val="nil"/>
              <w:left w:val="nil"/>
              <w:bottom w:val="nil"/>
              <w:right w:val="nil"/>
            </w:tcBorders>
          </w:tcPr>
          <w:p w14:paraId="3012B024" w14:textId="77777777" w:rsidR="005A4AAF" w:rsidRPr="00242DCB" w:rsidRDefault="005A4AAF" w:rsidP="00B64879">
            <w:pPr>
              <w:spacing w:line="360" w:lineRule="auto"/>
              <w:rPr>
                <w:rFonts w:ascii="Times New Roman" w:hAnsi="Times New Roman"/>
              </w:rPr>
            </w:pPr>
          </w:p>
        </w:tc>
        <w:tc>
          <w:tcPr>
            <w:tcW w:w="1213" w:type="dxa"/>
            <w:vMerge/>
            <w:tcBorders>
              <w:top w:val="nil"/>
              <w:left w:val="nil"/>
              <w:bottom w:val="nil"/>
              <w:right w:val="nil"/>
            </w:tcBorders>
          </w:tcPr>
          <w:p w14:paraId="57FC1C55" w14:textId="77777777" w:rsidR="005A4AAF" w:rsidRPr="00242DCB" w:rsidRDefault="005A4AAF" w:rsidP="00B64879">
            <w:pPr>
              <w:spacing w:line="360" w:lineRule="auto"/>
              <w:rPr>
                <w:rFonts w:ascii="Times New Roman" w:hAnsi="Times New Roman"/>
              </w:rPr>
            </w:pPr>
          </w:p>
        </w:tc>
        <w:tc>
          <w:tcPr>
            <w:tcW w:w="1397" w:type="dxa"/>
            <w:vMerge/>
            <w:tcBorders>
              <w:top w:val="nil"/>
              <w:left w:val="nil"/>
              <w:bottom w:val="nil"/>
              <w:right w:val="nil"/>
            </w:tcBorders>
          </w:tcPr>
          <w:p w14:paraId="7DD7DF1D" w14:textId="77777777" w:rsidR="005A4AAF" w:rsidRPr="00242DCB" w:rsidRDefault="005A4AAF" w:rsidP="00B64879">
            <w:pPr>
              <w:spacing w:line="360" w:lineRule="auto"/>
              <w:rPr>
                <w:rFonts w:ascii="Times New Roman" w:hAnsi="Times New Roman"/>
              </w:rPr>
            </w:pPr>
          </w:p>
        </w:tc>
      </w:tr>
      <w:tr w:rsidR="005A4AAF" w:rsidRPr="00242DCB" w14:paraId="7D750DB2" w14:textId="77777777" w:rsidTr="00D52A43">
        <w:tc>
          <w:tcPr>
            <w:tcW w:w="1476" w:type="dxa"/>
            <w:vMerge/>
            <w:tcBorders>
              <w:top w:val="nil"/>
              <w:left w:val="nil"/>
              <w:bottom w:val="nil"/>
              <w:right w:val="nil"/>
            </w:tcBorders>
          </w:tcPr>
          <w:p w14:paraId="10850BFB" w14:textId="77777777" w:rsidR="005A4AAF" w:rsidRPr="00242DCB" w:rsidRDefault="005A4AAF" w:rsidP="00B64879">
            <w:pPr>
              <w:spacing w:line="360" w:lineRule="auto"/>
              <w:rPr>
                <w:rFonts w:ascii="Times New Roman" w:hAnsi="Times New Roman"/>
              </w:rPr>
            </w:pPr>
          </w:p>
        </w:tc>
        <w:tc>
          <w:tcPr>
            <w:tcW w:w="1103" w:type="dxa"/>
            <w:tcBorders>
              <w:top w:val="single" w:sz="4" w:space="0" w:color="auto"/>
              <w:left w:val="nil"/>
              <w:bottom w:val="single" w:sz="4" w:space="0" w:color="auto"/>
              <w:right w:val="nil"/>
            </w:tcBorders>
          </w:tcPr>
          <w:p w14:paraId="5B2965E9" w14:textId="77777777" w:rsidR="005A4AAF" w:rsidRPr="00242DCB" w:rsidRDefault="005A4AAF" w:rsidP="00B64879">
            <w:pPr>
              <w:spacing w:line="360" w:lineRule="auto"/>
              <w:rPr>
                <w:rFonts w:ascii="Times New Roman" w:hAnsi="Times New Roman"/>
              </w:rPr>
            </w:pPr>
            <w:r w:rsidRPr="00242DCB">
              <w:rPr>
                <w:rFonts w:ascii="Times New Roman" w:hAnsi="Times New Roman"/>
              </w:rPr>
              <w:t>V_850</w:t>
            </w:r>
          </w:p>
        </w:tc>
        <w:tc>
          <w:tcPr>
            <w:tcW w:w="2050" w:type="dxa"/>
            <w:tcBorders>
              <w:top w:val="single" w:sz="4" w:space="0" w:color="auto"/>
              <w:left w:val="nil"/>
              <w:bottom w:val="single" w:sz="4" w:space="0" w:color="auto"/>
              <w:right w:val="nil"/>
            </w:tcBorders>
          </w:tcPr>
          <w:p w14:paraId="5E3791A8"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Meridional wind at 850 hPa</w:t>
            </w:r>
          </w:p>
        </w:tc>
        <w:tc>
          <w:tcPr>
            <w:tcW w:w="1436" w:type="dxa"/>
            <w:vMerge/>
            <w:tcBorders>
              <w:top w:val="nil"/>
              <w:left w:val="nil"/>
              <w:bottom w:val="nil"/>
              <w:right w:val="nil"/>
            </w:tcBorders>
          </w:tcPr>
          <w:p w14:paraId="14DBB718" w14:textId="77777777" w:rsidR="005A4AAF" w:rsidRPr="00242DCB" w:rsidRDefault="005A4AAF" w:rsidP="00B64879">
            <w:pPr>
              <w:spacing w:line="360" w:lineRule="auto"/>
              <w:rPr>
                <w:rFonts w:ascii="Times New Roman" w:hAnsi="Times New Roman"/>
              </w:rPr>
            </w:pPr>
          </w:p>
        </w:tc>
        <w:tc>
          <w:tcPr>
            <w:tcW w:w="1071" w:type="dxa"/>
            <w:vMerge/>
            <w:tcBorders>
              <w:top w:val="nil"/>
              <w:left w:val="nil"/>
              <w:bottom w:val="nil"/>
              <w:right w:val="nil"/>
            </w:tcBorders>
          </w:tcPr>
          <w:p w14:paraId="4C0BDE1F" w14:textId="77777777" w:rsidR="005A4AAF" w:rsidRPr="00242DCB" w:rsidRDefault="005A4AAF" w:rsidP="00B64879">
            <w:pPr>
              <w:spacing w:line="360" w:lineRule="auto"/>
              <w:rPr>
                <w:rFonts w:ascii="Times New Roman" w:hAnsi="Times New Roman"/>
              </w:rPr>
            </w:pPr>
          </w:p>
        </w:tc>
        <w:tc>
          <w:tcPr>
            <w:tcW w:w="1213" w:type="dxa"/>
            <w:vMerge/>
            <w:tcBorders>
              <w:top w:val="nil"/>
              <w:left w:val="nil"/>
              <w:bottom w:val="nil"/>
              <w:right w:val="nil"/>
            </w:tcBorders>
          </w:tcPr>
          <w:p w14:paraId="7E553342" w14:textId="77777777" w:rsidR="005A4AAF" w:rsidRPr="00242DCB" w:rsidRDefault="005A4AAF" w:rsidP="00B64879">
            <w:pPr>
              <w:spacing w:line="360" w:lineRule="auto"/>
              <w:rPr>
                <w:rFonts w:ascii="Times New Roman" w:hAnsi="Times New Roman"/>
              </w:rPr>
            </w:pPr>
          </w:p>
        </w:tc>
        <w:tc>
          <w:tcPr>
            <w:tcW w:w="1397" w:type="dxa"/>
            <w:vMerge/>
            <w:tcBorders>
              <w:top w:val="nil"/>
              <w:left w:val="nil"/>
              <w:bottom w:val="nil"/>
              <w:right w:val="nil"/>
            </w:tcBorders>
          </w:tcPr>
          <w:p w14:paraId="259C6FAD" w14:textId="77777777" w:rsidR="005A4AAF" w:rsidRPr="00242DCB" w:rsidRDefault="005A4AAF" w:rsidP="00B64879">
            <w:pPr>
              <w:spacing w:line="360" w:lineRule="auto"/>
              <w:rPr>
                <w:rFonts w:ascii="Times New Roman" w:hAnsi="Times New Roman"/>
              </w:rPr>
            </w:pPr>
          </w:p>
        </w:tc>
      </w:tr>
      <w:tr w:rsidR="005A4AAF" w:rsidRPr="00242DCB" w14:paraId="267CCC76" w14:textId="77777777" w:rsidTr="00D52A43">
        <w:tc>
          <w:tcPr>
            <w:tcW w:w="1476" w:type="dxa"/>
            <w:vMerge/>
            <w:tcBorders>
              <w:top w:val="nil"/>
              <w:left w:val="nil"/>
              <w:bottom w:val="nil"/>
              <w:right w:val="nil"/>
            </w:tcBorders>
          </w:tcPr>
          <w:p w14:paraId="0E9B5B4E" w14:textId="77777777" w:rsidR="005A4AAF" w:rsidRPr="00242DCB" w:rsidRDefault="005A4AAF" w:rsidP="00B64879">
            <w:pPr>
              <w:spacing w:line="360" w:lineRule="auto"/>
              <w:rPr>
                <w:rFonts w:ascii="Times New Roman" w:hAnsi="Times New Roman"/>
              </w:rPr>
            </w:pPr>
          </w:p>
        </w:tc>
        <w:tc>
          <w:tcPr>
            <w:tcW w:w="1103" w:type="dxa"/>
            <w:tcBorders>
              <w:top w:val="single" w:sz="4" w:space="0" w:color="auto"/>
              <w:left w:val="nil"/>
              <w:bottom w:val="single" w:sz="4" w:space="0" w:color="auto"/>
              <w:right w:val="nil"/>
            </w:tcBorders>
          </w:tcPr>
          <w:p w14:paraId="790A798D" w14:textId="77777777" w:rsidR="005A4AAF" w:rsidRPr="00242DCB" w:rsidRDefault="005A4AAF" w:rsidP="00B64879">
            <w:pPr>
              <w:spacing w:line="360" w:lineRule="auto"/>
              <w:rPr>
                <w:rFonts w:ascii="Times New Roman" w:hAnsi="Times New Roman"/>
              </w:rPr>
            </w:pPr>
            <w:r w:rsidRPr="00242DCB">
              <w:rPr>
                <w:rFonts w:ascii="Times New Roman" w:hAnsi="Times New Roman"/>
              </w:rPr>
              <w:t>SSRD</w:t>
            </w:r>
          </w:p>
        </w:tc>
        <w:tc>
          <w:tcPr>
            <w:tcW w:w="2050" w:type="dxa"/>
            <w:tcBorders>
              <w:top w:val="single" w:sz="4" w:space="0" w:color="auto"/>
              <w:left w:val="nil"/>
              <w:bottom w:val="single" w:sz="4" w:space="0" w:color="auto"/>
              <w:right w:val="nil"/>
            </w:tcBorders>
          </w:tcPr>
          <w:p w14:paraId="21E61B99"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Incoming shortwave radiation at the surface</w:t>
            </w:r>
          </w:p>
        </w:tc>
        <w:tc>
          <w:tcPr>
            <w:tcW w:w="1436" w:type="dxa"/>
            <w:vMerge/>
            <w:tcBorders>
              <w:top w:val="nil"/>
              <w:left w:val="nil"/>
              <w:bottom w:val="nil"/>
              <w:right w:val="nil"/>
            </w:tcBorders>
          </w:tcPr>
          <w:p w14:paraId="13BD7C59" w14:textId="77777777" w:rsidR="005A4AAF" w:rsidRPr="00242DCB" w:rsidRDefault="005A4AAF" w:rsidP="00B64879">
            <w:pPr>
              <w:spacing w:line="360" w:lineRule="auto"/>
              <w:rPr>
                <w:rFonts w:ascii="Times New Roman" w:hAnsi="Times New Roman"/>
              </w:rPr>
            </w:pPr>
          </w:p>
        </w:tc>
        <w:tc>
          <w:tcPr>
            <w:tcW w:w="1071" w:type="dxa"/>
            <w:vMerge/>
            <w:tcBorders>
              <w:top w:val="nil"/>
              <w:left w:val="nil"/>
              <w:bottom w:val="nil"/>
              <w:right w:val="nil"/>
            </w:tcBorders>
          </w:tcPr>
          <w:p w14:paraId="67582BE9" w14:textId="77777777" w:rsidR="005A4AAF" w:rsidRPr="00242DCB" w:rsidRDefault="005A4AAF" w:rsidP="00B64879">
            <w:pPr>
              <w:spacing w:line="360" w:lineRule="auto"/>
              <w:rPr>
                <w:rFonts w:ascii="Times New Roman" w:hAnsi="Times New Roman"/>
              </w:rPr>
            </w:pPr>
          </w:p>
        </w:tc>
        <w:tc>
          <w:tcPr>
            <w:tcW w:w="1213" w:type="dxa"/>
            <w:vMerge/>
            <w:tcBorders>
              <w:top w:val="nil"/>
              <w:left w:val="nil"/>
              <w:bottom w:val="nil"/>
              <w:right w:val="nil"/>
            </w:tcBorders>
          </w:tcPr>
          <w:p w14:paraId="3C9971B8" w14:textId="77777777" w:rsidR="005A4AAF" w:rsidRPr="00242DCB" w:rsidRDefault="005A4AAF" w:rsidP="00B64879">
            <w:pPr>
              <w:spacing w:line="360" w:lineRule="auto"/>
              <w:rPr>
                <w:rFonts w:ascii="Times New Roman" w:hAnsi="Times New Roman"/>
              </w:rPr>
            </w:pPr>
          </w:p>
        </w:tc>
        <w:tc>
          <w:tcPr>
            <w:tcW w:w="1397" w:type="dxa"/>
            <w:vMerge/>
            <w:tcBorders>
              <w:top w:val="nil"/>
              <w:left w:val="nil"/>
              <w:bottom w:val="nil"/>
              <w:right w:val="nil"/>
            </w:tcBorders>
          </w:tcPr>
          <w:p w14:paraId="65AC8525" w14:textId="77777777" w:rsidR="005A4AAF" w:rsidRPr="00242DCB" w:rsidRDefault="005A4AAF" w:rsidP="00B64879">
            <w:pPr>
              <w:spacing w:line="360" w:lineRule="auto"/>
              <w:rPr>
                <w:rFonts w:ascii="Times New Roman" w:hAnsi="Times New Roman"/>
              </w:rPr>
            </w:pPr>
          </w:p>
        </w:tc>
      </w:tr>
      <w:tr w:rsidR="005A4AAF" w:rsidRPr="00242DCB" w14:paraId="22042C11" w14:textId="77777777" w:rsidTr="00D52A43">
        <w:tc>
          <w:tcPr>
            <w:tcW w:w="1476" w:type="dxa"/>
            <w:vMerge/>
            <w:tcBorders>
              <w:top w:val="nil"/>
              <w:left w:val="nil"/>
              <w:bottom w:val="single" w:sz="4" w:space="0" w:color="auto"/>
              <w:right w:val="nil"/>
            </w:tcBorders>
          </w:tcPr>
          <w:p w14:paraId="1CBC938D" w14:textId="77777777" w:rsidR="005A4AAF" w:rsidRPr="00242DCB" w:rsidRDefault="005A4AAF" w:rsidP="00B64879">
            <w:pPr>
              <w:spacing w:line="360" w:lineRule="auto"/>
              <w:rPr>
                <w:rFonts w:ascii="Times New Roman" w:hAnsi="Times New Roman"/>
              </w:rPr>
            </w:pPr>
          </w:p>
        </w:tc>
        <w:tc>
          <w:tcPr>
            <w:tcW w:w="1103" w:type="dxa"/>
            <w:tcBorders>
              <w:top w:val="single" w:sz="4" w:space="0" w:color="auto"/>
              <w:left w:val="nil"/>
              <w:bottom w:val="single" w:sz="4" w:space="0" w:color="auto"/>
              <w:right w:val="nil"/>
            </w:tcBorders>
          </w:tcPr>
          <w:p w14:paraId="0975430C" w14:textId="77777777" w:rsidR="005A4AAF" w:rsidRPr="00242DCB" w:rsidRDefault="005A4AAF" w:rsidP="00B64879">
            <w:pPr>
              <w:spacing w:line="360" w:lineRule="auto"/>
              <w:rPr>
                <w:rFonts w:ascii="Times New Roman" w:hAnsi="Times New Roman"/>
              </w:rPr>
            </w:pPr>
            <w:r w:rsidRPr="00242DCB">
              <w:rPr>
                <w:rFonts w:ascii="Times New Roman" w:hAnsi="Times New Roman"/>
              </w:rPr>
              <w:t>RH</w:t>
            </w:r>
          </w:p>
        </w:tc>
        <w:tc>
          <w:tcPr>
            <w:tcW w:w="2050" w:type="dxa"/>
            <w:tcBorders>
              <w:top w:val="single" w:sz="4" w:space="0" w:color="auto"/>
              <w:left w:val="nil"/>
              <w:bottom w:val="single" w:sz="4" w:space="0" w:color="auto"/>
              <w:right w:val="nil"/>
            </w:tcBorders>
          </w:tcPr>
          <w:p w14:paraId="7299C706"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Relative humidity</w:t>
            </w:r>
          </w:p>
        </w:tc>
        <w:tc>
          <w:tcPr>
            <w:tcW w:w="1436" w:type="dxa"/>
            <w:vMerge/>
            <w:tcBorders>
              <w:top w:val="nil"/>
              <w:left w:val="nil"/>
              <w:bottom w:val="single" w:sz="4" w:space="0" w:color="auto"/>
              <w:right w:val="nil"/>
            </w:tcBorders>
          </w:tcPr>
          <w:p w14:paraId="10751CB4" w14:textId="77777777" w:rsidR="005A4AAF" w:rsidRPr="00242DCB" w:rsidRDefault="005A4AAF" w:rsidP="00B64879">
            <w:pPr>
              <w:spacing w:line="360" w:lineRule="auto"/>
              <w:rPr>
                <w:rFonts w:ascii="Times New Roman" w:hAnsi="Times New Roman"/>
              </w:rPr>
            </w:pPr>
          </w:p>
        </w:tc>
        <w:tc>
          <w:tcPr>
            <w:tcW w:w="1071" w:type="dxa"/>
            <w:vMerge/>
            <w:tcBorders>
              <w:top w:val="nil"/>
              <w:left w:val="nil"/>
              <w:bottom w:val="single" w:sz="4" w:space="0" w:color="auto"/>
              <w:right w:val="nil"/>
            </w:tcBorders>
          </w:tcPr>
          <w:p w14:paraId="77DAF20A" w14:textId="77777777" w:rsidR="005A4AAF" w:rsidRPr="00242DCB" w:rsidRDefault="005A4AAF" w:rsidP="00B64879">
            <w:pPr>
              <w:spacing w:line="360" w:lineRule="auto"/>
              <w:rPr>
                <w:rFonts w:ascii="Times New Roman" w:hAnsi="Times New Roman"/>
              </w:rPr>
            </w:pPr>
          </w:p>
        </w:tc>
        <w:tc>
          <w:tcPr>
            <w:tcW w:w="1213" w:type="dxa"/>
            <w:vMerge/>
            <w:tcBorders>
              <w:top w:val="nil"/>
              <w:left w:val="nil"/>
              <w:bottom w:val="single" w:sz="4" w:space="0" w:color="auto"/>
              <w:right w:val="nil"/>
            </w:tcBorders>
          </w:tcPr>
          <w:p w14:paraId="258462DE" w14:textId="77777777" w:rsidR="005A4AAF" w:rsidRPr="00242DCB" w:rsidRDefault="005A4AAF" w:rsidP="00B64879">
            <w:pPr>
              <w:spacing w:line="360" w:lineRule="auto"/>
              <w:rPr>
                <w:rFonts w:ascii="Times New Roman" w:hAnsi="Times New Roman"/>
              </w:rPr>
            </w:pPr>
          </w:p>
        </w:tc>
        <w:tc>
          <w:tcPr>
            <w:tcW w:w="1397" w:type="dxa"/>
            <w:vMerge/>
            <w:tcBorders>
              <w:top w:val="nil"/>
              <w:left w:val="nil"/>
              <w:bottom w:val="single" w:sz="4" w:space="0" w:color="auto"/>
              <w:right w:val="nil"/>
            </w:tcBorders>
          </w:tcPr>
          <w:p w14:paraId="62D1B471" w14:textId="77777777" w:rsidR="005A4AAF" w:rsidRPr="00242DCB" w:rsidRDefault="005A4AAF" w:rsidP="00B64879">
            <w:pPr>
              <w:spacing w:line="360" w:lineRule="auto"/>
              <w:rPr>
                <w:rFonts w:ascii="Times New Roman" w:hAnsi="Times New Roman"/>
              </w:rPr>
            </w:pPr>
          </w:p>
        </w:tc>
      </w:tr>
      <w:tr w:rsidR="005A4AAF" w:rsidRPr="00242DCB" w14:paraId="03D1800B" w14:textId="77777777" w:rsidTr="00D52A43">
        <w:tc>
          <w:tcPr>
            <w:tcW w:w="1476" w:type="dxa"/>
            <w:vMerge w:val="restart"/>
            <w:tcBorders>
              <w:top w:val="nil"/>
              <w:left w:val="nil"/>
              <w:right w:val="nil"/>
            </w:tcBorders>
            <w:vAlign w:val="center"/>
          </w:tcPr>
          <w:p w14:paraId="151B59ED" w14:textId="77777777" w:rsidR="005A4AAF" w:rsidRPr="00242DCB" w:rsidRDefault="005A4AAF" w:rsidP="00B64879">
            <w:pPr>
              <w:spacing w:line="360" w:lineRule="auto"/>
              <w:rPr>
                <w:rFonts w:ascii="Times New Roman" w:hAnsi="Times New Roman"/>
              </w:rPr>
            </w:pPr>
            <w:r w:rsidRPr="00242DCB">
              <w:rPr>
                <w:rFonts w:ascii="Times New Roman" w:hAnsi="Times New Roman"/>
              </w:rPr>
              <w:lastRenderedPageBreak/>
              <w:t>Land data</w:t>
            </w:r>
          </w:p>
        </w:tc>
        <w:tc>
          <w:tcPr>
            <w:tcW w:w="1103" w:type="dxa"/>
            <w:tcBorders>
              <w:top w:val="single" w:sz="4" w:space="0" w:color="auto"/>
              <w:left w:val="nil"/>
              <w:bottom w:val="single" w:sz="4" w:space="0" w:color="auto"/>
              <w:right w:val="nil"/>
            </w:tcBorders>
          </w:tcPr>
          <w:p w14:paraId="55559317" w14:textId="77777777" w:rsidR="005A4AAF" w:rsidRPr="00242DCB" w:rsidRDefault="005A4AAF" w:rsidP="00B64879">
            <w:pPr>
              <w:spacing w:line="360" w:lineRule="auto"/>
              <w:rPr>
                <w:rFonts w:ascii="Times New Roman" w:hAnsi="Times New Roman"/>
              </w:rPr>
            </w:pPr>
            <w:r w:rsidRPr="00242DCB">
              <w:rPr>
                <w:rFonts w:ascii="Times New Roman" w:hAnsi="Times New Roman"/>
              </w:rPr>
              <w:t>LU</w:t>
            </w:r>
          </w:p>
        </w:tc>
        <w:tc>
          <w:tcPr>
            <w:tcW w:w="2050" w:type="dxa"/>
            <w:tcBorders>
              <w:top w:val="single" w:sz="4" w:space="0" w:color="auto"/>
              <w:left w:val="nil"/>
              <w:bottom w:val="single" w:sz="4" w:space="0" w:color="auto"/>
              <w:right w:val="nil"/>
            </w:tcBorders>
          </w:tcPr>
          <w:p w14:paraId="4EF8C9D2"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Land use type</w:t>
            </w:r>
          </w:p>
        </w:tc>
        <w:tc>
          <w:tcPr>
            <w:tcW w:w="1436" w:type="dxa"/>
            <w:tcBorders>
              <w:top w:val="nil"/>
              <w:left w:val="nil"/>
              <w:bottom w:val="single" w:sz="4" w:space="0" w:color="auto"/>
              <w:right w:val="nil"/>
            </w:tcBorders>
          </w:tcPr>
          <w:p w14:paraId="39636FC8" w14:textId="77777777" w:rsidR="005A4AAF" w:rsidRPr="00242DCB" w:rsidRDefault="005A4AAF" w:rsidP="00B64879">
            <w:pPr>
              <w:spacing w:line="360" w:lineRule="auto"/>
              <w:rPr>
                <w:rFonts w:ascii="Times New Roman" w:hAnsi="Times New Roman"/>
              </w:rPr>
            </w:pPr>
            <w:r w:rsidRPr="00242DCB">
              <w:rPr>
                <w:rFonts w:ascii="Times New Roman" w:hAnsi="Times New Roman"/>
              </w:rPr>
              <w:t>30 m × 30 m</w:t>
            </w:r>
          </w:p>
        </w:tc>
        <w:tc>
          <w:tcPr>
            <w:tcW w:w="1071" w:type="dxa"/>
            <w:tcBorders>
              <w:top w:val="nil"/>
              <w:left w:val="nil"/>
              <w:bottom w:val="single" w:sz="4" w:space="0" w:color="auto"/>
              <w:right w:val="nil"/>
            </w:tcBorders>
          </w:tcPr>
          <w:p w14:paraId="36C4141D" w14:textId="77777777" w:rsidR="005A4AAF" w:rsidRPr="00242DCB" w:rsidRDefault="005A4AAF" w:rsidP="00B64879">
            <w:pPr>
              <w:spacing w:line="360" w:lineRule="auto"/>
              <w:rPr>
                <w:rFonts w:ascii="Times New Roman" w:hAnsi="Times New Roman"/>
              </w:rPr>
            </w:pPr>
            <w:r w:rsidRPr="00242DCB">
              <w:rPr>
                <w:rFonts w:ascii="Times New Roman" w:hAnsi="Times New Roman"/>
              </w:rPr>
              <w:t>–</w:t>
            </w:r>
          </w:p>
        </w:tc>
        <w:tc>
          <w:tcPr>
            <w:tcW w:w="1213" w:type="dxa"/>
            <w:tcBorders>
              <w:top w:val="nil"/>
              <w:left w:val="nil"/>
              <w:bottom w:val="single" w:sz="4" w:space="0" w:color="auto"/>
              <w:right w:val="nil"/>
            </w:tcBorders>
          </w:tcPr>
          <w:p w14:paraId="1B4468D1" w14:textId="77777777" w:rsidR="005A4AAF" w:rsidRPr="00242DCB" w:rsidRDefault="005A4AAF" w:rsidP="00B64879">
            <w:pPr>
              <w:spacing w:line="360" w:lineRule="auto"/>
              <w:rPr>
                <w:rFonts w:ascii="Times New Roman" w:hAnsi="Times New Roman"/>
              </w:rPr>
            </w:pPr>
            <w:r w:rsidRPr="00242DCB">
              <w:rPr>
                <w:rFonts w:ascii="Times New Roman" w:hAnsi="Times New Roman"/>
              </w:rPr>
              <w:t>2016-2018</w:t>
            </w:r>
          </w:p>
        </w:tc>
        <w:tc>
          <w:tcPr>
            <w:tcW w:w="1397" w:type="dxa"/>
            <w:tcBorders>
              <w:top w:val="nil"/>
              <w:left w:val="nil"/>
              <w:bottom w:val="single" w:sz="4" w:space="0" w:color="auto"/>
              <w:right w:val="nil"/>
            </w:tcBorders>
          </w:tcPr>
          <w:p w14:paraId="2A75C9F5" w14:textId="4A39A787" w:rsidR="005A4AAF" w:rsidRPr="00242DCB" w:rsidRDefault="005A4AAF" w:rsidP="00B64879">
            <w:pPr>
              <w:spacing w:line="360" w:lineRule="auto"/>
              <w:rPr>
                <w:rFonts w:ascii="Times New Roman" w:hAnsi="Times New Roman"/>
                <w:lang w:eastAsia="zh-TW"/>
              </w:rPr>
            </w:pPr>
            <w:r w:rsidRPr="00242DCB">
              <w:rPr>
                <w:rFonts w:ascii="Times New Roman" w:hAnsi="Times New Roman"/>
              </w:rPr>
              <w:fldChar w:fldCharType="begin"/>
            </w:r>
            <w:r w:rsidR="00E02432">
              <w:rPr>
                <w:rFonts w:ascii="Times New Roman" w:hAnsi="Times New Roman"/>
              </w:rPr>
              <w:instrText xml:space="preserve"> ADDIN ZOTERO_ITEM CSL_CITATION {"citationID":"zhMHsXkQ","properties":{"formattedCitation":"\\super 9\\nosupersub{}","plainCitation":"9","noteIndex":0},"citationItems":[{"id":2598,"uris":["http://zotero.org/users/13966699/items/RZYWVUC6"],"itemData":{"id":2598,"type":"article-journal","abstract":"Land cover (LC) determines the energy exchange, water and carbon cycle between Earth's spheres. Accurate LC information is a fundamental parameter for the environment and climate studies. Considering that the LC in China has been altered dramatically with the economic development in the past few decades, sequential and fine-scale LC monitoring is in urgent need. However, currently, fine-resolution annual LC dataset produced by the observational images is generally unavailable for China due to the lack of sufficient training samples and computational capabilities. To deal with this issue, we produced the first Landsat-derived annual China land cover dataset (CLCD) on the Google Earth Engine (GEE) platform, which contains 30 m annual LC and its dynamics in China from 1990 to 2019. We first collected the training samples by combining stable samples extracted from China's land-use/cover datasets (CLUDs) and visually interpreted samples from satellite time-series data, Google Earth and Google Maps. Using 335 709 Landsat images on the GEE, several temporal metrics were constructed and fed to the random forest classifier to obtain classification results. We then proposed a post-processing method incorporating spatial–temporal filtering and logical reasoning to further improve the spatial–temporal consistency of CLCD. Finally, the overall accuracy of CLCD reached 79.31 % based on 5463 visually interpreted samples. A further assessment based on 5131 third-party test samples showed that the overall accuracy of CLCD outperforms that of MCD12Q1, ESACCI_LC, FROM_GLC and GlobeLand30. Besides, we intercompared the CLCD with several Landsat-derived thematic products, which exhibited good consistencies with the Global Forest Change, the Global Surface Water, and three impervious surface products. Based on the CLCD, the trends and patterns of China's LC changes during 1985 and 2019 were revealed, such as expansion of impervious surface (+148.71 %) and water (+18.39 %), decrease in cropland (−4.85 %) and grassland (−3.29 %), and increase in forest (+4.34 %). In general, CLCD reflected the rapid urbanization and a series of ecological projects (e.g. Gain for Green) in China and revealed the anthropogenic implications on LC under the condition of climate change, signifying its potential application in the global change research. The CLCD dataset introduced in this article is freely available at https://doi.org/10.5281/zenodo.4417810 (Yang and Huang, 2021).","container-title":"Earth System Science Data","DOI":"10.5194/essd-13-3907-2021","ISSN":"1866-3508","issue":"8","language":"English","page":"3907-3925","publisher":"Copernicus GmbH","source":"Copernicus Online Journals","title":"The 30 m annual land cover dataset and its dynamics in China from 1990 to 2019","volume":"13","author":[{"family":"Yang","given":"Jie"},{"family":"Huang","given":"Xin"}],"issued":{"date-parts":[["2021",8,11]]}}}],"schema":"https://github.com/citation-style-language/schema/raw/master/csl-citation.json"} </w:instrText>
            </w:r>
            <w:r w:rsidRPr="00242DCB">
              <w:rPr>
                <w:rFonts w:ascii="Times New Roman" w:hAnsi="Times New Roman"/>
              </w:rPr>
              <w:fldChar w:fldCharType="separate"/>
            </w:r>
            <w:r w:rsidR="00E02432" w:rsidRPr="00E02432">
              <w:rPr>
                <w:rFonts w:ascii="Times New Roman" w:hAnsi="Times New Roman" w:cs="Times New Roman"/>
                <w:kern w:val="0"/>
                <w:vertAlign w:val="superscript"/>
              </w:rPr>
              <w:t>9</w:t>
            </w:r>
            <w:r w:rsidRPr="00242DCB">
              <w:rPr>
                <w:rFonts w:ascii="Times New Roman" w:hAnsi="Times New Roman"/>
              </w:rPr>
              <w:fldChar w:fldCharType="end"/>
            </w:r>
          </w:p>
        </w:tc>
      </w:tr>
      <w:tr w:rsidR="005A4AAF" w:rsidRPr="00242DCB" w14:paraId="280D73FE" w14:textId="77777777" w:rsidTr="00D52A43">
        <w:tc>
          <w:tcPr>
            <w:tcW w:w="1476" w:type="dxa"/>
            <w:vMerge/>
            <w:tcBorders>
              <w:left w:val="nil"/>
              <w:bottom w:val="single" w:sz="4" w:space="0" w:color="auto"/>
              <w:right w:val="nil"/>
            </w:tcBorders>
          </w:tcPr>
          <w:p w14:paraId="1729D6C7" w14:textId="77777777" w:rsidR="005A4AAF" w:rsidRPr="00242DCB" w:rsidRDefault="005A4AAF" w:rsidP="00B64879">
            <w:pPr>
              <w:spacing w:line="360" w:lineRule="auto"/>
              <w:rPr>
                <w:rFonts w:ascii="Times New Roman" w:hAnsi="Times New Roman"/>
                <w:lang w:eastAsia="zh-TW"/>
              </w:rPr>
            </w:pPr>
          </w:p>
        </w:tc>
        <w:tc>
          <w:tcPr>
            <w:tcW w:w="1103" w:type="dxa"/>
            <w:tcBorders>
              <w:top w:val="single" w:sz="4" w:space="0" w:color="auto"/>
              <w:left w:val="nil"/>
              <w:bottom w:val="single" w:sz="4" w:space="0" w:color="auto"/>
              <w:right w:val="nil"/>
            </w:tcBorders>
          </w:tcPr>
          <w:p w14:paraId="3B214D49"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TOPO</w:t>
            </w:r>
          </w:p>
        </w:tc>
        <w:tc>
          <w:tcPr>
            <w:tcW w:w="2050" w:type="dxa"/>
            <w:tcBorders>
              <w:top w:val="single" w:sz="4" w:space="0" w:color="auto"/>
              <w:left w:val="nil"/>
              <w:bottom w:val="single" w:sz="4" w:space="0" w:color="auto"/>
              <w:right w:val="nil"/>
            </w:tcBorders>
          </w:tcPr>
          <w:p w14:paraId="079EBDD1" w14:textId="77777777" w:rsidR="005A4AAF" w:rsidRPr="00242DCB" w:rsidRDefault="005A4AAF" w:rsidP="00B64879">
            <w:pPr>
              <w:spacing w:line="360" w:lineRule="auto"/>
              <w:jc w:val="left"/>
              <w:rPr>
                <w:rFonts w:ascii="Times New Roman" w:hAnsi="Times New Roman"/>
                <w:lang w:eastAsia="zh-TW"/>
              </w:rPr>
            </w:pPr>
            <w:r w:rsidRPr="00242DCB">
              <w:rPr>
                <w:rFonts w:ascii="Times New Roman" w:hAnsi="Times New Roman"/>
                <w:lang w:eastAsia="zh-TW"/>
              </w:rPr>
              <w:t xml:space="preserve">Digital elevation </w:t>
            </w:r>
          </w:p>
        </w:tc>
        <w:tc>
          <w:tcPr>
            <w:tcW w:w="1436" w:type="dxa"/>
            <w:tcBorders>
              <w:top w:val="nil"/>
              <w:left w:val="nil"/>
              <w:bottom w:val="single" w:sz="4" w:space="0" w:color="auto"/>
              <w:right w:val="nil"/>
            </w:tcBorders>
          </w:tcPr>
          <w:p w14:paraId="6FE4BBA9" w14:textId="77777777" w:rsidR="005A4AAF" w:rsidRPr="00242DCB" w:rsidRDefault="005A4AAF" w:rsidP="00B64879">
            <w:pPr>
              <w:spacing w:line="360" w:lineRule="auto"/>
              <w:rPr>
                <w:rFonts w:ascii="Times New Roman" w:hAnsi="Times New Roman"/>
                <w:color w:val="000000" w:themeColor="text1"/>
                <w:lang w:eastAsia="zh-TW"/>
              </w:rPr>
            </w:pPr>
            <w:r w:rsidRPr="00242DCB">
              <w:rPr>
                <w:rFonts w:ascii="Times New Roman" w:hAnsi="Times New Roman"/>
                <w:color w:val="000000" w:themeColor="text1"/>
                <w:lang w:eastAsia="zh-TW"/>
              </w:rPr>
              <w:t>1 km × 1 km</w:t>
            </w:r>
          </w:p>
        </w:tc>
        <w:tc>
          <w:tcPr>
            <w:tcW w:w="1071" w:type="dxa"/>
            <w:tcBorders>
              <w:top w:val="nil"/>
              <w:left w:val="nil"/>
              <w:bottom w:val="single" w:sz="4" w:space="0" w:color="auto"/>
              <w:right w:val="nil"/>
            </w:tcBorders>
          </w:tcPr>
          <w:p w14:paraId="35004033" w14:textId="77777777" w:rsidR="005A4AAF" w:rsidRPr="00242DCB" w:rsidRDefault="005A4AAF" w:rsidP="00B64879">
            <w:pPr>
              <w:spacing w:line="360" w:lineRule="auto"/>
              <w:rPr>
                <w:rFonts w:ascii="Times New Roman" w:hAnsi="Times New Roman"/>
                <w:color w:val="000000" w:themeColor="text1"/>
                <w:lang w:eastAsia="zh-TW"/>
              </w:rPr>
            </w:pPr>
            <w:r w:rsidRPr="00242DCB">
              <w:rPr>
                <w:rFonts w:ascii="Times New Roman" w:hAnsi="Times New Roman"/>
                <w:color w:val="000000" w:themeColor="text1"/>
                <w:lang w:eastAsia="zh-TW"/>
              </w:rPr>
              <w:t>–</w:t>
            </w:r>
          </w:p>
        </w:tc>
        <w:tc>
          <w:tcPr>
            <w:tcW w:w="1213" w:type="dxa"/>
            <w:tcBorders>
              <w:top w:val="nil"/>
              <w:left w:val="nil"/>
              <w:bottom w:val="single" w:sz="4" w:space="0" w:color="auto"/>
              <w:right w:val="nil"/>
            </w:tcBorders>
          </w:tcPr>
          <w:p w14:paraId="65ABBD77" w14:textId="77777777" w:rsidR="005A4AAF" w:rsidRPr="00242DCB" w:rsidRDefault="005A4AAF" w:rsidP="00B64879">
            <w:pPr>
              <w:spacing w:line="360" w:lineRule="auto"/>
              <w:rPr>
                <w:rFonts w:ascii="Times New Roman" w:hAnsi="Times New Roman"/>
                <w:color w:val="000000" w:themeColor="text1"/>
                <w:lang w:eastAsia="zh-TW"/>
              </w:rPr>
            </w:pPr>
            <w:r w:rsidRPr="00242DCB">
              <w:rPr>
                <w:rFonts w:ascii="Times New Roman" w:hAnsi="Times New Roman"/>
                <w:color w:val="000000" w:themeColor="text1"/>
                <w:lang w:eastAsia="zh-TW"/>
              </w:rPr>
              <w:t>–</w:t>
            </w:r>
          </w:p>
        </w:tc>
        <w:tc>
          <w:tcPr>
            <w:tcW w:w="1397" w:type="dxa"/>
            <w:tcBorders>
              <w:top w:val="nil"/>
              <w:left w:val="nil"/>
              <w:bottom w:val="single" w:sz="4" w:space="0" w:color="auto"/>
              <w:right w:val="nil"/>
            </w:tcBorders>
          </w:tcPr>
          <w:p w14:paraId="08906F60" w14:textId="77777777" w:rsidR="005A4AAF" w:rsidRPr="00242DCB" w:rsidRDefault="005A4AAF" w:rsidP="00B64879">
            <w:pPr>
              <w:spacing w:line="360" w:lineRule="auto"/>
              <w:rPr>
                <w:rFonts w:ascii="Times New Roman" w:hAnsi="Times New Roman"/>
                <w:color w:val="000000" w:themeColor="text1"/>
                <w:lang w:eastAsia="zh-TW"/>
              </w:rPr>
            </w:pPr>
            <w:r w:rsidRPr="00242DCB">
              <w:rPr>
                <w:rFonts w:ascii="Times New Roman" w:hAnsi="Times New Roman"/>
                <w:color w:val="000000" w:themeColor="text1"/>
                <w:lang w:eastAsia="zh-TW"/>
              </w:rPr>
              <w:t>SRTM</w:t>
            </w:r>
          </w:p>
        </w:tc>
      </w:tr>
      <w:tr w:rsidR="005A4AAF" w:rsidRPr="00242DCB" w14:paraId="7C7BBD84" w14:textId="77777777" w:rsidTr="00D52A43">
        <w:tc>
          <w:tcPr>
            <w:tcW w:w="1476" w:type="dxa"/>
            <w:vMerge w:val="restart"/>
            <w:tcBorders>
              <w:left w:val="nil"/>
              <w:bottom w:val="nil"/>
              <w:right w:val="nil"/>
            </w:tcBorders>
            <w:vAlign w:val="center"/>
          </w:tcPr>
          <w:p w14:paraId="2727A101"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Auxiliary data</w:t>
            </w:r>
          </w:p>
        </w:tc>
        <w:tc>
          <w:tcPr>
            <w:tcW w:w="1103" w:type="dxa"/>
            <w:tcBorders>
              <w:left w:val="nil"/>
              <w:bottom w:val="single" w:sz="4" w:space="0" w:color="auto"/>
              <w:right w:val="nil"/>
            </w:tcBorders>
          </w:tcPr>
          <w:p w14:paraId="36587303"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MOY</w:t>
            </w:r>
          </w:p>
        </w:tc>
        <w:tc>
          <w:tcPr>
            <w:tcW w:w="2050" w:type="dxa"/>
            <w:tcBorders>
              <w:left w:val="nil"/>
              <w:bottom w:val="single" w:sz="4" w:space="0" w:color="auto"/>
              <w:right w:val="nil"/>
            </w:tcBorders>
          </w:tcPr>
          <w:p w14:paraId="7A411726" w14:textId="77777777" w:rsidR="005A4AAF" w:rsidRPr="00242DCB" w:rsidRDefault="005A4AAF" w:rsidP="00B64879">
            <w:pPr>
              <w:spacing w:line="360" w:lineRule="auto"/>
              <w:jc w:val="left"/>
              <w:rPr>
                <w:rFonts w:ascii="Times New Roman" w:hAnsi="Times New Roman"/>
                <w:lang w:eastAsia="zh-TW"/>
              </w:rPr>
            </w:pPr>
            <w:r w:rsidRPr="00242DCB">
              <w:rPr>
                <w:rFonts w:ascii="Times New Roman" w:hAnsi="Times New Roman"/>
                <w:lang w:eastAsia="zh-TW"/>
              </w:rPr>
              <w:t>Month of the year</w:t>
            </w:r>
          </w:p>
        </w:tc>
        <w:tc>
          <w:tcPr>
            <w:tcW w:w="1436" w:type="dxa"/>
            <w:tcBorders>
              <w:left w:val="nil"/>
              <w:bottom w:val="nil"/>
              <w:right w:val="nil"/>
            </w:tcBorders>
          </w:tcPr>
          <w:p w14:paraId="2E21FD93"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w:t>
            </w:r>
          </w:p>
        </w:tc>
        <w:tc>
          <w:tcPr>
            <w:tcW w:w="1071" w:type="dxa"/>
            <w:tcBorders>
              <w:left w:val="nil"/>
              <w:bottom w:val="nil"/>
              <w:right w:val="nil"/>
            </w:tcBorders>
          </w:tcPr>
          <w:p w14:paraId="6909B21D"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w:t>
            </w:r>
          </w:p>
        </w:tc>
        <w:tc>
          <w:tcPr>
            <w:tcW w:w="1213" w:type="dxa"/>
            <w:tcBorders>
              <w:left w:val="nil"/>
              <w:bottom w:val="nil"/>
              <w:right w:val="nil"/>
            </w:tcBorders>
          </w:tcPr>
          <w:p w14:paraId="3402E7D7"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w:t>
            </w:r>
          </w:p>
        </w:tc>
        <w:tc>
          <w:tcPr>
            <w:tcW w:w="1397" w:type="dxa"/>
            <w:tcBorders>
              <w:left w:val="nil"/>
              <w:bottom w:val="nil"/>
              <w:right w:val="nil"/>
            </w:tcBorders>
          </w:tcPr>
          <w:p w14:paraId="6E84ECC2"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w:t>
            </w:r>
          </w:p>
        </w:tc>
      </w:tr>
      <w:tr w:rsidR="005A4AAF" w:rsidRPr="00242DCB" w14:paraId="4AC6A02D" w14:textId="77777777" w:rsidTr="00D52A43">
        <w:tc>
          <w:tcPr>
            <w:tcW w:w="1476" w:type="dxa"/>
            <w:vMerge/>
            <w:tcBorders>
              <w:top w:val="nil"/>
              <w:left w:val="nil"/>
              <w:bottom w:val="nil"/>
              <w:right w:val="nil"/>
            </w:tcBorders>
          </w:tcPr>
          <w:p w14:paraId="32227880" w14:textId="77777777" w:rsidR="005A4AAF" w:rsidRPr="00242DCB" w:rsidRDefault="005A4AAF" w:rsidP="00B64879">
            <w:pPr>
              <w:spacing w:line="360" w:lineRule="auto"/>
              <w:rPr>
                <w:rFonts w:ascii="Times New Roman" w:hAnsi="Times New Roman"/>
                <w:lang w:eastAsia="zh-TW"/>
              </w:rPr>
            </w:pPr>
          </w:p>
        </w:tc>
        <w:tc>
          <w:tcPr>
            <w:tcW w:w="1103" w:type="dxa"/>
            <w:tcBorders>
              <w:top w:val="single" w:sz="4" w:space="0" w:color="auto"/>
              <w:left w:val="nil"/>
              <w:bottom w:val="single" w:sz="4" w:space="0" w:color="auto"/>
              <w:right w:val="nil"/>
            </w:tcBorders>
          </w:tcPr>
          <w:p w14:paraId="6F75909A"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DOH</w:t>
            </w:r>
          </w:p>
        </w:tc>
        <w:tc>
          <w:tcPr>
            <w:tcW w:w="2050" w:type="dxa"/>
            <w:tcBorders>
              <w:top w:val="single" w:sz="4" w:space="0" w:color="auto"/>
              <w:left w:val="nil"/>
              <w:bottom w:val="single" w:sz="4" w:space="0" w:color="auto"/>
              <w:right w:val="nil"/>
            </w:tcBorders>
          </w:tcPr>
          <w:p w14:paraId="0C395670" w14:textId="77777777" w:rsidR="005A4AAF" w:rsidRPr="00242DCB" w:rsidRDefault="005A4AAF" w:rsidP="00B64879">
            <w:pPr>
              <w:spacing w:line="360" w:lineRule="auto"/>
              <w:jc w:val="left"/>
              <w:rPr>
                <w:rFonts w:ascii="Times New Roman" w:hAnsi="Times New Roman"/>
                <w:lang w:eastAsia="zh-TW"/>
              </w:rPr>
            </w:pPr>
            <w:r w:rsidRPr="00242DCB">
              <w:rPr>
                <w:rFonts w:ascii="Times New Roman" w:hAnsi="Times New Roman"/>
                <w:lang w:eastAsia="zh-TW"/>
              </w:rPr>
              <w:t>Hour of the day</w:t>
            </w:r>
          </w:p>
        </w:tc>
        <w:tc>
          <w:tcPr>
            <w:tcW w:w="1436" w:type="dxa"/>
            <w:tcBorders>
              <w:top w:val="nil"/>
              <w:left w:val="nil"/>
              <w:bottom w:val="nil"/>
              <w:right w:val="nil"/>
            </w:tcBorders>
          </w:tcPr>
          <w:p w14:paraId="0EB5CF26"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w:t>
            </w:r>
          </w:p>
        </w:tc>
        <w:tc>
          <w:tcPr>
            <w:tcW w:w="1071" w:type="dxa"/>
            <w:tcBorders>
              <w:top w:val="nil"/>
              <w:left w:val="nil"/>
              <w:bottom w:val="nil"/>
              <w:right w:val="nil"/>
            </w:tcBorders>
          </w:tcPr>
          <w:p w14:paraId="6FD88AB7" w14:textId="77777777" w:rsidR="005A4AAF" w:rsidRPr="00242DCB" w:rsidRDefault="005A4AAF" w:rsidP="00B64879">
            <w:pPr>
              <w:spacing w:line="360" w:lineRule="auto"/>
              <w:rPr>
                <w:rFonts w:ascii="Times New Roman" w:hAnsi="Times New Roman"/>
                <w:lang w:eastAsia="zh-TW"/>
              </w:rPr>
            </w:pPr>
            <w:bookmarkStart w:id="41" w:name="OLE_LINK209"/>
            <w:bookmarkStart w:id="42" w:name="OLE_LINK210"/>
            <w:r w:rsidRPr="00242DCB">
              <w:rPr>
                <w:rFonts w:ascii="Times New Roman" w:hAnsi="Times New Roman"/>
                <w:lang w:eastAsia="zh-TW"/>
              </w:rPr>
              <w:t>–</w:t>
            </w:r>
            <w:bookmarkEnd w:id="41"/>
            <w:bookmarkEnd w:id="42"/>
          </w:p>
        </w:tc>
        <w:tc>
          <w:tcPr>
            <w:tcW w:w="1213" w:type="dxa"/>
            <w:tcBorders>
              <w:top w:val="nil"/>
              <w:left w:val="nil"/>
              <w:bottom w:val="nil"/>
              <w:right w:val="nil"/>
            </w:tcBorders>
          </w:tcPr>
          <w:p w14:paraId="614E8B3C"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w:t>
            </w:r>
          </w:p>
        </w:tc>
        <w:tc>
          <w:tcPr>
            <w:tcW w:w="1397" w:type="dxa"/>
            <w:tcBorders>
              <w:top w:val="nil"/>
              <w:left w:val="nil"/>
              <w:bottom w:val="nil"/>
              <w:right w:val="nil"/>
            </w:tcBorders>
          </w:tcPr>
          <w:p w14:paraId="1D406746" w14:textId="77777777" w:rsidR="005A4AAF" w:rsidRPr="00242DCB" w:rsidRDefault="005A4AAF" w:rsidP="00B64879">
            <w:pPr>
              <w:spacing w:line="360" w:lineRule="auto"/>
              <w:rPr>
                <w:rFonts w:ascii="Times New Roman" w:hAnsi="Times New Roman"/>
                <w:color w:val="000000" w:themeColor="text1"/>
                <w:lang w:eastAsia="zh-TW"/>
              </w:rPr>
            </w:pPr>
            <w:r w:rsidRPr="00242DCB">
              <w:rPr>
                <w:rFonts w:ascii="Times New Roman" w:hAnsi="Times New Roman"/>
                <w:color w:val="000000" w:themeColor="text1"/>
                <w:lang w:eastAsia="zh-TW"/>
              </w:rPr>
              <w:t>–</w:t>
            </w:r>
          </w:p>
        </w:tc>
      </w:tr>
      <w:tr w:rsidR="005A4AAF" w:rsidRPr="00242DCB" w14:paraId="40D5BBCF" w14:textId="77777777" w:rsidTr="00D52A43">
        <w:tc>
          <w:tcPr>
            <w:tcW w:w="1476" w:type="dxa"/>
            <w:vMerge/>
            <w:tcBorders>
              <w:top w:val="nil"/>
              <w:left w:val="nil"/>
              <w:bottom w:val="nil"/>
              <w:right w:val="nil"/>
            </w:tcBorders>
          </w:tcPr>
          <w:p w14:paraId="40FBBD95" w14:textId="77777777" w:rsidR="005A4AAF" w:rsidRPr="00242DCB" w:rsidRDefault="005A4AAF" w:rsidP="00B64879">
            <w:pPr>
              <w:spacing w:line="360" w:lineRule="auto"/>
              <w:rPr>
                <w:rFonts w:ascii="Times New Roman" w:hAnsi="Times New Roman"/>
                <w:lang w:eastAsia="zh-TW"/>
              </w:rPr>
            </w:pPr>
          </w:p>
        </w:tc>
        <w:tc>
          <w:tcPr>
            <w:tcW w:w="1103" w:type="dxa"/>
            <w:tcBorders>
              <w:top w:val="single" w:sz="4" w:space="0" w:color="auto"/>
              <w:left w:val="nil"/>
              <w:bottom w:val="single" w:sz="4" w:space="0" w:color="auto"/>
              <w:right w:val="nil"/>
            </w:tcBorders>
          </w:tcPr>
          <w:p w14:paraId="14A4D1CD"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GDP</w:t>
            </w:r>
          </w:p>
        </w:tc>
        <w:tc>
          <w:tcPr>
            <w:tcW w:w="2050" w:type="dxa"/>
            <w:tcBorders>
              <w:top w:val="single" w:sz="4" w:space="0" w:color="auto"/>
              <w:left w:val="nil"/>
              <w:bottom w:val="single" w:sz="4" w:space="0" w:color="auto"/>
              <w:right w:val="nil"/>
            </w:tcBorders>
          </w:tcPr>
          <w:p w14:paraId="121162B1" w14:textId="77777777" w:rsidR="005A4AAF" w:rsidRPr="00242DCB" w:rsidRDefault="005A4AAF" w:rsidP="00B64879">
            <w:pPr>
              <w:spacing w:line="360" w:lineRule="auto"/>
              <w:jc w:val="left"/>
              <w:rPr>
                <w:rFonts w:ascii="Times New Roman" w:hAnsi="Times New Roman"/>
                <w:lang w:eastAsia="zh-TW"/>
              </w:rPr>
            </w:pPr>
            <w:r w:rsidRPr="00242DCB">
              <w:rPr>
                <w:rFonts w:ascii="Times New Roman" w:hAnsi="Times New Roman"/>
                <w:lang w:eastAsia="zh-TW"/>
              </w:rPr>
              <w:t>Gross domestic product</w:t>
            </w:r>
          </w:p>
        </w:tc>
        <w:tc>
          <w:tcPr>
            <w:tcW w:w="1436" w:type="dxa"/>
            <w:tcBorders>
              <w:top w:val="nil"/>
              <w:left w:val="nil"/>
              <w:bottom w:val="nil"/>
              <w:right w:val="nil"/>
            </w:tcBorders>
          </w:tcPr>
          <w:p w14:paraId="4003E323" w14:textId="77777777" w:rsidR="005A4AAF" w:rsidRPr="00242DCB" w:rsidRDefault="005A4AAF" w:rsidP="00B64879">
            <w:pPr>
              <w:spacing w:line="360" w:lineRule="auto"/>
              <w:rPr>
                <w:rFonts w:ascii="Times New Roman" w:hAnsi="Times New Roman"/>
                <w:color w:val="FF0000"/>
                <w:lang w:eastAsia="zh-TW"/>
              </w:rPr>
            </w:pPr>
            <w:r w:rsidRPr="00242DCB">
              <w:rPr>
                <w:rFonts w:ascii="Times New Roman" w:hAnsi="Times New Roman"/>
                <w:lang w:eastAsia="zh-TW"/>
              </w:rPr>
              <w:t>1 km × 1 km</w:t>
            </w:r>
          </w:p>
        </w:tc>
        <w:tc>
          <w:tcPr>
            <w:tcW w:w="1071" w:type="dxa"/>
            <w:tcBorders>
              <w:top w:val="nil"/>
              <w:left w:val="nil"/>
              <w:bottom w:val="nil"/>
              <w:right w:val="nil"/>
            </w:tcBorders>
          </w:tcPr>
          <w:p w14:paraId="702D9073"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w:t>
            </w:r>
          </w:p>
        </w:tc>
        <w:tc>
          <w:tcPr>
            <w:tcW w:w="1213" w:type="dxa"/>
            <w:tcBorders>
              <w:top w:val="nil"/>
              <w:left w:val="nil"/>
              <w:bottom w:val="nil"/>
              <w:right w:val="nil"/>
            </w:tcBorders>
          </w:tcPr>
          <w:p w14:paraId="1F0B8AB5" w14:textId="77777777" w:rsidR="005A4AAF" w:rsidRPr="00242DCB" w:rsidRDefault="005A4AAF" w:rsidP="00B64879">
            <w:pPr>
              <w:spacing w:line="360" w:lineRule="auto"/>
              <w:rPr>
                <w:rFonts w:ascii="Times New Roman" w:hAnsi="Times New Roman"/>
                <w:lang w:eastAsia="zh-TW"/>
              </w:rPr>
            </w:pPr>
            <w:r w:rsidRPr="00242DCB">
              <w:rPr>
                <w:rFonts w:ascii="Times New Roman" w:hAnsi="Times New Roman"/>
                <w:lang w:eastAsia="zh-TW"/>
              </w:rPr>
              <w:t>2016-2018</w:t>
            </w:r>
          </w:p>
        </w:tc>
        <w:tc>
          <w:tcPr>
            <w:tcW w:w="1397" w:type="dxa"/>
            <w:tcBorders>
              <w:top w:val="nil"/>
              <w:left w:val="nil"/>
              <w:bottom w:val="nil"/>
              <w:right w:val="nil"/>
            </w:tcBorders>
          </w:tcPr>
          <w:p w14:paraId="18D5100F" w14:textId="651A3E1F" w:rsidR="005A4AAF" w:rsidRPr="00242DCB" w:rsidRDefault="005A4AAF" w:rsidP="00B64879">
            <w:pPr>
              <w:spacing w:line="360" w:lineRule="auto"/>
              <w:rPr>
                <w:rFonts w:ascii="Times New Roman" w:hAnsi="Times New Roman"/>
                <w:color w:val="000000" w:themeColor="text1"/>
              </w:rPr>
            </w:pPr>
            <w:r w:rsidRPr="00242DCB">
              <w:rPr>
                <w:rFonts w:ascii="Times New Roman" w:hAnsi="Times New Roman"/>
                <w:color w:val="000000" w:themeColor="text1"/>
              </w:rPr>
              <w:fldChar w:fldCharType="begin"/>
            </w:r>
            <w:r w:rsidR="00E02432">
              <w:rPr>
                <w:rFonts w:ascii="Times New Roman" w:hAnsi="Times New Roman"/>
                <w:color w:val="000000" w:themeColor="text1"/>
                <w:lang w:eastAsia="zh-TW"/>
              </w:rPr>
              <w:instrText xml:space="preserve"> ADDIN ZOTERO_ITEM CSL_CITATION {"citationID":"yfZ7Udlw","properties":{"formattedCitation":"\\super 10\\nosupersub{}","plainCitation":"10","noteIndex":0},"citationItems":[{"id":2457,"uris":["http://zotero.org/users/13966699/items/G8E728GP"],"itemData":{"id":2457,"type":"article-journal","abstract":"As fundamental data, gross domestic product (GDP) and electricity consumption can be used to effectively evaluate economic status and living standards of residents. Some scholars have estimated gridded GDP and electricity consumption. However, such gridded data have shortcomings, including overestimating real GDP growth, ignoring the heterogeneity of the spatiotemporal dynamics of the grid, and limited time-span. Simultaneously, the Defense Meteorological Satellite Program’s Operational Linescan System (DMSP/OLS) and National Polar-orbiting Partnership’s Visible Infrared Imaging Radiometer (NPP/VIIRS) nighttime light data, adopted in these studies as a proxy tool, still facing shortcomings, such as imperfect matching results, discontinuity in temporal and spatial changes. In this study, we employed a series of methods, such as a particle swarm optimization-back propagation (PSO-BP) algorithm, to unify the scales of DMSP/OLS and NPP/VIIRS images and obtain continuous 1 km × 1 km gridded nighttime light data during 1992–2019. Subsequently, from a revised real growth perspective, we employed a top-down method to calculate global 1 km × 1 km gridded revised real GDP and electricity consumption during 1992–2019 based on our calibrated nighttime light data.","container-title":"Scientific Data","DOI":"10.1038/s41597-022-01322-5","ISSN":"2052-4463","issue":"1","journalAbbreviation":"Sci Data","language":"en","license":"2022 The Author(s)","page":"202","publisher":"Nature Publishing Group","source":"www.nature.com","title":"Global 1 km × 1 km gridded revised real gross domestic product and electricity consumption during 1992–2019 based on calibrated nighttime light data","volume":"9","author":[{"family":"Chen","given":"Jiandong"},{"family":"Gao","given":"Ming"},{"family":"Cheng","given":"Shulei"},{"family":"Hou","given":"Wenxuan"},{"family":"Song","given":"Malin"},{"family":"Liu","given":"Xin"},{"family":"Liu","given":"Yu"}],"issued":{"date-parts":[["2022",5,12]]}}}],"schema":"https://github.com/citation-style-language/schema/raw/master/csl-citation.json"} </w:instrText>
            </w:r>
            <w:r w:rsidRPr="00242DCB">
              <w:rPr>
                <w:rFonts w:ascii="Times New Roman" w:hAnsi="Times New Roman"/>
                <w:color w:val="000000" w:themeColor="text1"/>
              </w:rPr>
              <w:fldChar w:fldCharType="separate"/>
            </w:r>
            <w:r w:rsidR="00E02432" w:rsidRPr="00E02432">
              <w:rPr>
                <w:rFonts w:ascii="Times New Roman" w:hAnsi="Times New Roman" w:cs="Times New Roman"/>
                <w:color w:val="000000"/>
                <w:kern w:val="0"/>
                <w:vertAlign w:val="superscript"/>
              </w:rPr>
              <w:t>10</w:t>
            </w:r>
            <w:r w:rsidRPr="00242DCB">
              <w:rPr>
                <w:rFonts w:ascii="Times New Roman" w:hAnsi="Times New Roman"/>
                <w:color w:val="000000" w:themeColor="text1"/>
              </w:rPr>
              <w:fldChar w:fldCharType="end"/>
            </w:r>
          </w:p>
        </w:tc>
      </w:tr>
      <w:tr w:rsidR="005A4AAF" w:rsidRPr="00242DCB" w14:paraId="7DDE0CAE" w14:textId="77777777" w:rsidTr="00D52A43">
        <w:tc>
          <w:tcPr>
            <w:tcW w:w="1476" w:type="dxa"/>
            <w:vMerge/>
            <w:tcBorders>
              <w:top w:val="nil"/>
              <w:left w:val="nil"/>
              <w:bottom w:val="single" w:sz="4" w:space="0" w:color="auto"/>
              <w:right w:val="nil"/>
            </w:tcBorders>
          </w:tcPr>
          <w:p w14:paraId="6292BC0E" w14:textId="77777777" w:rsidR="005A4AAF" w:rsidRPr="00242DCB" w:rsidRDefault="005A4AAF" w:rsidP="00B64879">
            <w:pPr>
              <w:spacing w:line="360" w:lineRule="auto"/>
              <w:rPr>
                <w:rFonts w:ascii="Times New Roman" w:hAnsi="Times New Roman"/>
              </w:rPr>
            </w:pPr>
          </w:p>
        </w:tc>
        <w:tc>
          <w:tcPr>
            <w:tcW w:w="1103" w:type="dxa"/>
            <w:tcBorders>
              <w:top w:val="single" w:sz="4" w:space="0" w:color="auto"/>
              <w:left w:val="nil"/>
              <w:bottom w:val="single" w:sz="4" w:space="0" w:color="auto"/>
              <w:right w:val="nil"/>
            </w:tcBorders>
          </w:tcPr>
          <w:p w14:paraId="32454658" w14:textId="77777777" w:rsidR="005A4AAF" w:rsidRPr="00242DCB" w:rsidRDefault="005A4AAF" w:rsidP="00B64879">
            <w:pPr>
              <w:spacing w:line="360" w:lineRule="auto"/>
              <w:rPr>
                <w:rFonts w:ascii="Times New Roman" w:hAnsi="Times New Roman"/>
              </w:rPr>
            </w:pPr>
            <w:r w:rsidRPr="00242DCB">
              <w:rPr>
                <w:rFonts w:ascii="Times New Roman" w:hAnsi="Times New Roman"/>
              </w:rPr>
              <w:t>Pop</w:t>
            </w:r>
          </w:p>
        </w:tc>
        <w:tc>
          <w:tcPr>
            <w:tcW w:w="2050" w:type="dxa"/>
            <w:tcBorders>
              <w:top w:val="single" w:sz="4" w:space="0" w:color="auto"/>
              <w:left w:val="nil"/>
              <w:bottom w:val="single" w:sz="4" w:space="0" w:color="auto"/>
              <w:right w:val="nil"/>
            </w:tcBorders>
          </w:tcPr>
          <w:p w14:paraId="26A86EF8" w14:textId="77777777" w:rsidR="005A4AAF" w:rsidRPr="00242DCB" w:rsidRDefault="005A4AAF" w:rsidP="00B64879">
            <w:pPr>
              <w:spacing w:line="360" w:lineRule="auto"/>
              <w:jc w:val="left"/>
              <w:rPr>
                <w:rFonts w:ascii="Times New Roman" w:hAnsi="Times New Roman"/>
              </w:rPr>
            </w:pPr>
            <w:r w:rsidRPr="00242DCB">
              <w:rPr>
                <w:rFonts w:ascii="Times New Roman" w:hAnsi="Times New Roman"/>
              </w:rPr>
              <w:t>Pop density</w:t>
            </w:r>
          </w:p>
        </w:tc>
        <w:tc>
          <w:tcPr>
            <w:tcW w:w="1436" w:type="dxa"/>
            <w:tcBorders>
              <w:top w:val="nil"/>
              <w:left w:val="nil"/>
              <w:bottom w:val="single" w:sz="4" w:space="0" w:color="auto"/>
              <w:right w:val="nil"/>
            </w:tcBorders>
          </w:tcPr>
          <w:p w14:paraId="26B5E122" w14:textId="77777777" w:rsidR="005A4AAF" w:rsidRPr="00242DCB" w:rsidRDefault="005A4AAF" w:rsidP="00B64879">
            <w:pPr>
              <w:spacing w:line="360" w:lineRule="auto"/>
              <w:rPr>
                <w:rFonts w:ascii="Times New Roman" w:hAnsi="Times New Roman"/>
                <w:color w:val="FF0000"/>
              </w:rPr>
            </w:pPr>
            <w:r w:rsidRPr="00242DCB">
              <w:rPr>
                <w:rFonts w:ascii="Times New Roman" w:hAnsi="Times New Roman"/>
              </w:rPr>
              <w:t>30 arc × 30 arc</w:t>
            </w:r>
          </w:p>
        </w:tc>
        <w:tc>
          <w:tcPr>
            <w:tcW w:w="1071" w:type="dxa"/>
            <w:tcBorders>
              <w:top w:val="nil"/>
              <w:left w:val="nil"/>
              <w:bottom w:val="single" w:sz="4" w:space="0" w:color="auto"/>
              <w:right w:val="nil"/>
            </w:tcBorders>
          </w:tcPr>
          <w:p w14:paraId="2A8AA24E" w14:textId="77777777" w:rsidR="005A4AAF" w:rsidRPr="00242DCB" w:rsidRDefault="005A4AAF" w:rsidP="00B64879">
            <w:pPr>
              <w:spacing w:line="360" w:lineRule="auto"/>
              <w:rPr>
                <w:rFonts w:ascii="Times New Roman" w:hAnsi="Times New Roman"/>
              </w:rPr>
            </w:pPr>
            <w:r w:rsidRPr="00242DCB">
              <w:rPr>
                <w:rFonts w:ascii="Times New Roman" w:hAnsi="Times New Roman"/>
              </w:rPr>
              <w:t>–</w:t>
            </w:r>
          </w:p>
        </w:tc>
        <w:tc>
          <w:tcPr>
            <w:tcW w:w="1213" w:type="dxa"/>
            <w:tcBorders>
              <w:top w:val="nil"/>
              <w:left w:val="nil"/>
              <w:bottom w:val="single" w:sz="4" w:space="0" w:color="auto"/>
              <w:right w:val="nil"/>
            </w:tcBorders>
          </w:tcPr>
          <w:p w14:paraId="238152B8" w14:textId="77777777" w:rsidR="005A4AAF" w:rsidRPr="00242DCB" w:rsidRDefault="005A4AAF" w:rsidP="00B64879">
            <w:pPr>
              <w:spacing w:line="360" w:lineRule="auto"/>
              <w:rPr>
                <w:rFonts w:ascii="Times New Roman" w:hAnsi="Times New Roman"/>
              </w:rPr>
            </w:pPr>
            <w:r w:rsidRPr="00242DCB">
              <w:rPr>
                <w:rFonts w:ascii="Times New Roman" w:hAnsi="Times New Roman"/>
              </w:rPr>
              <w:t>2016-2018</w:t>
            </w:r>
          </w:p>
        </w:tc>
        <w:tc>
          <w:tcPr>
            <w:tcW w:w="1397" w:type="dxa"/>
            <w:tcBorders>
              <w:top w:val="nil"/>
              <w:left w:val="nil"/>
              <w:bottom w:val="single" w:sz="4" w:space="0" w:color="auto"/>
              <w:right w:val="nil"/>
            </w:tcBorders>
          </w:tcPr>
          <w:p w14:paraId="334F2227" w14:textId="31BBB9A4" w:rsidR="005A4AAF" w:rsidRPr="00242DCB" w:rsidRDefault="005A4AAF" w:rsidP="00B64879">
            <w:pPr>
              <w:spacing w:line="360" w:lineRule="auto"/>
              <w:rPr>
                <w:rFonts w:ascii="Times New Roman" w:hAnsi="Times New Roman"/>
                <w:color w:val="000000" w:themeColor="text1"/>
              </w:rPr>
            </w:pPr>
            <w:r w:rsidRPr="00242DCB">
              <w:rPr>
                <w:rFonts w:ascii="Times New Roman" w:hAnsi="Times New Roman"/>
                <w:color w:val="000000" w:themeColor="text1"/>
              </w:rPr>
              <w:fldChar w:fldCharType="begin"/>
            </w:r>
            <w:r w:rsidR="00E02432">
              <w:rPr>
                <w:rFonts w:ascii="Times New Roman" w:hAnsi="Times New Roman"/>
                <w:color w:val="000000" w:themeColor="text1"/>
              </w:rPr>
              <w:instrText xml:space="preserve"> ADDIN ZOTERO_ITEM CSL_CITATION {"citationID":"LDa1si5R","properties":{"formattedCitation":"\\super 11\\nosupersub{}","plainCitation":"11","noteIndex":0},"citationItems":[{"id":2687,"uris":["http://zotero.org/users/13966699/items/UW3VFK6K"],"itemData":{"id":2687,"type":"article-journal","abstract":"Continuously monitoring global population spatial dynamics is crucial for implementing effective policies related to sustainable development, including epidemiology, urban planning, and global inequality. However, existing global gridded population data products lack consistent population estimates, making them unsuitable for time-series analysis. To address this issue, this study designed a data fusion framework based on cluster analysis and statistical learning approaches, which led to the generation of a continuous global gridded population dataset (GlobPOP). The GlobPOP dataset was evaluated through two-tier spatial and temporal validation to demonstrate its accuracy and applicability. The spatial validation results show that the GlobPOP dataset is highly accurate. The temporal validation results also reveal that the GlobPOP dataset performs consistently well across eight representative countries and cities despite their unique population dynamics. With the availability of GlobPOP datasets in both population count and population density formats, researchers and policymakers can leverage the new dataset to conduct time-series analysis of the population and explore the spatial patterns of population development at global, national, and city levels.","container-title":"Scientific Data","DOI":"10.1038/s41597-024-02913-0","ISSN":"2052-4463","issue":"1","journalAbbreviation":"Sci Data","language":"en","license":"2024 The Author(s)","note":"TLDR: A data fusion framework based on cluster analysis and statistical learning approaches led to the generation of a continuous global gridded population dataset (GlobPOP), which was evaluated through two-tier spatial and temporal validation to demonstrate its accuracy and applicability.","page":"124","publisher":"Nature Publishing Group","source":"www.nature.com","title":"A 31-year (1990–2020) global gridded population dataset generated by cluster analysis and statistical learning","volume":"11","author":[{"family":"Liu","given":"Luling"},{"family":"Cao","given":"Xin"},{"family":"Li","given":"Shijie"},{"family":"Jie","given":"Na"}],"issued":{"date-parts":[["2024",1,24]]}}}],"schema":"https://github.com/citation-style-language/schema/raw/master/csl-citation.json"} </w:instrText>
            </w:r>
            <w:r w:rsidRPr="00242DCB">
              <w:rPr>
                <w:rFonts w:ascii="Times New Roman" w:hAnsi="Times New Roman"/>
                <w:color w:val="000000" w:themeColor="text1"/>
              </w:rPr>
              <w:fldChar w:fldCharType="separate"/>
            </w:r>
            <w:r w:rsidR="00E02432" w:rsidRPr="00E02432">
              <w:rPr>
                <w:rFonts w:ascii="Times New Roman" w:hAnsi="Times New Roman" w:cs="Times New Roman"/>
                <w:color w:val="000000"/>
                <w:kern w:val="0"/>
                <w:vertAlign w:val="superscript"/>
              </w:rPr>
              <w:t>11</w:t>
            </w:r>
            <w:r w:rsidRPr="00242DCB">
              <w:rPr>
                <w:rFonts w:ascii="Times New Roman" w:hAnsi="Times New Roman"/>
                <w:color w:val="000000" w:themeColor="text1"/>
              </w:rPr>
              <w:fldChar w:fldCharType="end"/>
            </w:r>
          </w:p>
        </w:tc>
      </w:tr>
    </w:tbl>
    <w:p w14:paraId="0663755C" w14:textId="1127C2E5" w:rsidR="00D52A43" w:rsidRPr="00370C94" w:rsidRDefault="00D52A43" w:rsidP="00B64879">
      <w:pPr>
        <w:spacing w:beforeLines="100" w:before="312" w:line="360" w:lineRule="auto"/>
        <w:rPr>
          <w:rFonts w:ascii="Times New Roman" w:hAnsi="Times New Roman" w:cs="Times New Roman"/>
          <w:b/>
          <w:bCs/>
          <w:sz w:val="24"/>
        </w:rPr>
      </w:pPr>
      <w:bookmarkStart w:id="43" w:name="OLE_LINK201"/>
      <w:bookmarkStart w:id="44" w:name="OLE_LINK202"/>
      <w:r w:rsidRPr="00370C94">
        <w:rPr>
          <w:rFonts w:ascii="Times New Roman" w:hAnsi="Times New Roman" w:cs="Times New Roman"/>
          <w:b/>
          <w:bCs/>
          <w:sz w:val="24"/>
        </w:rPr>
        <w:t>T</w:t>
      </w:r>
      <w:bookmarkStart w:id="45" w:name="OLE_LINK276"/>
      <w:bookmarkStart w:id="46" w:name="OLE_LINK277"/>
      <w:r w:rsidRPr="00370C94">
        <w:rPr>
          <w:rFonts w:ascii="Times New Roman" w:hAnsi="Times New Roman" w:cs="Times New Roman"/>
          <w:b/>
          <w:bCs/>
          <w:sz w:val="24"/>
        </w:rPr>
        <w:t>able S</w:t>
      </w:r>
      <w:r w:rsidR="00370C94" w:rsidRPr="00370C94">
        <w:rPr>
          <w:rFonts w:ascii="Times New Roman" w:hAnsi="Times New Roman" w:cs="Times New Roman"/>
          <w:b/>
          <w:bCs/>
          <w:sz w:val="24"/>
        </w:rPr>
        <w:t>8</w:t>
      </w:r>
      <w:r w:rsidRPr="00370C94">
        <w:rPr>
          <w:rFonts w:ascii="Times New Roman" w:hAnsi="Times New Roman" w:cs="Times New Roman"/>
          <w:b/>
          <w:bCs/>
          <w:sz w:val="24"/>
        </w:rPr>
        <w:t xml:space="preserve">. Summary of all </w:t>
      </w:r>
      <w:bookmarkStart w:id="47" w:name="OLE_LINK231"/>
      <w:bookmarkStart w:id="48" w:name="OLE_LINK232"/>
      <w:r w:rsidRPr="00370C94">
        <w:rPr>
          <w:rFonts w:ascii="Times New Roman" w:hAnsi="Times New Roman" w:cs="Times New Roman"/>
          <w:b/>
          <w:bCs/>
          <w:sz w:val="24"/>
        </w:rPr>
        <w:t xml:space="preserve">simulations </w:t>
      </w:r>
      <w:bookmarkEnd w:id="47"/>
      <w:bookmarkEnd w:id="48"/>
      <w:r w:rsidRPr="00370C94">
        <w:rPr>
          <w:rFonts w:ascii="Times New Roman" w:hAnsi="Times New Roman" w:cs="Times New Roman"/>
          <w:b/>
          <w:bCs/>
          <w:sz w:val="24"/>
        </w:rPr>
        <w:t>with GCHP models.</w:t>
      </w:r>
    </w:p>
    <w:tbl>
      <w:tblPr>
        <w:tblStyle w:val="a3"/>
        <w:tblW w:w="959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559"/>
        <w:gridCol w:w="3686"/>
        <w:gridCol w:w="2506"/>
      </w:tblGrid>
      <w:tr w:rsidR="00D52A43" w:rsidRPr="00242DCB" w14:paraId="6DBF3928" w14:textId="77777777" w:rsidTr="00C23003">
        <w:trPr>
          <w:trHeight w:val="373"/>
        </w:trPr>
        <w:tc>
          <w:tcPr>
            <w:tcW w:w="1843" w:type="dxa"/>
            <w:tcBorders>
              <w:top w:val="single" w:sz="4" w:space="0" w:color="auto"/>
              <w:bottom w:val="single" w:sz="4" w:space="0" w:color="auto"/>
            </w:tcBorders>
            <w:vAlign w:val="bottom"/>
          </w:tcPr>
          <w:p w14:paraId="3099F0A3" w14:textId="77777777" w:rsidR="00D52A43" w:rsidRPr="00242DCB" w:rsidRDefault="00D52A43" w:rsidP="00B64879">
            <w:pPr>
              <w:spacing w:line="360" w:lineRule="auto"/>
              <w:jc w:val="left"/>
              <w:rPr>
                <w:rFonts w:ascii="Times New Roman" w:hAnsi="Times New Roman"/>
              </w:rPr>
            </w:pPr>
            <w:bookmarkStart w:id="49" w:name="_Hlk175495666"/>
            <w:r w:rsidRPr="00242DCB">
              <w:rPr>
                <w:rFonts w:ascii="Times New Roman" w:hAnsi="Times New Roman"/>
                <w:color w:val="000000"/>
              </w:rPr>
              <w:t>Scenario</w:t>
            </w:r>
          </w:p>
        </w:tc>
        <w:tc>
          <w:tcPr>
            <w:tcW w:w="1559" w:type="dxa"/>
            <w:tcBorders>
              <w:top w:val="single" w:sz="4" w:space="0" w:color="auto"/>
              <w:bottom w:val="single" w:sz="4" w:space="0" w:color="auto"/>
            </w:tcBorders>
            <w:vAlign w:val="bottom"/>
          </w:tcPr>
          <w:p w14:paraId="1CB1691F" w14:textId="77777777" w:rsidR="00D52A43" w:rsidRPr="00242DCB" w:rsidRDefault="00D52A43" w:rsidP="00B64879">
            <w:pPr>
              <w:spacing w:line="360" w:lineRule="auto"/>
              <w:jc w:val="left"/>
              <w:rPr>
                <w:rFonts w:ascii="Times New Roman" w:hAnsi="Times New Roman"/>
                <w:color w:val="000000"/>
              </w:rPr>
            </w:pPr>
            <w:r w:rsidRPr="00242DCB">
              <w:rPr>
                <w:rFonts w:ascii="Times New Roman" w:hAnsi="Times New Roman"/>
                <w:color w:val="000000"/>
              </w:rPr>
              <w:t>Abbreviation</w:t>
            </w:r>
          </w:p>
        </w:tc>
        <w:tc>
          <w:tcPr>
            <w:tcW w:w="3686" w:type="dxa"/>
            <w:tcBorders>
              <w:top w:val="single" w:sz="4" w:space="0" w:color="auto"/>
              <w:bottom w:val="single" w:sz="4" w:space="0" w:color="auto"/>
            </w:tcBorders>
            <w:vAlign w:val="bottom"/>
          </w:tcPr>
          <w:p w14:paraId="5D1A7DD0" w14:textId="77777777" w:rsidR="00D52A43" w:rsidRPr="00242DCB" w:rsidRDefault="00D52A43" w:rsidP="00B64879">
            <w:pPr>
              <w:spacing w:line="360" w:lineRule="auto"/>
              <w:jc w:val="left"/>
              <w:rPr>
                <w:rFonts w:ascii="Times New Roman" w:hAnsi="Times New Roman"/>
              </w:rPr>
            </w:pPr>
            <w:r w:rsidRPr="00242DCB">
              <w:rPr>
                <w:rFonts w:ascii="Times New Roman" w:hAnsi="Times New Roman"/>
                <w:color w:val="000000"/>
              </w:rPr>
              <w:t>Anthropogenic emissions</w:t>
            </w:r>
          </w:p>
        </w:tc>
        <w:tc>
          <w:tcPr>
            <w:tcW w:w="2506" w:type="dxa"/>
            <w:tcBorders>
              <w:top w:val="single" w:sz="4" w:space="0" w:color="auto"/>
              <w:bottom w:val="single" w:sz="4" w:space="0" w:color="auto"/>
            </w:tcBorders>
            <w:vAlign w:val="bottom"/>
          </w:tcPr>
          <w:p w14:paraId="5C596D34" w14:textId="77777777" w:rsidR="00D52A43" w:rsidRPr="00242DCB" w:rsidRDefault="00D52A43" w:rsidP="00B64879">
            <w:pPr>
              <w:spacing w:line="360" w:lineRule="auto"/>
              <w:jc w:val="left"/>
              <w:rPr>
                <w:rFonts w:ascii="Times New Roman" w:hAnsi="Times New Roman"/>
                <w:color w:val="000000"/>
              </w:rPr>
            </w:pPr>
            <w:r w:rsidRPr="00242DCB">
              <w:rPr>
                <w:rFonts w:ascii="Times New Roman" w:hAnsi="Times New Roman"/>
                <w:noProof/>
                <w:color w:val="000000" w:themeColor="text1"/>
              </w:rPr>
              <w:t>Meteorological condition</w:t>
            </w:r>
          </w:p>
        </w:tc>
      </w:tr>
      <w:tr w:rsidR="00D52A43" w:rsidRPr="00242DCB" w14:paraId="1BC5CE0A" w14:textId="77777777" w:rsidTr="00C23003">
        <w:trPr>
          <w:trHeight w:val="373"/>
        </w:trPr>
        <w:tc>
          <w:tcPr>
            <w:tcW w:w="1843" w:type="dxa"/>
            <w:vAlign w:val="center"/>
          </w:tcPr>
          <w:p w14:paraId="5C00A87E" w14:textId="77777777" w:rsidR="00D52A43" w:rsidRPr="00242DCB" w:rsidRDefault="00D52A43" w:rsidP="00B64879">
            <w:pPr>
              <w:pStyle w:val="a4"/>
              <w:spacing w:line="360" w:lineRule="auto"/>
              <w:rPr>
                <w:rFonts w:ascii="Times New Roman" w:hAnsi="Times New Roman" w:cs="Times New Roman"/>
                <w:sz w:val="20"/>
              </w:rPr>
            </w:pPr>
            <w:r w:rsidRPr="00242DCB">
              <w:rPr>
                <w:rFonts w:ascii="Times New Roman" w:hAnsi="Times New Roman" w:cs="Times New Roman"/>
                <w:sz w:val="20"/>
              </w:rPr>
              <w:t>Present-day</w:t>
            </w:r>
          </w:p>
        </w:tc>
        <w:tc>
          <w:tcPr>
            <w:tcW w:w="1559" w:type="dxa"/>
            <w:vAlign w:val="center"/>
          </w:tcPr>
          <w:p w14:paraId="204CD872" w14:textId="77777777" w:rsidR="00D52A43" w:rsidRPr="00242DCB" w:rsidRDefault="00D52A43" w:rsidP="00B64879">
            <w:pPr>
              <w:spacing w:line="360" w:lineRule="auto"/>
              <w:rPr>
                <w:rFonts w:ascii="Times New Roman" w:hAnsi="Times New Roman"/>
              </w:rPr>
            </w:pPr>
            <w:r w:rsidRPr="00242DCB">
              <w:rPr>
                <w:rFonts w:ascii="Times New Roman" w:hAnsi="Times New Roman"/>
              </w:rPr>
              <w:t>CTRL</w:t>
            </w:r>
          </w:p>
        </w:tc>
        <w:tc>
          <w:tcPr>
            <w:tcW w:w="3686" w:type="dxa"/>
            <w:vAlign w:val="center"/>
          </w:tcPr>
          <w:p w14:paraId="3F184BC1" w14:textId="77777777" w:rsidR="00D52A43" w:rsidRPr="00242DCB" w:rsidRDefault="00D52A43" w:rsidP="00B64879">
            <w:pPr>
              <w:spacing w:line="360" w:lineRule="auto"/>
              <w:jc w:val="left"/>
              <w:rPr>
                <w:rFonts w:ascii="Times New Roman" w:hAnsi="Times New Roman"/>
              </w:rPr>
            </w:pPr>
            <w:r w:rsidRPr="00242DCB">
              <w:rPr>
                <w:rFonts w:ascii="Times New Roman" w:hAnsi="Times New Roman"/>
                <w:color w:val="000000"/>
              </w:rPr>
              <w:t>Emissions in 2015</w:t>
            </w:r>
          </w:p>
        </w:tc>
        <w:tc>
          <w:tcPr>
            <w:tcW w:w="2506" w:type="dxa"/>
            <w:vAlign w:val="center"/>
          </w:tcPr>
          <w:p w14:paraId="221F09C0" w14:textId="77777777" w:rsidR="00D52A43" w:rsidRPr="00242DCB" w:rsidRDefault="00D52A43" w:rsidP="00B64879">
            <w:pPr>
              <w:spacing w:line="360" w:lineRule="auto"/>
              <w:rPr>
                <w:rFonts w:ascii="Times New Roman" w:hAnsi="Times New Roman"/>
                <w:color w:val="000000"/>
              </w:rPr>
            </w:pPr>
            <w:r w:rsidRPr="00242DCB">
              <w:rPr>
                <w:rFonts w:ascii="Times New Roman" w:hAnsi="Times New Roman"/>
                <w:color w:val="000000"/>
              </w:rPr>
              <w:t>2015</w:t>
            </w:r>
          </w:p>
        </w:tc>
      </w:tr>
      <w:tr w:rsidR="00D52A43" w:rsidRPr="00242DCB" w14:paraId="7CD4CDF5" w14:textId="77777777" w:rsidTr="00C23003">
        <w:trPr>
          <w:trHeight w:val="373"/>
        </w:trPr>
        <w:tc>
          <w:tcPr>
            <w:tcW w:w="1843" w:type="dxa"/>
            <w:vAlign w:val="center"/>
          </w:tcPr>
          <w:p w14:paraId="0E7E0D75" w14:textId="77777777" w:rsidR="00D52A43" w:rsidRPr="00242DCB" w:rsidRDefault="00D52A43" w:rsidP="00B64879">
            <w:pPr>
              <w:pStyle w:val="a4"/>
              <w:spacing w:line="360" w:lineRule="auto"/>
              <w:rPr>
                <w:rFonts w:ascii="Times New Roman" w:hAnsi="Times New Roman" w:cs="Times New Roman"/>
                <w:sz w:val="20"/>
              </w:rPr>
            </w:pPr>
            <w:r w:rsidRPr="00242DCB">
              <w:rPr>
                <w:rFonts w:ascii="Times New Roman" w:hAnsi="Times New Roman" w:cs="Times New Roman"/>
                <w:sz w:val="20"/>
              </w:rPr>
              <w:t>Clean air</w:t>
            </w:r>
          </w:p>
        </w:tc>
        <w:tc>
          <w:tcPr>
            <w:tcW w:w="1559" w:type="dxa"/>
            <w:vAlign w:val="center"/>
          </w:tcPr>
          <w:p w14:paraId="14D70159" w14:textId="77777777" w:rsidR="00D52A43" w:rsidRPr="00242DCB" w:rsidRDefault="00D52A43" w:rsidP="00B64879">
            <w:pPr>
              <w:spacing w:line="360" w:lineRule="auto"/>
              <w:rPr>
                <w:rFonts w:ascii="Times New Roman" w:hAnsi="Times New Roman"/>
                <w:color w:val="000000"/>
              </w:rPr>
            </w:pPr>
            <w:r w:rsidRPr="00242DCB">
              <w:rPr>
                <w:rFonts w:ascii="Times New Roman" w:hAnsi="Times New Roman"/>
              </w:rPr>
              <w:t>CA_2060</w:t>
            </w:r>
          </w:p>
        </w:tc>
        <w:tc>
          <w:tcPr>
            <w:tcW w:w="3686" w:type="dxa"/>
            <w:vAlign w:val="center"/>
          </w:tcPr>
          <w:p w14:paraId="175B5D85" w14:textId="77777777" w:rsidR="00D52A43" w:rsidRPr="00242DCB" w:rsidRDefault="00D52A43" w:rsidP="00B64879">
            <w:pPr>
              <w:spacing w:line="360" w:lineRule="auto"/>
              <w:jc w:val="left"/>
              <w:rPr>
                <w:rFonts w:ascii="Times New Roman" w:hAnsi="Times New Roman"/>
                <w:color w:val="000000"/>
              </w:rPr>
            </w:pPr>
            <w:r w:rsidRPr="00242DCB">
              <w:rPr>
                <w:rFonts w:ascii="Times New Roman" w:hAnsi="Times New Roman"/>
                <w:color w:val="000000"/>
              </w:rPr>
              <w:t xml:space="preserve">Emissions in 2060 with </w:t>
            </w:r>
            <w:r w:rsidRPr="00253929">
              <w:rPr>
                <w:rFonts w:ascii="Times New Roman" w:hAnsi="Times New Roman"/>
                <w:color w:val="000000"/>
              </w:rPr>
              <w:t>additional</w:t>
            </w:r>
            <w:r>
              <w:rPr>
                <w:rFonts w:ascii="Times New Roman" w:hAnsi="Times New Roman"/>
                <w:color w:val="000000"/>
              </w:rPr>
              <w:t xml:space="preserve"> </w:t>
            </w:r>
            <w:r w:rsidRPr="00242DCB">
              <w:rPr>
                <w:rFonts w:ascii="Times New Roman" w:hAnsi="Times New Roman"/>
                <w:color w:val="000000"/>
              </w:rPr>
              <w:t>air pollution control</w:t>
            </w:r>
            <w:r>
              <w:rPr>
                <w:rFonts w:ascii="Times New Roman" w:hAnsi="Times New Roman"/>
                <w:color w:val="000000"/>
              </w:rPr>
              <w:t xml:space="preserve"> </w:t>
            </w:r>
            <w:r w:rsidRPr="00253929">
              <w:rPr>
                <w:rFonts w:ascii="Times New Roman" w:hAnsi="Times New Roman"/>
                <w:color w:val="000000"/>
              </w:rPr>
              <w:t>under the SSP1 assumption</w:t>
            </w:r>
          </w:p>
        </w:tc>
        <w:tc>
          <w:tcPr>
            <w:tcW w:w="2506" w:type="dxa"/>
            <w:vAlign w:val="center"/>
          </w:tcPr>
          <w:p w14:paraId="271F74E9" w14:textId="77777777" w:rsidR="00D52A43" w:rsidRPr="00242DCB" w:rsidRDefault="00D52A43" w:rsidP="00B64879">
            <w:pPr>
              <w:spacing w:line="360" w:lineRule="auto"/>
              <w:rPr>
                <w:rFonts w:ascii="Times New Roman" w:hAnsi="Times New Roman"/>
                <w:color w:val="000000"/>
              </w:rPr>
            </w:pPr>
            <w:r w:rsidRPr="00242DCB">
              <w:rPr>
                <w:rFonts w:ascii="Times New Roman" w:hAnsi="Times New Roman"/>
                <w:color w:val="000000"/>
              </w:rPr>
              <w:t>2015</w:t>
            </w:r>
          </w:p>
        </w:tc>
      </w:tr>
      <w:tr w:rsidR="00D52A43" w:rsidRPr="00242DCB" w14:paraId="2C11BAFF" w14:textId="77777777" w:rsidTr="00C23003">
        <w:trPr>
          <w:trHeight w:val="373"/>
        </w:trPr>
        <w:tc>
          <w:tcPr>
            <w:tcW w:w="1843" w:type="dxa"/>
            <w:vAlign w:val="center"/>
          </w:tcPr>
          <w:p w14:paraId="0AEE1C81" w14:textId="77777777" w:rsidR="00D52A43" w:rsidRPr="00242DCB" w:rsidRDefault="00D52A43" w:rsidP="00B64879">
            <w:pPr>
              <w:pStyle w:val="a4"/>
              <w:spacing w:line="360" w:lineRule="auto"/>
              <w:rPr>
                <w:rFonts w:ascii="Times New Roman" w:hAnsi="Times New Roman" w:cs="Times New Roman"/>
                <w:sz w:val="20"/>
              </w:rPr>
            </w:pPr>
            <w:r w:rsidRPr="00242DCB">
              <w:rPr>
                <w:rFonts w:ascii="Times New Roman" w:hAnsi="Times New Roman" w:cs="Times New Roman"/>
                <w:sz w:val="20"/>
              </w:rPr>
              <w:t>Carbon neutrality</w:t>
            </w:r>
          </w:p>
        </w:tc>
        <w:tc>
          <w:tcPr>
            <w:tcW w:w="1559" w:type="dxa"/>
            <w:vAlign w:val="center"/>
          </w:tcPr>
          <w:p w14:paraId="6BC834F0" w14:textId="77777777" w:rsidR="00D52A43" w:rsidRPr="00242DCB" w:rsidRDefault="00D52A43" w:rsidP="00B64879">
            <w:pPr>
              <w:spacing w:line="360" w:lineRule="auto"/>
              <w:rPr>
                <w:rFonts w:ascii="Times New Roman" w:hAnsi="Times New Roman"/>
                <w:color w:val="000000"/>
              </w:rPr>
            </w:pPr>
            <w:r w:rsidRPr="00242DCB">
              <w:rPr>
                <w:rFonts w:ascii="Times New Roman" w:hAnsi="Times New Roman"/>
                <w:color w:val="000000"/>
              </w:rPr>
              <w:t>CN_2060</w:t>
            </w:r>
          </w:p>
        </w:tc>
        <w:tc>
          <w:tcPr>
            <w:tcW w:w="3686" w:type="dxa"/>
            <w:vAlign w:val="center"/>
          </w:tcPr>
          <w:p w14:paraId="7AA3BE3D" w14:textId="77777777" w:rsidR="00D52A43" w:rsidRPr="00242DCB" w:rsidRDefault="00D52A43" w:rsidP="00B64879">
            <w:pPr>
              <w:spacing w:line="360" w:lineRule="auto"/>
              <w:jc w:val="left"/>
              <w:rPr>
                <w:rFonts w:ascii="Times New Roman" w:hAnsi="Times New Roman"/>
                <w:color w:val="000000"/>
              </w:rPr>
            </w:pPr>
            <w:r w:rsidRPr="00242DCB">
              <w:rPr>
                <w:rFonts w:ascii="Times New Roman" w:hAnsi="Times New Roman"/>
                <w:color w:val="000000"/>
              </w:rPr>
              <w:t xml:space="preserve">Emissions in 2060 with </w:t>
            </w:r>
            <w:r w:rsidRPr="00253929">
              <w:rPr>
                <w:rFonts w:ascii="Times New Roman" w:hAnsi="Times New Roman"/>
                <w:color w:val="000000"/>
              </w:rPr>
              <w:t>additional</w:t>
            </w:r>
            <w:r>
              <w:rPr>
                <w:rFonts w:ascii="Times New Roman" w:hAnsi="Times New Roman"/>
                <w:color w:val="000000"/>
              </w:rPr>
              <w:t xml:space="preserve"> </w:t>
            </w:r>
            <w:r w:rsidRPr="00242DCB">
              <w:rPr>
                <w:rFonts w:ascii="Times New Roman" w:hAnsi="Times New Roman"/>
                <w:color w:val="000000"/>
              </w:rPr>
              <w:t>climatic constraints</w:t>
            </w:r>
            <w:r>
              <w:rPr>
                <w:rFonts w:ascii="Times New Roman" w:hAnsi="Times New Roman"/>
                <w:color w:val="000000"/>
              </w:rPr>
              <w:t xml:space="preserve"> </w:t>
            </w:r>
            <w:r w:rsidRPr="00253929">
              <w:rPr>
                <w:rFonts w:ascii="Times New Roman" w:hAnsi="Times New Roman"/>
                <w:color w:val="000000"/>
              </w:rPr>
              <w:t>under the SSP1 assumption</w:t>
            </w:r>
          </w:p>
        </w:tc>
        <w:tc>
          <w:tcPr>
            <w:tcW w:w="2506" w:type="dxa"/>
            <w:vAlign w:val="center"/>
          </w:tcPr>
          <w:p w14:paraId="76C62F4E" w14:textId="77777777" w:rsidR="00D52A43" w:rsidRPr="00242DCB" w:rsidRDefault="00D52A43" w:rsidP="00B64879">
            <w:pPr>
              <w:spacing w:line="360" w:lineRule="auto"/>
              <w:rPr>
                <w:rFonts w:ascii="Times New Roman" w:hAnsi="Times New Roman"/>
                <w:color w:val="000000"/>
              </w:rPr>
            </w:pPr>
            <w:r w:rsidRPr="00242DCB">
              <w:rPr>
                <w:rFonts w:ascii="Times New Roman" w:hAnsi="Times New Roman"/>
                <w:color w:val="000000"/>
              </w:rPr>
              <w:t>2015</w:t>
            </w:r>
          </w:p>
        </w:tc>
      </w:tr>
      <w:tr w:rsidR="00D52A43" w:rsidRPr="00242DCB" w14:paraId="704A5FCB" w14:textId="77777777" w:rsidTr="00C23003">
        <w:trPr>
          <w:trHeight w:val="373"/>
        </w:trPr>
        <w:tc>
          <w:tcPr>
            <w:tcW w:w="1843" w:type="dxa"/>
            <w:vAlign w:val="center"/>
          </w:tcPr>
          <w:p w14:paraId="3F3FA5A0" w14:textId="77777777" w:rsidR="00D52A43" w:rsidRPr="00242DCB" w:rsidRDefault="00D52A43" w:rsidP="00B64879">
            <w:pPr>
              <w:pStyle w:val="a4"/>
              <w:spacing w:line="360" w:lineRule="auto"/>
              <w:rPr>
                <w:rFonts w:ascii="Times New Roman" w:hAnsi="Times New Roman" w:cs="Times New Roman"/>
                <w:sz w:val="20"/>
              </w:rPr>
            </w:pPr>
            <w:r w:rsidRPr="00242DCB">
              <w:rPr>
                <w:rFonts w:ascii="Times New Roman" w:hAnsi="Times New Roman" w:cs="Times New Roman"/>
                <w:sz w:val="20"/>
              </w:rPr>
              <w:t>Clean air + carbon neutrality</w:t>
            </w:r>
          </w:p>
        </w:tc>
        <w:tc>
          <w:tcPr>
            <w:tcW w:w="1559" w:type="dxa"/>
            <w:vAlign w:val="center"/>
          </w:tcPr>
          <w:p w14:paraId="07C1AE90" w14:textId="77777777" w:rsidR="00D52A43" w:rsidRPr="00242DCB" w:rsidRDefault="00D52A43" w:rsidP="00B64879">
            <w:pPr>
              <w:spacing w:line="360" w:lineRule="auto"/>
              <w:rPr>
                <w:rFonts w:ascii="Times New Roman" w:hAnsi="Times New Roman"/>
                <w:color w:val="000000"/>
              </w:rPr>
            </w:pPr>
            <w:r w:rsidRPr="00242DCB">
              <w:rPr>
                <w:rFonts w:ascii="Times New Roman" w:hAnsi="Times New Roman"/>
                <w:color w:val="000000"/>
              </w:rPr>
              <w:t>CA_CN_2060</w:t>
            </w:r>
          </w:p>
        </w:tc>
        <w:tc>
          <w:tcPr>
            <w:tcW w:w="3686" w:type="dxa"/>
            <w:vAlign w:val="center"/>
          </w:tcPr>
          <w:p w14:paraId="2C529013" w14:textId="77777777" w:rsidR="00D52A43" w:rsidRPr="00242DCB" w:rsidRDefault="00D52A43" w:rsidP="00B64879">
            <w:pPr>
              <w:spacing w:line="360" w:lineRule="auto"/>
              <w:jc w:val="left"/>
              <w:rPr>
                <w:rFonts w:ascii="Times New Roman" w:hAnsi="Times New Roman"/>
                <w:color w:val="000000"/>
              </w:rPr>
            </w:pPr>
            <w:r w:rsidRPr="00242DCB">
              <w:rPr>
                <w:rFonts w:ascii="Times New Roman" w:hAnsi="Times New Roman"/>
                <w:color w:val="000000"/>
              </w:rPr>
              <w:t>Emissions in 2060 with integrated air pollution and climatic controls</w:t>
            </w:r>
            <w:r>
              <w:rPr>
                <w:rFonts w:ascii="Times New Roman" w:hAnsi="Times New Roman"/>
                <w:color w:val="000000"/>
              </w:rPr>
              <w:t xml:space="preserve"> </w:t>
            </w:r>
            <w:r w:rsidRPr="00253929">
              <w:rPr>
                <w:rFonts w:ascii="Times New Roman" w:hAnsi="Times New Roman"/>
                <w:color w:val="000000"/>
              </w:rPr>
              <w:t>under the SSP1 assumption</w:t>
            </w:r>
          </w:p>
        </w:tc>
        <w:tc>
          <w:tcPr>
            <w:tcW w:w="2506" w:type="dxa"/>
            <w:vAlign w:val="center"/>
          </w:tcPr>
          <w:p w14:paraId="766DE07F" w14:textId="77777777" w:rsidR="00D52A43" w:rsidRPr="00242DCB" w:rsidRDefault="00D52A43" w:rsidP="00B64879">
            <w:pPr>
              <w:spacing w:line="360" w:lineRule="auto"/>
              <w:rPr>
                <w:rFonts w:ascii="Times New Roman" w:hAnsi="Times New Roman"/>
                <w:color w:val="000000"/>
              </w:rPr>
            </w:pPr>
            <w:r w:rsidRPr="00242DCB">
              <w:rPr>
                <w:rFonts w:ascii="Times New Roman" w:hAnsi="Times New Roman"/>
                <w:color w:val="000000"/>
              </w:rPr>
              <w:t>2015</w:t>
            </w:r>
          </w:p>
        </w:tc>
      </w:tr>
    </w:tbl>
    <w:p w14:paraId="507FD38E" w14:textId="4C4EC6E5" w:rsidR="00E0695B" w:rsidRPr="004A7939" w:rsidRDefault="00E0695B" w:rsidP="00B64879">
      <w:pPr>
        <w:spacing w:beforeLines="100" w:before="312" w:line="360" w:lineRule="auto"/>
        <w:rPr>
          <w:rFonts w:ascii="Times New Roman" w:hAnsi="Times New Roman" w:cs="Times New Roman"/>
          <w:color w:val="000000" w:themeColor="text1"/>
          <w:sz w:val="24"/>
        </w:rPr>
      </w:pPr>
      <w:bookmarkStart w:id="50" w:name="OLE_LINK188"/>
      <w:bookmarkStart w:id="51" w:name="OLE_LINK189"/>
      <w:bookmarkEnd w:id="43"/>
      <w:bookmarkEnd w:id="44"/>
      <w:bookmarkEnd w:id="45"/>
      <w:bookmarkEnd w:id="46"/>
      <w:bookmarkEnd w:id="49"/>
      <w:r w:rsidRPr="004A7939">
        <w:rPr>
          <w:rFonts w:ascii="Times New Roman" w:hAnsi="Times New Roman" w:cs="Times New Roman"/>
          <w:b/>
          <w:bCs/>
          <w:sz w:val="24"/>
        </w:rPr>
        <w:t xml:space="preserve">Table </w:t>
      </w:r>
      <w:r w:rsidR="00EB4458">
        <w:rPr>
          <w:rFonts w:ascii="Times New Roman" w:hAnsi="Times New Roman" w:cs="Times New Roman" w:hint="eastAsia"/>
          <w:b/>
          <w:bCs/>
          <w:sz w:val="24"/>
        </w:rPr>
        <w:t>S</w:t>
      </w:r>
      <w:r w:rsidR="00145108">
        <w:rPr>
          <w:rFonts w:ascii="Times New Roman" w:hAnsi="Times New Roman" w:cs="Times New Roman"/>
          <w:b/>
          <w:bCs/>
          <w:sz w:val="24"/>
        </w:rPr>
        <w:t>9</w:t>
      </w:r>
      <w:r>
        <w:rPr>
          <w:rFonts w:ascii="Times New Roman" w:hAnsi="Times New Roman" w:cs="Times New Roman"/>
          <w:b/>
          <w:bCs/>
          <w:sz w:val="24"/>
        </w:rPr>
        <w:t>.</w:t>
      </w:r>
      <w:r w:rsidRPr="004A7939">
        <w:rPr>
          <w:rFonts w:ascii="Times New Roman" w:hAnsi="Times New Roman" w:cs="Times New Roman"/>
          <w:b/>
          <w:bCs/>
          <w:sz w:val="24"/>
        </w:rPr>
        <w:t xml:space="preserve"> </w:t>
      </w:r>
      <w:r w:rsidRPr="00726152">
        <w:rPr>
          <w:rFonts w:ascii="Times New Roman" w:hAnsi="Times New Roman" w:cs="Times New Roman"/>
          <w:sz w:val="24"/>
        </w:rPr>
        <w:t>Statistical relationships between relative yield (RY) and AOT40 from Feng</w:t>
      </w:r>
      <w:r w:rsidRPr="00726152">
        <w:rPr>
          <w:rFonts w:ascii="Times New Roman" w:hAnsi="Times New Roman" w:cs="Times New Roman"/>
          <w:color w:val="000000" w:themeColor="text1"/>
          <w:sz w:val="24"/>
        </w:rPr>
        <w:t xml:space="preserve"> </w:t>
      </w:r>
      <w:r w:rsidRPr="00726152">
        <w:rPr>
          <w:rFonts w:ascii="Times New Roman" w:hAnsi="Times New Roman" w:cs="Times New Roman"/>
          <w:color w:val="000000" w:themeColor="text1"/>
          <w:sz w:val="24"/>
        </w:rPr>
        <w:fldChar w:fldCharType="begin"/>
      </w:r>
      <w:r w:rsidR="00E02432">
        <w:rPr>
          <w:rFonts w:ascii="Times New Roman" w:hAnsi="Times New Roman" w:cs="Times New Roman"/>
          <w:color w:val="000000" w:themeColor="text1"/>
          <w:sz w:val="24"/>
        </w:rPr>
        <w:instrText xml:space="preserve"> ADDIN ZOTERO_ITEM CSL_CITATION {"citationID":"l8LBOhqc","properties":{"formattedCitation":"\\super 13\\nosupersub{}","plainCitation":"13","noteIndex":0},"citationItems":[{"id":301,"uris":["http://zotero.org/users/local/s4eeg92R/items/DV25GTTD","http://zotero.org/users/13966699/items/DV25GTTD"],"itemData":{"id":301,"type":"article-journal","abstract":"East Asia is a hotspot of surface ozone (O3) pollution, which hinders crop growth and reduces yields. Here, we assess the relative yield loss in rice, wheat and maize due to O3 by combining O3 elevation experiments across Asia and air monitoring at about 3,000 locations in China, Japan and Korea. China shows the highest relative yield loss at 33%, 23% and 9% for wheat, rice and maize, respectively. The relative yield loss is much greater in hybrid than inbred rice, being close to that for wheat. Total O3-induced annual loss of crop production is estimated at US$63 billion. The large impact of O3 on crop production urges us to take mitigation action for O3 emission control and adaptive agronomic measures against the rising surface O3 levels across East Asia.","container-title":"Nature Food","DOI":"https://doi.org/10.1038/s43016-021-00422-6","ISSN":"2662-1355","issue":"1","journalAbbreviation":"Nature Food","n</w:instrText>
      </w:r>
      <w:r w:rsidR="00E02432">
        <w:rPr>
          <w:rFonts w:ascii="Times New Roman" w:hAnsi="Times New Roman" w:cs="Times New Roman" w:hint="eastAsia"/>
          <w:color w:val="000000" w:themeColor="text1"/>
          <w:sz w:val="24"/>
        </w:rPr>
        <w:instrText>ote":"87 citations (Crossref/DOI) [2024-01-31]\nJCR</w:instrText>
      </w:r>
      <w:r w:rsidR="00E02432">
        <w:rPr>
          <w:rFonts w:ascii="Times New Roman" w:hAnsi="Times New Roman" w:cs="Times New Roman" w:hint="eastAsia"/>
          <w:color w:val="000000" w:themeColor="text1"/>
          <w:sz w:val="24"/>
        </w:rPr>
        <w:instrText>分区</w:instrText>
      </w:r>
      <w:r w:rsidR="00E02432">
        <w:rPr>
          <w:rFonts w:ascii="Times New Roman" w:hAnsi="Times New Roman" w:cs="Times New Roman" w:hint="eastAsia"/>
          <w:color w:val="000000" w:themeColor="text1"/>
          <w:sz w:val="24"/>
        </w:rPr>
        <w:instrText>: Q1\n</w:instrText>
      </w:r>
      <w:r w:rsidR="00E02432">
        <w:rPr>
          <w:rFonts w:ascii="Times New Roman" w:hAnsi="Times New Roman" w:cs="Times New Roman" w:hint="eastAsia"/>
          <w:color w:val="000000" w:themeColor="text1"/>
          <w:sz w:val="24"/>
        </w:rPr>
        <w:instrText>中科院分区升级版</w:instrText>
      </w:r>
      <w:r w:rsidR="00E02432">
        <w:rPr>
          <w:rFonts w:ascii="Times New Roman" w:hAnsi="Times New Roman" w:cs="Times New Roman" w:hint="eastAsia"/>
          <w:color w:val="000000" w:themeColor="text1"/>
          <w:sz w:val="24"/>
        </w:rPr>
        <w:instrText xml:space="preserve">: </w:instrText>
      </w:r>
      <w:r w:rsidR="00E02432">
        <w:rPr>
          <w:rFonts w:ascii="Times New Roman" w:hAnsi="Times New Roman" w:cs="Times New Roman" w:hint="eastAsia"/>
          <w:color w:val="000000" w:themeColor="text1"/>
          <w:sz w:val="24"/>
        </w:rPr>
        <w:instrText>农林科学</w:instrText>
      </w:r>
      <w:r w:rsidR="00E02432">
        <w:rPr>
          <w:rFonts w:ascii="Times New Roman" w:hAnsi="Times New Roman" w:cs="Times New Roman" w:hint="eastAsia"/>
          <w:color w:val="000000" w:themeColor="text1"/>
          <w:sz w:val="24"/>
        </w:rPr>
        <w:instrText>1</w:instrText>
      </w:r>
      <w:r w:rsidR="00E02432">
        <w:rPr>
          <w:rFonts w:ascii="Times New Roman" w:hAnsi="Times New Roman" w:cs="Times New Roman" w:hint="eastAsia"/>
          <w:color w:val="000000" w:themeColor="text1"/>
          <w:sz w:val="24"/>
        </w:rPr>
        <w:instrText>区</w:instrText>
      </w:r>
      <w:r w:rsidR="00E02432">
        <w:rPr>
          <w:rFonts w:ascii="Times New Roman" w:hAnsi="Times New Roman" w:cs="Times New Roman" w:hint="eastAsia"/>
          <w:color w:val="000000" w:themeColor="text1"/>
          <w:sz w:val="24"/>
        </w:rPr>
        <w:instrText>\n</w:instrText>
      </w:r>
      <w:r w:rsidR="00E02432">
        <w:rPr>
          <w:rFonts w:ascii="Times New Roman" w:hAnsi="Times New Roman" w:cs="Times New Roman" w:hint="eastAsia"/>
          <w:color w:val="000000" w:themeColor="text1"/>
          <w:sz w:val="24"/>
        </w:rPr>
        <w:instrText>影响因子</w:instrText>
      </w:r>
      <w:r w:rsidR="00E02432">
        <w:rPr>
          <w:rFonts w:ascii="Times New Roman" w:hAnsi="Times New Roman" w:cs="Times New Roman" w:hint="eastAsia"/>
          <w:color w:val="000000" w:themeColor="text1"/>
          <w:sz w:val="24"/>
        </w:rPr>
        <w:instrText>: 23.2\n5</w:instrText>
      </w:r>
      <w:r w:rsidR="00E02432">
        <w:rPr>
          <w:rFonts w:ascii="Times New Roman" w:hAnsi="Times New Roman" w:cs="Times New Roman" w:hint="eastAsia"/>
          <w:color w:val="000000" w:themeColor="text1"/>
          <w:sz w:val="24"/>
        </w:rPr>
        <w:instrText>年影响因子</w:instrText>
      </w:r>
      <w:r w:rsidR="00E02432">
        <w:rPr>
          <w:rFonts w:ascii="Times New Roman" w:hAnsi="Times New Roman" w:cs="Times New Roman" w:hint="eastAsia"/>
          <w:color w:val="000000" w:themeColor="text1"/>
          <w:sz w:val="24"/>
        </w:rPr>
        <w:instrText>: 23.2\n</w:instrText>
      </w:r>
      <w:r w:rsidR="00E02432">
        <w:rPr>
          <w:rFonts w:ascii="Times New Roman" w:hAnsi="Times New Roman" w:cs="Times New Roman" w:hint="eastAsia"/>
          <w:color w:val="000000" w:themeColor="text1"/>
          <w:sz w:val="24"/>
        </w:rPr>
        <w:instrText>南农高质量</w:instrText>
      </w:r>
      <w:r w:rsidR="00E02432">
        <w:rPr>
          <w:rFonts w:ascii="Times New Roman" w:hAnsi="Times New Roman" w:cs="Times New Roman" w:hint="eastAsia"/>
          <w:color w:val="000000" w:themeColor="text1"/>
          <w:sz w:val="24"/>
        </w:rPr>
        <w:instrText>: A","page":"47-56","title":"Ozone pollution threatens the production of major staple crops in East Asia","volume":"3","author":[{"family":"Feng","</w:instrText>
      </w:r>
      <w:r w:rsidR="00E02432">
        <w:rPr>
          <w:rFonts w:ascii="Times New Roman" w:hAnsi="Times New Roman" w:cs="Times New Roman"/>
          <w:color w:val="000000" w:themeColor="text1"/>
          <w:sz w:val="24"/>
        </w:rPr>
        <w:instrText xml:space="preserve">given":"Zhaozhong"},{"family":"Xu","given":"Yansen"},{"family":"Kobayashi","given":"Kazuhiko"},{"family":"Dai","given":"Lulu"},{"family":"Zhang","given":"Tianyi"},{"family":"Agathokleous","given":"Evgenios"},{"family":"Calatayud","given":"Vicent"},{"family":"Paoletti","given":"Elena"},{"family":"Mukherjee","given":"Arideep"},{"family":"Agrawal","given":"Madhoolika"},{"family":"Park","given":"Rokjin J."},{"family":"Oak","given":"Yujin J."},{"family":"Yue","given":"Xu"}],"issued":{"date-parts":[["2022",1,1]]}},"label":"page","suppress-author":true}],"schema":"https://github.com/citation-style-language/schema/raw/master/csl-citation.json"} </w:instrText>
      </w:r>
      <w:r w:rsidRPr="00726152">
        <w:rPr>
          <w:rFonts w:ascii="Times New Roman" w:hAnsi="Times New Roman" w:cs="Times New Roman"/>
          <w:color w:val="000000" w:themeColor="text1"/>
          <w:sz w:val="24"/>
        </w:rPr>
        <w:fldChar w:fldCharType="separate"/>
      </w:r>
      <w:r w:rsidR="00E02432" w:rsidRPr="00E02432">
        <w:rPr>
          <w:rFonts w:ascii="Times New Roman" w:hAnsi="Times New Roman" w:cs="Times New Roman"/>
          <w:color w:val="000000"/>
          <w:kern w:val="0"/>
          <w:sz w:val="24"/>
          <w:vertAlign w:val="superscript"/>
        </w:rPr>
        <w:t>13</w:t>
      </w:r>
      <w:r w:rsidRPr="00726152">
        <w:rPr>
          <w:rFonts w:ascii="Times New Roman" w:hAnsi="Times New Roman" w:cs="Times New Roman"/>
          <w:color w:val="000000" w:themeColor="text1"/>
          <w:sz w:val="24"/>
        </w:rPr>
        <w:fldChar w:fldCharType="end"/>
      </w:r>
      <w:r w:rsidRPr="00726152">
        <w:rPr>
          <w:rFonts w:ascii="Times New Roman" w:hAnsi="Times New Roman" w:cs="Times New Roman"/>
          <w:sz w:val="24"/>
        </w:rPr>
        <w:t>. RY is defined as the ratio of ozone-affected yield to the unaffected yield at zero ozone</w:t>
      </w:r>
      <w:r w:rsidRPr="00726152">
        <w:rPr>
          <w:rFonts w:ascii="Times New Roman" w:hAnsi="Times New Roman" w:cs="Times New Roman"/>
          <w:sz w:val="24"/>
          <w:vertAlign w:val="subscript"/>
        </w:rPr>
        <w:t xml:space="preserve"> </w:t>
      </w:r>
      <w:r w:rsidRPr="00726152">
        <w:rPr>
          <w:rFonts w:ascii="Times New Roman" w:hAnsi="Times New Roman" w:cs="Times New Roman"/>
          <w:sz w:val="24"/>
        </w:rPr>
        <w:t>exposure.</w:t>
      </w:r>
    </w:p>
    <w:tbl>
      <w:tblPr>
        <w:tblStyle w:val="a3"/>
        <w:tblW w:w="0" w:type="auto"/>
        <w:tblLook w:val="04A0" w:firstRow="1" w:lastRow="0" w:firstColumn="1" w:lastColumn="0" w:noHBand="0" w:noVBand="1"/>
      </w:tblPr>
      <w:tblGrid>
        <w:gridCol w:w="1264"/>
        <w:gridCol w:w="8449"/>
      </w:tblGrid>
      <w:tr w:rsidR="00E0695B" w:rsidRPr="004A7939" w14:paraId="6D4B5B50" w14:textId="77777777" w:rsidTr="00F63C82">
        <w:trPr>
          <w:trHeight w:val="359"/>
        </w:trPr>
        <w:tc>
          <w:tcPr>
            <w:tcW w:w="1264" w:type="dxa"/>
            <w:tcBorders>
              <w:left w:val="nil"/>
              <w:bottom w:val="single" w:sz="4" w:space="0" w:color="auto"/>
              <w:right w:val="nil"/>
            </w:tcBorders>
          </w:tcPr>
          <w:p w14:paraId="52E3C726" w14:textId="77777777" w:rsidR="00E0695B" w:rsidRPr="004A7939" w:rsidRDefault="00E0695B" w:rsidP="00B64879">
            <w:pPr>
              <w:spacing w:line="360" w:lineRule="auto"/>
              <w:jc w:val="left"/>
              <w:rPr>
                <w:rFonts w:ascii="Times New Roman" w:hAnsi="Times New Roman" w:cs="Times New Roman"/>
                <w:b/>
                <w:bCs/>
                <w:sz w:val="24"/>
              </w:rPr>
            </w:pPr>
            <w:r w:rsidRPr="004A7939">
              <w:rPr>
                <w:rFonts w:ascii="Times New Roman" w:hAnsi="Times New Roman" w:cs="Times New Roman"/>
                <w:b/>
                <w:bCs/>
                <w:sz w:val="24"/>
              </w:rPr>
              <w:t>Crop</w:t>
            </w:r>
          </w:p>
        </w:tc>
        <w:tc>
          <w:tcPr>
            <w:tcW w:w="8449" w:type="dxa"/>
            <w:tcBorders>
              <w:left w:val="nil"/>
              <w:bottom w:val="single" w:sz="4" w:space="0" w:color="auto"/>
              <w:right w:val="nil"/>
            </w:tcBorders>
          </w:tcPr>
          <w:p w14:paraId="075BF179" w14:textId="77777777" w:rsidR="00E0695B" w:rsidRPr="004A7939" w:rsidRDefault="00E0695B" w:rsidP="00B64879">
            <w:pPr>
              <w:spacing w:line="360" w:lineRule="auto"/>
              <w:jc w:val="left"/>
              <w:rPr>
                <w:rFonts w:ascii="Times New Roman" w:hAnsi="Times New Roman" w:cs="Times New Roman"/>
                <w:b/>
                <w:bCs/>
                <w:sz w:val="24"/>
              </w:rPr>
            </w:pPr>
            <w:r w:rsidRPr="004A7939">
              <w:rPr>
                <w:rFonts w:ascii="Times New Roman" w:hAnsi="Times New Roman" w:cs="Times New Roman"/>
                <w:b/>
                <w:bCs/>
                <w:sz w:val="24"/>
              </w:rPr>
              <w:t>Dose-yield relationship</w:t>
            </w:r>
          </w:p>
        </w:tc>
      </w:tr>
      <w:tr w:rsidR="00E0695B" w:rsidRPr="004A7939" w14:paraId="79BAFC73" w14:textId="77777777" w:rsidTr="00F63C82">
        <w:trPr>
          <w:trHeight w:val="1106"/>
        </w:trPr>
        <w:tc>
          <w:tcPr>
            <w:tcW w:w="1264" w:type="dxa"/>
            <w:tcBorders>
              <w:top w:val="nil"/>
              <w:left w:val="nil"/>
              <w:bottom w:val="nil"/>
              <w:right w:val="nil"/>
            </w:tcBorders>
          </w:tcPr>
          <w:p w14:paraId="7EFAFA47" w14:textId="77777777" w:rsidR="00E0695B" w:rsidRPr="004A7939" w:rsidRDefault="00E0695B" w:rsidP="00B64879">
            <w:pPr>
              <w:spacing w:line="360" w:lineRule="auto"/>
              <w:jc w:val="left"/>
              <w:rPr>
                <w:rFonts w:ascii="Times New Roman" w:hAnsi="Times New Roman" w:cs="Times New Roman"/>
                <w:sz w:val="24"/>
              </w:rPr>
            </w:pPr>
            <w:r w:rsidRPr="004A7939">
              <w:rPr>
                <w:rFonts w:ascii="Times New Roman" w:hAnsi="Times New Roman" w:cs="Times New Roman"/>
                <w:sz w:val="24"/>
              </w:rPr>
              <w:t>Maize</w:t>
            </w:r>
          </w:p>
        </w:tc>
        <w:tc>
          <w:tcPr>
            <w:tcW w:w="8449" w:type="dxa"/>
            <w:tcBorders>
              <w:top w:val="nil"/>
              <w:left w:val="nil"/>
              <w:bottom w:val="nil"/>
              <w:right w:val="nil"/>
            </w:tcBorders>
          </w:tcPr>
          <w:p w14:paraId="7D607D7C" w14:textId="77777777" w:rsidR="00E0695B" w:rsidRPr="004A7939" w:rsidRDefault="00E0695B" w:rsidP="00B64879">
            <w:pPr>
              <w:spacing w:line="360" w:lineRule="auto"/>
              <w:jc w:val="left"/>
              <w:rPr>
                <w:rFonts w:ascii="Times New Roman" w:hAnsi="Times New Roman" w:cs="Times New Roman"/>
                <w:sz w:val="24"/>
              </w:rPr>
            </w:pPr>
            <w:r w:rsidRPr="004A7939">
              <w:rPr>
                <w:rFonts w:ascii="Times New Roman" w:hAnsi="Times New Roman" w:cs="Times New Roman"/>
                <w:color w:val="000000" w:themeColor="text1"/>
                <w:sz w:val="24"/>
              </w:rPr>
              <w:t xml:space="preserve">RY = 1 – </w:t>
            </w:r>
            <w:r w:rsidRPr="00CB0CD4">
              <w:rPr>
                <w:rFonts w:ascii="Times New Roman" w:hAnsi="Times New Roman" w:cs="Times New Roman"/>
                <w:i/>
                <w:iCs/>
                <w:color w:val="000000" w:themeColor="text1"/>
                <w:sz w:val="24"/>
              </w:rPr>
              <w:t>S</w:t>
            </w:r>
            <w:r>
              <w:rPr>
                <w:rFonts w:ascii="Times New Roman" w:hAnsi="Times New Roman" w:cs="Times New Roman"/>
                <w:i/>
                <w:iCs/>
                <w:color w:val="000000" w:themeColor="text1"/>
                <w:sz w:val="24"/>
              </w:rPr>
              <w:t xml:space="preserve"> </w:t>
            </w:r>
            <w:r w:rsidRPr="004A7939">
              <w:rPr>
                <w:rFonts w:ascii="Times New Roman" w:hAnsi="Times New Roman" w:cs="Times New Roman"/>
                <w:color w:val="000000" w:themeColor="text1"/>
                <w:sz w:val="24"/>
              </w:rPr>
              <w:t xml:space="preserve">[AOT40 + (40 – </w:t>
            </w:r>
            <w:r w:rsidRPr="00CB0CD4">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rPr>
              <w:t>) * 1.08 – (20.22 –</w:t>
            </w:r>
            <w:r>
              <w:rPr>
                <w:rFonts w:ascii="Times New Roman" w:hAnsi="Times New Roman" w:cs="Times New Roman"/>
                <w:color w:val="000000" w:themeColor="text1"/>
                <w:sz w:val="24"/>
              </w:rPr>
              <w:t xml:space="preserve"> </w:t>
            </w:r>
            <w:r w:rsidRPr="004A7939">
              <w:rPr>
                <w:rFonts w:ascii="Times New Roman" w:hAnsi="Times New Roman" w:cs="Times New Roman"/>
                <w:color w:val="000000" w:themeColor="text1"/>
                <w:sz w:val="24"/>
              </w:rPr>
              <w:t>0.01264</w:t>
            </w:r>
            <w:r>
              <w:rPr>
                <w:rFonts w:ascii="Times New Roman" w:hAnsi="Times New Roman" w:cs="Times New Roman"/>
                <w:color w:val="000000" w:themeColor="text1"/>
                <w:sz w:val="24"/>
              </w:rPr>
              <w:t xml:space="preserve"> </w:t>
            </w:r>
            <w:r w:rsidRPr="00CB0CD4">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vertAlign w:val="superscript"/>
              </w:rPr>
              <w:t>2</w:t>
            </w:r>
            <w:r w:rsidRPr="004A7939">
              <w:rPr>
                <w:rFonts w:ascii="Times New Roman" w:hAnsi="Times New Roman" w:cs="Times New Roman"/>
                <w:color w:val="000000" w:themeColor="text1"/>
                <w:sz w:val="24"/>
              </w:rPr>
              <w:t>) / (1 + 0.207 AOT40 – 0.0001293</w:t>
            </w:r>
            <w:r>
              <w:rPr>
                <w:rFonts w:ascii="Times New Roman" w:hAnsi="Times New Roman" w:cs="Times New Roman"/>
                <w:color w:val="000000" w:themeColor="text1"/>
                <w:sz w:val="24"/>
              </w:rPr>
              <w:t xml:space="preserve"> </w:t>
            </w:r>
            <w:r w:rsidRPr="00CB0CD4">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vertAlign w:val="superscript"/>
              </w:rPr>
              <w:t>2</w:t>
            </w:r>
            <w:r w:rsidRPr="004A7939">
              <w:rPr>
                <w:rFonts w:ascii="Times New Roman" w:hAnsi="Times New Roman" w:cs="Times New Roman"/>
                <w:color w:val="000000" w:themeColor="text1"/>
                <w:sz w:val="24"/>
              </w:rPr>
              <w:t xml:space="preserve"> AOT40)] / [1 – </w:t>
            </w:r>
            <w:r w:rsidRPr="00CB0CD4">
              <w:rPr>
                <w:rFonts w:ascii="Times New Roman" w:hAnsi="Times New Roman" w:cs="Times New Roman"/>
                <w:i/>
                <w:iCs/>
                <w:color w:val="000000" w:themeColor="text1"/>
                <w:sz w:val="24"/>
              </w:rPr>
              <w:t>S</w:t>
            </w:r>
            <w:r w:rsidRPr="004A7939">
              <w:rPr>
                <w:rFonts w:ascii="Times New Roman" w:hAnsi="Times New Roman" w:cs="Times New Roman"/>
                <w:color w:val="000000" w:themeColor="text1"/>
                <w:sz w:val="24"/>
              </w:rPr>
              <w:t xml:space="preserve"> (22.98 – 1.08</w:t>
            </w:r>
            <w:r>
              <w:rPr>
                <w:rFonts w:ascii="Times New Roman" w:hAnsi="Times New Roman" w:cs="Times New Roman"/>
                <w:color w:val="000000" w:themeColor="text1"/>
                <w:sz w:val="24"/>
              </w:rPr>
              <w:t xml:space="preserve"> </w:t>
            </w:r>
            <w:r w:rsidRPr="00CB0CD4">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rPr>
              <w:t xml:space="preserve"> + 0.01264</w:t>
            </w:r>
            <w:r>
              <w:rPr>
                <w:rFonts w:ascii="Times New Roman" w:hAnsi="Times New Roman" w:cs="Times New Roman"/>
                <w:color w:val="000000" w:themeColor="text1"/>
                <w:sz w:val="24"/>
              </w:rPr>
              <w:t xml:space="preserve"> </w:t>
            </w:r>
            <w:r w:rsidRPr="00CB0CD4">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vertAlign w:val="superscript"/>
              </w:rPr>
              <w:t>2</w:t>
            </w:r>
            <w:r w:rsidRPr="004A7939">
              <w:rPr>
                <w:rFonts w:ascii="Times New Roman" w:hAnsi="Times New Roman" w:cs="Times New Roman"/>
                <w:color w:val="000000" w:themeColor="text1"/>
                <w:sz w:val="24"/>
              </w:rPr>
              <w:t>)],</w:t>
            </w:r>
            <w:r w:rsidRPr="004A7939">
              <w:rPr>
                <w:rFonts w:ascii="Times New Roman" w:hAnsi="Times New Roman" w:cs="Times New Roman"/>
                <w:color w:val="000000" w:themeColor="text1"/>
                <w:sz w:val="24"/>
              </w:rPr>
              <w:br/>
            </w:r>
            <w:r w:rsidRPr="003B7A9D">
              <w:rPr>
                <w:rFonts w:ascii="Times New Roman" w:hAnsi="Times New Roman" w:cs="Times New Roman"/>
                <w:i/>
                <w:iCs/>
                <w:color w:val="000000" w:themeColor="text1"/>
                <w:sz w:val="24"/>
              </w:rPr>
              <w:t>S</w:t>
            </w:r>
            <w:r w:rsidRPr="004A7939">
              <w:rPr>
                <w:rFonts w:ascii="Times New Roman" w:hAnsi="Times New Roman" w:cs="Times New Roman"/>
                <w:color w:val="000000" w:themeColor="text1"/>
                <w:sz w:val="24"/>
              </w:rPr>
              <w:t xml:space="preserve"> = 0.0068 and </w:t>
            </w:r>
            <w:r w:rsidRPr="00D73502">
              <w:rPr>
                <w:rFonts w:ascii="Times New Roman" w:hAnsi="Times New Roman" w:cs="Times New Roman"/>
                <w:i/>
                <w:iCs/>
                <w:color w:val="000000" w:themeColor="text1"/>
                <w:sz w:val="24"/>
              </w:rPr>
              <w:t>x</w:t>
            </w:r>
            <w:r>
              <w:rPr>
                <w:rFonts w:ascii="Times New Roman" w:hAnsi="Times New Roman" w:cs="Times New Roman"/>
                <w:color w:val="000000" w:themeColor="text1"/>
                <w:sz w:val="24"/>
              </w:rPr>
              <w:t xml:space="preserve"> </w:t>
            </w:r>
            <w:r w:rsidRPr="004A7939">
              <w:rPr>
                <w:rFonts w:ascii="Times New Roman" w:hAnsi="Times New Roman" w:cs="Times New Roman"/>
                <w:color w:val="000000" w:themeColor="text1"/>
                <w:sz w:val="24"/>
              </w:rPr>
              <w:t>= 40.0</w:t>
            </w:r>
          </w:p>
        </w:tc>
      </w:tr>
      <w:tr w:rsidR="00E0695B" w:rsidRPr="004A7939" w14:paraId="7B57F7BE" w14:textId="77777777" w:rsidTr="00F63C82">
        <w:trPr>
          <w:trHeight w:val="1106"/>
        </w:trPr>
        <w:tc>
          <w:tcPr>
            <w:tcW w:w="1264" w:type="dxa"/>
            <w:tcBorders>
              <w:top w:val="nil"/>
              <w:left w:val="nil"/>
              <w:bottom w:val="nil"/>
              <w:right w:val="nil"/>
            </w:tcBorders>
          </w:tcPr>
          <w:p w14:paraId="1573B21B" w14:textId="77777777" w:rsidR="00E0695B" w:rsidRPr="004A7939" w:rsidRDefault="00E0695B" w:rsidP="00B64879">
            <w:pPr>
              <w:spacing w:line="360" w:lineRule="auto"/>
              <w:jc w:val="left"/>
              <w:rPr>
                <w:rFonts w:ascii="Times New Roman" w:hAnsi="Times New Roman" w:cs="Times New Roman"/>
                <w:sz w:val="24"/>
              </w:rPr>
            </w:pPr>
            <w:r w:rsidRPr="004A7939">
              <w:rPr>
                <w:rFonts w:ascii="Times New Roman" w:hAnsi="Times New Roman" w:cs="Times New Roman"/>
                <w:sz w:val="24"/>
              </w:rPr>
              <w:t>Wheat</w:t>
            </w:r>
          </w:p>
        </w:tc>
        <w:tc>
          <w:tcPr>
            <w:tcW w:w="8449" w:type="dxa"/>
            <w:tcBorders>
              <w:top w:val="nil"/>
              <w:left w:val="nil"/>
              <w:bottom w:val="nil"/>
              <w:right w:val="nil"/>
            </w:tcBorders>
          </w:tcPr>
          <w:p w14:paraId="12845FB2" w14:textId="77777777" w:rsidR="00E0695B" w:rsidRPr="004A7939" w:rsidRDefault="00E0695B" w:rsidP="00B64879">
            <w:pPr>
              <w:spacing w:line="360" w:lineRule="auto"/>
              <w:jc w:val="left"/>
              <w:rPr>
                <w:rFonts w:ascii="Times New Roman" w:hAnsi="Times New Roman" w:cs="Times New Roman"/>
                <w:color w:val="000000" w:themeColor="text1"/>
                <w:sz w:val="24"/>
              </w:rPr>
            </w:pPr>
            <w:r w:rsidRPr="004A7939">
              <w:rPr>
                <w:rFonts w:ascii="Times New Roman" w:hAnsi="Times New Roman" w:cs="Times New Roman"/>
                <w:color w:val="000000" w:themeColor="text1"/>
                <w:sz w:val="24"/>
              </w:rPr>
              <w:t xml:space="preserve">RY = 1 – </w:t>
            </w:r>
            <w:r w:rsidRPr="00D73502">
              <w:rPr>
                <w:rFonts w:ascii="Times New Roman" w:hAnsi="Times New Roman" w:cs="Times New Roman"/>
                <w:i/>
                <w:iCs/>
                <w:color w:val="000000" w:themeColor="text1"/>
                <w:sz w:val="24"/>
              </w:rPr>
              <w:t>S</w:t>
            </w:r>
            <w:r>
              <w:rPr>
                <w:rFonts w:ascii="Times New Roman" w:hAnsi="Times New Roman" w:cs="Times New Roman"/>
                <w:i/>
                <w:iCs/>
                <w:color w:val="000000" w:themeColor="text1"/>
                <w:sz w:val="24"/>
              </w:rPr>
              <w:t xml:space="preserve"> </w:t>
            </w:r>
            <w:r w:rsidRPr="004A7939">
              <w:rPr>
                <w:rFonts w:ascii="Times New Roman" w:hAnsi="Times New Roman" w:cs="Times New Roman"/>
                <w:color w:val="000000" w:themeColor="text1"/>
                <w:sz w:val="24"/>
              </w:rPr>
              <w:t xml:space="preserve">[AOT40 + (40 – </w:t>
            </w:r>
            <w:r w:rsidRPr="00D73502">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rPr>
              <w:t>) * 1.08 – (20.22 –</w:t>
            </w:r>
            <w:r>
              <w:rPr>
                <w:rFonts w:ascii="Times New Roman" w:hAnsi="Times New Roman" w:cs="Times New Roman"/>
                <w:color w:val="000000" w:themeColor="text1"/>
                <w:sz w:val="24"/>
              </w:rPr>
              <w:t xml:space="preserve"> </w:t>
            </w:r>
            <w:r w:rsidRPr="004A7939">
              <w:rPr>
                <w:rFonts w:ascii="Times New Roman" w:hAnsi="Times New Roman" w:cs="Times New Roman"/>
                <w:color w:val="000000" w:themeColor="text1"/>
                <w:sz w:val="24"/>
              </w:rPr>
              <w:t>0.01264</w:t>
            </w:r>
            <w:r>
              <w:rPr>
                <w:rFonts w:ascii="Times New Roman" w:hAnsi="Times New Roman" w:cs="Times New Roman"/>
                <w:color w:val="000000" w:themeColor="text1"/>
                <w:sz w:val="24"/>
              </w:rPr>
              <w:t xml:space="preserve"> </w:t>
            </w:r>
            <w:r w:rsidRPr="00D73502">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vertAlign w:val="superscript"/>
              </w:rPr>
              <w:t>2</w:t>
            </w:r>
            <w:r w:rsidRPr="004A7939">
              <w:rPr>
                <w:rFonts w:ascii="Times New Roman" w:hAnsi="Times New Roman" w:cs="Times New Roman"/>
                <w:color w:val="000000" w:themeColor="text1"/>
                <w:sz w:val="24"/>
              </w:rPr>
              <w:t>) / (1 + 0.207 AOT40 – 0.0001293</w:t>
            </w:r>
            <w:r>
              <w:rPr>
                <w:rFonts w:ascii="Times New Roman" w:hAnsi="Times New Roman" w:cs="Times New Roman"/>
                <w:color w:val="000000" w:themeColor="text1"/>
                <w:sz w:val="24"/>
              </w:rPr>
              <w:t xml:space="preserve"> </w:t>
            </w:r>
            <w:r w:rsidRPr="00D73502">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vertAlign w:val="superscript"/>
              </w:rPr>
              <w:t>2</w:t>
            </w:r>
            <w:r w:rsidRPr="004A7939">
              <w:rPr>
                <w:rFonts w:ascii="Times New Roman" w:hAnsi="Times New Roman" w:cs="Times New Roman"/>
                <w:color w:val="000000" w:themeColor="text1"/>
                <w:sz w:val="24"/>
              </w:rPr>
              <w:t xml:space="preserve"> AOT40)] / [1 – </w:t>
            </w:r>
            <w:r w:rsidRPr="00D73502">
              <w:rPr>
                <w:rFonts w:ascii="Times New Roman" w:hAnsi="Times New Roman" w:cs="Times New Roman"/>
                <w:i/>
                <w:iCs/>
                <w:color w:val="000000" w:themeColor="text1"/>
                <w:sz w:val="24"/>
              </w:rPr>
              <w:t xml:space="preserve">S </w:t>
            </w:r>
            <w:r w:rsidRPr="004A7939">
              <w:rPr>
                <w:rFonts w:ascii="Times New Roman" w:hAnsi="Times New Roman" w:cs="Times New Roman"/>
                <w:color w:val="000000" w:themeColor="text1"/>
                <w:sz w:val="24"/>
              </w:rPr>
              <w:t>(22.98 – 1.08</w:t>
            </w:r>
            <w:r>
              <w:rPr>
                <w:rFonts w:ascii="Times New Roman" w:hAnsi="Times New Roman" w:cs="Times New Roman"/>
                <w:color w:val="000000" w:themeColor="text1"/>
                <w:sz w:val="24"/>
              </w:rPr>
              <w:t xml:space="preserve"> </w:t>
            </w:r>
            <w:r w:rsidRPr="00D73502">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rPr>
              <w:t xml:space="preserve"> + 0.01264</w:t>
            </w:r>
            <w:r>
              <w:rPr>
                <w:rFonts w:ascii="Times New Roman" w:hAnsi="Times New Roman" w:cs="Times New Roman"/>
                <w:color w:val="000000" w:themeColor="text1"/>
                <w:sz w:val="24"/>
              </w:rPr>
              <w:t xml:space="preserve"> </w:t>
            </w:r>
            <w:r w:rsidRPr="00D73502">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vertAlign w:val="superscript"/>
              </w:rPr>
              <w:t>2</w:t>
            </w:r>
            <w:r w:rsidRPr="004A7939">
              <w:rPr>
                <w:rFonts w:ascii="Times New Roman" w:hAnsi="Times New Roman" w:cs="Times New Roman"/>
                <w:color w:val="000000" w:themeColor="text1"/>
                <w:sz w:val="24"/>
              </w:rPr>
              <w:t>)],</w:t>
            </w:r>
            <w:r w:rsidRPr="004A7939">
              <w:rPr>
                <w:rFonts w:ascii="Times New Roman" w:hAnsi="Times New Roman" w:cs="Times New Roman"/>
                <w:color w:val="000000" w:themeColor="text1"/>
                <w:sz w:val="24"/>
              </w:rPr>
              <w:br/>
            </w:r>
            <w:r w:rsidRPr="003B7A9D">
              <w:rPr>
                <w:rFonts w:ascii="Times New Roman" w:hAnsi="Times New Roman" w:cs="Times New Roman"/>
                <w:i/>
                <w:iCs/>
                <w:color w:val="000000" w:themeColor="text1"/>
                <w:sz w:val="24"/>
              </w:rPr>
              <w:t>S</w:t>
            </w:r>
            <w:r w:rsidRPr="004A7939">
              <w:rPr>
                <w:rFonts w:ascii="Times New Roman" w:hAnsi="Times New Roman" w:cs="Times New Roman"/>
                <w:color w:val="000000" w:themeColor="text1"/>
                <w:sz w:val="24"/>
              </w:rPr>
              <w:t xml:space="preserve"> = 0.0161 and </w:t>
            </w:r>
            <w:r w:rsidRPr="00D73502">
              <w:rPr>
                <w:rFonts w:ascii="Times New Roman" w:hAnsi="Times New Roman" w:cs="Times New Roman"/>
                <w:i/>
                <w:iCs/>
                <w:color w:val="000000" w:themeColor="text1"/>
                <w:sz w:val="24"/>
              </w:rPr>
              <w:t>x</w:t>
            </w:r>
            <w:r>
              <w:rPr>
                <w:rFonts w:ascii="Times New Roman" w:hAnsi="Times New Roman" w:cs="Times New Roman"/>
                <w:i/>
                <w:iCs/>
                <w:color w:val="000000" w:themeColor="text1"/>
                <w:sz w:val="24"/>
              </w:rPr>
              <w:t xml:space="preserve"> </w:t>
            </w:r>
            <w:r w:rsidRPr="004A7939">
              <w:rPr>
                <w:rFonts w:ascii="Times New Roman" w:hAnsi="Times New Roman" w:cs="Times New Roman"/>
                <w:color w:val="000000" w:themeColor="text1"/>
                <w:sz w:val="24"/>
              </w:rPr>
              <w:t>= 26.5</w:t>
            </w:r>
          </w:p>
        </w:tc>
      </w:tr>
      <w:tr w:rsidR="00E0695B" w:rsidRPr="004A7939" w14:paraId="566C46B2" w14:textId="77777777" w:rsidTr="00F63C82">
        <w:trPr>
          <w:trHeight w:val="1106"/>
        </w:trPr>
        <w:tc>
          <w:tcPr>
            <w:tcW w:w="1264" w:type="dxa"/>
            <w:tcBorders>
              <w:top w:val="nil"/>
              <w:left w:val="nil"/>
              <w:bottom w:val="single" w:sz="4" w:space="0" w:color="auto"/>
              <w:right w:val="nil"/>
            </w:tcBorders>
          </w:tcPr>
          <w:p w14:paraId="78C82A2F" w14:textId="77777777" w:rsidR="00E0695B" w:rsidRPr="004A7939" w:rsidRDefault="00E0695B" w:rsidP="00B64879">
            <w:pPr>
              <w:spacing w:line="360" w:lineRule="auto"/>
              <w:jc w:val="left"/>
              <w:rPr>
                <w:rFonts w:ascii="Times New Roman" w:hAnsi="Times New Roman" w:cs="Times New Roman"/>
                <w:sz w:val="24"/>
              </w:rPr>
            </w:pPr>
            <w:r w:rsidRPr="004A7939">
              <w:rPr>
                <w:rFonts w:ascii="Times New Roman" w:hAnsi="Times New Roman" w:cs="Times New Roman"/>
                <w:sz w:val="24"/>
              </w:rPr>
              <w:lastRenderedPageBreak/>
              <w:t>Rice</w:t>
            </w:r>
          </w:p>
        </w:tc>
        <w:tc>
          <w:tcPr>
            <w:tcW w:w="8449" w:type="dxa"/>
            <w:tcBorders>
              <w:top w:val="nil"/>
              <w:left w:val="nil"/>
              <w:bottom w:val="single" w:sz="4" w:space="0" w:color="auto"/>
              <w:right w:val="nil"/>
            </w:tcBorders>
          </w:tcPr>
          <w:p w14:paraId="32073826" w14:textId="77777777" w:rsidR="00E0695B" w:rsidRPr="004A7939" w:rsidRDefault="00E0695B" w:rsidP="00B64879">
            <w:pPr>
              <w:spacing w:line="360" w:lineRule="auto"/>
              <w:jc w:val="left"/>
              <w:rPr>
                <w:rFonts w:ascii="Times New Roman" w:hAnsi="Times New Roman" w:cs="Times New Roman"/>
                <w:color w:val="000000" w:themeColor="text1"/>
                <w:sz w:val="24"/>
              </w:rPr>
            </w:pPr>
            <w:r w:rsidRPr="004A7939">
              <w:rPr>
                <w:rFonts w:ascii="Times New Roman" w:hAnsi="Times New Roman" w:cs="Times New Roman"/>
                <w:color w:val="000000" w:themeColor="text1"/>
                <w:sz w:val="24"/>
              </w:rPr>
              <w:t xml:space="preserve">RY = 1 – </w:t>
            </w:r>
            <w:r w:rsidRPr="00D73502">
              <w:rPr>
                <w:rFonts w:ascii="Times New Roman" w:hAnsi="Times New Roman" w:cs="Times New Roman"/>
                <w:i/>
                <w:iCs/>
                <w:color w:val="000000" w:themeColor="text1"/>
                <w:sz w:val="24"/>
              </w:rPr>
              <w:t>S</w:t>
            </w:r>
            <w:r>
              <w:rPr>
                <w:rFonts w:ascii="Times New Roman" w:hAnsi="Times New Roman" w:cs="Times New Roman"/>
                <w:i/>
                <w:iCs/>
                <w:color w:val="000000" w:themeColor="text1"/>
                <w:sz w:val="24"/>
              </w:rPr>
              <w:t xml:space="preserve"> </w:t>
            </w:r>
            <w:r w:rsidRPr="004A7939">
              <w:rPr>
                <w:rFonts w:ascii="Times New Roman" w:hAnsi="Times New Roman" w:cs="Times New Roman"/>
                <w:color w:val="000000" w:themeColor="text1"/>
                <w:sz w:val="24"/>
              </w:rPr>
              <w:t xml:space="preserve">[AOT40 + (40 – </w:t>
            </w:r>
            <w:r w:rsidRPr="00D73502">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rPr>
              <w:t>) * 1.08 – (20.22 –</w:t>
            </w:r>
            <w:r>
              <w:rPr>
                <w:rFonts w:ascii="Times New Roman" w:hAnsi="Times New Roman" w:cs="Times New Roman"/>
                <w:color w:val="000000" w:themeColor="text1"/>
                <w:sz w:val="24"/>
              </w:rPr>
              <w:t xml:space="preserve"> </w:t>
            </w:r>
            <w:r w:rsidRPr="004A7939">
              <w:rPr>
                <w:rFonts w:ascii="Times New Roman" w:hAnsi="Times New Roman" w:cs="Times New Roman"/>
                <w:color w:val="000000" w:themeColor="text1"/>
                <w:sz w:val="24"/>
              </w:rPr>
              <w:t>0.01264</w:t>
            </w:r>
            <w:r>
              <w:rPr>
                <w:rFonts w:ascii="Times New Roman" w:hAnsi="Times New Roman" w:cs="Times New Roman"/>
                <w:color w:val="000000" w:themeColor="text1"/>
                <w:sz w:val="24"/>
              </w:rPr>
              <w:t xml:space="preserve"> </w:t>
            </w:r>
            <w:r w:rsidRPr="00D73502">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vertAlign w:val="superscript"/>
              </w:rPr>
              <w:t>2</w:t>
            </w:r>
            <w:r w:rsidRPr="004A7939">
              <w:rPr>
                <w:rFonts w:ascii="Times New Roman" w:hAnsi="Times New Roman" w:cs="Times New Roman"/>
                <w:color w:val="000000" w:themeColor="text1"/>
                <w:sz w:val="24"/>
              </w:rPr>
              <w:t>) / (1 + 0.207 AOT40 – 0.0001293</w:t>
            </w:r>
            <w:r>
              <w:rPr>
                <w:rFonts w:ascii="Times New Roman" w:hAnsi="Times New Roman" w:cs="Times New Roman"/>
                <w:color w:val="000000" w:themeColor="text1"/>
                <w:sz w:val="24"/>
              </w:rPr>
              <w:t xml:space="preserve"> </w:t>
            </w:r>
            <w:r w:rsidRPr="00D73502">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vertAlign w:val="superscript"/>
              </w:rPr>
              <w:t>2</w:t>
            </w:r>
            <w:r w:rsidRPr="004A7939">
              <w:rPr>
                <w:rFonts w:ascii="Times New Roman" w:hAnsi="Times New Roman" w:cs="Times New Roman"/>
                <w:color w:val="000000" w:themeColor="text1"/>
                <w:sz w:val="24"/>
              </w:rPr>
              <w:t xml:space="preserve"> AOT40)] / [1 – </w:t>
            </w:r>
            <w:r w:rsidRPr="00D73502">
              <w:rPr>
                <w:rFonts w:ascii="Times New Roman" w:hAnsi="Times New Roman" w:cs="Times New Roman"/>
                <w:i/>
                <w:iCs/>
                <w:color w:val="000000" w:themeColor="text1"/>
                <w:sz w:val="24"/>
              </w:rPr>
              <w:t>S</w:t>
            </w:r>
            <w:r w:rsidRPr="004A7939">
              <w:rPr>
                <w:rFonts w:ascii="Times New Roman" w:hAnsi="Times New Roman" w:cs="Times New Roman"/>
                <w:color w:val="000000" w:themeColor="text1"/>
                <w:sz w:val="24"/>
              </w:rPr>
              <w:t xml:space="preserve"> (22.98 – 1.08</w:t>
            </w:r>
            <w:r w:rsidRPr="00D73502">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rPr>
              <w:t xml:space="preserve"> + 0.01264</w:t>
            </w:r>
            <w:r>
              <w:rPr>
                <w:rFonts w:ascii="Times New Roman" w:hAnsi="Times New Roman" w:cs="Times New Roman"/>
                <w:color w:val="000000" w:themeColor="text1"/>
                <w:sz w:val="24"/>
              </w:rPr>
              <w:t xml:space="preserve"> </w:t>
            </w:r>
            <w:r w:rsidRPr="00D73502">
              <w:rPr>
                <w:rFonts w:ascii="Times New Roman" w:hAnsi="Times New Roman" w:cs="Times New Roman"/>
                <w:i/>
                <w:iCs/>
                <w:color w:val="000000" w:themeColor="text1"/>
                <w:sz w:val="24"/>
              </w:rPr>
              <w:t>x</w:t>
            </w:r>
            <w:r w:rsidRPr="004A7939">
              <w:rPr>
                <w:rFonts w:ascii="Times New Roman" w:hAnsi="Times New Roman" w:cs="Times New Roman"/>
                <w:color w:val="000000" w:themeColor="text1"/>
                <w:sz w:val="24"/>
                <w:vertAlign w:val="superscript"/>
              </w:rPr>
              <w:t>2</w:t>
            </w:r>
            <w:r w:rsidRPr="004A7939">
              <w:rPr>
                <w:rFonts w:ascii="Times New Roman" w:hAnsi="Times New Roman" w:cs="Times New Roman"/>
                <w:color w:val="000000" w:themeColor="text1"/>
                <w:sz w:val="24"/>
              </w:rPr>
              <w:t>)],</w:t>
            </w:r>
            <w:r w:rsidRPr="004A7939">
              <w:rPr>
                <w:rFonts w:ascii="Times New Roman" w:hAnsi="Times New Roman" w:cs="Times New Roman"/>
                <w:color w:val="000000" w:themeColor="text1"/>
                <w:sz w:val="24"/>
              </w:rPr>
              <w:br/>
            </w:r>
            <w:r w:rsidRPr="003B7A9D">
              <w:rPr>
                <w:rFonts w:ascii="Times New Roman" w:hAnsi="Times New Roman" w:cs="Times New Roman"/>
                <w:i/>
                <w:iCs/>
                <w:color w:val="000000" w:themeColor="text1"/>
                <w:sz w:val="24"/>
              </w:rPr>
              <w:t>S</w:t>
            </w:r>
            <w:r>
              <w:rPr>
                <w:rFonts w:ascii="Times New Roman" w:hAnsi="Times New Roman" w:cs="Times New Roman"/>
                <w:color w:val="000000" w:themeColor="text1"/>
                <w:sz w:val="24"/>
              </w:rPr>
              <w:t xml:space="preserve"> </w:t>
            </w:r>
            <w:r w:rsidRPr="004A7939">
              <w:rPr>
                <w:rFonts w:ascii="Times New Roman" w:hAnsi="Times New Roman" w:cs="Times New Roman"/>
                <w:color w:val="000000" w:themeColor="text1"/>
                <w:sz w:val="24"/>
              </w:rPr>
              <w:t>= 0.0071for inbred cultivars,</w:t>
            </w:r>
          </w:p>
          <w:p w14:paraId="5A01D302" w14:textId="77777777" w:rsidR="00E0695B" w:rsidRPr="004A7939" w:rsidRDefault="00E0695B" w:rsidP="00B64879">
            <w:pPr>
              <w:spacing w:line="360" w:lineRule="auto"/>
              <w:jc w:val="left"/>
              <w:rPr>
                <w:rFonts w:ascii="Times New Roman" w:hAnsi="Times New Roman" w:cs="Times New Roman"/>
                <w:color w:val="000000" w:themeColor="text1"/>
                <w:sz w:val="24"/>
              </w:rPr>
            </w:pPr>
            <w:r w:rsidRPr="003B7A9D">
              <w:rPr>
                <w:rFonts w:ascii="Times New Roman" w:hAnsi="Times New Roman" w:cs="Times New Roman"/>
                <w:i/>
                <w:iCs/>
                <w:color w:val="000000" w:themeColor="text1"/>
                <w:sz w:val="24"/>
              </w:rPr>
              <w:t>S</w:t>
            </w:r>
            <w:r>
              <w:rPr>
                <w:rFonts w:ascii="Times New Roman" w:hAnsi="Times New Roman" w:cs="Times New Roman"/>
                <w:color w:val="000000" w:themeColor="text1"/>
                <w:sz w:val="24"/>
              </w:rPr>
              <w:t xml:space="preserve"> </w:t>
            </w:r>
            <w:r w:rsidRPr="004A7939">
              <w:rPr>
                <w:rFonts w:ascii="Times New Roman" w:hAnsi="Times New Roman" w:cs="Times New Roman"/>
                <w:color w:val="000000" w:themeColor="text1"/>
                <w:sz w:val="24"/>
              </w:rPr>
              <w:t>= 0.0145 for hybrid cultivars, and</w:t>
            </w:r>
          </w:p>
          <w:p w14:paraId="1308DF54" w14:textId="77777777" w:rsidR="00E0695B" w:rsidRPr="004A7939" w:rsidRDefault="00E0695B" w:rsidP="00B64879">
            <w:pPr>
              <w:spacing w:line="360" w:lineRule="auto"/>
              <w:jc w:val="left"/>
              <w:rPr>
                <w:rFonts w:ascii="Times New Roman" w:hAnsi="Times New Roman" w:cs="Times New Roman"/>
                <w:color w:val="000000" w:themeColor="text1"/>
                <w:sz w:val="24"/>
              </w:rPr>
            </w:pPr>
            <w:r w:rsidRPr="0085243B">
              <w:rPr>
                <w:rFonts w:ascii="Times New Roman" w:hAnsi="Times New Roman" w:cs="Times New Roman" w:hint="eastAsia"/>
                <w:i/>
                <w:iCs/>
                <w:color w:val="000000" w:themeColor="text1"/>
                <w:sz w:val="24"/>
              </w:rPr>
              <w:t>x</w:t>
            </w:r>
            <w:r>
              <w:rPr>
                <w:rFonts w:ascii="Times New Roman" w:hAnsi="Times New Roman" w:cs="Times New Roman"/>
                <w:color w:val="000000" w:themeColor="text1"/>
                <w:sz w:val="24"/>
              </w:rPr>
              <w:t xml:space="preserve"> </w:t>
            </w:r>
            <w:r w:rsidRPr="004A7939">
              <w:rPr>
                <w:rFonts w:ascii="Times New Roman" w:hAnsi="Times New Roman" w:cs="Times New Roman"/>
                <w:color w:val="000000" w:themeColor="text1"/>
                <w:sz w:val="24"/>
              </w:rPr>
              <w:t xml:space="preserve">= 19.4 for both inbred and hybrid </w:t>
            </w:r>
            <w:r w:rsidRPr="004A7939">
              <w:rPr>
                <w:rFonts w:ascii="Times New Roman" w:hAnsi="Times New Roman" w:cs="Times New Roman" w:hint="eastAsia"/>
                <w:color w:val="000000" w:themeColor="text1"/>
                <w:sz w:val="24"/>
              </w:rPr>
              <w:t>cultivars</w:t>
            </w:r>
          </w:p>
        </w:tc>
      </w:tr>
    </w:tbl>
    <w:p w14:paraId="2AC8C3C2" w14:textId="77777777" w:rsidR="00493E88" w:rsidRPr="00BB4600" w:rsidRDefault="00493E88" w:rsidP="00B64879">
      <w:pPr>
        <w:spacing w:line="360" w:lineRule="auto"/>
        <w:rPr>
          <w:rFonts w:ascii="Times New Roman" w:hAnsi="Times New Roman" w:cs="Times New Roman"/>
          <w:b/>
          <w:bCs/>
          <w:color w:val="000000" w:themeColor="text1"/>
          <w:sz w:val="24"/>
        </w:rPr>
      </w:pPr>
      <w:bookmarkStart w:id="52" w:name="OLE_LINK225"/>
      <w:bookmarkStart w:id="53" w:name="OLE_LINK226"/>
      <w:bookmarkEnd w:id="50"/>
      <w:bookmarkEnd w:id="51"/>
    </w:p>
    <w:bookmarkEnd w:id="52"/>
    <w:bookmarkEnd w:id="53"/>
    <w:p w14:paraId="726EFB7C" w14:textId="4FD69CDB" w:rsidR="00493E88" w:rsidRPr="00BB4600" w:rsidRDefault="00931269" w:rsidP="00B64879">
      <w:pPr>
        <w:widowControl/>
        <w:spacing w:line="360" w:lineRule="auto"/>
        <w:rPr>
          <w:rFonts w:ascii="Times New Roman" w:hAnsi="Times New Roman" w:cs="Times New Roman"/>
          <w:b/>
          <w:bCs/>
          <w:color w:val="000000" w:themeColor="text1"/>
          <w:sz w:val="24"/>
        </w:rPr>
      </w:pPr>
      <w:r w:rsidRPr="00BB4600">
        <w:rPr>
          <w:rFonts w:ascii="Times New Roman" w:hAnsi="Times New Roman" w:cs="Times New Roman"/>
          <w:b/>
          <w:bCs/>
          <w:color w:val="000000" w:themeColor="text1"/>
          <w:sz w:val="24"/>
        </w:rPr>
        <w:br w:type="page"/>
      </w:r>
    </w:p>
    <w:p w14:paraId="29C3D68D" w14:textId="3CC12F4D" w:rsidR="00DF71C2" w:rsidRDefault="00DF71C2" w:rsidP="00B64879">
      <w:pPr>
        <w:widowControl/>
        <w:spacing w:line="360" w:lineRule="auto"/>
        <w:rPr>
          <w:rFonts w:ascii="Times New Roman" w:hAnsi="Times New Roman" w:cs="Times New Roman"/>
          <w:b/>
          <w:bCs/>
          <w:color w:val="000000" w:themeColor="text1"/>
          <w:sz w:val="24"/>
        </w:rPr>
      </w:pPr>
      <w:r>
        <w:rPr>
          <w:rFonts w:ascii="Times New Roman" w:hAnsi="Times New Roman" w:cs="Times New Roman" w:hint="eastAsia"/>
          <w:b/>
          <w:bCs/>
          <w:color w:val="000000" w:themeColor="text1"/>
          <w:sz w:val="24"/>
        </w:rPr>
        <w:lastRenderedPageBreak/>
        <w:t>R</w:t>
      </w:r>
      <w:r>
        <w:rPr>
          <w:rFonts w:ascii="Times New Roman" w:hAnsi="Times New Roman" w:cs="Times New Roman"/>
          <w:b/>
          <w:bCs/>
          <w:color w:val="000000" w:themeColor="text1"/>
          <w:sz w:val="24"/>
        </w:rPr>
        <w:t>eferences</w:t>
      </w:r>
    </w:p>
    <w:p w14:paraId="528E93D2" w14:textId="77777777" w:rsidR="00E02432" w:rsidRPr="00E02432" w:rsidRDefault="00DF71C2" w:rsidP="00E02432">
      <w:pPr>
        <w:pStyle w:val="a6"/>
        <w:rPr>
          <w:rFonts w:ascii="Times New Roman" w:hAnsi="Times New Roman" w:cs="Times New Roman"/>
          <w:color w:val="000000"/>
          <w:sz w:val="24"/>
        </w:rPr>
      </w:pPr>
      <w:r>
        <w:rPr>
          <w:b/>
          <w:bCs/>
          <w:color w:val="000000" w:themeColor="text1"/>
        </w:rPr>
        <w:fldChar w:fldCharType="begin"/>
      </w:r>
      <w:r w:rsidR="00E02432">
        <w:rPr>
          <w:b/>
          <w:bCs/>
          <w:color w:val="000000" w:themeColor="text1"/>
        </w:rPr>
        <w:instrText xml:space="preserve"> ADDIN ZOTERO_BIBL {"uncited":[],"omitted":[],"custom":[]} CSL_BIBLIOGRAPHY </w:instrText>
      </w:r>
      <w:r>
        <w:rPr>
          <w:b/>
          <w:bCs/>
          <w:color w:val="000000" w:themeColor="text1"/>
        </w:rPr>
        <w:fldChar w:fldCharType="separate"/>
      </w:r>
      <w:r w:rsidR="00E02432" w:rsidRPr="00E02432">
        <w:rPr>
          <w:rFonts w:ascii="Times New Roman" w:hAnsi="Times New Roman" w:cs="Times New Roman"/>
          <w:color w:val="000000"/>
          <w:sz w:val="24"/>
        </w:rPr>
        <w:t>1.</w:t>
      </w:r>
      <w:r w:rsidR="00E02432" w:rsidRPr="00E02432">
        <w:rPr>
          <w:rFonts w:ascii="Times New Roman" w:hAnsi="Times New Roman" w:cs="Times New Roman"/>
          <w:color w:val="000000"/>
          <w:sz w:val="24"/>
        </w:rPr>
        <w:tab/>
        <w:t xml:space="preserve">Eastham, S. D. </w:t>
      </w:r>
      <w:r w:rsidR="00E02432" w:rsidRPr="00E02432">
        <w:rPr>
          <w:rFonts w:ascii="Times New Roman" w:hAnsi="Times New Roman" w:cs="Times New Roman"/>
          <w:i/>
          <w:iCs/>
          <w:color w:val="000000"/>
          <w:sz w:val="24"/>
        </w:rPr>
        <w:t>et al.</w:t>
      </w:r>
      <w:r w:rsidR="00E02432" w:rsidRPr="00E02432">
        <w:rPr>
          <w:rFonts w:ascii="Times New Roman" w:hAnsi="Times New Roman" w:cs="Times New Roman"/>
          <w:color w:val="000000"/>
          <w:sz w:val="24"/>
        </w:rPr>
        <w:t xml:space="preserve"> GEOS-Chem High Performance (GCHP v11-02c): a next-generation implementation of the GEOS-Chem chemical transport model for massively parallel applications. </w:t>
      </w:r>
      <w:r w:rsidR="00E02432" w:rsidRPr="00E02432">
        <w:rPr>
          <w:rFonts w:ascii="Times New Roman" w:hAnsi="Times New Roman" w:cs="Times New Roman"/>
          <w:i/>
          <w:iCs/>
          <w:color w:val="000000"/>
          <w:sz w:val="24"/>
        </w:rPr>
        <w:t>Geosci Model Dev</w:t>
      </w:r>
      <w:r w:rsidR="00E02432" w:rsidRPr="00E02432">
        <w:rPr>
          <w:rFonts w:ascii="Times New Roman" w:hAnsi="Times New Roman" w:cs="Times New Roman"/>
          <w:color w:val="000000"/>
          <w:sz w:val="24"/>
        </w:rPr>
        <w:t xml:space="preserve"> </w:t>
      </w:r>
      <w:r w:rsidR="00E02432" w:rsidRPr="00E02432">
        <w:rPr>
          <w:rFonts w:ascii="Times New Roman" w:hAnsi="Times New Roman" w:cs="Times New Roman"/>
          <w:b/>
          <w:bCs/>
          <w:color w:val="000000"/>
          <w:sz w:val="24"/>
        </w:rPr>
        <w:t>11</w:t>
      </w:r>
      <w:r w:rsidR="00E02432" w:rsidRPr="00E02432">
        <w:rPr>
          <w:rFonts w:ascii="Times New Roman" w:hAnsi="Times New Roman" w:cs="Times New Roman"/>
          <w:color w:val="000000"/>
          <w:sz w:val="24"/>
        </w:rPr>
        <w:t>, 2941–2953 (2018).</w:t>
      </w:r>
    </w:p>
    <w:p w14:paraId="42C9C98A"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t>2.</w:t>
      </w:r>
      <w:r w:rsidRPr="00E02432">
        <w:rPr>
          <w:rFonts w:ascii="Times New Roman" w:hAnsi="Times New Roman" w:cs="Times New Roman"/>
          <w:color w:val="000000"/>
          <w:sz w:val="24"/>
        </w:rPr>
        <w:tab/>
        <w:t xml:space="preserve">Martin, R. V. </w:t>
      </w:r>
      <w:r w:rsidRPr="00E02432">
        <w:rPr>
          <w:rFonts w:ascii="Times New Roman" w:hAnsi="Times New Roman" w:cs="Times New Roman"/>
          <w:i/>
          <w:iCs/>
          <w:color w:val="000000"/>
          <w:sz w:val="24"/>
        </w:rPr>
        <w:t>et al.</w:t>
      </w:r>
      <w:r w:rsidRPr="00E02432">
        <w:rPr>
          <w:rFonts w:ascii="Times New Roman" w:hAnsi="Times New Roman" w:cs="Times New Roman"/>
          <w:color w:val="000000"/>
          <w:sz w:val="24"/>
        </w:rPr>
        <w:t xml:space="preserve"> Improved advection, resolution, performance, and community access in the new generation (version 13) of the high-performance GEOS-Chem global atmospheric chemistry model (GCHP). </w:t>
      </w:r>
      <w:r w:rsidRPr="00E02432">
        <w:rPr>
          <w:rFonts w:ascii="Times New Roman" w:hAnsi="Times New Roman" w:cs="Times New Roman"/>
          <w:i/>
          <w:iCs/>
          <w:color w:val="000000"/>
          <w:sz w:val="24"/>
        </w:rPr>
        <w:t>Geosci. Model Dev.</w:t>
      </w:r>
      <w:r w:rsidRPr="00E02432">
        <w:rPr>
          <w:rFonts w:ascii="Times New Roman" w:hAnsi="Times New Roman" w:cs="Times New Roman"/>
          <w:color w:val="000000"/>
          <w:sz w:val="24"/>
        </w:rPr>
        <w:t xml:space="preserve"> </w:t>
      </w:r>
      <w:r w:rsidRPr="00E02432">
        <w:rPr>
          <w:rFonts w:ascii="Times New Roman" w:hAnsi="Times New Roman" w:cs="Times New Roman"/>
          <w:b/>
          <w:bCs/>
          <w:color w:val="000000"/>
          <w:sz w:val="24"/>
        </w:rPr>
        <w:t>15</w:t>
      </w:r>
      <w:r w:rsidRPr="00E02432">
        <w:rPr>
          <w:rFonts w:ascii="Times New Roman" w:hAnsi="Times New Roman" w:cs="Times New Roman"/>
          <w:color w:val="000000"/>
          <w:sz w:val="24"/>
        </w:rPr>
        <w:t>, 8731–8748 (2022).</w:t>
      </w:r>
    </w:p>
    <w:p w14:paraId="524587CD"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t>3.</w:t>
      </w:r>
      <w:r w:rsidRPr="00E02432">
        <w:rPr>
          <w:rFonts w:ascii="Times New Roman" w:hAnsi="Times New Roman" w:cs="Times New Roman"/>
          <w:color w:val="000000"/>
          <w:sz w:val="24"/>
        </w:rPr>
        <w:tab/>
        <w:t xml:space="preserve">Wesely, M. L. Parameterization of surface resistances to gaseous dry deposition in regional-scale numerical models. </w:t>
      </w:r>
      <w:r w:rsidRPr="00E02432">
        <w:rPr>
          <w:rFonts w:ascii="Times New Roman" w:hAnsi="Times New Roman" w:cs="Times New Roman"/>
          <w:i/>
          <w:iCs/>
          <w:color w:val="000000"/>
          <w:sz w:val="24"/>
        </w:rPr>
        <w:t>Atmospheric Environ. 1967</w:t>
      </w:r>
      <w:r w:rsidRPr="00E02432">
        <w:rPr>
          <w:rFonts w:ascii="Times New Roman" w:hAnsi="Times New Roman" w:cs="Times New Roman"/>
          <w:color w:val="000000"/>
          <w:sz w:val="24"/>
        </w:rPr>
        <w:t xml:space="preserve"> </w:t>
      </w:r>
      <w:r w:rsidRPr="00E02432">
        <w:rPr>
          <w:rFonts w:ascii="Times New Roman" w:hAnsi="Times New Roman" w:cs="Times New Roman"/>
          <w:b/>
          <w:bCs/>
          <w:color w:val="000000"/>
          <w:sz w:val="24"/>
        </w:rPr>
        <w:t>23</w:t>
      </w:r>
      <w:r w:rsidRPr="00E02432">
        <w:rPr>
          <w:rFonts w:ascii="Times New Roman" w:hAnsi="Times New Roman" w:cs="Times New Roman"/>
          <w:color w:val="000000"/>
          <w:sz w:val="24"/>
        </w:rPr>
        <w:t>, 1293–1304 (1989).</w:t>
      </w:r>
    </w:p>
    <w:p w14:paraId="5077A70D"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t>4.</w:t>
      </w:r>
      <w:r w:rsidRPr="00E02432">
        <w:rPr>
          <w:rFonts w:ascii="Times New Roman" w:hAnsi="Times New Roman" w:cs="Times New Roman"/>
          <w:color w:val="000000"/>
          <w:sz w:val="24"/>
        </w:rPr>
        <w:tab/>
        <w:t xml:space="preserve">Guenther, A. B. </w:t>
      </w:r>
      <w:r w:rsidRPr="00E02432">
        <w:rPr>
          <w:rFonts w:ascii="Times New Roman" w:hAnsi="Times New Roman" w:cs="Times New Roman"/>
          <w:i/>
          <w:iCs/>
          <w:color w:val="000000"/>
          <w:sz w:val="24"/>
        </w:rPr>
        <w:t>et al.</w:t>
      </w:r>
      <w:r w:rsidRPr="00E02432">
        <w:rPr>
          <w:rFonts w:ascii="Times New Roman" w:hAnsi="Times New Roman" w:cs="Times New Roman"/>
          <w:color w:val="000000"/>
          <w:sz w:val="24"/>
        </w:rPr>
        <w:t xml:space="preserve"> The Model of Emissions of Gases and Aerosols from Nature version 2.1 (MEGAN2.1): an extended and updated framework for modeling biogenic emissions. </w:t>
      </w:r>
      <w:r w:rsidRPr="00E02432">
        <w:rPr>
          <w:rFonts w:ascii="Times New Roman" w:hAnsi="Times New Roman" w:cs="Times New Roman"/>
          <w:i/>
          <w:iCs/>
          <w:color w:val="000000"/>
          <w:sz w:val="24"/>
        </w:rPr>
        <w:t>Geosci Model Dev</w:t>
      </w:r>
      <w:r w:rsidRPr="00E02432">
        <w:rPr>
          <w:rFonts w:ascii="Times New Roman" w:hAnsi="Times New Roman" w:cs="Times New Roman"/>
          <w:color w:val="000000"/>
          <w:sz w:val="24"/>
        </w:rPr>
        <w:t xml:space="preserve"> </w:t>
      </w:r>
      <w:r w:rsidRPr="00E02432">
        <w:rPr>
          <w:rFonts w:ascii="Times New Roman" w:hAnsi="Times New Roman" w:cs="Times New Roman"/>
          <w:b/>
          <w:bCs/>
          <w:color w:val="000000"/>
          <w:sz w:val="24"/>
        </w:rPr>
        <w:t>5</w:t>
      </w:r>
      <w:r w:rsidRPr="00E02432">
        <w:rPr>
          <w:rFonts w:ascii="Times New Roman" w:hAnsi="Times New Roman" w:cs="Times New Roman"/>
          <w:color w:val="000000"/>
          <w:sz w:val="24"/>
        </w:rPr>
        <w:t>, 1471–1492 (2012).</w:t>
      </w:r>
    </w:p>
    <w:p w14:paraId="195086ED"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t>5.</w:t>
      </w:r>
      <w:r w:rsidRPr="00E02432">
        <w:rPr>
          <w:rFonts w:ascii="Times New Roman" w:hAnsi="Times New Roman" w:cs="Times New Roman"/>
          <w:color w:val="000000"/>
          <w:sz w:val="24"/>
        </w:rPr>
        <w:tab/>
        <w:t xml:space="preserve">van der Werf, G. R. </w:t>
      </w:r>
      <w:r w:rsidRPr="00E02432">
        <w:rPr>
          <w:rFonts w:ascii="Times New Roman" w:hAnsi="Times New Roman" w:cs="Times New Roman"/>
          <w:i/>
          <w:iCs/>
          <w:color w:val="000000"/>
          <w:sz w:val="24"/>
        </w:rPr>
        <w:t>et al.</w:t>
      </w:r>
      <w:r w:rsidRPr="00E02432">
        <w:rPr>
          <w:rFonts w:ascii="Times New Roman" w:hAnsi="Times New Roman" w:cs="Times New Roman"/>
          <w:color w:val="000000"/>
          <w:sz w:val="24"/>
        </w:rPr>
        <w:t xml:space="preserve"> Global fire emissions estimates during 1997–2016. </w:t>
      </w:r>
      <w:r w:rsidRPr="00E02432">
        <w:rPr>
          <w:rFonts w:ascii="Times New Roman" w:hAnsi="Times New Roman" w:cs="Times New Roman"/>
          <w:i/>
          <w:iCs/>
          <w:color w:val="000000"/>
          <w:sz w:val="24"/>
        </w:rPr>
        <w:t>Earth Syst Sci Data</w:t>
      </w:r>
      <w:r w:rsidRPr="00E02432">
        <w:rPr>
          <w:rFonts w:ascii="Times New Roman" w:hAnsi="Times New Roman" w:cs="Times New Roman"/>
          <w:color w:val="000000"/>
          <w:sz w:val="24"/>
        </w:rPr>
        <w:t xml:space="preserve"> </w:t>
      </w:r>
      <w:r w:rsidRPr="00E02432">
        <w:rPr>
          <w:rFonts w:ascii="Times New Roman" w:hAnsi="Times New Roman" w:cs="Times New Roman"/>
          <w:b/>
          <w:bCs/>
          <w:color w:val="000000"/>
          <w:sz w:val="24"/>
        </w:rPr>
        <w:t>9</w:t>
      </w:r>
      <w:r w:rsidRPr="00E02432">
        <w:rPr>
          <w:rFonts w:ascii="Times New Roman" w:hAnsi="Times New Roman" w:cs="Times New Roman"/>
          <w:color w:val="000000"/>
          <w:sz w:val="24"/>
        </w:rPr>
        <w:t>, 697–720 (2017).</w:t>
      </w:r>
    </w:p>
    <w:p w14:paraId="4154E679"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t>6.</w:t>
      </w:r>
      <w:r w:rsidRPr="00E02432">
        <w:rPr>
          <w:rFonts w:ascii="Times New Roman" w:hAnsi="Times New Roman" w:cs="Times New Roman"/>
          <w:color w:val="000000"/>
          <w:sz w:val="24"/>
        </w:rPr>
        <w:tab/>
        <w:t xml:space="preserve">Hoesly, R. M. </w:t>
      </w:r>
      <w:r w:rsidRPr="00E02432">
        <w:rPr>
          <w:rFonts w:ascii="Times New Roman" w:hAnsi="Times New Roman" w:cs="Times New Roman"/>
          <w:i/>
          <w:iCs/>
          <w:color w:val="000000"/>
          <w:sz w:val="24"/>
        </w:rPr>
        <w:t>et al.</w:t>
      </w:r>
      <w:r w:rsidRPr="00E02432">
        <w:rPr>
          <w:rFonts w:ascii="Times New Roman" w:hAnsi="Times New Roman" w:cs="Times New Roman"/>
          <w:color w:val="000000"/>
          <w:sz w:val="24"/>
        </w:rPr>
        <w:t xml:space="preserve"> Historical (1750–2014) anthropogenic emissions of reactive gases and aerosols from the Community Emissions Data System (CEDS). </w:t>
      </w:r>
      <w:r w:rsidRPr="00E02432">
        <w:rPr>
          <w:rFonts w:ascii="Times New Roman" w:hAnsi="Times New Roman" w:cs="Times New Roman"/>
          <w:i/>
          <w:iCs/>
          <w:color w:val="000000"/>
          <w:sz w:val="24"/>
        </w:rPr>
        <w:t>Geosci. Model Dev.</w:t>
      </w:r>
      <w:r w:rsidRPr="00E02432">
        <w:rPr>
          <w:rFonts w:ascii="Times New Roman" w:hAnsi="Times New Roman" w:cs="Times New Roman"/>
          <w:color w:val="000000"/>
          <w:sz w:val="24"/>
        </w:rPr>
        <w:t xml:space="preserve"> </w:t>
      </w:r>
      <w:r w:rsidRPr="00E02432">
        <w:rPr>
          <w:rFonts w:ascii="Times New Roman" w:hAnsi="Times New Roman" w:cs="Times New Roman"/>
          <w:b/>
          <w:bCs/>
          <w:color w:val="000000"/>
          <w:sz w:val="24"/>
        </w:rPr>
        <w:t>11</w:t>
      </w:r>
      <w:r w:rsidRPr="00E02432">
        <w:rPr>
          <w:rFonts w:ascii="Times New Roman" w:hAnsi="Times New Roman" w:cs="Times New Roman"/>
          <w:color w:val="000000"/>
          <w:sz w:val="24"/>
        </w:rPr>
        <w:t>, 369–408 (2018).</w:t>
      </w:r>
    </w:p>
    <w:p w14:paraId="711A8885"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t>7.</w:t>
      </w:r>
      <w:r w:rsidRPr="00E02432">
        <w:rPr>
          <w:rFonts w:ascii="Times New Roman" w:hAnsi="Times New Roman" w:cs="Times New Roman"/>
          <w:color w:val="000000"/>
          <w:sz w:val="24"/>
        </w:rPr>
        <w:tab/>
        <w:t>Chen, T. &amp; Guestrin, C. XGBoost: A Scalable Tree Boosting System. (2016).</w:t>
      </w:r>
    </w:p>
    <w:p w14:paraId="21F44AFB"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t>8.</w:t>
      </w:r>
      <w:r w:rsidRPr="00E02432">
        <w:rPr>
          <w:rFonts w:ascii="Times New Roman" w:hAnsi="Times New Roman" w:cs="Times New Roman"/>
          <w:color w:val="000000"/>
          <w:sz w:val="24"/>
        </w:rPr>
        <w:tab/>
        <w:t xml:space="preserve">Li, H. </w:t>
      </w:r>
      <w:r w:rsidRPr="00E02432">
        <w:rPr>
          <w:rFonts w:ascii="Times New Roman" w:hAnsi="Times New Roman" w:cs="Times New Roman"/>
          <w:i/>
          <w:iCs/>
          <w:color w:val="000000"/>
          <w:sz w:val="24"/>
        </w:rPr>
        <w:t>et al.</w:t>
      </w:r>
      <w:r w:rsidRPr="00E02432">
        <w:rPr>
          <w:rFonts w:ascii="Times New Roman" w:hAnsi="Times New Roman" w:cs="Times New Roman"/>
          <w:color w:val="000000"/>
          <w:sz w:val="24"/>
        </w:rPr>
        <w:t xml:space="preserve"> Ozone Pollution in China Affected by Climate Change in a Carbon Neutral Future as Predicted by a Process‐Based Interpretable Machine Learning Method. </w:t>
      </w:r>
      <w:r w:rsidRPr="00E02432">
        <w:rPr>
          <w:rFonts w:ascii="Times New Roman" w:hAnsi="Times New Roman" w:cs="Times New Roman"/>
          <w:i/>
          <w:iCs/>
          <w:color w:val="000000"/>
          <w:sz w:val="24"/>
        </w:rPr>
        <w:t>Geophys. Res. Lett.</w:t>
      </w:r>
      <w:r w:rsidRPr="00E02432">
        <w:rPr>
          <w:rFonts w:ascii="Times New Roman" w:hAnsi="Times New Roman" w:cs="Times New Roman"/>
          <w:color w:val="000000"/>
          <w:sz w:val="24"/>
        </w:rPr>
        <w:t xml:space="preserve"> </w:t>
      </w:r>
      <w:r w:rsidRPr="00E02432">
        <w:rPr>
          <w:rFonts w:ascii="Times New Roman" w:hAnsi="Times New Roman" w:cs="Times New Roman"/>
          <w:b/>
          <w:bCs/>
          <w:color w:val="000000"/>
          <w:sz w:val="24"/>
        </w:rPr>
        <w:t>51</w:t>
      </w:r>
      <w:r w:rsidRPr="00E02432">
        <w:rPr>
          <w:rFonts w:ascii="Times New Roman" w:hAnsi="Times New Roman" w:cs="Times New Roman"/>
          <w:color w:val="000000"/>
          <w:sz w:val="24"/>
        </w:rPr>
        <w:t>, e2024GL109520 (2024).</w:t>
      </w:r>
    </w:p>
    <w:p w14:paraId="33ED51FB"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t>9.</w:t>
      </w:r>
      <w:r w:rsidRPr="00E02432">
        <w:rPr>
          <w:rFonts w:ascii="Times New Roman" w:hAnsi="Times New Roman" w:cs="Times New Roman"/>
          <w:color w:val="000000"/>
          <w:sz w:val="24"/>
        </w:rPr>
        <w:tab/>
        <w:t xml:space="preserve">Yang, J. &amp; Huang, X. The 30 m annual land cover dataset and its dynamics in China from 1990 to 2019. </w:t>
      </w:r>
      <w:r w:rsidRPr="00E02432">
        <w:rPr>
          <w:rFonts w:ascii="Times New Roman" w:hAnsi="Times New Roman" w:cs="Times New Roman"/>
          <w:i/>
          <w:iCs/>
          <w:color w:val="000000"/>
          <w:sz w:val="24"/>
        </w:rPr>
        <w:t>Earth Syst. Sci. Data</w:t>
      </w:r>
      <w:r w:rsidRPr="00E02432">
        <w:rPr>
          <w:rFonts w:ascii="Times New Roman" w:hAnsi="Times New Roman" w:cs="Times New Roman"/>
          <w:color w:val="000000"/>
          <w:sz w:val="24"/>
        </w:rPr>
        <w:t xml:space="preserve"> </w:t>
      </w:r>
      <w:r w:rsidRPr="00E02432">
        <w:rPr>
          <w:rFonts w:ascii="Times New Roman" w:hAnsi="Times New Roman" w:cs="Times New Roman"/>
          <w:b/>
          <w:bCs/>
          <w:color w:val="000000"/>
          <w:sz w:val="24"/>
        </w:rPr>
        <w:t>13</w:t>
      </w:r>
      <w:r w:rsidRPr="00E02432">
        <w:rPr>
          <w:rFonts w:ascii="Times New Roman" w:hAnsi="Times New Roman" w:cs="Times New Roman"/>
          <w:color w:val="000000"/>
          <w:sz w:val="24"/>
        </w:rPr>
        <w:t>, 3907–3925 (2021).</w:t>
      </w:r>
    </w:p>
    <w:p w14:paraId="326ED902"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lastRenderedPageBreak/>
        <w:t>10.</w:t>
      </w:r>
      <w:r w:rsidRPr="00E02432">
        <w:rPr>
          <w:rFonts w:ascii="Times New Roman" w:hAnsi="Times New Roman" w:cs="Times New Roman"/>
          <w:color w:val="000000"/>
          <w:sz w:val="24"/>
        </w:rPr>
        <w:tab/>
        <w:t xml:space="preserve">Chen, J. </w:t>
      </w:r>
      <w:r w:rsidRPr="00E02432">
        <w:rPr>
          <w:rFonts w:ascii="Times New Roman" w:hAnsi="Times New Roman" w:cs="Times New Roman"/>
          <w:i/>
          <w:iCs/>
          <w:color w:val="000000"/>
          <w:sz w:val="24"/>
        </w:rPr>
        <w:t>et al.</w:t>
      </w:r>
      <w:r w:rsidRPr="00E02432">
        <w:rPr>
          <w:rFonts w:ascii="Times New Roman" w:hAnsi="Times New Roman" w:cs="Times New Roman"/>
          <w:color w:val="000000"/>
          <w:sz w:val="24"/>
        </w:rPr>
        <w:t xml:space="preserve"> Global 1 km × 1 km gridded revised real gross domestic product and electricity consumption during 1992–2019 based on calibrated nighttime light data. </w:t>
      </w:r>
      <w:r w:rsidRPr="00E02432">
        <w:rPr>
          <w:rFonts w:ascii="Times New Roman" w:hAnsi="Times New Roman" w:cs="Times New Roman"/>
          <w:i/>
          <w:iCs/>
          <w:color w:val="000000"/>
          <w:sz w:val="24"/>
        </w:rPr>
        <w:t>Sci. Data</w:t>
      </w:r>
      <w:r w:rsidRPr="00E02432">
        <w:rPr>
          <w:rFonts w:ascii="Times New Roman" w:hAnsi="Times New Roman" w:cs="Times New Roman"/>
          <w:color w:val="000000"/>
          <w:sz w:val="24"/>
        </w:rPr>
        <w:t xml:space="preserve"> </w:t>
      </w:r>
      <w:r w:rsidRPr="00E02432">
        <w:rPr>
          <w:rFonts w:ascii="Times New Roman" w:hAnsi="Times New Roman" w:cs="Times New Roman"/>
          <w:b/>
          <w:bCs/>
          <w:color w:val="000000"/>
          <w:sz w:val="24"/>
        </w:rPr>
        <w:t>9</w:t>
      </w:r>
      <w:r w:rsidRPr="00E02432">
        <w:rPr>
          <w:rFonts w:ascii="Times New Roman" w:hAnsi="Times New Roman" w:cs="Times New Roman"/>
          <w:color w:val="000000"/>
          <w:sz w:val="24"/>
        </w:rPr>
        <w:t>, 202 (2022).</w:t>
      </w:r>
    </w:p>
    <w:p w14:paraId="6187FEDC"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t>11.</w:t>
      </w:r>
      <w:r w:rsidRPr="00E02432">
        <w:rPr>
          <w:rFonts w:ascii="Times New Roman" w:hAnsi="Times New Roman" w:cs="Times New Roman"/>
          <w:color w:val="000000"/>
          <w:sz w:val="24"/>
        </w:rPr>
        <w:tab/>
        <w:t xml:space="preserve">Liu, L., Cao, X., Li, S. &amp; Jie, N. A 31-year (1990–2020) global gridded population dataset generated by cluster analysis and statistical learning. </w:t>
      </w:r>
      <w:r w:rsidRPr="00E02432">
        <w:rPr>
          <w:rFonts w:ascii="Times New Roman" w:hAnsi="Times New Roman" w:cs="Times New Roman"/>
          <w:i/>
          <w:iCs/>
          <w:color w:val="000000"/>
          <w:sz w:val="24"/>
        </w:rPr>
        <w:t>Sci. Data</w:t>
      </w:r>
      <w:r w:rsidRPr="00E02432">
        <w:rPr>
          <w:rFonts w:ascii="Times New Roman" w:hAnsi="Times New Roman" w:cs="Times New Roman"/>
          <w:color w:val="000000"/>
          <w:sz w:val="24"/>
        </w:rPr>
        <w:t xml:space="preserve"> </w:t>
      </w:r>
      <w:r w:rsidRPr="00E02432">
        <w:rPr>
          <w:rFonts w:ascii="Times New Roman" w:hAnsi="Times New Roman" w:cs="Times New Roman"/>
          <w:b/>
          <w:bCs/>
          <w:color w:val="000000"/>
          <w:sz w:val="24"/>
        </w:rPr>
        <w:t>11</w:t>
      </w:r>
      <w:r w:rsidRPr="00E02432">
        <w:rPr>
          <w:rFonts w:ascii="Times New Roman" w:hAnsi="Times New Roman" w:cs="Times New Roman"/>
          <w:color w:val="000000"/>
          <w:sz w:val="24"/>
        </w:rPr>
        <w:t>, 124 (2024).</w:t>
      </w:r>
    </w:p>
    <w:p w14:paraId="394935A8"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t>12.</w:t>
      </w:r>
      <w:r w:rsidRPr="00E02432">
        <w:rPr>
          <w:rFonts w:ascii="Times New Roman" w:hAnsi="Times New Roman" w:cs="Times New Roman"/>
          <w:color w:val="000000"/>
          <w:sz w:val="24"/>
        </w:rPr>
        <w:tab/>
        <w:t xml:space="preserve">Mao, J. </w:t>
      </w:r>
      <w:r w:rsidRPr="00E02432">
        <w:rPr>
          <w:rFonts w:ascii="Times New Roman" w:hAnsi="Times New Roman" w:cs="Times New Roman"/>
          <w:i/>
          <w:iCs/>
          <w:color w:val="000000"/>
          <w:sz w:val="24"/>
        </w:rPr>
        <w:t>et al.</w:t>
      </w:r>
      <w:r w:rsidRPr="00E02432">
        <w:rPr>
          <w:rFonts w:ascii="Times New Roman" w:hAnsi="Times New Roman" w:cs="Times New Roman"/>
          <w:color w:val="000000"/>
          <w:sz w:val="24"/>
        </w:rPr>
        <w:t xml:space="preserve"> Multidecadal ozone trends in China and implications for human health and crop yields: a hybrid approach combining a chemical transport model and machine learning. </w:t>
      </w:r>
      <w:r w:rsidRPr="00E02432">
        <w:rPr>
          <w:rFonts w:ascii="Times New Roman" w:hAnsi="Times New Roman" w:cs="Times New Roman"/>
          <w:i/>
          <w:iCs/>
          <w:color w:val="000000"/>
          <w:sz w:val="24"/>
        </w:rPr>
        <w:t>Atmos Chem Phys</w:t>
      </w:r>
      <w:r w:rsidRPr="00E02432">
        <w:rPr>
          <w:rFonts w:ascii="Times New Roman" w:hAnsi="Times New Roman" w:cs="Times New Roman"/>
          <w:color w:val="000000"/>
          <w:sz w:val="24"/>
        </w:rPr>
        <w:t xml:space="preserve"> </w:t>
      </w:r>
      <w:r w:rsidRPr="00E02432">
        <w:rPr>
          <w:rFonts w:ascii="Times New Roman" w:hAnsi="Times New Roman" w:cs="Times New Roman"/>
          <w:b/>
          <w:bCs/>
          <w:color w:val="000000"/>
          <w:sz w:val="24"/>
        </w:rPr>
        <w:t>24</w:t>
      </w:r>
      <w:r w:rsidRPr="00E02432">
        <w:rPr>
          <w:rFonts w:ascii="Times New Roman" w:hAnsi="Times New Roman" w:cs="Times New Roman"/>
          <w:color w:val="000000"/>
          <w:sz w:val="24"/>
        </w:rPr>
        <w:t>, 345–366 (2024).</w:t>
      </w:r>
    </w:p>
    <w:p w14:paraId="489C51E9" w14:textId="77777777" w:rsidR="00E02432" w:rsidRPr="00E02432" w:rsidRDefault="00E02432" w:rsidP="00E02432">
      <w:pPr>
        <w:pStyle w:val="a6"/>
        <w:rPr>
          <w:rFonts w:ascii="Times New Roman" w:hAnsi="Times New Roman" w:cs="Times New Roman"/>
          <w:color w:val="000000"/>
          <w:sz w:val="24"/>
        </w:rPr>
      </w:pPr>
      <w:r w:rsidRPr="00E02432">
        <w:rPr>
          <w:rFonts w:ascii="Times New Roman" w:hAnsi="Times New Roman" w:cs="Times New Roman"/>
          <w:color w:val="000000"/>
          <w:sz w:val="24"/>
        </w:rPr>
        <w:t>13.</w:t>
      </w:r>
      <w:r w:rsidRPr="00E02432">
        <w:rPr>
          <w:rFonts w:ascii="Times New Roman" w:hAnsi="Times New Roman" w:cs="Times New Roman"/>
          <w:color w:val="000000"/>
          <w:sz w:val="24"/>
        </w:rPr>
        <w:tab/>
        <w:t xml:space="preserve">Feng, Z. </w:t>
      </w:r>
      <w:r w:rsidRPr="00E02432">
        <w:rPr>
          <w:rFonts w:ascii="Times New Roman" w:hAnsi="Times New Roman" w:cs="Times New Roman"/>
          <w:i/>
          <w:iCs/>
          <w:color w:val="000000"/>
          <w:sz w:val="24"/>
        </w:rPr>
        <w:t>et al.</w:t>
      </w:r>
      <w:r w:rsidRPr="00E02432">
        <w:rPr>
          <w:rFonts w:ascii="Times New Roman" w:hAnsi="Times New Roman" w:cs="Times New Roman"/>
          <w:color w:val="000000"/>
          <w:sz w:val="24"/>
        </w:rPr>
        <w:t xml:space="preserve"> Ozone pollution threatens the production of major staple crops in East Asia. </w:t>
      </w:r>
      <w:r w:rsidRPr="00E02432">
        <w:rPr>
          <w:rFonts w:ascii="Times New Roman" w:hAnsi="Times New Roman" w:cs="Times New Roman"/>
          <w:i/>
          <w:iCs/>
          <w:color w:val="000000"/>
          <w:sz w:val="24"/>
        </w:rPr>
        <w:t>Nat. Food</w:t>
      </w:r>
      <w:r w:rsidRPr="00E02432">
        <w:rPr>
          <w:rFonts w:ascii="Times New Roman" w:hAnsi="Times New Roman" w:cs="Times New Roman"/>
          <w:color w:val="000000"/>
          <w:sz w:val="24"/>
        </w:rPr>
        <w:t xml:space="preserve"> </w:t>
      </w:r>
      <w:r w:rsidRPr="00E02432">
        <w:rPr>
          <w:rFonts w:ascii="Times New Roman" w:hAnsi="Times New Roman" w:cs="Times New Roman"/>
          <w:b/>
          <w:bCs/>
          <w:color w:val="000000"/>
          <w:sz w:val="24"/>
        </w:rPr>
        <w:t>3</w:t>
      </w:r>
      <w:r w:rsidRPr="00E02432">
        <w:rPr>
          <w:rFonts w:ascii="Times New Roman" w:hAnsi="Times New Roman" w:cs="Times New Roman"/>
          <w:color w:val="000000"/>
          <w:sz w:val="24"/>
        </w:rPr>
        <w:t>, 47–56 (2022).</w:t>
      </w:r>
    </w:p>
    <w:p w14:paraId="4B15F3B6" w14:textId="2FFF365B" w:rsidR="00DF71C2" w:rsidRPr="00BB4600" w:rsidRDefault="00DF71C2" w:rsidP="00E02432">
      <w:pPr>
        <w:pStyle w:val="a6"/>
        <w:spacing w:line="360" w:lineRule="auto"/>
        <w:ind w:left="480" w:hangingChars="200" w:hanging="480"/>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fldChar w:fldCharType="end"/>
      </w:r>
    </w:p>
    <w:sectPr w:rsidR="00DF71C2" w:rsidRPr="00BB4600" w:rsidSect="00B735CC">
      <w:pgSz w:w="11906" w:h="16838"/>
      <w:pgMar w:top="1440" w:right="1080" w:bottom="1440" w:left="1080"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td9wesdxr50qed2f4xdsd52dpw0r295fd0&quot;&gt;My EndNote Library&lt;record-ids&gt;&lt;item&gt;270&lt;/item&gt;&lt;item&gt;131183&lt;/item&gt;&lt;/record-ids&gt;&lt;/item&gt;&lt;/Libraries&gt;"/>
  </w:docVars>
  <w:rsids>
    <w:rsidRoot w:val="003F4503"/>
    <w:rsid w:val="000030CF"/>
    <w:rsid w:val="00006752"/>
    <w:rsid w:val="000110FC"/>
    <w:rsid w:val="000128B2"/>
    <w:rsid w:val="00022042"/>
    <w:rsid w:val="0002425D"/>
    <w:rsid w:val="00024A18"/>
    <w:rsid w:val="000259D3"/>
    <w:rsid w:val="000302FC"/>
    <w:rsid w:val="00031A3F"/>
    <w:rsid w:val="00031DFC"/>
    <w:rsid w:val="00033B7E"/>
    <w:rsid w:val="000362F8"/>
    <w:rsid w:val="00043877"/>
    <w:rsid w:val="00046382"/>
    <w:rsid w:val="00051F81"/>
    <w:rsid w:val="0005534E"/>
    <w:rsid w:val="0006224A"/>
    <w:rsid w:val="00072702"/>
    <w:rsid w:val="00074E42"/>
    <w:rsid w:val="0007608C"/>
    <w:rsid w:val="000778BD"/>
    <w:rsid w:val="00080414"/>
    <w:rsid w:val="00084557"/>
    <w:rsid w:val="0008473B"/>
    <w:rsid w:val="00085184"/>
    <w:rsid w:val="00096435"/>
    <w:rsid w:val="00097492"/>
    <w:rsid w:val="000A1D18"/>
    <w:rsid w:val="000A41F0"/>
    <w:rsid w:val="000A656D"/>
    <w:rsid w:val="000B4A03"/>
    <w:rsid w:val="000C15D3"/>
    <w:rsid w:val="000C2CED"/>
    <w:rsid w:val="000C34D9"/>
    <w:rsid w:val="000D1B3D"/>
    <w:rsid w:val="000D6286"/>
    <w:rsid w:val="000D63EB"/>
    <w:rsid w:val="000E51EA"/>
    <w:rsid w:val="000E6D5B"/>
    <w:rsid w:val="000E6F8B"/>
    <w:rsid w:val="000F1020"/>
    <w:rsid w:val="000F17A8"/>
    <w:rsid w:val="000F22A0"/>
    <w:rsid w:val="000F2B6A"/>
    <w:rsid w:val="000F2BE2"/>
    <w:rsid w:val="000F4CE5"/>
    <w:rsid w:val="000F5411"/>
    <w:rsid w:val="000F75FE"/>
    <w:rsid w:val="001005E6"/>
    <w:rsid w:val="00104EAE"/>
    <w:rsid w:val="00105E77"/>
    <w:rsid w:val="00106EFB"/>
    <w:rsid w:val="00111E12"/>
    <w:rsid w:val="00122E40"/>
    <w:rsid w:val="0013248C"/>
    <w:rsid w:val="001334BB"/>
    <w:rsid w:val="00134842"/>
    <w:rsid w:val="00135468"/>
    <w:rsid w:val="001373AD"/>
    <w:rsid w:val="00144532"/>
    <w:rsid w:val="00144AD7"/>
    <w:rsid w:val="00145108"/>
    <w:rsid w:val="0014519A"/>
    <w:rsid w:val="00145232"/>
    <w:rsid w:val="001460D7"/>
    <w:rsid w:val="001525EC"/>
    <w:rsid w:val="001526CA"/>
    <w:rsid w:val="00152796"/>
    <w:rsid w:val="00160D2B"/>
    <w:rsid w:val="00161DE3"/>
    <w:rsid w:val="00162BBB"/>
    <w:rsid w:val="00165719"/>
    <w:rsid w:val="0017580F"/>
    <w:rsid w:val="001778F4"/>
    <w:rsid w:val="001808B4"/>
    <w:rsid w:val="001916A0"/>
    <w:rsid w:val="00195246"/>
    <w:rsid w:val="00196985"/>
    <w:rsid w:val="001A1E96"/>
    <w:rsid w:val="001A5202"/>
    <w:rsid w:val="001A6C9A"/>
    <w:rsid w:val="001B3257"/>
    <w:rsid w:val="001B77B2"/>
    <w:rsid w:val="001C33E1"/>
    <w:rsid w:val="001C4F31"/>
    <w:rsid w:val="001C7210"/>
    <w:rsid w:val="001E0A2D"/>
    <w:rsid w:val="001E2B4B"/>
    <w:rsid w:val="001E4739"/>
    <w:rsid w:val="001F6D26"/>
    <w:rsid w:val="00201637"/>
    <w:rsid w:val="00202B57"/>
    <w:rsid w:val="002072EA"/>
    <w:rsid w:val="00215651"/>
    <w:rsid w:val="00217ABE"/>
    <w:rsid w:val="00224ED7"/>
    <w:rsid w:val="00225337"/>
    <w:rsid w:val="00226B10"/>
    <w:rsid w:val="00227279"/>
    <w:rsid w:val="00227476"/>
    <w:rsid w:val="002315CF"/>
    <w:rsid w:val="00232A6F"/>
    <w:rsid w:val="002475F8"/>
    <w:rsid w:val="00253929"/>
    <w:rsid w:val="00256129"/>
    <w:rsid w:val="00260D2D"/>
    <w:rsid w:val="00261635"/>
    <w:rsid w:val="00264380"/>
    <w:rsid w:val="00265C98"/>
    <w:rsid w:val="002661F1"/>
    <w:rsid w:val="002710CD"/>
    <w:rsid w:val="00276580"/>
    <w:rsid w:val="00277291"/>
    <w:rsid w:val="002812BF"/>
    <w:rsid w:val="00287205"/>
    <w:rsid w:val="0029011E"/>
    <w:rsid w:val="00291EB2"/>
    <w:rsid w:val="002932FD"/>
    <w:rsid w:val="002956A4"/>
    <w:rsid w:val="00295A98"/>
    <w:rsid w:val="0029666A"/>
    <w:rsid w:val="002A4799"/>
    <w:rsid w:val="002B3550"/>
    <w:rsid w:val="002B45BC"/>
    <w:rsid w:val="002B7609"/>
    <w:rsid w:val="002C4C8D"/>
    <w:rsid w:val="002D155A"/>
    <w:rsid w:val="002D2390"/>
    <w:rsid w:val="002D2EA7"/>
    <w:rsid w:val="002D3352"/>
    <w:rsid w:val="002D77ED"/>
    <w:rsid w:val="002E50C5"/>
    <w:rsid w:val="00303802"/>
    <w:rsid w:val="003054E4"/>
    <w:rsid w:val="003149E1"/>
    <w:rsid w:val="00322263"/>
    <w:rsid w:val="00332DFA"/>
    <w:rsid w:val="00335C49"/>
    <w:rsid w:val="00340A3F"/>
    <w:rsid w:val="00343240"/>
    <w:rsid w:val="00345C7D"/>
    <w:rsid w:val="00345DD3"/>
    <w:rsid w:val="00346D44"/>
    <w:rsid w:val="00350FDF"/>
    <w:rsid w:val="00355CD1"/>
    <w:rsid w:val="003616F6"/>
    <w:rsid w:val="00367FC9"/>
    <w:rsid w:val="00370C94"/>
    <w:rsid w:val="00373BB8"/>
    <w:rsid w:val="00374EB9"/>
    <w:rsid w:val="0037520D"/>
    <w:rsid w:val="00377871"/>
    <w:rsid w:val="00384434"/>
    <w:rsid w:val="0038653D"/>
    <w:rsid w:val="0039033F"/>
    <w:rsid w:val="003909F4"/>
    <w:rsid w:val="0039192C"/>
    <w:rsid w:val="003965AE"/>
    <w:rsid w:val="00397993"/>
    <w:rsid w:val="003A3E8E"/>
    <w:rsid w:val="003A5561"/>
    <w:rsid w:val="003A6656"/>
    <w:rsid w:val="003B0ED9"/>
    <w:rsid w:val="003B319D"/>
    <w:rsid w:val="003B4DEB"/>
    <w:rsid w:val="003B7945"/>
    <w:rsid w:val="003C3123"/>
    <w:rsid w:val="003C70C8"/>
    <w:rsid w:val="003D014A"/>
    <w:rsid w:val="003D0ADC"/>
    <w:rsid w:val="003D0F8B"/>
    <w:rsid w:val="003D444C"/>
    <w:rsid w:val="003D51CB"/>
    <w:rsid w:val="003D55DD"/>
    <w:rsid w:val="003D571A"/>
    <w:rsid w:val="003D7AA5"/>
    <w:rsid w:val="003E48E1"/>
    <w:rsid w:val="003F4503"/>
    <w:rsid w:val="003F5619"/>
    <w:rsid w:val="003F7C54"/>
    <w:rsid w:val="00401FBC"/>
    <w:rsid w:val="004032FF"/>
    <w:rsid w:val="00406035"/>
    <w:rsid w:val="0040733B"/>
    <w:rsid w:val="004120BF"/>
    <w:rsid w:val="004123DE"/>
    <w:rsid w:val="00412D78"/>
    <w:rsid w:val="00413FA3"/>
    <w:rsid w:val="00417F13"/>
    <w:rsid w:val="004209FC"/>
    <w:rsid w:val="0042439A"/>
    <w:rsid w:val="00426610"/>
    <w:rsid w:val="00426D40"/>
    <w:rsid w:val="00427021"/>
    <w:rsid w:val="0043055A"/>
    <w:rsid w:val="00437DDE"/>
    <w:rsid w:val="004413FC"/>
    <w:rsid w:val="004434F7"/>
    <w:rsid w:val="00444214"/>
    <w:rsid w:val="00444B95"/>
    <w:rsid w:val="0044502D"/>
    <w:rsid w:val="004464B3"/>
    <w:rsid w:val="00450B62"/>
    <w:rsid w:val="004623DB"/>
    <w:rsid w:val="004645FE"/>
    <w:rsid w:val="004700EC"/>
    <w:rsid w:val="00475B7D"/>
    <w:rsid w:val="004834D1"/>
    <w:rsid w:val="00483EA7"/>
    <w:rsid w:val="004915C3"/>
    <w:rsid w:val="0049359B"/>
    <w:rsid w:val="00493E88"/>
    <w:rsid w:val="004965EE"/>
    <w:rsid w:val="004A014D"/>
    <w:rsid w:val="004A0718"/>
    <w:rsid w:val="004A1659"/>
    <w:rsid w:val="004A6033"/>
    <w:rsid w:val="004B2FF0"/>
    <w:rsid w:val="004B3931"/>
    <w:rsid w:val="004C39ED"/>
    <w:rsid w:val="004C6629"/>
    <w:rsid w:val="004D466B"/>
    <w:rsid w:val="004E626D"/>
    <w:rsid w:val="00505DA3"/>
    <w:rsid w:val="00506193"/>
    <w:rsid w:val="00512DAD"/>
    <w:rsid w:val="00514329"/>
    <w:rsid w:val="00515DD5"/>
    <w:rsid w:val="00516033"/>
    <w:rsid w:val="00517FA1"/>
    <w:rsid w:val="00526569"/>
    <w:rsid w:val="00527703"/>
    <w:rsid w:val="00530E64"/>
    <w:rsid w:val="00534B31"/>
    <w:rsid w:val="00537758"/>
    <w:rsid w:val="0054265B"/>
    <w:rsid w:val="0054426C"/>
    <w:rsid w:val="00544747"/>
    <w:rsid w:val="00545EB1"/>
    <w:rsid w:val="005460C6"/>
    <w:rsid w:val="0055257D"/>
    <w:rsid w:val="00556A36"/>
    <w:rsid w:val="00560683"/>
    <w:rsid w:val="005716D2"/>
    <w:rsid w:val="00573F17"/>
    <w:rsid w:val="00590CC1"/>
    <w:rsid w:val="005A0ED7"/>
    <w:rsid w:val="005A2779"/>
    <w:rsid w:val="005A4AAF"/>
    <w:rsid w:val="005B3263"/>
    <w:rsid w:val="005B4F10"/>
    <w:rsid w:val="005C089C"/>
    <w:rsid w:val="005C4C34"/>
    <w:rsid w:val="005D0576"/>
    <w:rsid w:val="005D454C"/>
    <w:rsid w:val="005D515D"/>
    <w:rsid w:val="005D543C"/>
    <w:rsid w:val="005E3A1E"/>
    <w:rsid w:val="005F2389"/>
    <w:rsid w:val="005F4EFF"/>
    <w:rsid w:val="00600FB4"/>
    <w:rsid w:val="00601C9B"/>
    <w:rsid w:val="00602719"/>
    <w:rsid w:val="0061142B"/>
    <w:rsid w:val="006148D6"/>
    <w:rsid w:val="0062070A"/>
    <w:rsid w:val="00623543"/>
    <w:rsid w:val="00625A3A"/>
    <w:rsid w:val="00630AC6"/>
    <w:rsid w:val="00631CAF"/>
    <w:rsid w:val="00636CE5"/>
    <w:rsid w:val="006373F4"/>
    <w:rsid w:val="00652369"/>
    <w:rsid w:val="00657764"/>
    <w:rsid w:val="00663700"/>
    <w:rsid w:val="006647DE"/>
    <w:rsid w:val="00664EA1"/>
    <w:rsid w:val="0067117F"/>
    <w:rsid w:val="0068225A"/>
    <w:rsid w:val="0068472F"/>
    <w:rsid w:val="006904FA"/>
    <w:rsid w:val="00691075"/>
    <w:rsid w:val="006913B1"/>
    <w:rsid w:val="006A0541"/>
    <w:rsid w:val="006B3AA1"/>
    <w:rsid w:val="006B5B27"/>
    <w:rsid w:val="006D3CA2"/>
    <w:rsid w:val="006D7027"/>
    <w:rsid w:val="006D7D50"/>
    <w:rsid w:val="006E4070"/>
    <w:rsid w:val="006F5086"/>
    <w:rsid w:val="006F6970"/>
    <w:rsid w:val="00700D38"/>
    <w:rsid w:val="00701D08"/>
    <w:rsid w:val="007025E1"/>
    <w:rsid w:val="007039E4"/>
    <w:rsid w:val="00704082"/>
    <w:rsid w:val="0071085F"/>
    <w:rsid w:val="007179DB"/>
    <w:rsid w:val="0072596A"/>
    <w:rsid w:val="007265DF"/>
    <w:rsid w:val="007266C1"/>
    <w:rsid w:val="007300DE"/>
    <w:rsid w:val="00736273"/>
    <w:rsid w:val="007369DE"/>
    <w:rsid w:val="00736D2D"/>
    <w:rsid w:val="00742E5E"/>
    <w:rsid w:val="00747367"/>
    <w:rsid w:val="00752909"/>
    <w:rsid w:val="00752BB0"/>
    <w:rsid w:val="00754B27"/>
    <w:rsid w:val="00756986"/>
    <w:rsid w:val="00761E7B"/>
    <w:rsid w:val="0076664E"/>
    <w:rsid w:val="00771A65"/>
    <w:rsid w:val="00772129"/>
    <w:rsid w:val="007735EB"/>
    <w:rsid w:val="00776477"/>
    <w:rsid w:val="00783FDF"/>
    <w:rsid w:val="00784A64"/>
    <w:rsid w:val="00793FC6"/>
    <w:rsid w:val="00794F00"/>
    <w:rsid w:val="0079596C"/>
    <w:rsid w:val="00796BFA"/>
    <w:rsid w:val="00797C85"/>
    <w:rsid w:val="007A15A4"/>
    <w:rsid w:val="007C3CB0"/>
    <w:rsid w:val="007C7CFC"/>
    <w:rsid w:val="007D24CE"/>
    <w:rsid w:val="007D2659"/>
    <w:rsid w:val="007D54CA"/>
    <w:rsid w:val="007E1EE9"/>
    <w:rsid w:val="007E1F13"/>
    <w:rsid w:val="007E4D9B"/>
    <w:rsid w:val="007E5318"/>
    <w:rsid w:val="007F2E5D"/>
    <w:rsid w:val="007F3BA2"/>
    <w:rsid w:val="007F6A32"/>
    <w:rsid w:val="00811936"/>
    <w:rsid w:val="00815F24"/>
    <w:rsid w:val="00831C3B"/>
    <w:rsid w:val="00832788"/>
    <w:rsid w:val="00834A3C"/>
    <w:rsid w:val="00835A4D"/>
    <w:rsid w:val="00837CDE"/>
    <w:rsid w:val="00852464"/>
    <w:rsid w:val="00856B90"/>
    <w:rsid w:val="00857CA7"/>
    <w:rsid w:val="008607C6"/>
    <w:rsid w:val="00863261"/>
    <w:rsid w:val="00864D6B"/>
    <w:rsid w:val="008650BC"/>
    <w:rsid w:val="00872359"/>
    <w:rsid w:val="00884228"/>
    <w:rsid w:val="0089146B"/>
    <w:rsid w:val="008953C2"/>
    <w:rsid w:val="00897B3D"/>
    <w:rsid w:val="008A423A"/>
    <w:rsid w:val="008A4585"/>
    <w:rsid w:val="008C4AC2"/>
    <w:rsid w:val="008C7218"/>
    <w:rsid w:val="008D1774"/>
    <w:rsid w:val="008D31A6"/>
    <w:rsid w:val="008E3B43"/>
    <w:rsid w:val="008E4A70"/>
    <w:rsid w:val="008F134F"/>
    <w:rsid w:val="008F1619"/>
    <w:rsid w:val="00902B2C"/>
    <w:rsid w:val="00902C69"/>
    <w:rsid w:val="00902E1D"/>
    <w:rsid w:val="009107B6"/>
    <w:rsid w:val="00910EA2"/>
    <w:rsid w:val="009243F0"/>
    <w:rsid w:val="00931269"/>
    <w:rsid w:val="0093410C"/>
    <w:rsid w:val="009402E0"/>
    <w:rsid w:val="00942E92"/>
    <w:rsid w:val="00950D99"/>
    <w:rsid w:val="00956ABA"/>
    <w:rsid w:val="009577DD"/>
    <w:rsid w:val="00963F68"/>
    <w:rsid w:val="00966BA4"/>
    <w:rsid w:val="0096766C"/>
    <w:rsid w:val="009707ED"/>
    <w:rsid w:val="00976AE7"/>
    <w:rsid w:val="00976FDF"/>
    <w:rsid w:val="0098210B"/>
    <w:rsid w:val="00984365"/>
    <w:rsid w:val="00990964"/>
    <w:rsid w:val="00991D57"/>
    <w:rsid w:val="00992EFA"/>
    <w:rsid w:val="00994201"/>
    <w:rsid w:val="00996F99"/>
    <w:rsid w:val="009970D8"/>
    <w:rsid w:val="009A0CCA"/>
    <w:rsid w:val="009A33D4"/>
    <w:rsid w:val="009A37A2"/>
    <w:rsid w:val="009C0DC1"/>
    <w:rsid w:val="009C2F94"/>
    <w:rsid w:val="009D2CF8"/>
    <w:rsid w:val="009E0791"/>
    <w:rsid w:val="009E2FD2"/>
    <w:rsid w:val="009E3DC1"/>
    <w:rsid w:val="009E72E1"/>
    <w:rsid w:val="00A07139"/>
    <w:rsid w:val="00A07C8B"/>
    <w:rsid w:val="00A26D5E"/>
    <w:rsid w:val="00A30D0B"/>
    <w:rsid w:val="00A31DF0"/>
    <w:rsid w:val="00A41464"/>
    <w:rsid w:val="00A42F73"/>
    <w:rsid w:val="00A44715"/>
    <w:rsid w:val="00A54938"/>
    <w:rsid w:val="00A554A7"/>
    <w:rsid w:val="00A55BBB"/>
    <w:rsid w:val="00A56552"/>
    <w:rsid w:val="00A646A2"/>
    <w:rsid w:val="00A673EC"/>
    <w:rsid w:val="00A710AA"/>
    <w:rsid w:val="00A71BE9"/>
    <w:rsid w:val="00A82D12"/>
    <w:rsid w:val="00A90287"/>
    <w:rsid w:val="00A90720"/>
    <w:rsid w:val="00A92581"/>
    <w:rsid w:val="00AA2301"/>
    <w:rsid w:val="00AA57FC"/>
    <w:rsid w:val="00AB0044"/>
    <w:rsid w:val="00AB0098"/>
    <w:rsid w:val="00AB7081"/>
    <w:rsid w:val="00AC0DCF"/>
    <w:rsid w:val="00AC56BC"/>
    <w:rsid w:val="00AC7EBD"/>
    <w:rsid w:val="00AD4487"/>
    <w:rsid w:val="00AD7ABB"/>
    <w:rsid w:val="00AE5C4F"/>
    <w:rsid w:val="00AF023F"/>
    <w:rsid w:val="00AF0851"/>
    <w:rsid w:val="00AF697E"/>
    <w:rsid w:val="00AF6CBD"/>
    <w:rsid w:val="00B02045"/>
    <w:rsid w:val="00B02EDD"/>
    <w:rsid w:val="00B06BE6"/>
    <w:rsid w:val="00B1304C"/>
    <w:rsid w:val="00B16976"/>
    <w:rsid w:val="00B218F8"/>
    <w:rsid w:val="00B22D41"/>
    <w:rsid w:val="00B357FC"/>
    <w:rsid w:val="00B37043"/>
    <w:rsid w:val="00B40F28"/>
    <w:rsid w:val="00B43954"/>
    <w:rsid w:val="00B44C41"/>
    <w:rsid w:val="00B45626"/>
    <w:rsid w:val="00B56633"/>
    <w:rsid w:val="00B615BF"/>
    <w:rsid w:val="00B62CDC"/>
    <w:rsid w:val="00B64879"/>
    <w:rsid w:val="00B660B8"/>
    <w:rsid w:val="00B7182F"/>
    <w:rsid w:val="00B735CC"/>
    <w:rsid w:val="00B74827"/>
    <w:rsid w:val="00B83208"/>
    <w:rsid w:val="00B83471"/>
    <w:rsid w:val="00B84400"/>
    <w:rsid w:val="00B85DFF"/>
    <w:rsid w:val="00B85E5B"/>
    <w:rsid w:val="00B92009"/>
    <w:rsid w:val="00B97A1F"/>
    <w:rsid w:val="00BA243B"/>
    <w:rsid w:val="00BB4600"/>
    <w:rsid w:val="00BB56A7"/>
    <w:rsid w:val="00BB5F3E"/>
    <w:rsid w:val="00BB6A90"/>
    <w:rsid w:val="00BC05C3"/>
    <w:rsid w:val="00BC403B"/>
    <w:rsid w:val="00BC46FA"/>
    <w:rsid w:val="00BD1B7E"/>
    <w:rsid w:val="00BD2532"/>
    <w:rsid w:val="00BD5A73"/>
    <w:rsid w:val="00BD6106"/>
    <w:rsid w:val="00BE1637"/>
    <w:rsid w:val="00BE2989"/>
    <w:rsid w:val="00BF2099"/>
    <w:rsid w:val="00BF3DE8"/>
    <w:rsid w:val="00BF675D"/>
    <w:rsid w:val="00C10F79"/>
    <w:rsid w:val="00C206B9"/>
    <w:rsid w:val="00C2148E"/>
    <w:rsid w:val="00C2505C"/>
    <w:rsid w:val="00C25E0C"/>
    <w:rsid w:val="00C2638E"/>
    <w:rsid w:val="00C34316"/>
    <w:rsid w:val="00C404B5"/>
    <w:rsid w:val="00C41787"/>
    <w:rsid w:val="00C41A7A"/>
    <w:rsid w:val="00C42DC1"/>
    <w:rsid w:val="00C43E10"/>
    <w:rsid w:val="00C45166"/>
    <w:rsid w:val="00C50482"/>
    <w:rsid w:val="00C5180A"/>
    <w:rsid w:val="00C54F16"/>
    <w:rsid w:val="00C565EB"/>
    <w:rsid w:val="00C7118D"/>
    <w:rsid w:val="00C73C47"/>
    <w:rsid w:val="00C73E91"/>
    <w:rsid w:val="00C74AFF"/>
    <w:rsid w:val="00C84BF1"/>
    <w:rsid w:val="00C85332"/>
    <w:rsid w:val="00C95FE0"/>
    <w:rsid w:val="00C96391"/>
    <w:rsid w:val="00C9666F"/>
    <w:rsid w:val="00CB22D8"/>
    <w:rsid w:val="00CB783F"/>
    <w:rsid w:val="00CB7A8D"/>
    <w:rsid w:val="00CD1DB2"/>
    <w:rsid w:val="00CD4069"/>
    <w:rsid w:val="00CD617F"/>
    <w:rsid w:val="00CD667A"/>
    <w:rsid w:val="00CE201F"/>
    <w:rsid w:val="00CE28FB"/>
    <w:rsid w:val="00CE2A7D"/>
    <w:rsid w:val="00CE3F95"/>
    <w:rsid w:val="00CF4D4D"/>
    <w:rsid w:val="00D04B59"/>
    <w:rsid w:val="00D10164"/>
    <w:rsid w:val="00D1391D"/>
    <w:rsid w:val="00D16E27"/>
    <w:rsid w:val="00D35802"/>
    <w:rsid w:val="00D42A23"/>
    <w:rsid w:val="00D52A43"/>
    <w:rsid w:val="00D645DF"/>
    <w:rsid w:val="00D64B91"/>
    <w:rsid w:val="00D6592B"/>
    <w:rsid w:val="00D6715F"/>
    <w:rsid w:val="00D67863"/>
    <w:rsid w:val="00D713EA"/>
    <w:rsid w:val="00D8027E"/>
    <w:rsid w:val="00D86200"/>
    <w:rsid w:val="00D87655"/>
    <w:rsid w:val="00D9082E"/>
    <w:rsid w:val="00D93C6E"/>
    <w:rsid w:val="00DA2358"/>
    <w:rsid w:val="00DB0995"/>
    <w:rsid w:val="00DB1F35"/>
    <w:rsid w:val="00DC2111"/>
    <w:rsid w:val="00DC7318"/>
    <w:rsid w:val="00DD0E5D"/>
    <w:rsid w:val="00DD16DF"/>
    <w:rsid w:val="00DD7F20"/>
    <w:rsid w:val="00DE0CF4"/>
    <w:rsid w:val="00DE1681"/>
    <w:rsid w:val="00DE3646"/>
    <w:rsid w:val="00DE6AFA"/>
    <w:rsid w:val="00DE708A"/>
    <w:rsid w:val="00DF71C2"/>
    <w:rsid w:val="00E00727"/>
    <w:rsid w:val="00E02432"/>
    <w:rsid w:val="00E04D10"/>
    <w:rsid w:val="00E06582"/>
    <w:rsid w:val="00E0695B"/>
    <w:rsid w:val="00E06A8C"/>
    <w:rsid w:val="00E06B93"/>
    <w:rsid w:val="00E07C78"/>
    <w:rsid w:val="00E2120F"/>
    <w:rsid w:val="00E2392C"/>
    <w:rsid w:val="00E243B9"/>
    <w:rsid w:val="00E2443D"/>
    <w:rsid w:val="00E2449D"/>
    <w:rsid w:val="00E248A7"/>
    <w:rsid w:val="00E2789F"/>
    <w:rsid w:val="00E32B76"/>
    <w:rsid w:val="00E34327"/>
    <w:rsid w:val="00E37DB7"/>
    <w:rsid w:val="00E42D31"/>
    <w:rsid w:val="00E4367E"/>
    <w:rsid w:val="00E56E3C"/>
    <w:rsid w:val="00E57F89"/>
    <w:rsid w:val="00E7094D"/>
    <w:rsid w:val="00E7099D"/>
    <w:rsid w:val="00E76818"/>
    <w:rsid w:val="00E76A31"/>
    <w:rsid w:val="00E82DE8"/>
    <w:rsid w:val="00E833EA"/>
    <w:rsid w:val="00E8616C"/>
    <w:rsid w:val="00E87FC3"/>
    <w:rsid w:val="00E906BD"/>
    <w:rsid w:val="00E93415"/>
    <w:rsid w:val="00E9377D"/>
    <w:rsid w:val="00E973EA"/>
    <w:rsid w:val="00EA1F06"/>
    <w:rsid w:val="00EA3041"/>
    <w:rsid w:val="00EA35CC"/>
    <w:rsid w:val="00EA6D2E"/>
    <w:rsid w:val="00EB4458"/>
    <w:rsid w:val="00EB728C"/>
    <w:rsid w:val="00ED34C9"/>
    <w:rsid w:val="00ED4DAE"/>
    <w:rsid w:val="00EE04F2"/>
    <w:rsid w:val="00EE2214"/>
    <w:rsid w:val="00EE460D"/>
    <w:rsid w:val="00EE485F"/>
    <w:rsid w:val="00EE4E02"/>
    <w:rsid w:val="00EE5C3B"/>
    <w:rsid w:val="00EF01DD"/>
    <w:rsid w:val="00EF0644"/>
    <w:rsid w:val="00EF1D25"/>
    <w:rsid w:val="00F016AE"/>
    <w:rsid w:val="00F028B4"/>
    <w:rsid w:val="00F06D59"/>
    <w:rsid w:val="00F15A27"/>
    <w:rsid w:val="00F215EF"/>
    <w:rsid w:val="00F22F0D"/>
    <w:rsid w:val="00F233D1"/>
    <w:rsid w:val="00F36A1C"/>
    <w:rsid w:val="00F449D6"/>
    <w:rsid w:val="00F47A00"/>
    <w:rsid w:val="00F509B0"/>
    <w:rsid w:val="00F51BB1"/>
    <w:rsid w:val="00F521D3"/>
    <w:rsid w:val="00F53D73"/>
    <w:rsid w:val="00F5454A"/>
    <w:rsid w:val="00F6070C"/>
    <w:rsid w:val="00F717B1"/>
    <w:rsid w:val="00F73E9D"/>
    <w:rsid w:val="00F779B3"/>
    <w:rsid w:val="00F82630"/>
    <w:rsid w:val="00F84C32"/>
    <w:rsid w:val="00F84D8B"/>
    <w:rsid w:val="00F86563"/>
    <w:rsid w:val="00FA6122"/>
    <w:rsid w:val="00FA7E7A"/>
    <w:rsid w:val="00FB2DDD"/>
    <w:rsid w:val="00FB699F"/>
    <w:rsid w:val="00FB7A0A"/>
    <w:rsid w:val="00FB7EC3"/>
    <w:rsid w:val="00FC4B68"/>
    <w:rsid w:val="00FC6CD5"/>
    <w:rsid w:val="00FC7C03"/>
    <w:rsid w:val="00FD4C6E"/>
    <w:rsid w:val="00FE4279"/>
    <w:rsid w:val="00FE5DF9"/>
    <w:rsid w:val="00FE7F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FFD92"/>
  <w15:chartTrackingRefBased/>
  <w15:docId w15:val="{6F74CE6A-D7BF-6E45-89BA-259F8122E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450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0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link w:val="a5"/>
    <w:uiPriority w:val="99"/>
    <w:unhideWhenUsed/>
    <w:rsid w:val="00A07C8B"/>
    <w:pPr>
      <w:widowControl/>
      <w:spacing w:before="100" w:beforeAutospacing="1" w:after="100" w:afterAutospacing="1"/>
      <w:jc w:val="left"/>
    </w:pPr>
    <w:rPr>
      <w:rFonts w:ascii="宋体" w:eastAsia="宋体" w:hAnsi="宋体" w:cs="宋体"/>
      <w:kern w:val="0"/>
      <w:sz w:val="24"/>
    </w:rPr>
  </w:style>
  <w:style w:type="paragraph" w:customStyle="1" w:styleId="EndNoteBibliographyTitle">
    <w:name w:val="EndNote Bibliography Title"/>
    <w:basedOn w:val="a"/>
    <w:link w:val="EndNoteBibliographyTitle0"/>
    <w:rsid w:val="00A710AA"/>
    <w:pPr>
      <w:jc w:val="center"/>
    </w:pPr>
    <w:rPr>
      <w:rFonts w:ascii="Times New Roman" w:eastAsia="DengXian" w:hAnsi="Times New Roman" w:cs="Times New Roman"/>
      <w:sz w:val="20"/>
    </w:rPr>
  </w:style>
  <w:style w:type="character" w:customStyle="1" w:styleId="EndNoteBibliographyTitle0">
    <w:name w:val="EndNote Bibliography Title 字符"/>
    <w:basedOn w:val="a0"/>
    <w:link w:val="EndNoteBibliographyTitle"/>
    <w:rsid w:val="00A710AA"/>
    <w:rPr>
      <w:rFonts w:ascii="Times New Roman" w:eastAsia="DengXian" w:hAnsi="Times New Roman" w:cs="Times New Roman"/>
      <w:sz w:val="20"/>
    </w:rPr>
  </w:style>
  <w:style w:type="paragraph" w:customStyle="1" w:styleId="EndNoteBibliography">
    <w:name w:val="EndNote Bibliography"/>
    <w:basedOn w:val="a"/>
    <w:link w:val="EndNoteBibliography0"/>
    <w:rsid w:val="00A710AA"/>
    <w:rPr>
      <w:rFonts w:ascii="Times New Roman" w:eastAsia="DengXian" w:hAnsi="Times New Roman" w:cs="Times New Roman"/>
      <w:sz w:val="20"/>
    </w:rPr>
  </w:style>
  <w:style w:type="character" w:customStyle="1" w:styleId="EndNoteBibliography0">
    <w:name w:val="EndNote Bibliography 字符"/>
    <w:basedOn w:val="a0"/>
    <w:link w:val="EndNoteBibliography"/>
    <w:rsid w:val="00A710AA"/>
    <w:rPr>
      <w:rFonts w:ascii="Times New Roman" w:eastAsia="DengXian" w:hAnsi="Times New Roman" w:cs="Times New Roman"/>
      <w:sz w:val="20"/>
    </w:rPr>
  </w:style>
  <w:style w:type="character" w:customStyle="1" w:styleId="a5">
    <w:name w:val="普通(网站) 字符"/>
    <w:basedOn w:val="a0"/>
    <w:link w:val="a4"/>
    <w:uiPriority w:val="99"/>
    <w:rsid w:val="00072702"/>
    <w:rPr>
      <w:rFonts w:ascii="宋体" w:eastAsia="宋体" w:hAnsi="宋体" w:cs="宋体"/>
      <w:kern w:val="0"/>
      <w:sz w:val="24"/>
    </w:rPr>
  </w:style>
  <w:style w:type="paragraph" w:styleId="a6">
    <w:name w:val="Bibliography"/>
    <w:basedOn w:val="a"/>
    <w:next w:val="a"/>
    <w:uiPriority w:val="37"/>
    <w:unhideWhenUsed/>
    <w:rsid w:val="00DF71C2"/>
    <w:pPr>
      <w:tabs>
        <w:tab w:val="left" w:pos="380"/>
      </w:tabs>
      <w:spacing w:line="480" w:lineRule="auto"/>
      <w:ind w:left="384" w:hanging="384"/>
    </w:pPr>
  </w:style>
  <w:style w:type="character" w:customStyle="1" w:styleId="inline-formula">
    <w:name w:val="inline-formula"/>
    <w:basedOn w:val="a0"/>
    <w:rsid w:val="00631CAF"/>
  </w:style>
  <w:style w:type="character" w:styleId="a7">
    <w:name w:val="annotation reference"/>
    <w:basedOn w:val="a0"/>
    <w:uiPriority w:val="99"/>
    <w:semiHidden/>
    <w:unhideWhenUsed/>
    <w:rsid w:val="00E0695B"/>
    <w:rPr>
      <w:sz w:val="21"/>
      <w:szCs w:val="21"/>
    </w:rPr>
  </w:style>
  <w:style w:type="paragraph" w:styleId="a8">
    <w:name w:val="annotation text"/>
    <w:basedOn w:val="a"/>
    <w:link w:val="a9"/>
    <w:uiPriority w:val="99"/>
    <w:semiHidden/>
    <w:unhideWhenUsed/>
    <w:pPr>
      <w:jc w:val="left"/>
    </w:pPr>
  </w:style>
  <w:style w:type="character" w:customStyle="1" w:styleId="a9">
    <w:name w:val="批注文字 字符"/>
    <w:basedOn w:val="a0"/>
    <w:link w:val="a8"/>
    <w:uiPriority w:val="99"/>
    <w:semiHidden/>
  </w:style>
  <w:style w:type="character" w:styleId="aa">
    <w:name w:val="Strong"/>
    <w:basedOn w:val="a0"/>
    <w:uiPriority w:val="22"/>
    <w:qFormat/>
    <w:rsid w:val="00976AE7"/>
    <w:rPr>
      <w:b/>
      <w:bCs/>
    </w:rPr>
  </w:style>
  <w:style w:type="character" w:styleId="ab">
    <w:name w:val="line number"/>
    <w:basedOn w:val="a0"/>
    <w:uiPriority w:val="99"/>
    <w:semiHidden/>
    <w:unhideWhenUsed/>
    <w:rsid w:val="00B73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095768">
      <w:bodyDiv w:val="1"/>
      <w:marLeft w:val="0"/>
      <w:marRight w:val="0"/>
      <w:marTop w:val="0"/>
      <w:marBottom w:val="0"/>
      <w:divBdr>
        <w:top w:val="none" w:sz="0" w:space="0" w:color="auto"/>
        <w:left w:val="none" w:sz="0" w:space="0" w:color="auto"/>
        <w:bottom w:val="none" w:sz="0" w:space="0" w:color="auto"/>
        <w:right w:val="none" w:sz="0" w:space="0" w:color="auto"/>
      </w:divBdr>
    </w:div>
    <w:div w:id="1310859893">
      <w:bodyDiv w:val="1"/>
      <w:marLeft w:val="0"/>
      <w:marRight w:val="0"/>
      <w:marTop w:val="0"/>
      <w:marBottom w:val="0"/>
      <w:divBdr>
        <w:top w:val="none" w:sz="0" w:space="0" w:color="auto"/>
        <w:left w:val="none" w:sz="0" w:space="0" w:color="auto"/>
        <w:bottom w:val="none" w:sz="0" w:space="0" w:color="auto"/>
        <w:right w:val="none" w:sz="0" w:space="0" w:color="auto"/>
      </w:divBdr>
      <w:divsChild>
        <w:div w:id="361786157">
          <w:marLeft w:val="0"/>
          <w:marRight w:val="0"/>
          <w:marTop w:val="0"/>
          <w:marBottom w:val="0"/>
          <w:divBdr>
            <w:top w:val="none" w:sz="0" w:space="0" w:color="auto"/>
            <w:left w:val="none" w:sz="0" w:space="0" w:color="auto"/>
            <w:bottom w:val="none" w:sz="0" w:space="0" w:color="auto"/>
            <w:right w:val="none" w:sz="0" w:space="0" w:color="auto"/>
          </w:divBdr>
          <w:divsChild>
            <w:div w:id="658462616">
              <w:marLeft w:val="0"/>
              <w:marRight w:val="0"/>
              <w:marTop w:val="0"/>
              <w:marBottom w:val="0"/>
              <w:divBdr>
                <w:top w:val="none" w:sz="0" w:space="0" w:color="auto"/>
                <w:left w:val="none" w:sz="0" w:space="0" w:color="auto"/>
                <w:bottom w:val="none" w:sz="0" w:space="0" w:color="auto"/>
                <w:right w:val="none" w:sz="0" w:space="0" w:color="auto"/>
              </w:divBdr>
              <w:divsChild>
                <w:div w:id="1235776224">
                  <w:marLeft w:val="0"/>
                  <w:marRight w:val="0"/>
                  <w:marTop w:val="0"/>
                  <w:marBottom w:val="0"/>
                  <w:divBdr>
                    <w:top w:val="none" w:sz="0" w:space="0" w:color="auto"/>
                    <w:left w:val="none" w:sz="0" w:space="0" w:color="auto"/>
                    <w:bottom w:val="none" w:sz="0" w:space="0" w:color="auto"/>
                    <w:right w:val="none" w:sz="0" w:space="0" w:color="auto"/>
                  </w:divBdr>
                  <w:divsChild>
                    <w:div w:id="232156490">
                      <w:marLeft w:val="0"/>
                      <w:marRight w:val="0"/>
                      <w:marTop w:val="0"/>
                      <w:marBottom w:val="0"/>
                      <w:divBdr>
                        <w:top w:val="none" w:sz="0" w:space="0" w:color="auto"/>
                        <w:left w:val="none" w:sz="0" w:space="0" w:color="auto"/>
                        <w:bottom w:val="none" w:sz="0" w:space="0" w:color="auto"/>
                        <w:right w:val="none" w:sz="0" w:space="0" w:color="auto"/>
                      </w:divBdr>
                      <w:divsChild>
                        <w:div w:id="925310074">
                          <w:marLeft w:val="0"/>
                          <w:marRight w:val="0"/>
                          <w:marTop w:val="0"/>
                          <w:marBottom w:val="0"/>
                          <w:divBdr>
                            <w:top w:val="none" w:sz="0" w:space="0" w:color="auto"/>
                            <w:left w:val="none" w:sz="0" w:space="0" w:color="auto"/>
                            <w:bottom w:val="none" w:sz="0" w:space="0" w:color="auto"/>
                            <w:right w:val="none" w:sz="0" w:space="0" w:color="auto"/>
                          </w:divBdr>
                          <w:divsChild>
                            <w:div w:id="3302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843494">
      <w:bodyDiv w:val="1"/>
      <w:marLeft w:val="0"/>
      <w:marRight w:val="0"/>
      <w:marTop w:val="0"/>
      <w:marBottom w:val="0"/>
      <w:divBdr>
        <w:top w:val="none" w:sz="0" w:space="0" w:color="auto"/>
        <w:left w:val="none" w:sz="0" w:space="0" w:color="auto"/>
        <w:bottom w:val="none" w:sz="0" w:space="0" w:color="auto"/>
        <w:right w:val="none" w:sz="0" w:space="0" w:color="auto"/>
      </w:divBdr>
      <w:divsChild>
        <w:div w:id="397166589">
          <w:marLeft w:val="0"/>
          <w:marRight w:val="0"/>
          <w:marTop w:val="0"/>
          <w:marBottom w:val="0"/>
          <w:divBdr>
            <w:top w:val="none" w:sz="0" w:space="0" w:color="auto"/>
            <w:left w:val="none" w:sz="0" w:space="0" w:color="auto"/>
            <w:bottom w:val="none" w:sz="0" w:space="0" w:color="auto"/>
            <w:right w:val="none" w:sz="0" w:space="0" w:color="auto"/>
          </w:divBdr>
          <w:divsChild>
            <w:div w:id="1029573683">
              <w:marLeft w:val="0"/>
              <w:marRight w:val="0"/>
              <w:marTop w:val="0"/>
              <w:marBottom w:val="0"/>
              <w:divBdr>
                <w:top w:val="none" w:sz="0" w:space="0" w:color="auto"/>
                <w:left w:val="none" w:sz="0" w:space="0" w:color="auto"/>
                <w:bottom w:val="none" w:sz="0" w:space="0" w:color="auto"/>
                <w:right w:val="none" w:sz="0" w:space="0" w:color="auto"/>
              </w:divBdr>
              <w:divsChild>
                <w:div w:id="87805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99433">
      <w:bodyDiv w:val="1"/>
      <w:marLeft w:val="0"/>
      <w:marRight w:val="0"/>
      <w:marTop w:val="0"/>
      <w:marBottom w:val="0"/>
      <w:divBdr>
        <w:top w:val="none" w:sz="0" w:space="0" w:color="auto"/>
        <w:left w:val="none" w:sz="0" w:space="0" w:color="auto"/>
        <w:bottom w:val="none" w:sz="0" w:space="0" w:color="auto"/>
        <w:right w:val="none" w:sz="0" w:space="0" w:color="auto"/>
      </w:divBdr>
      <w:divsChild>
        <w:div w:id="1646348859">
          <w:marLeft w:val="0"/>
          <w:marRight w:val="0"/>
          <w:marTop w:val="0"/>
          <w:marBottom w:val="0"/>
          <w:divBdr>
            <w:top w:val="none" w:sz="0" w:space="0" w:color="auto"/>
            <w:left w:val="none" w:sz="0" w:space="0" w:color="auto"/>
            <w:bottom w:val="none" w:sz="0" w:space="0" w:color="auto"/>
            <w:right w:val="none" w:sz="0" w:space="0" w:color="auto"/>
          </w:divBdr>
          <w:divsChild>
            <w:div w:id="1442845153">
              <w:marLeft w:val="0"/>
              <w:marRight w:val="0"/>
              <w:marTop w:val="0"/>
              <w:marBottom w:val="0"/>
              <w:divBdr>
                <w:top w:val="none" w:sz="0" w:space="0" w:color="auto"/>
                <w:left w:val="none" w:sz="0" w:space="0" w:color="auto"/>
                <w:bottom w:val="none" w:sz="0" w:space="0" w:color="auto"/>
                <w:right w:val="none" w:sz="0" w:space="0" w:color="auto"/>
              </w:divBdr>
              <w:divsChild>
                <w:div w:id="8179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343870">
      <w:bodyDiv w:val="1"/>
      <w:marLeft w:val="0"/>
      <w:marRight w:val="0"/>
      <w:marTop w:val="0"/>
      <w:marBottom w:val="0"/>
      <w:divBdr>
        <w:top w:val="none" w:sz="0" w:space="0" w:color="auto"/>
        <w:left w:val="none" w:sz="0" w:space="0" w:color="auto"/>
        <w:bottom w:val="none" w:sz="0" w:space="0" w:color="auto"/>
        <w:right w:val="none" w:sz="0" w:space="0" w:color="auto"/>
      </w:divBdr>
    </w:div>
    <w:div w:id="1695768093">
      <w:bodyDiv w:val="1"/>
      <w:marLeft w:val="0"/>
      <w:marRight w:val="0"/>
      <w:marTop w:val="0"/>
      <w:marBottom w:val="0"/>
      <w:divBdr>
        <w:top w:val="none" w:sz="0" w:space="0" w:color="auto"/>
        <w:left w:val="none" w:sz="0" w:space="0" w:color="auto"/>
        <w:bottom w:val="none" w:sz="0" w:space="0" w:color="auto"/>
        <w:right w:val="none" w:sz="0" w:space="0" w:color="auto"/>
      </w:divBdr>
      <w:divsChild>
        <w:div w:id="1575123522">
          <w:marLeft w:val="0"/>
          <w:marRight w:val="0"/>
          <w:marTop w:val="0"/>
          <w:marBottom w:val="0"/>
          <w:divBdr>
            <w:top w:val="none" w:sz="0" w:space="0" w:color="auto"/>
            <w:left w:val="none" w:sz="0" w:space="0" w:color="auto"/>
            <w:bottom w:val="none" w:sz="0" w:space="0" w:color="auto"/>
            <w:right w:val="none" w:sz="0" w:space="0" w:color="auto"/>
          </w:divBdr>
          <w:divsChild>
            <w:div w:id="907303097">
              <w:marLeft w:val="0"/>
              <w:marRight w:val="0"/>
              <w:marTop w:val="0"/>
              <w:marBottom w:val="0"/>
              <w:divBdr>
                <w:top w:val="none" w:sz="0" w:space="0" w:color="auto"/>
                <w:left w:val="none" w:sz="0" w:space="0" w:color="auto"/>
                <w:bottom w:val="none" w:sz="0" w:space="0" w:color="auto"/>
                <w:right w:val="none" w:sz="0" w:space="0" w:color="auto"/>
              </w:divBdr>
              <w:divsChild>
                <w:div w:id="1582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9368">
      <w:bodyDiv w:val="1"/>
      <w:marLeft w:val="0"/>
      <w:marRight w:val="0"/>
      <w:marTop w:val="0"/>
      <w:marBottom w:val="0"/>
      <w:divBdr>
        <w:top w:val="none" w:sz="0" w:space="0" w:color="auto"/>
        <w:left w:val="none" w:sz="0" w:space="0" w:color="auto"/>
        <w:bottom w:val="none" w:sz="0" w:space="0" w:color="auto"/>
        <w:right w:val="none" w:sz="0" w:space="0" w:color="auto"/>
      </w:divBdr>
    </w:div>
    <w:div w:id="1791782665">
      <w:bodyDiv w:val="1"/>
      <w:marLeft w:val="0"/>
      <w:marRight w:val="0"/>
      <w:marTop w:val="0"/>
      <w:marBottom w:val="0"/>
      <w:divBdr>
        <w:top w:val="none" w:sz="0" w:space="0" w:color="auto"/>
        <w:left w:val="none" w:sz="0" w:space="0" w:color="auto"/>
        <w:bottom w:val="none" w:sz="0" w:space="0" w:color="auto"/>
        <w:right w:val="none" w:sz="0" w:space="0" w:color="auto"/>
      </w:divBdr>
    </w:div>
    <w:div w:id="211092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3B853-7D41-9C4A-9B1E-5AC225F26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23</Pages>
  <Words>8509</Words>
  <Characters>48506</Characters>
  <Application>Microsoft Office Word</Application>
  <DocSecurity>0</DocSecurity>
  <Lines>404</Lines>
  <Paragraphs>113</Paragraphs>
  <ScaleCrop>false</ScaleCrop>
  <Company/>
  <LinksUpToDate>false</LinksUpToDate>
  <CharactersWithSpaces>56902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MAO, Jia</dc:creator>
  <cp:keywords/>
  <dc:description/>
  <cp:lastModifiedBy>MAO JIA</cp:lastModifiedBy>
  <cp:revision>187</cp:revision>
  <dcterms:created xsi:type="dcterms:W3CDTF">2025-01-17T04:39:00Z</dcterms:created>
  <dcterms:modified xsi:type="dcterms:W3CDTF">2026-05-08T15:06:00Z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zotero-version="9.0-beta.21+1a89239a1"&gt;&lt;session id="gD397aMO"/&gt;&lt;style id="http://www.zotero.org/styles/nature"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