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DCEE" w14:textId="77777777" w:rsidR="001D2CCE" w:rsidRPr="007B0E19" w:rsidRDefault="001D2CCE" w:rsidP="001D2CCE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B0E19">
        <w:rPr>
          <w:rFonts w:ascii="Times New Roman" w:hAnsi="Times New Roman" w:cs="Times New Roman"/>
          <w:b/>
          <w:bCs/>
          <w:sz w:val="20"/>
          <w:szCs w:val="20"/>
        </w:rPr>
        <w:t>Contents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1"/>
        <w:gridCol w:w="1395"/>
      </w:tblGrid>
      <w:tr w:rsidR="001D2CCE" w:rsidRPr="007B0E19" w14:paraId="7D6D9110" w14:textId="77777777" w:rsidTr="00F80EE9">
        <w:tc>
          <w:tcPr>
            <w:tcW w:w="4160" w:type="pct"/>
          </w:tcPr>
          <w:p w14:paraId="0254B42D" w14:textId="77777777" w:rsidR="001D2CCE" w:rsidRPr="007B0E19" w:rsidRDefault="001D2CCE" w:rsidP="00F80EE9">
            <w:pPr>
              <w:spacing w:line="360" w:lineRule="auto"/>
              <w:jc w:val="left"/>
            </w:pPr>
            <w:r w:rsidRPr="007B0E19">
              <w:t>Supplementary Table 1</w:t>
            </w:r>
          </w:p>
        </w:tc>
        <w:tc>
          <w:tcPr>
            <w:tcW w:w="840" w:type="pct"/>
          </w:tcPr>
          <w:p w14:paraId="0690D5FA" w14:textId="4C948EB2" w:rsidR="001D2CCE" w:rsidRPr="007B0E19" w:rsidRDefault="001D2CCE" w:rsidP="00F80EE9">
            <w:pPr>
              <w:spacing w:line="360" w:lineRule="auto"/>
              <w:jc w:val="left"/>
            </w:pPr>
            <w:r w:rsidRPr="007B0E19">
              <w:t>1</w:t>
            </w:r>
          </w:p>
        </w:tc>
      </w:tr>
      <w:tr w:rsidR="001D2CCE" w:rsidRPr="007B0E19" w14:paraId="73487F9C" w14:textId="77777777" w:rsidTr="00F80EE9">
        <w:tc>
          <w:tcPr>
            <w:tcW w:w="4160" w:type="pct"/>
          </w:tcPr>
          <w:p w14:paraId="6F632152" w14:textId="77777777" w:rsidR="001D2CCE" w:rsidRPr="007B0E19" w:rsidRDefault="001D2CCE" w:rsidP="00F80EE9">
            <w:pPr>
              <w:spacing w:line="360" w:lineRule="auto"/>
              <w:jc w:val="left"/>
            </w:pPr>
            <w:r w:rsidRPr="007B0E19">
              <w:t>Supplementary Table 2</w:t>
            </w:r>
          </w:p>
        </w:tc>
        <w:tc>
          <w:tcPr>
            <w:tcW w:w="840" w:type="pct"/>
          </w:tcPr>
          <w:p w14:paraId="49022B6B" w14:textId="4CF5642F" w:rsidR="001D2CCE" w:rsidRPr="007B0E19" w:rsidRDefault="001D2CCE" w:rsidP="00F80EE9">
            <w:pPr>
              <w:spacing w:line="360" w:lineRule="auto"/>
              <w:jc w:val="left"/>
            </w:pPr>
            <w:r w:rsidRPr="007B0E19">
              <w:t>1-2</w:t>
            </w:r>
          </w:p>
        </w:tc>
      </w:tr>
    </w:tbl>
    <w:p w14:paraId="78C510CC" w14:textId="77777777" w:rsidR="0085303B" w:rsidRPr="007B0E19" w:rsidRDefault="0085303B" w:rsidP="0085303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888CFC" w14:textId="59E2CD37" w:rsidR="00015100" w:rsidRPr="007B0E19" w:rsidRDefault="00015100" w:rsidP="008530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0E19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251B76" w:rsidRPr="007B0E1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B0E19">
        <w:rPr>
          <w:rFonts w:ascii="Times New Roman" w:hAnsi="Times New Roman" w:cs="Times New Roman"/>
          <w:b/>
          <w:bCs/>
          <w:sz w:val="20"/>
          <w:szCs w:val="20"/>
        </w:rPr>
        <w:t>. Multivariate logistic regression analysis</w:t>
      </w:r>
    </w:p>
    <w:tbl>
      <w:tblPr>
        <w:tblW w:w="679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15"/>
        <w:gridCol w:w="755"/>
        <w:gridCol w:w="846"/>
        <w:gridCol w:w="971"/>
        <w:gridCol w:w="1846"/>
      </w:tblGrid>
      <w:tr w:rsidR="002F5386" w:rsidRPr="007B0E19" w14:paraId="3EE3B713" w14:textId="77777777" w:rsidTr="00015100">
        <w:trPr>
          <w:trHeight w:val="361"/>
          <w:tblHeader/>
          <w:jc w:val="center"/>
        </w:trPr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44EF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8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4616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9BDA" w14:textId="0A0A32D4" w:rsidR="002F5386" w:rsidRPr="007B0E19" w:rsidRDefault="003E5B65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S. E</w:t>
            </w:r>
          </w:p>
        </w:tc>
        <w:tc>
          <w:tcPr>
            <w:tcW w:w="8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B637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226B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0C74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OR (95%CI)</w:t>
            </w:r>
          </w:p>
        </w:tc>
      </w:tr>
      <w:tr w:rsidR="002F5386" w:rsidRPr="007B0E19" w14:paraId="1D6B6D16" w14:textId="77777777" w:rsidTr="00015100">
        <w:trPr>
          <w:trHeight w:val="361"/>
          <w:tblHeader/>
          <w:jc w:val="center"/>
        </w:trPr>
        <w:tc>
          <w:tcPr>
            <w:tcW w:w="1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342F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D893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4FA7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81C0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728D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4FDC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2F5386" w:rsidRPr="007B0E19" w14:paraId="66E0CAC6" w14:textId="77777777" w:rsidTr="00015100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A761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0B88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-9.81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2B55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4E4B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-7.52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7B18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3E7B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0.00 (0.00 ~ 0.00)</w:t>
            </w:r>
          </w:p>
        </w:tc>
      </w:tr>
      <w:tr w:rsidR="002F5386" w:rsidRPr="007B0E19" w14:paraId="3A0CB252" w14:textId="77777777" w:rsidTr="00015100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02D1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F38D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4A14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C3A5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7DBC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8B9B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2F5386" w:rsidRPr="007B0E19" w14:paraId="20D9F989" w14:textId="77777777" w:rsidTr="00015100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B4AE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3639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1FB2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B439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D044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8736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1.00 (Reference)</w:t>
            </w:r>
          </w:p>
        </w:tc>
      </w:tr>
      <w:tr w:rsidR="002F5386" w:rsidRPr="007B0E19" w14:paraId="58D6A600" w14:textId="77777777" w:rsidTr="00015100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CB38" w14:textId="600E2F83" w:rsidR="002F5386" w:rsidRPr="007B0E19" w:rsidRDefault="00473F55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0400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-1.46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59FA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ADD3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-4.36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67F9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79A6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0.23 (0.12 ~ 0.45)</w:t>
            </w:r>
          </w:p>
        </w:tc>
      </w:tr>
      <w:tr w:rsidR="002F5386" w:rsidRPr="007B0E19" w14:paraId="1DA08DD3" w14:textId="77777777" w:rsidTr="00015100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3FE4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EB43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5696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8BE3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63AC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A005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1.10 (1.07 ~ 1.13)</w:t>
            </w:r>
          </w:p>
        </w:tc>
      </w:tr>
      <w:tr w:rsidR="002F5386" w:rsidRPr="007B0E19" w14:paraId="1698182D" w14:textId="77777777" w:rsidTr="00015100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9F5C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PLT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5FBF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D543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51FE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-4.21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5145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8F4C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0.99 (0.99 ~ 0.99)</w:t>
            </w:r>
          </w:p>
        </w:tc>
      </w:tr>
      <w:tr w:rsidR="002F5386" w:rsidRPr="007B0E19" w14:paraId="5008C8C1" w14:textId="77777777" w:rsidTr="00015100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2759" w14:textId="06D26FBC" w:rsidR="002F5386" w:rsidRPr="007B0E19" w:rsidRDefault="009A650E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EV-</w:t>
            </w:r>
            <w:r w:rsidR="002F5386"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miR21</w:t>
            </w:r>
            <w:r w:rsidR="00014D8E"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(log</w:t>
            </w:r>
            <w:r w:rsidR="00014D8E" w:rsidRPr="007B0E19">
              <w:rPr>
                <w:rFonts w:ascii="Times New Roman" w:eastAsia="宋体" w:hAnsi="Times New Roman" w:cs="Times New Roman"/>
                <w:sz w:val="20"/>
                <w:szCs w:val="20"/>
                <w:vertAlign w:val="subscript"/>
              </w:rPr>
              <w:t>10</w:t>
            </w:r>
            <w:r w:rsidR="00014D8E"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7998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8426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8E07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4.78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95C9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016F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8.33 (3.49 ~ 19.87)</w:t>
            </w:r>
          </w:p>
        </w:tc>
      </w:tr>
      <w:tr w:rsidR="002F5386" w:rsidRPr="007B0E19" w14:paraId="3E4505B1" w14:textId="77777777" w:rsidTr="00015100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6E40" w14:textId="6CFABC56" w:rsidR="002F5386" w:rsidRPr="007B0E19" w:rsidRDefault="00014D8E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AFP (log</w:t>
            </w:r>
            <w:r w:rsidRPr="007B0E19">
              <w:rPr>
                <w:rFonts w:ascii="Times New Roman" w:eastAsia="宋体" w:hAnsi="Times New Roman" w:cs="Times New Roman"/>
                <w:sz w:val="20"/>
                <w:szCs w:val="20"/>
                <w:vertAlign w:val="subscript"/>
              </w:rPr>
              <w:t>10</w:t>
            </w: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7ACC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1.69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AD03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422E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6.69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9C60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FB86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5.41 (3.30 ~ 8.88)</w:t>
            </w:r>
          </w:p>
        </w:tc>
      </w:tr>
      <w:tr w:rsidR="002F5386" w:rsidRPr="007B0E19" w14:paraId="22628E03" w14:textId="77777777" w:rsidTr="00015100">
        <w:trPr>
          <w:trHeight w:val="387"/>
          <w:jc w:val="center"/>
        </w:trPr>
        <w:tc>
          <w:tcPr>
            <w:tcW w:w="156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321C" w14:textId="011E804B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hAnsi="Times New Roman" w:cs="Times New Roman"/>
                <w:sz w:val="20"/>
                <w:szCs w:val="20"/>
              </w:rPr>
              <w:t>PIVKA-</w:t>
            </w:r>
            <w:r w:rsidR="00014D8E" w:rsidRPr="007B0E1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014D8E"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(log</w:t>
            </w:r>
            <w:r w:rsidR="00014D8E" w:rsidRPr="007B0E19">
              <w:rPr>
                <w:rFonts w:ascii="Times New Roman" w:eastAsia="宋体" w:hAnsi="Times New Roman" w:cs="Times New Roman"/>
                <w:sz w:val="20"/>
                <w:szCs w:val="20"/>
                <w:vertAlign w:val="subscript"/>
              </w:rPr>
              <w:t>10</w:t>
            </w:r>
            <w:r w:rsidR="00014D8E"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6211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16CC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43CF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42C7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9965" w14:textId="77777777" w:rsidR="002F5386" w:rsidRPr="007B0E19" w:rsidRDefault="002F5386" w:rsidP="008530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B0E19">
              <w:rPr>
                <w:rFonts w:ascii="Times New Roman" w:eastAsia="宋体" w:hAnsi="Times New Roman" w:cs="Times New Roman"/>
                <w:sz w:val="20"/>
                <w:szCs w:val="20"/>
              </w:rPr>
              <w:t>3.67 (2.23 ~ 6.04)</w:t>
            </w:r>
          </w:p>
        </w:tc>
      </w:tr>
    </w:tbl>
    <w:p w14:paraId="503D3F32" w14:textId="200BB1FD" w:rsidR="003271A3" w:rsidRPr="007B0E19" w:rsidRDefault="00E841A4" w:rsidP="002B38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E19">
        <w:rPr>
          <w:rFonts w:ascii="Times New Roman" w:hAnsi="Times New Roman" w:cs="Times New Roman"/>
          <w:sz w:val="20"/>
          <w:szCs w:val="20"/>
        </w:rPr>
        <w:t>Abbreviations:</w:t>
      </w:r>
      <w:r w:rsidR="002B3812" w:rsidRPr="007B0E19">
        <w:rPr>
          <w:rFonts w:ascii="Times New Roman" w:hAnsi="Times New Roman" w:cs="Times New Roman"/>
          <w:sz w:val="20"/>
          <w:szCs w:val="20"/>
        </w:rPr>
        <w:t xml:space="preserve"> PLT, Platelet count; EV-miR21, Serum extracellular vesicle miR-21 level (log-transformed); AFP, Alpha fetoprotein; PIVKA-II, Protein induced by vitamin K absence or antagonist-II (log-transformed); OR, Odds ratio; CI, Confidence interval; β, Regression coefficient; S.E, Standard error of the regression coefficient; Z, Wald Z-value; OR (95% CI), Odds ratio with 95% confidence interval.</w:t>
      </w:r>
    </w:p>
    <w:p w14:paraId="6E09AE19" w14:textId="77777777" w:rsidR="00251B76" w:rsidRPr="007B0E19" w:rsidRDefault="00251B76" w:rsidP="002B38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A38249" w14:textId="77777777" w:rsidR="00251B76" w:rsidRPr="007B0E19" w:rsidRDefault="00251B76" w:rsidP="00251B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0E19">
        <w:rPr>
          <w:rFonts w:ascii="Times New Roman" w:hAnsi="Times New Roman" w:cs="Times New Roman"/>
          <w:b/>
          <w:bCs/>
          <w:sz w:val="20"/>
          <w:szCs w:val="20"/>
        </w:rPr>
        <w:t>Table S2. Comparison of single markers and the GAPMAP model in the training cohort</w:t>
      </w:r>
    </w:p>
    <w:tbl>
      <w:tblPr>
        <w:tblStyle w:val="a3"/>
        <w:tblW w:w="733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559"/>
        <w:gridCol w:w="1418"/>
        <w:gridCol w:w="1417"/>
      </w:tblGrid>
      <w:tr w:rsidR="00251B76" w:rsidRPr="007B0E19" w14:paraId="722D7FEF" w14:textId="77777777" w:rsidTr="00F80EE9">
        <w:trPr>
          <w:trHeight w:val="281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3AC9FBBE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Maker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CB7DF7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rPr>
                <w:shd w:val="clear" w:color="auto" w:fill="FFFFFF"/>
              </w:rPr>
              <w:t>AUC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AC53AF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95% 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132A14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Sen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42225F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rPr>
                <w:shd w:val="clear" w:color="auto" w:fill="FFFFFF"/>
              </w:rPr>
              <w:t>Spe (%)</w:t>
            </w:r>
          </w:p>
        </w:tc>
      </w:tr>
      <w:tr w:rsidR="00251B76" w:rsidRPr="007B0E19" w14:paraId="552A4129" w14:textId="77777777" w:rsidTr="00F80EE9">
        <w:trPr>
          <w:trHeight w:val="304"/>
          <w:jc w:val="center"/>
        </w:trPr>
        <w:tc>
          <w:tcPr>
            <w:tcW w:w="1526" w:type="dxa"/>
            <w:tcBorders>
              <w:top w:val="single" w:sz="4" w:space="0" w:color="auto"/>
            </w:tcBorders>
          </w:tcPr>
          <w:p w14:paraId="5691E377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AFP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D03ECC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0.843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05E789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0.799-0.866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A903AED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87.46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A316CDD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71.79</w:t>
            </w:r>
          </w:p>
        </w:tc>
      </w:tr>
      <w:tr w:rsidR="00251B76" w:rsidRPr="007B0E19" w14:paraId="4C6CFD27" w14:textId="77777777" w:rsidTr="00F80EE9">
        <w:trPr>
          <w:trHeight w:val="266"/>
          <w:jc w:val="center"/>
        </w:trPr>
        <w:tc>
          <w:tcPr>
            <w:tcW w:w="1526" w:type="dxa"/>
          </w:tcPr>
          <w:p w14:paraId="5112AADE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PIVKA-</w:t>
            </w:r>
            <w:r w:rsidRPr="007B0E19">
              <w:rPr>
                <w:rFonts w:eastAsia="微软雅黑"/>
              </w:rPr>
              <w:t>Ⅱ</w:t>
            </w:r>
          </w:p>
        </w:tc>
        <w:tc>
          <w:tcPr>
            <w:tcW w:w="1417" w:type="dxa"/>
          </w:tcPr>
          <w:p w14:paraId="5431F2D8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0.852</w:t>
            </w:r>
          </w:p>
        </w:tc>
        <w:tc>
          <w:tcPr>
            <w:tcW w:w="1559" w:type="dxa"/>
          </w:tcPr>
          <w:p w14:paraId="1B3E2D66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0.814-0.882</w:t>
            </w:r>
          </w:p>
        </w:tc>
        <w:tc>
          <w:tcPr>
            <w:tcW w:w="1418" w:type="dxa"/>
          </w:tcPr>
          <w:p w14:paraId="3B606F3B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86.34</w:t>
            </w:r>
          </w:p>
        </w:tc>
        <w:tc>
          <w:tcPr>
            <w:tcW w:w="1417" w:type="dxa"/>
          </w:tcPr>
          <w:p w14:paraId="7D9807B7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76.43</w:t>
            </w:r>
          </w:p>
        </w:tc>
      </w:tr>
      <w:tr w:rsidR="00251B76" w:rsidRPr="007B0E19" w14:paraId="54D19D80" w14:textId="77777777" w:rsidTr="00F80EE9">
        <w:trPr>
          <w:trHeight w:val="266"/>
          <w:jc w:val="center"/>
        </w:trPr>
        <w:tc>
          <w:tcPr>
            <w:tcW w:w="1526" w:type="dxa"/>
          </w:tcPr>
          <w:p w14:paraId="0C389CCF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AFP-L3%</w:t>
            </w:r>
          </w:p>
        </w:tc>
        <w:tc>
          <w:tcPr>
            <w:tcW w:w="1417" w:type="dxa"/>
          </w:tcPr>
          <w:p w14:paraId="72E46A4B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0.767</w:t>
            </w:r>
          </w:p>
        </w:tc>
        <w:tc>
          <w:tcPr>
            <w:tcW w:w="1559" w:type="dxa"/>
          </w:tcPr>
          <w:p w14:paraId="3FCEA8D2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0.720-0.800</w:t>
            </w:r>
          </w:p>
        </w:tc>
        <w:tc>
          <w:tcPr>
            <w:tcW w:w="1418" w:type="dxa"/>
          </w:tcPr>
          <w:p w14:paraId="762F5794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88.95</w:t>
            </w:r>
          </w:p>
        </w:tc>
        <w:tc>
          <w:tcPr>
            <w:tcW w:w="1417" w:type="dxa"/>
          </w:tcPr>
          <w:p w14:paraId="113FBA0F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65.23</w:t>
            </w:r>
          </w:p>
        </w:tc>
      </w:tr>
      <w:tr w:rsidR="00251B76" w:rsidRPr="007B0E19" w14:paraId="4E00C60D" w14:textId="77777777" w:rsidTr="00F80EE9">
        <w:trPr>
          <w:trHeight w:val="266"/>
          <w:jc w:val="center"/>
        </w:trPr>
        <w:tc>
          <w:tcPr>
            <w:tcW w:w="1526" w:type="dxa"/>
          </w:tcPr>
          <w:p w14:paraId="08941F5B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EV-miR-21</w:t>
            </w:r>
          </w:p>
        </w:tc>
        <w:tc>
          <w:tcPr>
            <w:tcW w:w="1417" w:type="dxa"/>
          </w:tcPr>
          <w:p w14:paraId="35839018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0.808</w:t>
            </w:r>
          </w:p>
        </w:tc>
        <w:tc>
          <w:tcPr>
            <w:tcW w:w="1559" w:type="dxa"/>
          </w:tcPr>
          <w:p w14:paraId="133BBEBD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0.767-0.838</w:t>
            </w:r>
          </w:p>
        </w:tc>
        <w:tc>
          <w:tcPr>
            <w:tcW w:w="1418" w:type="dxa"/>
          </w:tcPr>
          <w:p w14:paraId="76112037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83.14</w:t>
            </w:r>
          </w:p>
        </w:tc>
        <w:tc>
          <w:tcPr>
            <w:tcW w:w="1417" w:type="dxa"/>
          </w:tcPr>
          <w:p w14:paraId="0A0DC9BB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67.14</w:t>
            </w:r>
          </w:p>
        </w:tc>
      </w:tr>
      <w:tr w:rsidR="00251B76" w:rsidRPr="007B0E19" w14:paraId="076C8042" w14:textId="77777777" w:rsidTr="00F80EE9">
        <w:trPr>
          <w:trHeight w:val="266"/>
          <w:jc w:val="center"/>
        </w:trPr>
        <w:tc>
          <w:tcPr>
            <w:tcW w:w="1526" w:type="dxa"/>
          </w:tcPr>
          <w:p w14:paraId="0EBAC6A1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EV-miR-150-5p</w:t>
            </w:r>
          </w:p>
        </w:tc>
        <w:tc>
          <w:tcPr>
            <w:tcW w:w="1417" w:type="dxa"/>
          </w:tcPr>
          <w:p w14:paraId="2E62C32A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0.796</w:t>
            </w:r>
          </w:p>
        </w:tc>
        <w:tc>
          <w:tcPr>
            <w:tcW w:w="1559" w:type="dxa"/>
          </w:tcPr>
          <w:p w14:paraId="1DE5F056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0.760-0.832</w:t>
            </w:r>
          </w:p>
        </w:tc>
        <w:tc>
          <w:tcPr>
            <w:tcW w:w="1418" w:type="dxa"/>
          </w:tcPr>
          <w:p w14:paraId="1941D110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71.80</w:t>
            </w:r>
          </w:p>
        </w:tc>
        <w:tc>
          <w:tcPr>
            <w:tcW w:w="1417" w:type="dxa"/>
          </w:tcPr>
          <w:p w14:paraId="0CFE00AC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80.36</w:t>
            </w:r>
          </w:p>
        </w:tc>
      </w:tr>
      <w:tr w:rsidR="00251B76" w:rsidRPr="007B0E19" w14:paraId="501FDE3E" w14:textId="77777777" w:rsidTr="00F80EE9">
        <w:trPr>
          <w:trHeight w:val="340"/>
          <w:jc w:val="center"/>
        </w:trPr>
        <w:tc>
          <w:tcPr>
            <w:tcW w:w="1526" w:type="dxa"/>
          </w:tcPr>
          <w:p w14:paraId="6881192C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EV-miR-125a-5p</w:t>
            </w:r>
          </w:p>
        </w:tc>
        <w:tc>
          <w:tcPr>
            <w:tcW w:w="1417" w:type="dxa"/>
          </w:tcPr>
          <w:p w14:paraId="3BAFABD7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0.613</w:t>
            </w:r>
          </w:p>
        </w:tc>
        <w:tc>
          <w:tcPr>
            <w:tcW w:w="1559" w:type="dxa"/>
          </w:tcPr>
          <w:p w14:paraId="5D601E70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0.612-0.701</w:t>
            </w:r>
          </w:p>
        </w:tc>
        <w:tc>
          <w:tcPr>
            <w:tcW w:w="1418" w:type="dxa"/>
          </w:tcPr>
          <w:p w14:paraId="4B7C8587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84.55</w:t>
            </w:r>
          </w:p>
        </w:tc>
        <w:tc>
          <w:tcPr>
            <w:tcW w:w="1417" w:type="dxa"/>
          </w:tcPr>
          <w:p w14:paraId="031B79E4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43.64</w:t>
            </w:r>
          </w:p>
        </w:tc>
      </w:tr>
      <w:tr w:rsidR="00251B76" w:rsidRPr="007B0E19" w14:paraId="6EDBE7B1" w14:textId="77777777" w:rsidTr="00F80EE9">
        <w:trPr>
          <w:trHeight w:val="341"/>
          <w:jc w:val="center"/>
        </w:trPr>
        <w:tc>
          <w:tcPr>
            <w:tcW w:w="1526" w:type="dxa"/>
          </w:tcPr>
          <w:p w14:paraId="719DD620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GAPMAP</w:t>
            </w:r>
          </w:p>
        </w:tc>
        <w:tc>
          <w:tcPr>
            <w:tcW w:w="1417" w:type="dxa"/>
          </w:tcPr>
          <w:p w14:paraId="4F2C8628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0.948</w:t>
            </w:r>
          </w:p>
        </w:tc>
        <w:tc>
          <w:tcPr>
            <w:tcW w:w="1559" w:type="dxa"/>
          </w:tcPr>
          <w:p w14:paraId="7A238205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0.934-0.972</w:t>
            </w:r>
          </w:p>
        </w:tc>
        <w:tc>
          <w:tcPr>
            <w:tcW w:w="1418" w:type="dxa"/>
          </w:tcPr>
          <w:p w14:paraId="3F4003AF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87.91</w:t>
            </w:r>
          </w:p>
        </w:tc>
        <w:tc>
          <w:tcPr>
            <w:tcW w:w="1417" w:type="dxa"/>
          </w:tcPr>
          <w:p w14:paraId="15DA32CF" w14:textId="77777777" w:rsidR="00251B76" w:rsidRPr="007B0E19" w:rsidRDefault="00251B76" w:rsidP="00F80EE9">
            <w:pPr>
              <w:ind w:firstLine="0"/>
              <w:jc w:val="center"/>
            </w:pPr>
            <w:r w:rsidRPr="007B0E19">
              <w:t>88.95</w:t>
            </w:r>
          </w:p>
        </w:tc>
      </w:tr>
    </w:tbl>
    <w:p w14:paraId="05546FDC" w14:textId="77777777" w:rsidR="00251B76" w:rsidRPr="007B0E19" w:rsidRDefault="00251B76" w:rsidP="00251B76">
      <w:pPr>
        <w:jc w:val="both"/>
        <w:rPr>
          <w:rFonts w:ascii="Times New Roman" w:hAnsi="Times New Roman" w:cs="Times New Roman"/>
          <w:sz w:val="20"/>
          <w:szCs w:val="20"/>
        </w:rPr>
      </w:pPr>
      <w:r w:rsidRPr="007B0E19">
        <w:rPr>
          <w:rFonts w:ascii="Times New Roman" w:hAnsi="Times New Roman" w:cs="Times New Roman"/>
          <w:sz w:val="20"/>
          <w:szCs w:val="20"/>
        </w:rPr>
        <w:t>Abbreviations:</w:t>
      </w:r>
      <w:r w:rsidRPr="007B0E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B0E19">
        <w:rPr>
          <w:rFonts w:ascii="Times New Roman" w:hAnsi="Times New Roman" w:cs="Times New Roman"/>
          <w:sz w:val="20"/>
          <w:szCs w:val="20"/>
        </w:rPr>
        <w:t xml:space="preserve">Area under the ROC curve, AUC; 95% confidence interval, 95% CI; </w:t>
      </w:r>
      <w:r w:rsidRPr="007B0E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Sen%, Sensitivity Percentage; Spe%, Specificity Percentage; </w:t>
      </w:r>
      <w:r w:rsidRPr="007B0E19">
        <w:rPr>
          <w:rFonts w:ascii="Times New Roman" w:hAnsi="Times New Roman" w:cs="Times New Roman"/>
          <w:sz w:val="20"/>
          <w:szCs w:val="20"/>
        </w:rPr>
        <w:t xml:space="preserve">AFP, alpha-fetoprotein; AFP-L3%, alpha-fetoprotein variant L3 percentage; PIVKA-II, protein induced by vitamin K absence or antagonist-II; EV-miR21, </w:t>
      </w:r>
      <w:r w:rsidRPr="007B0E19">
        <w:rPr>
          <w:rFonts w:ascii="Times New Roman" w:hAnsi="Times New Roman" w:cs="Times New Roman"/>
          <w:sz w:val="20"/>
          <w:szCs w:val="20"/>
        </w:rPr>
        <w:lastRenderedPageBreak/>
        <w:t xml:space="preserve">extracellular vesicle miR-21; EV-miR125a-5p, extracellular vesicle miR-125a-5p; EV-miR150-5p, extracellular vesicle miR-150-5p </w:t>
      </w:r>
    </w:p>
    <w:p w14:paraId="1ECFF981" w14:textId="77777777" w:rsidR="00251B76" w:rsidRPr="007B0E19" w:rsidRDefault="00251B76" w:rsidP="002B38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51B76" w:rsidRPr="007B0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86"/>
    <w:rsid w:val="00014D8E"/>
    <w:rsid w:val="00015100"/>
    <w:rsid w:val="00025C90"/>
    <w:rsid w:val="0003627E"/>
    <w:rsid w:val="0006390F"/>
    <w:rsid w:val="000D25BE"/>
    <w:rsid w:val="00152454"/>
    <w:rsid w:val="001D2CCE"/>
    <w:rsid w:val="001F5BA9"/>
    <w:rsid w:val="00205486"/>
    <w:rsid w:val="00243502"/>
    <w:rsid w:val="00251B76"/>
    <w:rsid w:val="00253670"/>
    <w:rsid w:val="00254774"/>
    <w:rsid w:val="00295C1C"/>
    <w:rsid w:val="002B3812"/>
    <w:rsid w:val="002F5386"/>
    <w:rsid w:val="00321802"/>
    <w:rsid w:val="003271A3"/>
    <w:rsid w:val="00373BC2"/>
    <w:rsid w:val="00373FCE"/>
    <w:rsid w:val="00397589"/>
    <w:rsid w:val="003C4A8B"/>
    <w:rsid w:val="003E5B65"/>
    <w:rsid w:val="003F18A5"/>
    <w:rsid w:val="00423E22"/>
    <w:rsid w:val="00452C01"/>
    <w:rsid w:val="0046219D"/>
    <w:rsid w:val="00473F55"/>
    <w:rsid w:val="004870C2"/>
    <w:rsid w:val="004F5973"/>
    <w:rsid w:val="00531C76"/>
    <w:rsid w:val="00594DDB"/>
    <w:rsid w:val="005A2778"/>
    <w:rsid w:val="005C3ED6"/>
    <w:rsid w:val="005C4D44"/>
    <w:rsid w:val="005E7FD0"/>
    <w:rsid w:val="005F659F"/>
    <w:rsid w:val="006F44F0"/>
    <w:rsid w:val="00733DCA"/>
    <w:rsid w:val="0078465A"/>
    <w:rsid w:val="007950C6"/>
    <w:rsid w:val="007A3A40"/>
    <w:rsid w:val="007B0E19"/>
    <w:rsid w:val="0083292D"/>
    <w:rsid w:val="00840E66"/>
    <w:rsid w:val="0085303B"/>
    <w:rsid w:val="0087220F"/>
    <w:rsid w:val="009917B2"/>
    <w:rsid w:val="009A650E"/>
    <w:rsid w:val="009B223C"/>
    <w:rsid w:val="009C3869"/>
    <w:rsid w:val="00A04F94"/>
    <w:rsid w:val="00A06EBD"/>
    <w:rsid w:val="00A27627"/>
    <w:rsid w:val="00B24F7F"/>
    <w:rsid w:val="00B55A0E"/>
    <w:rsid w:val="00B829C2"/>
    <w:rsid w:val="00B9050E"/>
    <w:rsid w:val="00B97543"/>
    <w:rsid w:val="00BC79C5"/>
    <w:rsid w:val="00BF5121"/>
    <w:rsid w:val="00C25287"/>
    <w:rsid w:val="00C93403"/>
    <w:rsid w:val="00CA1DA1"/>
    <w:rsid w:val="00CA4D8D"/>
    <w:rsid w:val="00CC6B23"/>
    <w:rsid w:val="00D32EE0"/>
    <w:rsid w:val="00D4384D"/>
    <w:rsid w:val="00D4399B"/>
    <w:rsid w:val="00D603E5"/>
    <w:rsid w:val="00D70001"/>
    <w:rsid w:val="00D74EDD"/>
    <w:rsid w:val="00DD2B25"/>
    <w:rsid w:val="00DE0CED"/>
    <w:rsid w:val="00E16DDF"/>
    <w:rsid w:val="00E37665"/>
    <w:rsid w:val="00E841A4"/>
    <w:rsid w:val="00EB2CE5"/>
    <w:rsid w:val="00F44224"/>
    <w:rsid w:val="00F44CF3"/>
    <w:rsid w:val="00F96627"/>
    <w:rsid w:val="00F9751E"/>
    <w:rsid w:val="00FA2FAA"/>
    <w:rsid w:val="00FB0470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4F04D"/>
  <w15:chartTrackingRefBased/>
  <w15:docId w15:val="{7204F3F2-0AF2-F944-9B53-E7AD5365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3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F5386"/>
    <w:pPr>
      <w:spacing w:after="0" w:line="240" w:lineRule="auto"/>
      <w:ind w:firstLine="476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510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ouya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552</Words>
  <Characters>1227</Characters>
  <Application>Microsoft Office Word</Application>
  <DocSecurity>0</DocSecurity>
  <Lines>76</Lines>
  <Paragraphs>57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豆芽</dc:creator>
  <cp:keywords/>
  <dc:description/>
  <cp:lastModifiedBy>c36951</cp:lastModifiedBy>
  <cp:revision>57</cp:revision>
  <dcterms:created xsi:type="dcterms:W3CDTF">2025-12-01T14:54:00Z</dcterms:created>
  <dcterms:modified xsi:type="dcterms:W3CDTF">2026-05-08T11:13:00Z</dcterms:modified>
</cp:coreProperties>
</file>