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D7EC" w14:textId="02054D6A" w:rsidR="00797D53" w:rsidRPr="00797D53" w:rsidRDefault="00797D53" w:rsidP="00797D53">
      <w:pPr>
        <w:rPr>
          <w:lang w:val="en-US"/>
        </w:rPr>
      </w:pPr>
      <w:r w:rsidRPr="00797D53">
        <w:rPr>
          <w:lang w:val="en-US"/>
        </w:rPr>
        <w:drawing>
          <wp:inline distT="0" distB="0" distL="0" distR="0" wp14:anchorId="463FC63C" wp14:editId="18474A97">
            <wp:extent cx="4943475" cy="7648575"/>
            <wp:effectExtent l="0" t="0" r="9525" b="9525"/>
            <wp:docPr id="256707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C3055" w14:textId="77777777" w:rsidR="00797D53" w:rsidRPr="00797D53" w:rsidRDefault="00797D53" w:rsidP="00797D53">
      <w:pPr>
        <w:rPr>
          <w:lang w:val="en-US"/>
        </w:rPr>
      </w:pPr>
    </w:p>
    <w:p w14:paraId="4AD6FE2D" w14:textId="77777777" w:rsidR="00797D53" w:rsidRPr="00797D53" w:rsidRDefault="00797D53" w:rsidP="00797D53">
      <w:pPr>
        <w:rPr>
          <w:lang w:val="en-US"/>
        </w:rPr>
      </w:pPr>
      <w:r w:rsidRPr="00797D53">
        <w:rPr>
          <w:lang w:val="en-US"/>
        </w:rPr>
        <w:t xml:space="preserve">Supplementary Figure 1: A) Pathways enriched in gene clusters 1-4 in Mac1-4 populations sorted from N=4 C57Bl/6 mice. B) PCA plot </w:t>
      </w:r>
      <w:proofErr w:type="gramStart"/>
      <w:r w:rsidRPr="00797D53">
        <w:rPr>
          <w:lang w:val="en-US"/>
        </w:rPr>
        <w:t>showing</w:t>
      </w:r>
      <w:proofErr w:type="gramEnd"/>
      <w:r w:rsidRPr="00797D53">
        <w:rPr>
          <w:lang w:val="en-US"/>
        </w:rPr>
        <w:t xml:space="preserve"> intrasample variance between Mac1-4 populations from N=4 C57Bl/6, N=3 PAD4</w:t>
      </w:r>
      <w:r w:rsidRPr="00797D53">
        <w:rPr>
          <w:vertAlign w:val="superscript"/>
          <w:lang w:val="en-US"/>
        </w:rPr>
        <w:t>-/-</w:t>
      </w:r>
      <w:r w:rsidRPr="00797D53">
        <w:rPr>
          <w:lang w:val="en-US"/>
        </w:rPr>
        <w:t>, and N=4 PAD4</w:t>
      </w:r>
      <w:r w:rsidRPr="00797D53">
        <w:rPr>
          <w:vertAlign w:val="superscript"/>
          <w:lang w:val="en-US"/>
        </w:rPr>
        <w:t>f/</w:t>
      </w:r>
      <w:proofErr w:type="spellStart"/>
      <w:r w:rsidRPr="00797D53">
        <w:rPr>
          <w:vertAlign w:val="superscript"/>
          <w:lang w:val="en-US"/>
        </w:rPr>
        <w:t>f</w:t>
      </w:r>
      <w:r w:rsidRPr="00797D53">
        <w:rPr>
          <w:lang w:val="en-US"/>
        </w:rPr>
        <w:t>Cre</w:t>
      </w:r>
      <w:r w:rsidRPr="00797D53">
        <w:rPr>
          <w:vertAlign w:val="superscript"/>
          <w:lang w:val="en-US"/>
        </w:rPr>
        <w:t>LysM</w:t>
      </w:r>
      <w:proofErr w:type="spellEnd"/>
      <w:r w:rsidRPr="00797D53">
        <w:rPr>
          <w:lang w:val="en-US"/>
        </w:rPr>
        <w:t xml:space="preserve"> </w:t>
      </w:r>
      <w:r w:rsidRPr="00797D53">
        <w:rPr>
          <w:lang w:val="en-US"/>
        </w:rPr>
        <w:lastRenderedPageBreak/>
        <w:t>mice. C) Pairwise Pearson correlation between FPKM gene expression in synovial macrophage subpopulations from N=4 C57Bl/6, N=3 PAD4</w:t>
      </w:r>
      <w:r w:rsidRPr="00797D53">
        <w:rPr>
          <w:vertAlign w:val="superscript"/>
          <w:lang w:val="en-US"/>
        </w:rPr>
        <w:t>-/-</w:t>
      </w:r>
      <w:r w:rsidRPr="00797D53">
        <w:rPr>
          <w:lang w:val="en-US"/>
        </w:rPr>
        <w:t>, and N=4 PAD4</w:t>
      </w:r>
      <w:r w:rsidRPr="00797D53">
        <w:rPr>
          <w:vertAlign w:val="superscript"/>
          <w:lang w:val="en-US"/>
        </w:rPr>
        <w:t>f/</w:t>
      </w:r>
      <w:proofErr w:type="spellStart"/>
      <w:r w:rsidRPr="00797D53">
        <w:rPr>
          <w:vertAlign w:val="superscript"/>
          <w:lang w:val="en-US"/>
        </w:rPr>
        <w:t>f</w:t>
      </w:r>
      <w:r w:rsidRPr="00797D53">
        <w:rPr>
          <w:lang w:val="en-US"/>
        </w:rPr>
        <w:t>Cre</w:t>
      </w:r>
      <w:r w:rsidRPr="00797D53">
        <w:rPr>
          <w:vertAlign w:val="superscript"/>
          <w:lang w:val="en-US"/>
        </w:rPr>
        <w:t>LysM</w:t>
      </w:r>
      <w:proofErr w:type="spellEnd"/>
      <w:r w:rsidRPr="00797D53">
        <w:rPr>
          <w:lang w:val="en-US"/>
        </w:rPr>
        <w:t xml:space="preserve"> mice. D) Number of significantly different (</w:t>
      </w:r>
      <w:proofErr w:type="spellStart"/>
      <w:r w:rsidRPr="00797D53">
        <w:rPr>
          <w:lang w:val="en-US"/>
        </w:rPr>
        <w:t>padj</w:t>
      </w:r>
      <w:proofErr w:type="spellEnd"/>
      <w:r w:rsidRPr="00797D53">
        <w:rPr>
          <w:lang w:val="en-US"/>
        </w:rPr>
        <w:t xml:space="preserve"> &lt;0.05) expressed genes in PAD4</w:t>
      </w:r>
      <w:r w:rsidRPr="00797D53">
        <w:rPr>
          <w:vertAlign w:val="superscript"/>
          <w:lang w:val="en-US"/>
        </w:rPr>
        <w:t>-/-</w:t>
      </w:r>
      <w:r w:rsidRPr="00797D53">
        <w:rPr>
          <w:lang w:val="en-US"/>
        </w:rPr>
        <w:t xml:space="preserve"> or PAD4</w:t>
      </w:r>
      <w:r w:rsidRPr="00797D53">
        <w:rPr>
          <w:vertAlign w:val="superscript"/>
          <w:lang w:val="en-US"/>
        </w:rPr>
        <w:t>f/</w:t>
      </w:r>
      <w:proofErr w:type="spellStart"/>
      <w:r w:rsidRPr="00797D53">
        <w:rPr>
          <w:vertAlign w:val="superscript"/>
          <w:lang w:val="en-US"/>
        </w:rPr>
        <w:t>f</w:t>
      </w:r>
      <w:r w:rsidRPr="00797D53">
        <w:rPr>
          <w:lang w:val="en-US"/>
        </w:rPr>
        <w:t>Cre</w:t>
      </w:r>
      <w:r w:rsidRPr="00797D53">
        <w:rPr>
          <w:vertAlign w:val="superscript"/>
          <w:lang w:val="en-US"/>
        </w:rPr>
        <w:t>LysM</w:t>
      </w:r>
      <w:proofErr w:type="spellEnd"/>
      <w:r w:rsidRPr="00797D53">
        <w:rPr>
          <w:lang w:val="en-US"/>
        </w:rPr>
        <w:t xml:space="preserve"> compared to C57Bl/6. E) Expression of </w:t>
      </w:r>
      <w:r w:rsidRPr="00797D53">
        <w:rPr>
          <w:i/>
          <w:iCs/>
          <w:lang w:val="en-US"/>
        </w:rPr>
        <w:t>Padi2</w:t>
      </w:r>
      <w:r w:rsidRPr="00797D53">
        <w:rPr>
          <w:lang w:val="en-US"/>
        </w:rPr>
        <w:t xml:space="preserve"> gene in from N=4 C57Bl/6, N=3 PAD4</w:t>
      </w:r>
      <w:r w:rsidRPr="00797D53">
        <w:rPr>
          <w:vertAlign w:val="superscript"/>
          <w:lang w:val="en-US"/>
        </w:rPr>
        <w:t>-/-</w:t>
      </w:r>
      <w:r w:rsidRPr="00797D53">
        <w:rPr>
          <w:lang w:val="en-US"/>
        </w:rPr>
        <w:t>, and N=4 PAD4</w:t>
      </w:r>
      <w:r w:rsidRPr="00797D53">
        <w:rPr>
          <w:vertAlign w:val="superscript"/>
          <w:lang w:val="en-US"/>
        </w:rPr>
        <w:t>f/</w:t>
      </w:r>
      <w:proofErr w:type="spellStart"/>
      <w:r w:rsidRPr="00797D53">
        <w:rPr>
          <w:vertAlign w:val="superscript"/>
          <w:lang w:val="en-US"/>
        </w:rPr>
        <w:t>f</w:t>
      </w:r>
      <w:r w:rsidRPr="00797D53">
        <w:rPr>
          <w:lang w:val="en-US"/>
        </w:rPr>
        <w:t>Cre</w:t>
      </w:r>
      <w:r w:rsidRPr="00797D53">
        <w:rPr>
          <w:vertAlign w:val="superscript"/>
          <w:lang w:val="en-US"/>
        </w:rPr>
        <w:t>LysM</w:t>
      </w:r>
      <w:proofErr w:type="spellEnd"/>
      <w:r w:rsidRPr="00797D53">
        <w:rPr>
          <w:lang w:val="en-US"/>
        </w:rPr>
        <w:t xml:space="preserve"> mice. F) PCA plot showing intrasample variance between Mac1-4 populations from N=4 PAD4</w:t>
      </w:r>
      <w:r w:rsidRPr="00797D53">
        <w:rPr>
          <w:vertAlign w:val="superscript"/>
          <w:lang w:val="en-US"/>
        </w:rPr>
        <w:t>-/-</w:t>
      </w:r>
      <w:r w:rsidRPr="00797D53">
        <w:rPr>
          <w:lang w:val="en-US"/>
        </w:rPr>
        <w:t>, and N=4 PAD4</w:t>
      </w:r>
      <w:r w:rsidRPr="00797D53">
        <w:rPr>
          <w:vertAlign w:val="superscript"/>
          <w:lang w:val="en-US"/>
        </w:rPr>
        <w:t>f/</w:t>
      </w:r>
      <w:proofErr w:type="spellStart"/>
      <w:r w:rsidRPr="00797D53">
        <w:rPr>
          <w:vertAlign w:val="superscript"/>
          <w:lang w:val="en-US"/>
        </w:rPr>
        <w:t>f</w:t>
      </w:r>
      <w:r w:rsidRPr="00797D53">
        <w:rPr>
          <w:lang w:val="en-US"/>
        </w:rPr>
        <w:t>Cre</w:t>
      </w:r>
      <w:r w:rsidRPr="00797D53">
        <w:rPr>
          <w:vertAlign w:val="superscript"/>
          <w:lang w:val="en-US"/>
        </w:rPr>
        <w:t>LysM</w:t>
      </w:r>
      <w:proofErr w:type="spellEnd"/>
      <w:r w:rsidRPr="00797D53">
        <w:rPr>
          <w:lang w:val="en-US"/>
        </w:rPr>
        <w:t xml:space="preserve"> mice during peak STIA (D7). G) Pairwise Pearson correlation between FPKM gene expression in synovial macrophage subpopulations from N=4 PAD4</w:t>
      </w:r>
      <w:r w:rsidRPr="00797D53">
        <w:rPr>
          <w:vertAlign w:val="superscript"/>
          <w:lang w:val="en-US"/>
        </w:rPr>
        <w:t>-/-</w:t>
      </w:r>
      <w:r w:rsidRPr="00797D53">
        <w:rPr>
          <w:lang w:val="en-US"/>
        </w:rPr>
        <w:t>, and N=4 PAD4</w:t>
      </w:r>
      <w:r w:rsidRPr="00797D53">
        <w:rPr>
          <w:vertAlign w:val="superscript"/>
          <w:lang w:val="en-US"/>
        </w:rPr>
        <w:t>f/</w:t>
      </w:r>
      <w:proofErr w:type="spellStart"/>
      <w:r w:rsidRPr="00797D53">
        <w:rPr>
          <w:vertAlign w:val="superscript"/>
          <w:lang w:val="en-US"/>
        </w:rPr>
        <w:t>f</w:t>
      </w:r>
      <w:r w:rsidRPr="00797D53">
        <w:rPr>
          <w:lang w:val="en-US"/>
        </w:rPr>
        <w:t>Cre</w:t>
      </w:r>
      <w:r w:rsidRPr="00797D53">
        <w:rPr>
          <w:vertAlign w:val="superscript"/>
          <w:lang w:val="en-US"/>
        </w:rPr>
        <w:t>LysM</w:t>
      </w:r>
      <w:proofErr w:type="spellEnd"/>
      <w:r w:rsidRPr="00797D53">
        <w:rPr>
          <w:lang w:val="en-US"/>
        </w:rPr>
        <w:t xml:space="preserve"> mice. In both F-G 1 Mac1 and 1 Mac3 replicates were removed due to sequencing error.</w:t>
      </w:r>
    </w:p>
    <w:p w14:paraId="34E1E142" w14:textId="77777777" w:rsidR="00797D53" w:rsidRPr="00797D53" w:rsidRDefault="00797D53" w:rsidP="00797D53">
      <w:pPr>
        <w:rPr>
          <w:lang w:val="en-US"/>
        </w:rPr>
      </w:pPr>
    </w:p>
    <w:p w14:paraId="588B83CE" w14:textId="77777777" w:rsidR="00797D53" w:rsidRPr="00797D53" w:rsidRDefault="00797D53" w:rsidP="00797D53">
      <w:pPr>
        <w:rPr>
          <w:lang w:val="en-US"/>
        </w:rPr>
      </w:pPr>
    </w:p>
    <w:p w14:paraId="7B4C6613" w14:textId="77777777" w:rsidR="00797D53" w:rsidRPr="00797D53" w:rsidRDefault="00797D53" w:rsidP="00797D53">
      <w:pPr>
        <w:rPr>
          <w:lang w:val="en-US"/>
        </w:rPr>
      </w:pPr>
    </w:p>
    <w:p w14:paraId="3CF4EADA" w14:textId="77777777" w:rsidR="00797D53" w:rsidRPr="00797D53" w:rsidRDefault="00797D53" w:rsidP="00797D53">
      <w:pPr>
        <w:rPr>
          <w:lang w:val="en-US"/>
        </w:rPr>
      </w:pPr>
    </w:p>
    <w:p w14:paraId="3F794B0D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53"/>
    <w:rsid w:val="00767E38"/>
    <w:rsid w:val="00797D53"/>
    <w:rsid w:val="00866F7D"/>
    <w:rsid w:val="00D93B93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6A23"/>
  <w15:chartTrackingRefBased/>
  <w15:docId w15:val="{71471626-1632-4254-8480-41E38C8D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2026-06-11T12:16:00Z</dcterms:created>
  <dcterms:modified xsi:type="dcterms:W3CDTF">2026-06-11T12:16:00Z</dcterms:modified>
</cp:coreProperties>
</file>