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F8694" w14:textId="77777777" w:rsidR="005E067F" w:rsidRDefault="005E067F" w:rsidP="005E067F">
      <w:pPr>
        <w:pStyle w:val="Heading1"/>
        <w:spacing w:before="0" w:line="480" w:lineRule="auto"/>
        <w:jc w:val="center"/>
        <w:rPr>
          <w:lang w:val="en-GB"/>
        </w:rPr>
      </w:pPr>
      <w:r>
        <w:rPr>
          <w:lang w:val="en-GB"/>
        </w:rPr>
        <w:t>Appendix: Structured Summary Statements</w:t>
      </w:r>
    </w:p>
    <w:p w14:paraId="58BAC171" w14:textId="77777777" w:rsidR="005E067F" w:rsidRDefault="005E067F" w:rsidP="005E067F">
      <w:pPr>
        <w:spacing w:before="360" w:after="120" w:line="480" w:lineRule="auto"/>
        <w:rPr>
          <w:lang w:val="en-GB"/>
        </w:rPr>
      </w:pPr>
      <w:r>
        <w:rPr>
          <w:b/>
          <w:bCs/>
          <w:lang w:val="en-GB"/>
        </w:rPr>
        <w:t>What is already known on this topic</w:t>
      </w:r>
    </w:p>
    <w:p w14:paraId="0F9BF88D" w14:textId="77777777" w:rsidR="005E067F" w:rsidRDefault="005E067F" w:rsidP="005E067F">
      <w:pPr>
        <w:spacing w:after="240" w:line="480" w:lineRule="auto"/>
        <w:rPr>
          <w:lang w:val="en-GB"/>
        </w:rPr>
      </w:pPr>
      <w:r>
        <w:rPr>
          <w:lang w:val="en-GB"/>
        </w:rPr>
        <w:t xml:space="preserve">Head-impact monitoring in sport relies predominantly on peak kinematic measurements — particularly peak linear acceleration and peak rotational velocity — to describe recorded events. These measures are well validated as indicators of overall impact intensity, but they compress the full waveform to a scalar and discard structural, temporal, and frequency-domain information. The primacy of rotational kinematics in brain injury mechanics is well established, yet field monitoring studies typically report rotational velocity as a parallel scalar rather than examining its relationship to translational motion within each event. </w:t>
      </w:r>
    </w:p>
    <w:p w14:paraId="6D9AED4C" w14:textId="77777777" w:rsidR="005E067F" w:rsidRDefault="005E067F" w:rsidP="005E067F">
      <w:pPr>
        <w:spacing w:after="240" w:line="480" w:lineRule="auto"/>
        <w:rPr>
          <w:lang w:val="en-GB"/>
        </w:rPr>
      </w:pPr>
      <w:r>
        <w:rPr>
          <w:b/>
          <w:bCs/>
          <w:lang w:val="en-GB"/>
        </w:rPr>
        <w:t>What this study adds</w:t>
      </w:r>
    </w:p>
    <w:p w14:paraId="6B8E5FAA" w14:textId="77777777" w:rsidR="005E067F" w:rsidRDefault="005E067F" w:rsidP="005E067F">
      <w:pPr>
        <w:spacing w:after="240" w:line="480" w:lineRule="auto"/>
        <w:rPr>
          <w:lang w:val="en-GB"/>
        </w:rPr>
      </w:pPr>
      <w:r>
        <w:rPr>
          <w:lang w:val="en-GB"/>
        </w:rPr>
        <w:t xml:space="preserve">The Impact Feature Space (IFS) provides a multidimensional representation in which each recorded head-motion event is described across multiple mechanical domains simultaneously. Peak kinematic metrics and IFS structural features are mutually non-predictive: 55.3% of IFS structural variance is mathematically orthogonal to the entire traditional feature set, established across the full dataset of 4,402 events. This orthogonality — not the classification result — is the primary finding; it confirms that peak metrics and IFS features capture different mechanical properties of the recorded signal and that neither can be derived from the other. In a subsequent applied illustration restricted to gameplay periods, peak metrics alone perform at chance (ROC-AUC ~53–56%), while IFS features achieve 73–74% AUC consistently across two algorithm families. </w:t>
      </w:r>
    </w:p>
    <w:p w14:paraId="4FF8DBB1" w14:textId="77777777" w:rsidR="005E067F" w:rsidRDefault="005E067F" w:rsidP="005E067F">
      <w:pPr>
        <w:spacing w:before="360" w:after="120" w:line="480" w:lineRule="auto"/>
        <w:rPr>
          <w:lang w:val="en-GB"/>
        </w:rPr>
      </w:pPr>
      <w:r>
        <w:rPr>
          <w:b/>
          <w:bCs/>
          <w:lang w:val="en-GB"/>
        </w:rPr>
        <w:t>How this study might affect research, practice or policy</w:t>
      </w:r>
    </w:p>
    <w:p w14:paraId="1910F48A" w14:textId="77777777" w:rsidR="005E067F" w:rsidRDefault="005E067F" w:rsidP="005E067F">
      <w:pPr>
        <w:spacing w:before="240" w:after="120" w:line="480" w:lineRule="auto"/>
        <w:rPr>
          <w:lang w:val="en-GB"/>
        </w:rPr>
      </w:pPr>
      <w:r>
        <w:rPr>
          <w:lang w:val="en-GB"/>
        </w:rPr>
        <w:lastRenderedPageBreak/>
        <w:t>The results establish that waveform structure and peak magnitude are mutually non-predictive characterisations of head-motion events — neither can be derived from the other. This has implications for how field monitoring datasets are analysed, how artefact events are identified, and how individual exposure is characterised over time. The IFS can be computed real time and provides a foundation for future studies linking waveform features to clinical outcomes.</w:t>
      </w:r>
    </w:p>
    <w:p w14:paraId="545D0FEE" w14:textId="77777777" w:rsidR="00DE6AE2" w:rsidRPr="005E067F" w:rsidRDefault="00DE6AE2">
      <w:pPr>
        <w:rPr>
          <w:lang w:val="en-GB"/>
        </w:rPr>
      </w:pPr>
    </w:p>
    <w:sectPr w:rsidR="00DE6AE2" w:rsidRPr="005E067F" w:rsidSect="005E067F">
      <w:pgSz w:w="11906" w:h="16838"/>
      <w:pgMar w:top="1440" w:right="1440" w:bottom="1440" w:left="1440" w:header="0" w:footer="0" w:gutter="0"/>
      <w:lnNumType w:countBy="1" w:distance="283" w:restart="continuous"/>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67F"/>
    <w:rsid w:val="00195413"/>
    <w:rsid w:val="003D0186"/>
    <w:rsid w:val="005E067F"/>
    <w:rsid w:val="007278E4"/>
    <w:rsid w:val="00A3738C"/>
    <w:rsid w:val="00BC6C35"/>
    <w:rsid w:val="00CB270D"/>
    <w:rsid w:val="00CC1349"/>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6E6E"/>
  <w15:chartTrackingRefBased/>
  <w15:docId w15:val="{86A6EEB1-666A-4CB7-B82B-E20694C04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67F"/>
    <w:pPr>
      <w:suppressAutoHyphens/>
      <w:spacing w:after="0" w:line="240" w:lineRule="auto"/>
    </w:pPr>
    <w:rPr>
      <w:rFonts w:ascii="Times New Roman" w:eastAsia="Times New Roman" w:hAnsi="Times New Roman" w:cs="Times New Roman"/>
      <w:kern w:val="0"/>
      <w:lang w:val="fi-FI" w:eastAsia="zh-CN" w:bidi="hi-IN"/>
      <w14:ligatures w14:val="none"/>
    </w:rPr>
  </w:style>
  <w:style w:type="paragraph" w:styleId="Heading1">
    <w:name w:val="heading 1"/>
    <w:basedOn w:val="Normal"/>
    <w:next w:val="Normal"/>
    <w:link w:val="Heading1Char"/>
    <w:uiPriority w:val="9"/>
    <w:qFormat/>
    <w:rsid w:val="005E067F"/>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bidi="ar-SA"/>
      <w14:ligatures w14:val="standardContextual"/>
    </w:rPr>
  </w:style>
  <w:style w:type="paragraph" w:styleId="Heading2">
    <w:name w:val="heading 2"/>
    <w:basedOn w:val="Normal"/>
    <w:next w:val="Normal"/>
    <w:link w:val="Heading2Char"/>
    <w:uiPriority w:val="9"/>
    <w:semiHidden/>
    <w:unhideWhenUsed/>
    <w:qFormat/>
    <w:rsid w:val="005E067F"/>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bidi="ar-SA"/>
      <w14:ligatures w14:val="standardContextual"/>
    </w:rPr>
  </w:style>
  <w:style w:type="paragraph" w:styleId="Heading3">
    <w:name w:val="heading 3"/>
    <w:basedOn w:val="Normal"/>
    <w:next w:val="Normal"/>
    <w:link w:val="Heading3Char"/>
    <w:uiPriority w:val="9"/>
    <w:semiHidden/>
    <w:unhideWhenUsed/>
    <w:qFormat/>
    <w:rsid w:val="005E067F"/>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bidi="ar-SA"/>
      <w14:ligatures w14:val="standardContextual"/>
    </w:rPr>
  </w:style>
  <w:style w:type="paragraph" w:styleId="Heading4">
    <w:name w:val="heading 4"/>
    <w:basedOn w:val="Normal"/>
    <w:next w:val="Normal"/>
    <w:link w:val="Heading4Char"/>
    <w:uiPriority w:val="9"/>
    <w:semiHidden/>
    <w:unhideWhenUsed/>
    <w:qFormat/>
    <w:rsid w:val="005E067F"/>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lang w:val="en-US" w:eastAsia="en-US" w:bidi="ar-SA"/>
      <w14:ligatures w14:val="standardContextual"/>
    </w:rPr>
  </w:style>
  <w:style w:type="paragraph" w:styleId="Heading5">
    <w:name w:val="heading 5"/>
    <w:basedOn w:val="Normal"/>
    <w:next w:val="Normal"/>
    <w:link w:val="Heading5Char"/>
    <w:uiPriority w:val="9"/>
    <w:semiHidden/>
    <w:unhideWhenUsed/>
    <w:qFormat/>
    <w:rsid w:val="005E067F"/>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lang w:val="en-US" w:eastAsia="en-US" w:bidi="ar-SA"/>
      <w14:ligatures w14:val="standardContextual"/>
    </w:rPr>
  </w:style>
  <w:style w:type="paragraph" w:styleId="Heading6">
    <w:name w:val="heading 6"/>
    <w:basedOn w:val="Normal"/>
    <w:next w:val="Normal"/>
    <w:link w:val="Heading6Char"/>
    <w:uiPriority w:val="9"/>
    <w:semiHidden/>
    <w:unhideWhenUsed/>
    <w:qFormat/>
    <w:rsid w:val="005E067F"/>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val="en-US" w:eastAsia="en-US" w:bidi="ar-SA"/>
      <w14:ligatures w14:val="standardContextual"/>
    </w:rPr>
  </w:style>
  <w:style w:type="paragraph" w:styleId="Heading7">
    <w:name w:val="heading 7"/>
    <w:basedOn w:val="Normal"/>
    <w:next w:val="Normal"/>
    <w:link w:val="Heading7Char"/>
    <w:uiPriority w:val="9"/>
    <w:semiHidden/>
    <w:unhideWhenUsed/>
    <w:qFormat/>
    <w:rsid w:val="005E067F"/>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val="en-US" w:eastAsia="en-US" w:bidi="ar-SA"/>
      <w14:ligatures w14:val="standardContextual"/>
    </w:rPr>
  </w:style>
  <w:style w:type="paragraph" w:styleId="Heading8">
    <w:name w:val="heading 8"/>
    <w:basedOn w:val="Normal"/>
    <w:next w:val="Normal"/>
    <w:link w:val="Heading8Char"/>
    <w:uiPriority w:val="9"/>
    <w:semiHidden/>
    <w:unhideWhenUsed/>
    <w:qFormat/>
    <w:rsid w:val="005E067F"/>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val="en-US" w:eastAsia="en-US" w:bidi="ar-SA"/>
      <w14:ligatures w14:val="standardContextual"/>
    </w:rPr>
  </w:style>
  <w:style w:type="paragraph" w:styleId="Heading9">
    <w:name w:val="heading 9"/>
    <w:basedOn w:val="Normal"/>
    <w:next w:val="Normal"/>
    <w:link w:val="Heading9Char"/>
    <w:uiPriority w:val="9"/>
    <w:semiHidden/>
    <w:unhideWhenUsed/>
    <w:qFormat/>
    <w:rsid w:val="005E067F"/>
    <w:pPr>
      <w:keepNext/>
      <w:keepLines/>
      <w:suppressAutoHyphens w:val="0"/>
      <w:spacing w:line="278" w:lineRule="auto"/>
      <w:outlineLvl w:val="8"/>
    </w:pPr>
    <w:rPr>
      <w:rFonts w:asciiTheme="minorHAnsi" w:eastAsiaTheme="majorEastAsia" w:hAnsiTheme="minorHAnsi" w:cstheme="majorBidi"/>
      <w:color w:val="272727" w:themeColor="text1" w:themeTint="D8"/>
      <w:kern w:val="2"/>
      <w:lang w:val="en-US"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6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6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6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6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06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06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6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6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67F"/>
    <w:rPr>
      <w:rFonts w:eastAsiaTheme="majorEastAsia" w:cstheme="majorBidi"/>
      <w:color w:val="272727" w:themeColor="text1" w:themeTint="D8"/>
    </w:rPr>
  </w:style>
  <w:style w:type="paragraph" w:styleId="Title">
    <w:name w:val="Title"/>
    <w:basedOn w:val="Normal"/>
    <w:next w:val="Normal"/>
    <w:link w:val="TitleChar"/>
    <w:uiPriority w:val="10"/>
    <w:qFormat/>
    <w:rsid w:val="005E067F"/>
    <w:pPr>
      <w:suppressAutoHyphens w:val="0"/>
      <w:spacing w:after="80"/>
      <w:contextualSpacing/>
    </w:pPr>
    <w:rPr>
      <w:rFonts w:asciiTheme="majorHAnsi" w:eastAsiaTheme="majorEastAsia" w:hAnsiTheme="majorHAnsi" w:cstheme="majorBidi"/>
      <w:spacing w:val="-10"/>
      <w:kern w:val="28"/>
      <w:sz w:val="56"/>
      <w:szCs w:val="56"/>
      <w:lang w:val="en-US" w:eastAsia="en-US" w:bidi="ar-SA"/>
      <w14:ligatures w14:val="standardContextual"/>
    </w:rPr>
  </w:style>
  <w:style w:type="character" w:customStyle="1" w:styleId="TitleChar">
    <w:name w:val="Title Char"/>
    <w:basedOn w:val="DefaultParagraphFont"/>
    <w:link w:val="Title"/>
    <w:uiPriority w:val="10"/>
    <w:rsid w:val="005E06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67F"/>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bidi="ar-SA"/>
      <w14:ligatures w14:val="standardContextual"/>
    </w:rPr>
  </w:style>
  <w:style w:type="character" w:customStyle="1" w:styleId="SubtitleChar">
    <w:name w:val="Subtitle Char"/>
    <w:basedOn w:val="DefaultParagraphFont"/>
    <w:link w:val="Subtitle"/>
    <w:uiPriority w:val="11"/>
    <w:rsid w:val="005E06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67F"/>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val="en-US" w:eastAsia="en-US" w:bidi="ar-SA"/>
      <w14:ligatures w14:val="standardContextual"/>
    </w:rPr>
  </w:style>
  <w:style w:type="character" w:customStyle="1" w:styleId="QuoteChar">
    <w:name w:val="Quote Char"/>
    <w:basedOn w:val="DefaultParagraphFont"/>
    <w:link w:val="Quote"/>
    <w:uiPriority w:val="29"/>
    <w:rsid w:val="005E067F"/>
    <w:rPr>
      <w:i/>
      <w:iCs/>
      <w:color w:val="404040" w:themeColor="text1" w:themeTint="BF"/>
    </w:rPr>
  </w:style>
  <w:style w:type="paragraph" w:styleId="ListParagraph">
    <w:name w:val="List Paragraph"/>
    <w:basedOn w:val="Normal"/>
    <w:uiPriority w:val="34"/>
    <w:qFormat/>
    <w:rsid w:val="005E067F"/>
    <w:pPr>
      <w:suppressAutoHyphens w:val="0"/>
      <w:spacing w:after="160" w:line="278" w:lineRule="auto"/>
      <w:ind w:left="720"/>
      <w:contextualSpacing/>
    </w:pPr>
    <w:rPr>
      <w:rFonts w:asciiTheme="minorHAnsi" w:eastAsiaTheme="minorHAnsi" w:hAnsiTheme="minorHAnsi" w:cstheme="minorBidi"/>
      <w:kern w:val="2"/>
      <w:lang w:val="en-US" w:eastAsia="en-US" w:bidi="ar-SA"/>
      <w14:ligatures w14:val="standardContextual"/>
    </w:rPr>
  </w:style>
  <w:style w:type="character" w:styleId="IntenseEmphasis">
    <w:name w:val="Intense Emphasis"/>
    <w:basedOn w:val="DefaultParagraphFont"/>
    <w:uiPriority w:val="21"/>
    <w:qFormat/>
    <w:rsid w:val="005E067F"/>
    <w:rPr>
      <w:i/>
      <w:iCs/>
      <w:color w:val="0F4761" w:themeColor="accent1" w:themeShade="BF"/>
    </w:rPr>
  </w:style>
  <w:style w:type="paragraph" w:styleId="IntenseQuote">
    <w:name w:val="Intense Quote"/>
    <w:basedOn w:val="Normal"/>
    <w:next w:val="Normal"/>
    <w:link w:val="IntenseQuoteChar"/>
    <w:uiPriority w:val="30"/>
    <w:qFormat/>
    <w:rsid w:val="005E067F"/>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bidi="ar-SA"/>
      <w14:ligatures w14:val="standardContextual"/>
    </w:rPr>
  </w:style>
  <w:style w:type="character" w:customStyle="1" w:styleId="IntenseQuoteChar">
    <w:name w:val="Intense Quote Char"/>
    <w:basedOn w:val="DefaultParagraphFont"/>
    <w:link w:val="IntenseQuote"/>
    <w:uiPriority w:val="30"/>
    <w:rsid w:val="005E067F"/>
    <w:rPr>
      <w:i/>
      <w:iCs/>
      <w:color w:val="0F4761" w:themeColor="accent1" w:themeShade="BF"/>
    </w:rPr>
  </w:style>
  <w:style w:type="character" w:styleId="IntenseReference">
    <w:name w:val="Intense Reference"/>
    <w:basedOn w:val="DefaultParagraphFont"/>
    <w:uiPriority w:val="32"/>
    <w:qFormat/>
    <w:rsid w:val="005E067F"/>
    <w:rPr>
      <w:b/>
      <w:bCs/>
      <w:smallCaps/>
      <w:color w:val="0F4761" w:themeColor="accent1" w:themeShade="BF"/>
      <w:spacing w:val="5"/>
    </w:rPr>
  </w:style>
  <w:style w:type="character" w:styleId="LineNumber">
    <w:name w:val="line number"/>
    <w:basedOn w:val="DefaultParagraphFont"/>
    <w:uiPriority w:val="99"/>
    <w:semiHidden/>
    <w:unhideWhenUsed/>
    <w:rsid w:val="005E0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1791</Characters>
  <Application>Microsoft Office Word</Application>
  <DocSecurity>0</DocSecurity>
  <Lines>14</Lines>
  <Paragraphs>4</Paragraphs>
  <ScaleCrop>false</ScaleCrop>
  <Company>Springer Nature</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2026-05-12T04:29:00Z</dcterms:created>
  <dcterms:modified xsi:type="dcterms:W3CDTF">2026-05-12T04:29:00Z</dcterms:modified>
</cp:coreProperties>
</file>