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95AED" w14:textId="6ED34372" w:rsidR="00C25CF6" w:rsidRDefault="00C25CF6" w:rsidP="00C25CF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b/>
          <w:bCs/>
          <w:sz w:val="24"/>
          <w:szCs w:val="24"/>
        </w:rPr>
        <w:t>aterials and methods</w:t>
      </w:r>
    </w:p>
    <w:p w14:paraId="39CF50F8" w14:textId="19CC7597" w:rsidR="00C25CF6" w:rsidRDefault="00C25CF6" w:rsidP="00C25CF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CK-8 assay</w:t>
      </w:r>
    </w:p>
    <w:p w14:paraId="53C7F21A" w14:textId="4AF43FBC" w:rsidR="00C25CF6" w:rsidRPr="00631CE2" w:rsidRDefault="00631CE2" w:rsidP="00631CE2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631CE2">
        <w:rPr>
          <w:rFonts w:ascii="Times New Roman" w:hAnsi="Times New Roman" w:cs="Times New Roman"/>
          <w:sz w:val="24"/>
          <w:szCs w:val="24"/>
        </w:rPr>
        <w:t>C</w:t>
      </w:r>
      <w:r w:rsidRPr="00631CE2">
        <w:rPr>
          <w:rFonts w:ascii="Times New Roman" w:hAnsi="Times New Roman" w:cs="Times New Roman" w:hint="eastAsia"/>
          <w:sz w:val="24"/>
          <w:szCs w:val="24"/>
        </w:rPr>
        <w:t>ells</w:t>
      </w:r>
      <w:r w:rsidRPr="00631CE2">
        <w:rPr>
          <w:rFonts w:ascii="Times New Roman" w:hAnsi="Times New Roman" w:cs="Times New Roman"/>
          <w:sz w:val="24"/>
          <w:szCs w:val="24"/>
        </w:rPr>
        <w:t xml:space="preserve"> were</w:t>
      </w:r>
      <w:r>
        <w:rPr>
          <w:rFonts w:ascii="Times New Roman" w:hAnsi="Times New Roman" w:cs="Times New Roman"/>
          <w:sz w:val="24"/>
          <w:szCs w:val="24"/>
        </w:rPr>
        <w:t xml:space="preserve"> seeded in 96-well plates </w:t>
      </w:r>
      <w:r w:rsidRPr="003A566A">
        <w:rPr>
          <w:rFonts w:ascii="Times New Roman" w:hAnsi="Times New Roman" w:cs="Times New Roman"/>
          <w:sz w:val="24"/>
          <w:szCs w:val="24"/>
        </w:rPr>
        <w:t>at a density of 1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A566A">
        <w:rPr>
          <w:rFonts w:ascii="Times New Roman" w:hAnsi="Times New Roman" w:cs="Times New Roman"/>
          <w:sz w:val="24"/>
          <w:szCs w:val="24"/>
        </w:rPr>
        <w:t>/well</w:t>
      </w:r>
      <w:r>
        <w:rPr>
          <w:rFonts w:ascii="Times New Roman" w:hAnsi="Times New Roman" w:cs="Times New Roman"/>
          <w:sz w:val="24"/>
          <w:szCs w:val="24"/>
        </w:rPr>
        <w:t xml:space="preserve"> and were </w:t>
      </w:r>
      <w:r w:rsidRPr="00631CE2">
        <w:rPr>
          <w:rFonts w:ascii="Times New Roman" w:hAnsi="Times New Roman" w:cs="Times New Roman"/>
          <w:sz w:val="24"/>
          <w:szCs w:val="24"/>
        </w:rPr>
        <w:t xml:space="preserve">cultured overnight in a cell incubator. After 24 h, fresh complete medium was replaced in the α-MEM group, and α-MEM+PRF group was replaced with α-MEM+PRF medium.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31CE2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medium</w:t>
      </w:r>
      <w:r w:rsidRPr="00631CE2">
        <w:rPr>
          <w:rFonts w:ascii="Times New Roman" w:hAnsi="Times New Roman" w:cs="Times New Roman"/>
          <w:sz w:val="24"/>
          <w:szCs w:val="24"/>
        </w:rPr>
        <w:t xml:space="preserve"> was changed every 3 days.</w:t>
      </w:r>
      <w:r>
        <w:rPr>
          <w:rFonts w:ascii="Times New Roman" w:hAnsi="Times New Roman" w:cs="Times New Roman"/>
          <w:sz w:val="24"/>
          <w:szCs w:val="24"/>
        </w:rPr>
        <w:t xml:space="preserve"> After culturing for 1, 3, 5, 7 days, </w:t>
      </w:r>
      <w:r w:rsidRPr="00631CE2">
        <w:rPr>
          <w:rFonts w:ascii="Times New Roman" w:hAnsi="Times New Roman" w:cs="Times New Roman"/>
          <w:sz w:val="24"/>
          <w:szCs w:val="24"/>
        </w:rPr>
        <w:t>10 μl CCK-8 was added to each well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631CE2">
        <w:rPr>
          <w:rFonts w:ascii="Times New Roman" w:hAnsi="Times New Roman" w:cs="Times New Roman"/>
          <w:sz w:val="24"/>
          <w:szCs w:val="24"/>
        </w:rPr>
        <w:t>he plate was shaken to mix well, and the cells were incubated in a cell incubator for 1 h. The absorbance was measured at 450 nm wavelength.</w:t>
      </w:r>
    </w:p>
    <w:p w14:paraId="52A6AD89" w14:textId="66B465BF" w:rsidR="00C25CF6" w:rsidRDefault="00C25CF6" w:rsidP="00C25CF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25CF6">
        <w:rPr>
          <w:rFonts w:ascii="Times New Roman" w:hAnsi="Times New Roman" w:cs="Times New Roman"/>
          <w:b/>
          <w:bCs/>
          <w:sz w:val="24"/>
          <w:szCs w:val="24"/>
        </w:rPr>
        <w:t>Cell fluorescence staining</w:t>
      </w:r>
    </w:p>
    <w:p w14:paraId="50478585" w14:textId="2573EE67" w:rsidR="00C25CF6" w:rsidRPr="00C25CF6" w:rsidRDefault="00C25CF6" w:rsidP="00C25CF6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showing cell proliferation status more </w:t>
      </w:r>
      <w:r w:rsidRPr="004536F6">
        <w:rPr>
          <w:rFonts w:ascii="Times New Roman" w:hAnsi="Times New Roman" w:cs="Times New Roman"/>
          <w:sz w:val="24"/>
          <w:szCs w:val="24"/>
        </w:rPr>
        <w:t>visually,</w:t>
      </w:r>
      <w:r>
        <w:rPr>
          <w:rFonts w:ascii="Times New Roman" w:hAnsi="Times New Roman" w:cs="Times New Roman"/>
          <w:sz w:val="24"/>
          <w:szCs w:val="24"/>
        </w:rPr>
        <w:t xml:space="preserve"> cells were seeded in 24-well plates </w:t>
      </w:r>
      <w:r w:rsidRPr="003A566A">
        <w:rPr>
          <w:rFonts w:ascii="Times New Roman" w:hAnsi="Times New Roman" w:cs="Times New Roman"/>
          <w:sz w:val="24"/>
          <w:szCs w:val="24"/>
        </w:rPr>
        <w:t>at a density of 1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A566A">
        <w:rPr>
          <w:rFonts w:ascii="Times New Roman" w:hAnsi="Times New Roman" w:cs="Times New Roman"/>
          <w:sz w:val="24"/>
          <w:szCs w:val="24"/>
        </w:rPr>
        <w:t>/well</w:t>
      </w:r>
      <w:r w:rsidRPr="00C504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Cells were</w:t>
      </w:r>
      <w:r w:rsidRPr="00E6692B">
        <w:rPr>
          <w:rFonts w:ascii="TimesNewRoman" w:hAnsi="TimesNewRoman"/>
          <w:color w:val="000000"/>
          <w:sz w:val="24"/>
          <w:szCs w:val="24"/>
        </w:rPr>
        <w:t xml:space="preserve"> fixed in 4% paraformaldehyde in for </w:t>
      </w:r>
      <w:r>
        <w:rPr>
          <w:rFonts w:ascii="TimesNewRoman" w:hAnsi="TimesNewRoman"/>
          <w:color w:val="000000"/>
          <w:sz w:val="24"/>
          <w:szCs w:val="24"/>
        </w:rPr>
        <w:t>30</w:t>
      </w:r>
      <w:r w:rsidRPr="00E6692B">
        <w:rPr>
          <w:rFonts w:ascii="TimesNewRoman" w:hAnsi="TimesNewRoman"/>
          <w:color w:val="000000"/>
          <w:sz w:val="24"/>
          <w:szCs w:val="24"/>
        </w:rPr>
        <w:t xml:space="preserve"> m</w:t>
      </w:r>
      <w:r w:rsidRPr="00961054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 xml:space="preserve">after culturing for 1, 3, 5, 7 days </w:t>
      </w:r>
      <w:r w:rsidR="00E93436">
        <w:rPr>
          <w:rFonts w:ascii="Times New Roman" w:hAnsi="Times New Roman" w:cs="Times New Roman"/>
          <w:sz w:val="24"/>
          <w:szCs w:val="24"/>
        </w:rPr>
        <w:t xml:space="preserve">in </w:t>
      </w:r>
      <w:r w:rsidR="00E93436" w:rsidRPr="00C322F4">
        <w:rPr>
          <w:rFonts w:ascii="Times New Roman" w:hAnsi="Times New Roman" w:cs="Times New Roman"/>
          <w:sz w:val="24"/>
          <w:szCs w:val="24"/>
        </w:rPr>
        <w:t xml:space="preserve">α-MEM </w:t>
      </w:r>
      <w:r w:rsidR="00E93436">
        <w:rPr>
          <w:rFonts w:ascii="Times New Roman" w:hAnsi="Times New Roman" w:cs="Times New Roman"/>
          <w:sz w:val="24"/>
          <w:szCs w:val="24"/>
        </w:rPr>
        <w:t>or</w:t>
      </w:r>
      <w:r w:rsidR="00E93436" w:rsidRPr="00C322F4">
        <w:rPr>
          <w:rFonts w:ascii="Times New Roman" w:hAnsi="Times New Roman" w:cs="Times New Roman"/>
          <w:sz w:val="24"/>
          <w:szCs w:val="24"/>
        </w:rPr>
        <w:t xml:space="preserve"> α-MEM</w:t>
      </w:r>
      <w:r w:rsidR="00E93436" w:rsidRPr="00C322F4">
        <w:rPr>
          <w:rFonts w:ascii="Times New Roman" w:hAnsi="Times New Roman" w:cs="Times New Roman" w:hint="eastAsia"/>
          <w:sz w:val="24"/>
          <w:szCs w:val="24"/>
        </w:rPr>
        <w:t>+</w:t>
      </w:r>
      <w:r w:rsidR="00E93436" w:rsidRPr="00C322F4">
        <w:rPr>
          <w:rFonts w:ascii="Times New Roman" w:hAnsi="Times New Roman" w:cs="Times New Roman"/>
          <w:sz w:val="24"/>
          <w:szCs w:val="24"/>
        </w:rPr>
        <w:t>PRF</w:t>
      </w:r>
      <w:r w:rsidR="00E934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961054">
        <w:rPr>
          <w:rFonts w:ascii="Times New Roman" w:hAnsi="Times New Roman" w:cs="Times New Roman"/>
          <w:sz w:val="24"/>
          <w:szCs w:val="24"/>
        </w:rPr>
        <w:t>incubated wit</w:t>
      </w:r>
      <w:r w:rsidRPr="00D74C39">
        <w:rPr>
          <w:rFonts w:ascii="Times New Roman" w:hAnsi="Times New Roman" w:cs="Times New Roman"/>
          <w:sz w:val="24"/>
          <w:szCs w:val="24"/>
        </w:rPr>
        <w:t xml:space="preserve">h FITC (Sigma, USA) and DAPI (Sigma, USA) </w:t>
      </w:r>
      <w:r w:rsidRPr="00961054">
        <w:rPr>
          <w:rFonts w:ascii="Times New Roman" w:hAnsi="Times New Roman" w:cs="Times New Roman" w:hint="eastAsia"/>
          <w:sz w:val="24"/>
          <w:szCs w:val="24"/>
        </w:rPr>
        <w:t>resp</w:t>
      </w:r>
      <w:r w:rsidRPr="00961054">
        <w:rPr>
          <w:rFonts w:ascii="Times New Roman" w:hAnsi="Times New Roman" w:cs="Times New Roman"/>
          <w:sz w:val="24"/>
          <w:szCs w:val="24"/>
        </w:rPr>
        <w:t xml:space="preserve">ectively dying </w:t>
      </w:r>
      <w:hyperlink r:id="rId6" w:history="1">
        <w:r w:rsidRPr="00961054">
          <w:rPr>
            <w:rFonts w:ascii="Times New Roman" w:hAnsi="Times New Roman" w:cs="Times New Roman"/>
            <w:sz w:val="24"/>
            <w:szCs w:val="24"/>
          </w:rPr>
          <w:t>cytoplasm</w:t>
        </w:r>
      </w:hyperlink>
      <w:r w:rsidRPr="00961054">
        <w:rPr>
          <w:rFonts w:ascii="Times New Roman" w:hAnsi="Times New Roman" w:cs="Times New Roman"/>
          <w:sz w:val="24"/>
          <w:szCs w:val="24"/>
        </w:rPr>
        <w:t xml:space="preserve"> and nucleus</w:t>
      </w:r>
      <w:r w:rsidRPr="00140F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961054">
        <w:rPr>
          <w:rFonts w:ascii="Times New Roman" w:hAnsi="Times New Roman" w:cs="Times New Roman"/>
          <w:sz w:val="24"/>
          <w:szCs w:val="24"/>
        </w:rPr>
        <w:t>ell density</w:t>
      </w:r>
      <w:r>
        <w:rPr>
          <w:rFonts w:ascii="Times New Roman" w:hAnsi="Times New Roman" w:cs="Times New Roman"/>
          <w:sz w:val="24"/>
          <w:szCs w:val="24"/>
        </w:rPr>
        <w:t xml:space="preserve"> was observed by</w:t>
      </w:r>
      <w:r w:rsidRPr="00D74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40F9F">
        <w:rPr>
          <w:rFonts w:ascii="Times New Roman" w:hAnsi="Times New Roman" w:cs="Times New Roman"/>
          <w:sz w:val="24"/>
          <w:szCs w:val="24"/>
        </w:rPr>
        <w:t xml:space="preserve">nverted fluorescent microscopy </w:t>
      </w:r>
      <w:r w:rsidRPr="00140F9F">
        <w:rPr>
          <w:rFonts w:ascii="TimesNewRoman" w:hAnsi="TimesNewRoman"/>
          <w:sz w:val="24"/>
          <w:szCs w:val="24"/>
        </w:rPr>
        <w:t>(Oly</w:t>
      </w:r>
      <w:r w:rsidRPr="00E6692B">
        <w:rPr>
          <w:rFonts w:ascii="TimesNewRoman" w:hAnsi="TimesNewRoman"/>
          <w:color w:val="000000"/>
          <w:sz w:val="24"/>
          <w:szCs w:val="24"/>
        </w:rPr>
        <w:t>mpus, Japan)</w:t>
      </w:r>
      <w:r w:rsidRPr="00961054">
        <w:rPr>
          <w:rFonts w:ascii="Times New Roman" w:hAnsi="Times New Roman" w:cs="Times New Roman"/>
          <w:sz w:val="24"/>
          <w:szCs w:val="24"/>
        </w:rPr>
        <w:t xml:space="preserve"> on different days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B1B9CA" w14:textId="298B5F23" w:rsidR="00C25CF6" w:rsidRPr="00C25CF6" w:rsidRDefault="00C25CF6" w:rsidP="00C25CF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25CF6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C25CF6">
        <w:rPr>
          <w:rFonts w:ascii="Times New Roman" w:hAnsi="Times New Roman" w:cs="Times New Roman"/>
          <w:b/>
          <w:bCs/>
          <w:sz w:val="24"/>
          <w:szCs w:val="24"/>
        </w:rPr>
        <w:t>esults</w:t>
      </w:r>
    </w:p>
    <w:p w14:paraId="388C324F" w14:textId="6E984510" w:rsidR="00B12A67" w:rsidRDefault="00C25CF6" w:rsidP="00B12A67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607E5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CCK-8 </w:t>
      </w:r>
      <w:r w:rsidRPr="00607E57">
        <w:rPr>
          <w:rFonts w:ascii="Times New Roman" w:hAnsi="Times New Roman" w:cs="Times New Roman"/>
          <w:sz w:val="24"/>
          <w:szCs w:val="24"/>
        </w:rPr>
        <w:t xml:space="preserve">results showed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A4879">
        <w:rPr>
          <w:rFonts w:ascii="Times New Roman" w:hAnsi="Times New Roman" w:cs="Times New Roman"/>
          <w:sz w:val="24"/>
          <w:szCs w:val="24"/>
        </w:rPr>
        <w:t xml:space="preserve">ell activity increased first and began to decrease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4A4879">
        <w:rPr>
          <w:rFonts w:ascii="Times New Roman" w:hAnsi="Times New Roman" w:cs="Times New Roman"/>
          <w:sz w:val="24"/>
          <w:szCs w:val="24"/>
        </w:rPr>
        <w:t>day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4A487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879">
        <w:rPr>
          <w:rFonts w:ascii="Times New Roman" w:hAnsi="Times New Roman" w:cs="Times New Roman"/>
          <w:sz w:val="24"/>
          <w:szCs w:val="24"/>
        </w:rPr>
        <w:t>Compared with α-MEM group, the cell activity of α-MEM+PRF group was higher, and the difference was statistically significant (</w:t>
      </w:r>
      <w:r w:rsidRPr="006B5089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</w:t>
      </w:r>
      <w:r w:rsidRPr="004A4879">
        <w:rPr>
          <w:rFonts w:ascii="Times New Roman" w:hAnsi="Times New Roman" w:cs="Times New Roman"/>
          <w:sz w:val="24"/>
          <w:szCs w:val="24"/>
        </w:rPr>
        <w:t>0.05)</w:t>
      </w:r>
      <w:r w:rsidRPr="00C25CF6">
        <w:rPr>
          <w:rFonts w:ascii="Times New Roman" w:hAnsi="Times New Roman" w:cs="Times New Roman"/>
          <w:sz w:val="24"/>
          <w:szCs w:val="24"/>
        </w:rPr>
        <w:t xml:space="preserve"> </w:t>
      </w:r>
      <w:r w:rsidR="00B12A67" w:rsidRPr="00C25CF6">
        <w:rPr>
          <w:rFonts w:ascii="Times New Roman" w:hAnsi="Times New Roman" w:cs="Times New Roman"/>
          <w:sz w:val="24"/>
          <w:szCs w:val="24"/>
        </w:rPr>
        <w:t xml:space="preserve">(Fig </w:t>
      </w:r>
      <w:r w:rsidRPr="00C25CF6">
        <w:rPr>
          <w:rFonts w:ascii="Times New Roman" w:hAnsi="Times New Roman" w:cs="Times New Roman"/>
          <w:sz w:val="24"/>
          <w:szCs w:val="24"/>
        </w:rPr>
        <w:t>Appendix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2A67" w:rsidRPr="00C25CF6">
        <w:rPr>
          <w:rFonts w:ascii="Times New Roman" w:hAnsi="Times New Roman" w:cs="Times New Roman"/>
          <w:sz w:val="24"/>
          <w:szCs w:val="24"/>
        </w:rPr>
        <w:t>1)</w:t>
      </w:r>
      <w:r w:rsidR="00B12A67" w:rsidRPr="00B12A67">
        <w:rPr>
          <w:rFonts w:ascii="Times New Roman" w:hAnsi="Times New Roman" w:cs="Times New Roman"/>
          <w:sz w:val="24"/>
          <w:szCs w:val="24"/>
        </w:rPr>
        <w:t xml:space="preserve">. </w:t>
      </w:r>
      <w:r w:rsidRPr="00B12A67">
        <w:rPr>
          <w:rFonts w:ascii="Times New Roman" w:hAnsi="Times New Roman" w:cs="Times New Roman"/>
          <w:sz w:val="24"/>
          <w:szCs w:val="24"/>
        </w:rPr>
        <w:t>Moreover, the detailed cell</w:t>
      </w:r>
      <w:r w:rsidRPr="00B12A6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2A67">
        <w:rPr>
          <w:rFonts w:ascii="Times New Roman" w:hAnsi="Times New Roman" w:cs="Times New Roman"/>
          <w:sz w:val="24"/>
          <w:szCs w:val="24"/>
        </w:rPr>
        <w:t xml:space="preserve">morphological parameters were displayed by fluorescence staining </w:t>
      </w:r>
      <w:r w:rsidRPr="00C25CF6">
        <w:rPr>
          <w:rFonts w:ascii="Times New Roman" w:hAnsi="Times New Roman" w:cs="Times New Roman"/>
          <w:sz w:val="24"/>
          <w:szCs w:val="24"/>
        </w:rPr>
        <w:t>(Fig Appendix 2)</w:t>
      </w:r>
      <w:r w:rsidRPr="00B12A67">
        <w:rPr>
          <w:rFonts w:ascii="Times New Roman" w:hAnsi="Times New Roman" w:cs="Times New Roman"/>
          <w:sz w:val="24"/>
          <w:szCs w:val="24"/>
        </w:rPr>
        <w:t xml:space="preserve">, the numbers of cells in the α-MEM+PRF group were </w:t>
      </w:r>
      <w:r w:rsidRPr="00B12A67">
        <w:rPr>
          <w:rFonts w:ascii="Times New Roman" w:hAnsi="Times New Roman" w:cs="Times New Roman"/>
          <w:sz w:val="24"/>
          <w:szCs w:val="24"/>
        </w:rPr>
        <w:lastRenderedPageBreak/>
        <w:t xml:space="preserve">significantly </w:t>
      </w:r>
      <w:r w:rsidR="00482161">
        <w:rPr>
          <w:rFonts w:ascii="Times New Roman" w:hAnsi="Times New Roman" w:cs="Times New Roman"/>
          <w:sz w:val="24"/>
          <w:szCs w:val="24"/>
        </w:rPr>
        <w:t>more</w:t>
      </w:r>
      <w:r w:rsidRPr="00B12A67">
        <w:rPr>
          <w:rFonts w:ascii="Times New Roman" w:hAnsi="Times New Roman" w:cs="Times New Roman"/>
          <w:sz w:val="24"/>
          <w:szCs w:val="24"/>
        </w:rPr>
        <w:t xml:space="preserve"> than that in the α-MEM group at day 1, 3, 5 and 7.</w:t>
      </w:r>
    </w:p>
    <w:p w14:paraId="10942B5D" w14:textId="64126534" w:rsidR="00B12A67" w:rsidRDefault="00B12A67" w:rsidP="00B12A67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34E323" wp14:editId="75E2F271">
            <wp:extent cx="4517136" cy="314608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136" cy="3146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167A4" w14:textId="1138E861" w:rsidR="00C25CF6" w:rsidRPr="00C25CF6" w:rsidRDefault="00C25CF6" w:rsidP="00C25CF6">
      <w:pPr>
        <w:rPr>
          <w:rFonts w:ascii="Times New Roman" w:eastAsia="黑体" w:hAnsi="Times New Roman" w:cs="Times New Roman"/>
        </w:rPr>
      </w:pPr>
      <w:r w:rsidRPr="00C25CF6">
        <w:rPr>
          <w:rFonts w:ascii="Times New Roman" w:eastAsia="黑体" w:hAnsi="Times New Roman" w:cs="Times New Roman"/>
        </w:rPr>
        <w:t>Fig Appendix</w:t>
      </w:r>
      <w:r>
        <w:rPr>
          <w:rFonts w:ascii="Times New Roman" w:eastAsia="黑体" w:hAnsi="Times New Roman" w:cs="Times New Roman"/>
        </w:rPr>
        <w:t xml:space="preserve"> </w:t>
      </w:r>
      <w:r w:rsidRPr="00C25CF6">
        <w:rPr>
          <w:rFonts w:ascii="Times New Roman" w:eastAsia="黑体" w:hAnsi="Times New Roman" w:cs="Times New Roman"/>
        </w:rPr>
        <w:t>1. Cell activity increased first and then decreased. Compared with α-MEM group, the cell activity of α-MEM+PRF group was higher, and the difference was statistically significant (</w:t>
      </w:r>
      <w:r w:rsidRPr="00482161">
        <w:rPr>
          <w:rFonts w:ascii="Times New Roman" w:eastAsia="黑体" w:hAnsi="Times New Roman" w:cs="Times New Roman"/>
          <w:i/>
          <w:iCs/>
        </w:rPr>
        <w:t>p</w:t>
      </w:r>
      <w:r w:rsidRPr="00C25CF6">
        <w:rPr>
          <w:rFonts w:ascii="Times New Roman" w:eastAsia="黑体" w:hAnsi="Times New Roman" w:cs="Times New Roman"/>
        </w:rPr>
        <w:t>&lt;0.05).</w:t>
      </w:r>
      <w:r w:rsidR="00482161" w:rsidRPr="00482161">
        <w:rPr>
          <w:rFonts w:ascii="Times New Roman" w:hAnsi="Times New Roman" w:cs="Times New Roman"/>
          <w:szCs w:val="21"/>
        </w:rPr>
        <w:t xml:space="preserve"> </w:t>
      </w:r>
      <w:r w:rsidR="00482161">
        <w:rPr>
          <w:rFonts w:ascii="Times New Roman" w:hAnsi="Times New Roman" w:cs="Times New Roman"/>
          <w:szCs w:val="21"/>
        </w:rPr>
        <w:t>*</w:t>
      </w:r>
      <w:r w:rsidR="00482161" w:rsidRPr="00482161">
        <w:rPr>
          <w:rFonts w:ascii="Times New Roman" w:eastAsia="黑体" w:hAnsi="Times New Roman" w:cs="Times New Roman"/>
          <w:i/>
          <w:iCs/>
        </w:rPr>
        <w:t xml:space="preserve"> </w:t>
      </w:r>
      <w:r w:rsidR="00482161" w:rsidRPr="00482161">
        <w:rPr>
          <w:rFonts w:ascii="Times New Roman" w:eastAsia="黑体" w:hAnsi="Times New Roman" w:cs="Times New Roman"/>
          <w:i/>
          <w:iCs/>
        </w:rPr>
        <w:t>p</w:t>
      </w:r>
      <w:r w:rsidR="00482161" w:rsidRPr="00C25CF6">
        <w:rPr>
          <w:rFonts w:ascii="Times New Roman" w:eastAsia="黑体" w:hAnsi="Times New Roman" w:cs="Times New Roman"/>
        </w:rPr>
        <w:t>&lt;0.05</w:t>
      </w:r>
      <w:r w:rsidR="00482161">
        <w:rPr>
          <w:rFonts w:ascii="Times New Roman" w:eastAsia="黑体" w:hAnsi="Times New Roman" w:cs="Times New Roman"/>
        </w:rPr>
        <w:t xml:space="preserve">, </w:t>
      </w:r>
      <w:r w:rsidR="00482161" w:rsidRPr="00C322F4">
        <w:rPr>
          <w:rFonts w:ascii="Times New Roman" w:hAnsi="Times New Roman" w:cs="Times New Roman"/>
          <w:szCs w:val="21"/>
        </w:rPr>
        <w:t>**</w:t>
      </w:r>
      <w:r w:rsidR="00482161" w:rsidRPr="00C322F4">
        <w:rPr>
          <w:rFonts w:ascii="Times New Roman" w:hAnsi="Times New Roman" w:cs="Times New Roman"/>
          <w:i/>
          <w:iCs/>
          <w:szCs w:val="21"/>
        </w:rPr>
        <w:t>p</w:t>
      </w:r>
      <w:r w:rsidR="00482161" w:rsidRPr="00C322F4">
        <w:rPr>
          <w:rFonts w:ascii="Times New Roman" w:hAnsi="Times New Roman" w:cs="Times New Roman"/>
          <w:szCs w:val="21"/>
        </w:rPr>
        <w:t>&lt;0.01</w:t>
      </w:r>
      <w:r w:rsidR="00482161" w:rsidRPr="00C322F4">
        <w:rPr>
          <w:rFonts w:ascii="Times New Roman" w:hAnsi="Times New Roman" w:cs="Times New Roman" w:hint="eastAsia"/>
          <w:szCs w:val="21"/>
        </w:rPr>
        <w:t>,</w:t>
      </w:r>
      <w:r w:rsidR="00482161" w:rsidRPr="00C322F4">
        <w:rPr>
          <w:rFonts w:ascii="Times New Roman" w:hAnsi="Times New Roman" w:cs="Times New Roman"/>
          <w:szCs w:val="21"/>
        </w:rPr>
        <w:t xml:space="preserve"> ***</w:t>
      </w:r>
      <w:r w:rsidR="00482161" w:rsidRPr="00C322F4">
        <w:rPr>
          <w:rFonts w:ascii="Times New Roman" w:hAnsi="Times New Roman" w:cs="Times New Roman"/>
          <w:i/>
          <w:iCs/>
          <w:szCs w:val="21"/>
        </w:rPr>
        <w:t>p</w:t>
      </w:r>
      <w:r w:rsidR="00482161" w:rsidRPr="00C322F4">
        <w:rPr>
          <w:rFonts w:ascii="Times New Roman" w:hAnsi="Times New Roman" w:cs="Times New Roman"/>
          <w:szCs w:val="21"/>
        </w:rPr>
        <w:t>&lt;0.001 indicate a significant difference between the groups.</w:t>
      </w:r>
    </w:p>
    <w:p w14:paraId="181B89E5" w14:textId="0FA6D150" w:rsidR="00AF35AB" w:rsidRDefault="00AF35AB" w:rsidP="00B12A67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p w14:paraId="0CC98CB7" w14:textId="012BAB27" w:rsidR="00B12A67" w:rsidRDefault="00B12A67" w:rsidP="00B12A67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BFA8D8" wp14:editId="3851224F">
            <wp:extent cx="4413504" cy="6705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504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1A614" w14:textId="471B6A9A" w:rsidR="00C25CF6" w:rsidRPr="00C25CF6" w:rsidRDefault="00C25CF6" w:rsidP="00C25CF6">
      <w:pPr>
        <w:ind w:firstLineChars="150" w:firstLine="315"/>
        <w:rPr>
          <w:rFonts w:ascii="Times New Roman" w:hAnsi="Times New Roman" w:cs="Times New Roman"/>
          <w:szCs w:val="21"/>
        </w:rPr>
      </w:pPr>
      <w:r>
        <w:rPr>
          <w:rFonts w:ascii="Times New Roman" w:eastAsia="黑体" w:hAnsi="Times New Roman" w:cs="Times New Roman"/>
        </w:rPr>
        <w:t xml:space="preserve">Fig </w:t>
      </w:r>
      <w:r w:rsidRPr="00C25CF6">
        <w:rPr>
          <w:rFonts w:ascii="Times New Roman" w:eastAsia="黑体" w:hAnsi="Times New Roman" w:cs="Times New Roman"/>
        </w:rPr>
        <w:t>Appendix</w:t>
      </w:r>
      <w:r>
        <w:rPr>
          <w:rFonts w:ascii="Times New Roman" w:eastAsia="黑体" w:hAnsi="Times New Roman" w:cs="Times New Roman"/>
        </w:rPr>
        <w:t xml:space="preserve"> 2. </w:t>
      </w:r>
      <w:r>
        <w:rPr>
          <w:rFonts w:ascii="Times New Roman" w:hAnsi="Times New Roman" w:cs="Times New Roman"/>
          <w:szCs w:val="21"/>
        </w:rPr>
        <w:t>T</w:t>
      </w:r>
      <w:r w:rsidRPr="00050137">
        <w:rPr>
          <w:rFonts w:ascii="Times New Roman" w:hAnsi="Times New Roman" w:cs="Times New Roman"/>
          <w:szCs w:val="21"/>
        </w:rPr>
        <w:t xml:space="preserve">he numbers of cells in the α-MEM+PRF group were significantly </w:t>
      </w:r>
      <w:r w:rsidR="00482161">
        <w:rPr>
          <w:rFonts w:ascii="Times New Roman" w:hAnsi="Times New Roman" w:cs="Times New Roman"/>
          <w:szCs w:val="21"/>
        </w:rPr>
        <w:t>more</w:t>
      </w:r>
      <w:r w:rsidRPr="00050137">
        <w:rPr>
          <w:rFonts w:ascii="Times New Roman" w:hAnsi="Times New Roman" w:cs="Times New Roman"/>
          <w:szCs w:val="21"/>
        </w:rPr>
        <w:t xml:space="preserve"> than that in the α-MEM group at 1, 3, 5 and 7 day</w:t>
      </w:r>
      <w:r w:rsidR="00482161"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.</w:t>
      </w:r>
    </w:p>
    <w:p w14:paraId="113385EF" w14:textId="77777777" w:rsidR="00B12A67" w:rsidRPr="00B12A67" w:rsidRDefault="00B12A67" w:rsidP="00B12A67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</w:p>
    <w:sectPr w:rsidR="00B12A67" w:rsidRPr="00B12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7E05C" w14:textId="77777777" w:rsidR="000F681D" w:rsidRDefault="000F681D" w:rsidP="00B12A67">
      <w:r>
        <w:separator/>
      </w:r>
    </w:p>
  </w:endnote>
  <w:endnote w:type="continuationSeparator" w:id="0">
    <w:p w14:paraId="47291C82" w14:textId="77777777" w:rsidR="000F681D" w:rsidRDefault="000F681D" w:rsidP="00B12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62DC6" w14:textId="77777777" w:rsidR="000F681D" w:rsidRDefault="000F681D" w:rsidP="00B12A67">
      <w:r>
        <w:separator/>
      </w:r>
    </w:p>
  </w:footnote>
  <w:footnote w:type="continuationSeparator" w:id="0">
    <w:p w14:paraId="5171928F" w14:textId="77777777" w:rsidR="000F681D" w:rsidRDefault="000F681D" w:rsidP="00B12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0MTYyMDEwNDExNzBW0lEKTi0uzszPAykwrwUAyg4nWCwAAAA="/>
  </w:docVars>
  <w:rsids>
    <w:rsidRoot w:val="00846ECF"/>
    <w:rsid w:val="000020F8"/>
    <w:rsid w:val="00007283"/>
    <w:rsid w:val="00032F07"/>
    <w:rsid w:val="00036CA1"/>
    <w:rsid w:val="0004780B"/>
    <w:rsid w:val="00051342"/>
    <w:rsid w:val="000626E4"/>
    <w:rsid w:val="000648D0"/>
    <w:rsid w:val="0006625A"/>
    <w:rsid w:val="00073195"/>
    <w:rsid w:val="000824AE"/>
    <w:rsid w:val="000854C5"/>
    <w:rsid w:val="000855BF"/>
    <w:rsid w:val="00096F49"/>
    <w:rsid w:val="000A2E97"/>
    <w:rsid w:val="000B44AB"/>
    <w:rsid w:val="000D0C56"/>
    <w:rsid w:val="000F499E"/>
    <w:rsid w:val="000F681D"/>
    <w:rsid w:val="001137DE"/>
    <w:rsid w:val="00114C83"/>
    <w:rsid w:val="00122B5E"/>
    <w:rsid w:val="0013339C"/>
    <w:rsid w:val="00135024"/>
    <w:rsid w:val="0015483F"/>
    <w:rsid w:val="00172447"/>
    <w:rsid w:val="00173A8B"/>
    <w:rsid w:val="00177544"/>
    <w:rsid w:val="00182236"/>
    <w:rsid w:val="00187324"/>
    <w:rsid w:val="00192E47"/>
    <w:rsid w:val="00196708"/>
    <w:rsid w:val="00196F8B"/>
    <w:rsid w:val="001A7DCB"/>
    <w:rsid w:val="001B43DD"/>
    <w:rsid w:val="001C459D"/>
    <w:rsid w:val="001C5E1A"/>
    <w:rsid w:val="001D24D3"/>
    <w:rsid w:val="001D2C8D"/>
    <w:rsid w:val="001E23BE"/>
    <w:rsid w:val="002027A2"/>
    <w:rsid w:val="00210F71"/>
    <w:rsid w:val="00212009"/>
    <w:rsid w:val="0021563E"/>
    <w:rsid w:val="00234BE4"/>
    <w:rsid w:val="00261484"/>
    <w:rsid w:val="00264B44"/>
    <w:rsid w:val="00271B94"/>
    <w:rsid w:val="002912C5"/>
    <w:rsid w:val="00297DA7"/>
    <w:rsid w:val="002A592D"/>
    <w:rsid w:val="002A6CF3"/>
    <w:rsid w:val="002B2BE1"/>
    <w:rsid w:val="002D55BE"/>
    <w:rsid w:val="002E0873"/>
    <w:rsid w:val="002E49E5"/>
    <w:rsid w:val="002E5AEC"/>
    <w:rsid w:val="002F770E"/>
    <w:rsid w:val="00300BDD"/>
    <w:rsid w:val="00311271"/>
    <w:rsid w:val="0032334C"/>
    <w:rsid w:val="003240D1"/>
    <w:rsid w:val="00327DB2"/>
    <w:rsid w:val="003419DA"/>
    <w:rsid w:val="00342D23"/>
    <w:rsid w:val="00343076"/>
    <w:rsid w:val="003762A6"/>
    <w:rsid w:val="003A534E"/>
    <w:rsid w:val="003B19CB"/>
    <w:rsid w:val="003B4952"/>
    <w:rsid w:val="003C4275"/>
    <w:rsid w:val="003C4845"/>
    <w:rsid w:val="003C61DF"/>
    <w:rsid w:val="003D4DEE"/>
    <w:rsid w:val="003F09A4"/>
    <w:rsid w:val="00407E3F"/>
    <w:rsid w:val="004146C8"/>
    <w:rsid w:val="00430701"/>
    <w:rsid w:val="004349C6"/>
    <w:rsid w:val="00444014"/>
    <w:rsid w:val="00460872"/>
    <w:rsid w:val="0046367F"/>
    <w:rsid w:val="00464293"/>
    <w:rsid w:val="00464AD1"/>
    <w:rsid w:val="00464D15"/>
    <w:rsid w:val="00482161"/>
    <w:rsid w:val="004825DD"/>
    <w:rsid w:val="00491A62"/>
    <w:rsid w:val="004A5849"/>
    <w:rsid w:val="004A605F"/>
    <w:rsid w:val="004B0458"/>
    <w:rsid w:val="004C5F45"/>
    <w:rsid w:val="004C5F59"/>
    <w:rsid w:val="004D0DC0"/>
    <w:rsid w:val="004E2A8A"/>
    <w:rsid w:val="004E2B50"/>
    <w:rsid w:val="004E3ABA"/>
    <w:rsid w:val="00500997"/>
    <w:rsid w:val="0050141B"/>
    <w:rsid w:val="00503AEA"/>
    <w:rsid w:val="00506405"/>
    <w:rsid w:val="005139F9"/>
    <w:rsid w:val="00524C7A"/>
    <w:rsid w:val="0052684D"/>
    <w:rsid w:val="00531A89"/>
    <w:rsid w:val="005334B5"/>
    <w:rsid w:val="00537F79"/>
    <w:rsid w:val="00540990"/>
    <w:rsid w:val="005421C0"/>
    <w:rsid w:val="00556E75"/>
    <w:rsid w:val="00560FE6"/>
    <w:rsid w:val="00596B04"/>
    <w:rsid w:val="005A3BD0"/>
    <w:rsid w:val="005B396C"/>
    <w:rsid w:val="005B5850"/>
    <w:rsid w:val="005B786F"/>
    <w:rsid w:val="005D2E77"/>
    <w:rsid w:val="005E79DE"/>
    <w:rsid w:val="005F4553"/>
    <w:rsid w:val="006116B0"/>
    <w:rsid w:val="00623981"/>
    <w:rsid w:val="00624424"/>
    <w:rsid w:val="00631CE2"/>
    <w:rsid w:val="00635305"/>
    <w:rsid w:val="00637418"/>
    <w:rsid w:val="0064116F"/>
    <w:rsid w:val="006455BD"/>
    <w:rsid w:val="006469BA"/>
    <w:rsid w:val="006872A8"/>
    <w:rsid w:val="006965CC"/>
    <w:rsid w:val="00696AC2"/>
    <w:rsid w:val="00696EBD"/>
    <w:rsid w:val="006A47EA"/>
    <w:rsid w:val="006B021A"/>
    <w:rsid w:val="006B7185"/>
    <w:rsid w:val="006C0B71"/>
    <w:rsid w:val="006D3B26"/>
    <w:rsid w:val="006D5B02"/>
    <w:rsid w:val="006E23E3"/>
    <w:rsid w:val="006E33D4"/>
    <w:rsid w:val="006E461B"/>
    <w:rsid w:val="006E48E5"/>
    <w:rsid w:val="006F16F2"/>
    <w:rsid w:val="006F56FF"/>
    <w:rsid w:val="006F5CF0"/>
    <w:rsid w:val="00714E2E"/>
    <w:rsid w:val="00722973"/>
    <w:rsid w:val="007302CE"/>
    <w:rsid w:val="00751285"/>
    <w:rsid w:val="007640A7"/>
    <w:rsid w:val="0077764A"/>
    <w:rsid w:val="007911DD"/>
    <w:rsid w:val="00792256"/>
    <w:rsid w:val="007A20D4"/>
    <w:rsid w:val="007B76CF"/>
    <w:rsid w:val="007C6A8B"/>
    <w:rsid w:val="007D407D"/>
    <w:rsid w:val="007D45B2"/>
    <w:rsid w:val="007D6063"/>
    <w:rsid w:val="007D647E"/>
    <w:rsid w:val="007E1FAB"/>
    <w:rsid w:val="007E7F2F"/>
    <w:rsid w:val="008053E2"/>
    <w:rsid w:val="00816B9B"/>
    <w:rsid w:val="008321DE"/>
    <w:rsid w:val="0083478B"/>
    <w:rsid w:val="00840FEF"/>
    <w:rsid w:val="00846A0B"/>
    <w:rsid w:val="00846ECF"/>
    <w:rsid w:val="00853253"/>
    <w:rsid w:val="00857528"/>
    <w:rsid w:val="008718DA"/>
    <w:rsid w:val="00873896"/>
    <w:rsid w:val="00881915"/>
    <w:rsid w:val="0089073F"/>
    <w:rsid w:val="00894633"/>
    <w:rsid w:val="008A2A2C"/>
    <w:rsid w:val="008A5003"/>
    <w:rsid w:val="008B6091"/>
    <w:rsid w:val="008C473F"/>
    <w:rsid w:val="008D2AB7"/>
    <w:rsid w:val="008D6301"/>
    <w:rsid w:val="008E15A7"/>
    <w:rsid w:val="0091174D"/>
    <w:rsid w:val="0093193C"/>
    <w:rsid w:val="00934C3F"/>
    <w:rsid w:val="009462A1"/>
    <w:rsid w:val="009478A4"/>
    <w:rsid w:val="00965834"/>
    <w:rsid w:val="00970D35"/>
    <w:rsid w:val="009A2BAF"/>
    <w:rsid w:val="009A7F6C"/>
    <w:rsid w:val="009B1319"/>
    <w:rsid w:val="009B5553"/>
    <w:rsid w:val="009C473E"/>
    <w:rsid w:val="009C605D"/>
    <w:rsid w:val="009D4276"/>
    <w:rsid w:val="009E1EC0"/>
    <w:rsid w:val="009E5ED9"/>
    <w:rsid w:val="009F50AC"/>
    <w:rsid w:val="00A04676"/>
    <w:rsid w:val="00A11F16"/>
    <w:rsid w:val="00A179BA"/>
    <w:rsid w:val="00A21318"/>
    <w:rsid w:val="00A21E7D"/>
    <w:rsid w:val="00A24DF1"/>
    <w:rsid w:val="00A2560B"/>
    <w:rsid w:val="00A31919"/>
    <w:rsid w:val="00A54FA6"/>
    <w:rsid w:val="00A63411"/>
    <w:rsid w:val="00A65E65"/>
    <w:rsid w:val="00A71057"/>
    <w:rsid w:val="00A717F0"/>
    <w:rsid w:val="00A76BE2"/>
    <w:rsid w:val="00A8533F"/>
    <w:rsid w:val="00A861CE"/>
    <w:rsid w:val="00A86309"/>
    <w:rsid w:val="00AA25E2"/>
    <w:rsid w:val="00AA5D3F"/>
    <w:rsid w:val="00AC3EC2"/>
    <w:rsid w:val="00AC4EDB"/>
    <w:rsid w:val="00AE1F9A"/>
    <w:rsid w:val="00AE30B2"/>
    <w:rsid w:val="00AF35AB"/>
    <w:rsid w:val="00B00566"/>
    <w:rsid w:val="00B05A6C"/>
    <w:rsid w:val="00B114E2"/>
    <w:rsid w:val="00B12A67"/>
    <w:rsid w:val="00B12EFA"/>
    <w:rsid w:val="00B14AA7"/>
    <w:rsid w:val="00B210C6"/>
    <w:rsid w:val="00B30A2E"/>
    <w:rsid w:val="00B32B1A"/>
    <w:rsid w:val="00B5057E"/>
    <w:rsid w:val="00B57411"/>
    <w:rsid w:val="00B601C1"/>
    <w:rsid w:val="00B651CD"/>
    <w:rsid w:val="00B65CE7"/>
    <w:rsid w:val="00B66045"/>
    <w:rsid w:val="00BA48AA"/>
    <w:rsid w:val="00BB06E9"/>
    <w:rsid w:val="00BC3032"/>
    <w:rsid w:val="00BC714E"/>
    <w:rsid w:val="00BE1779"/>
    <w:rsid w:val="00BE2A28"/>
    <w:rsid w:val="00C0343D"/>
    <w:rsid w:val="00C11F66"/>
    <w:rsid w:val="00C22734"/>
    <w:rsid w:val="00C25CF6"/>
    <w:rsid w:val="00C33C14"/>
    <w:rsid w:val="00C45B0B"/>
    <w:rsid w:val="00C47E1F"/>
    <w:rsid w:val="00C507DC"/>
    <w:rsid w:val="00C535B7"/>
    <w:rsid w:val="00C54E68"/>
    <w:rsid w:val="00C911CA"/>
    <w:rsid w:val="00CA30EE"/>
    <w:rsid w:val="00CB30F7"/>
    <w:rsid w:val="00CC7579"/>
    <w:rsid w:val="00CD05C5"/>
    <w:rsid w:val="00CD5EA7"/>
    <w:rsid w:val="00CF5B7F"/>
    <w:rsid w:val="00CF5F8D"/>
    <w:rsid w:val="00D11EA1"/>
    <w:rsid w:val="00D22AC1"/>
    <w:rsid w:val="00D400D1"/>
    <w:rsid w:val="00D40897"/>
    <w:rsid w:val="00D43D77"/>
    <w:rsid w:val="00D560DD"/>
    <w:rsid w:val="00D564A6"/>
    <w:rsid w:val="00D60A06"/>
    <w:rsid w:val="00D85580"/>
    <w:rsid w:val="00D90F65"/>
    <w:rsid w:val="00DA0AAC"/>
    <w:rsid w:val="00DA157F"/>
    <w:rsid w:val="00DA63DF"/>
    <w:rsid w:val="00DB2650"/>
    <w:rsid w:val="00DB72E4"/>
    <w:rsid w:val="00DC20A8"/>
    <w:rsid w:val="00DD2D3C"/>
    <w:rsid w:val="00DD4E76"/>
    <w:rsid w:val="00DE65E6"/>
    <w:rsid w:val="00DE72D5"/>
    <w:rsid w:val="00E065F1"/>
    <w:rsid w:val="00E078A7"/>
    <w:rsid w:val="00E11EC0"/>
    <w:rsid w:val="00E22FA5"/>
    <w:rsid w:val="00E3435E"/>
    <w:rsid w:val="00E52B17"/>
    <w:rsid w:val="00E5512F"/>
    <w:rsid w:val="00E8417A"/>
    <w:rsid w:val="00E93436"/>
    <w:rsid w:val="00EA438C"/>
    <w:rsid w:val="00EA7476"/>
    <w:rsid w:val="00EB0BB1"/>
    <w:rsid w:val="00EC0C9C"/>
    <w:rsid w:val="00EC4B6D"/>
    <w:rsid w:val="00F043E4"/>
    <w:rsid w:val="00F149B8"/>
    <w:rsid w:val="00F32FBD"/>
    <w:rsid w:val="00F3318B"/>
    <w:rsid w:val="00F33E66"/>
    <w:rsid w:val="00F70707"/>
    <w:rsid w:val="00F70FC4"/>
    <w:rsid w:val="00F73B9F"/>
    <w:rsid w:val="00F85700"/>
    <w:rsid w:val="00FA004C"/>
    <w:rsid w:val="00FA5122"/>
    <w:rsid w:val="00FB0590"/>
    <w:rsid w:val="00FD07C0"/>
    <w:rsid w:val="00FD18A4"/>
    <w:rsid w:val="00FE2809"/>
    <w:rsid w:val="00FF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17CD2"/>
  <w15:chartTrackingRefBased/>
  <w15:docId w15:val="{C7BD854F-0E24-4170-9062-3811DC033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A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2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2A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2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2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12A67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12A67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12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佳</dc:creator>
  <cp:keywords/>
  <dc:description/>
  <cp:lastModifiedBy>王 佳</cp:lastModifiedBy>
  <cp:revision>9</cp:revision>
  <dcterms:created xsi:type="dcterms:W3CDTF">2021-06-12T03:46:00Z</dcterms:created>
  <dcterms:modified xsi:type="dcterms:W3CDTF">2021-08-15T09:31:00Z</dcterms:modified>
</cp:coreProperties>
</file>