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0DFAF" w14:textId="77777777" w:rsidR="00152605" w:rsidRPr="00A83717" w:rsidRDefault="00152605" w:rsidP="00152605">
      <w:pPr>
        <w:spacing w:line="480" w:lineRule="auto"/>
        <w:rPr>
          <w:b/>
          <w:bCs/>
          <w:lang w:val="en-GB"/>
        </w:rPr>
      </w:pPr>
      <w:bookmarkStart w:id="0" w:name="_Hlk215938849"/>
      <w:r>
        <w:rPr>
          <w:rFonts w:cstheme="minorHAnsi"/>
          <w:b/>
          <w:bCs/>
          <w:lang w:val="en-GB"/>
        </w:rPr>
        <w:t>Cystic Fibrosis Restricts Systemic and Local Lipid Fluxes during Lung Infection</w:t>
      </w:r>
    </w:p>
    <w:p w14:paraId="0F41ED0E" w14:textId="77777777" w:rsidR="00152605" w:rsidRPr="00C7743F" w:rsidRDefault="00152605" w:rsidP="00152605">
      <w:pPr>
        <w:spacing w:line="480" w:lineRule="auto"/>
        <w:rPr>
          <w:lang w:val="en-GB"/>
        </w:rPr>
      </w:pPr>
    </w:p>
    <w:p w14:paraId="6F2FF991" w14:textId="57A4DFC7" w:rsidR="00152605" w:rsidRPr="00967BFF" w:rsidRDefault="00152605" w:rsidP="00152605">
      <w:pPr>
        <w:spacing w:line="480" w:lineRule="auto"/>
        <w:rPr>
          <w:lang w:val="en-GB"/>
        </w:rPr>
      </w:pPr>
      <w:r w:rsidRPr="4DD2F023">
        <w:rPr>
          <w:lang w:val="en-GB"/>
        </w:rPr>
        <w:t>Ella Haracic</w:t>
      </w:r>
      <w:r w:rsidRPr="4DD2F023">
        <w:rPr>
          <w:vertAlign w:val="superscript"/>
          <w:lang w:val="en-GB"/>
        </w:rPr>
        <w:t>1</w:t>
      </w:r>
      <w:r w:rsidRPr="4DD2F023">
        <w:rPr>
          <w:lang w:val="en-GB"/>
        </w:rPr>
        <w:t>, Nicole Reyne</w:t>
      </w:r>
      <w:r w:rsidRPr="4DD2F023">
        <w:rPr>
          <w:vertAlign w:val="superscript"/>
          <w:lang w:val="en-GB"/>
        </w:rPr>
        <w:t>2</w:t>
      </w:r>
      <w:r>
        <w:rPr>
          <w:vertAlign w:val="superscript"/>
          <w:lang w:val="en-GB"/>
        </w:rPr>
        <w:t>,6</w:t>
      </w:r>
      <w:r w:rsidRPr="4DD2F023">
        <w:rPr>
          <w:lang w:val="en-GB"/>
        </w:rPr>
        <w:t>, Dylan De Bellis</w:t>
      </w:r>
      <w:r w:rsidRPr="4DD2F023">
        <w:rPr>
          <w:vertAlign w:val="superscript"/>
          <w:lang w:val="en-GB"/>
        </w:rPr>
        <w:t>3</w:t>
      </w:r>
      <w:r w:rsidRPr="4DD2F023">
        <w:rPr>
          <w:lang w:val="en-GB"/>
        </w:rPr>
        <w:t>,</w:t>
      </w:r>
      <w:r w:rsidRPr="4DD2F023">
        <w:t xml:space="preserve"> </w:t>
      </w:r>
      <w:r w:rsidRPr="4DD2F023">
        <w:rPr>
          <w:lang w:val="en-GB"/>
        </w:rPr>
        <w:t xml:space="preserve">Sara </w:t>
      </w:r>
      <w:r>
        <w:rPr>
          <w:lang w:val="en-GB"/>
        </w:rPr>
        <w:t>J. Fraser-</w:t>
      </w:r>
      <w:r w:rsidRPr="4DD2F023">
        <w:rPr>
          <w:lang w:val="en-GB"/>
        </w:rPr>
        <w:t>Miller</w:t>
      </w:r>
      <w:r w:rsidRPr="4DD2F023">
        <w:rPr>
          <w:vertAlign w:val="superscript"/>
          <w:lang w:val="en-GB"/>
        </w:rPr>
        <w:t>1</w:t>
      </w:r>
      <w:r w:rsidRPr="4DD2F023">
        <w:rPr>
          <w:lang w:val="en-GB"/>
        </w:rPr>
        <w:t xml:space="preserve">, </w:t>
      </w:r>
      <w:r w:rsidRPr="4DD2F023">
        <w:t>Paul Trim</w:t>
      </w:r>
      <w:r w:rsidRPr="4DD2F023">
        <w:rPr>
          <w:vertAlign w:val="superscript"/>
        </w:rPr>
        <w:t>4</w:t>
      </w:r>
      <w:r w:rsidRPr="4DD2F023">
        <w:t xml:space="preserve">, </w:t>
      </w:r>
      <w:r w:rsidRPr="4DD2F023">
        <w:rPr>
          <w:lang w:val="en-GB"/>
        </w:rPr>
        <w:t>Alexanda McCarron</w:t>
      </w:r>
      <w:r w:rsidRPr="4DD2F023">
        <w:rPr>
          <w:vertAlign w:val="superscript"/>
          <w:lang w:val="en-GB"/>
        </w:rPr>
        <w:t>2</w:t>
      </w:r>
      <w:r>
        <w:rPr>
          <w:vertAlign w:val="superscript"/>
          <w:lang w:val="en-GB"/>
        </w:rPr>
        <w:t>,6</w:t>
      </w:r>
      <w:r w:rsidRPr="4DD2F023">
        <w:rPr>
          <w:lang w:val="en-GB"/>
        </w:rPr>
        <w:t xml:space="preserve">, </w:t>
      </w:r>
      <w:r w:rsidRPr="4DD2F023">
        <w:t>Tyren M. Dodgen</w:t>
      </w:r>
      <w:r w:rsidRPr="4DD2F023">
        <w:rPr>
          <w:vertAlign w:val="superscript"/>
        </w:rPr>
        <w:t>5</w:t>
      </w:r>
      <w:r w:rsidRPr="4DD2F023">
        <w:t xml:space="preserve">, </w:t>
      </w:r>
      <w:r w:rsidRPr="4DD2F023">
        <w:rPr>
          <w:lang w:val="en-GB"/>
        </w:rPr>
        <w:t>Brynley J. Davies</w:t>
      </w:r>
      <w:r w:rsidRPr="4DD2F023">
        <w:rPr>
          <w:vertAlign w:val="superscript"/>
          <w:lang w:val="en-GB"/>
        </w:rPr>
        <w:t>1</w:t>
      </w:r>
      <w:r w:rsidRPr="4DD2F023">
        <w:rPr>
          <w:lang w:val="en-GB"/>
        </w:rPr>
        <w:t>, Jack K. Waters</w:t>
      </w:r>
      <w:r w:rsidRPr="4DD2F023">
        <w:rPr>
          <w:vertAlign w:val="superscript"/>
          <w:lang w:val="en-GB"/>
        </w:rPr>
        <w:t>1</w:t>
      </w:r>
      <w:r w:rsidRPr="4DD2F023">
        <w:rPr>
          <w:lang w:val="en-GB"/>
        </w:rPr>
        <w:t>, Bernadette Boog</w:t>
      </w:r>
      <w:r w:rsidRPr="4DD2F023">
        <w:rPr>
          <w:vertAlign w:val="superscript"/>
          <w:lang w:val="en-GB"/>
        </w:rPr>
        <w:t>2</w:t>
      </w:r>
      <w:r>
        <w:rPr>
          <w:vertAlign w:val="superscript"/>
          <w:lang w:val="en-GB"/>
        </w:rPr>
        <w:t>,6</w:t>
      </w:r>
      <w:r w:rsidRPr="4DD2F023">
        <w:rPr>
          <w:lang w:val="en-GB"/>
        </w:rPr>
        <w:t>, David Parsons</w:t>
      </w:r>
      <w:r w:rsidRPr="4DD2F023">
        <w:rPr>
          <w:vertAlign w:val="superscript"/>
          <w:lang w:val="en-GB"/>
        </w:rPr>
        <w:t>2</w:t>
      </w:r>
      <w:r>
        <w:rPr>
          <w:vertAlign w:val="superscript"/>
          <w:lang w:val="en-GB"/>
        </w:rPr>
        <w:t>,6</w:t>
      </w:r>
      <w:r w:rsidRPr="4DD2F023">
        <w:rPr>
          <w:lang w:val="en-GB"/>
        </w:rPr>
        <w:t>, John Widger</w:t>
      </w:r>
      <w:r w:rsidRPr="4DD2F023">
        <w:rPr>
          <w:vertAlign w:val="superscript"/>
          <w:lang w:val="en-GB"/>
        </w:rPr>
        <w:t>6</w:t>
      </w:r>
      <w:r w:rsidRPr="4DD2F023">
        <w:rPr>
          <w:lang w:val="en-GB"/>
        </w:rPr>
        <w:t xml:space="preserve">, </w:t>
      </w:r>
      <w:r w:rsidRPr="4DD2F023">
        <w:t>Marten Snel</w:t>
      </w:r>
      <w:r w:rsidRPr="4DD2F023">
        <w:rPr>
          <w:vertAlign w:val="superscript"/>
        </w:rPr>
        <w:t>4</w:t>
      </w:r>
      <w:r w:rsidRPr="4DD2F023">
        <w:t>,</w:t>
      </w:r>
      <w:r w:rsidRPr="4DD2F023">
        <w:rPr>
          <w:lang w:val="en-GB"/>
        </w:rPr>
        <w:t xml:space="preserve"> Shailesh Bihari</w:t>
      </w:r>
      <w:r w:rsidRPr="4DD2F023">
        <w:rPr>
          <w:vertAlign w:val="superscript"/>
          <w:lang w:val="en-GB"/>
        </w:rPr>
        <w:t>3</w:t>
      </w:r>
      <w:r>
        <w:rPr>
          <w:vertAlign w:val="superscript"/>
          <w:lang w:val="en-GB"/>
        </w:rPr>
        <w:t>,7</w:t>
      </w:r>
      <w:r w:rsidRPr="4DD2F023">
        <w:rPr>
          <w:lang w:val="en-GB"/>
        </w:rPr>
        <w:t xml:space="preserve">, </w:t>
      </w:r>
      <w:r w:rsidR="00D30BC0" w:rsidRPr="00D30BC0">
        <w:rPr>
          <w:lang w:val="en-GB"/>
        </w:rPr>
        <w:t>Dani-Louise</w:t>
      </w:r>
      <w:r w:rsidRPr="4DD2F023">
        <w:rPr>
          <w:lang w:val="en-GB"/>
        </w:rPr>
        <w:t xml:space="preserve"> Dixon</w:t>
      </w:r>
      <w:r w:rsidRPr="4DD2F023">
        <w:rPr>
          <w:vertAlign w:val="superscript"/>
          <w:lang w:val="en-GB"/>
        </w:rPr>
        <w:t>3</w:t>
      </w:r>
      <w:r w:rsidRPr="4DD2F023">
        <w:rPr>
          <w:lang w:val="en-GB"/>
        </w:rPr>
        <w:t xml:space="preserve">, </w:t>
      </w:r>
      <w:bookmarkStart w:id="1" w:name="OLE_LINK1"/>
      <w:r w:rsidRPr="4DD2F023">
        <w:rPr>
          <w:lang w:val="en-GB"/>
        </w:rPr>
        <w:t>Martin Donnell</w:t>
      </w:r>
      <w:r>
        <w:rPr>
          <w:lang w:val="en-GB"/>
        </w:rPr>
        <w:t>e</w:t>
      </w:r>
      <w:r w:rsidRPr="4DD2F023">
        <w:rPr>
          <w:lang w:val="en-GB"/>
        </w:rPr>
        <w:t>y</w:t>
      </w:r>
      <w:bookmarkEnd w:id="1"/>
      <w:r w:rsidRPr="4DD2F023">
        <w:rPr>
          <w:vertAlign w:val="superscript"/>
          <w:lang w:val="en-GB"/>
        </w:rPr>
        <w:t>2</w:t>
      </w:r>
      <w:r>
        <w:rPr>
          <w:vertAlign w:val="superscript"/>
          <w:lang w:val="en-GB"/>
        </w:rPr>
        <w:t>,6</w:t>
      </w:r>
      <w:r w:rsidRPr="4DD2F023">
        <w:rPr>
          <w:lang w:val="en-GB"/>
        </w:rPr>
        <w:t>* and Bart A. Eijkelkamp</w:t>
      </w:r>
      <w:r w:rsidRPr="4DD2F023">
        <w:rPr>
          <w:vertAlign w:val="superscript"/>
          <w:lang w:val="en-GB"/>
        </w:rPr>
        <w:t>1</w:t>
      </w:r>
      <w:r w:rsidRPr="4DD2F023">
        <w:rPr>
          <w:lang w:val="en-GB"/>
        </w:rPr>
        <w:t>*.</w:t>
      </w:r>
    </w:p>
    <w:p w14:paraId="1E861475" w14:textId="77777777" w:rsidR="00152605" w:rsidRPr="007D4629" w:rsidRDefault="00152605" w:rsidP="00152605">
      <w:pPr>
        <w:spacing w:line="480" w:lineRule="auto"/>
        <w:rPr>
          <w:rFonts w:cstheme="minorHAnsi"/>
          <w:lang w:val="en-GB"/>
        </w:rPr>
      </w:pPr>
    </w:p>
    <w:p w14:paraId="18CB8BD2" w14:textId="77777777" w:rsidR="00152605" w:rsidRDefault="00152605" w:rsidP="00152605">
      <w:pPr>
        <w:spacing w:line="480" w:lineRule="auto"/>
        <w:rPr>
          <w:rFonts w:cstheme="minorHAnsi"/>
          <w:lang w:val="en-GB"/>
        </w:rPr>
      </w:pPr>
      <w:r w:rsidRPr="00C7743F">
        <w:rPr>
          <w:rFonts w:cstheme="minorHAnsi"/>
          <w:vertAlign w:val="superscript"/>
          <w:lang w:val="en-GB"/>
        </w:rPr>
        <w:t>1</w:t>
      </w:r>
      <w:r w:rsidRPr="00C7743F">
        <w:rPr>
          <w:rFonts w:cstheme="minorHAnsi"/>
          <w:lang w:val="en-GB"/>
        </w:rPr>
        <w:t xml:space="preserve"> College of Science and Engineering, Flinders University, Bedford Park, SA, Australia. </w:t>
      </w:r>
    </w:p>
    <w:p w14:paraId="53BFBD6C" w14:textId="77777777" w:rsidR="00152605" w:rsidRPr="00C7743F" w:rsidRDefault="00152605" w:rsidP="00152605">
      <w:pPr>
        <w:spacing w:line="480" w:lineRule="auto"/>
        <w:rPr>
          <w:lang w:val="en-GB"/>
        </w:rPr>
      </w:pPr>
      <w:r>
        <w:rPr>
          <w:vertAlign w:val="superscript"/>
        </w:rPr>
        <w:t>2</w:t>
      </w:r>
      <w:r w:rsidRPr="4DD2F023">
        <w:rPr>
          <w:vertAlign w:val="superscript"/>
        </w:rPr>
        <w:t xml:space="preserve"> </w:t>
      </w:r>
      <w:r>
        <w:t>School of Medicine and Robinson Research Institute, College of Health, Adelaide University, Adelaide, South Australia, Australia.</w:t>
      </w:r>
    </w:p>
    <w:p w14:paraId="7DD2B2AB" w14:textId="77777777" w:rsidR="00152605" w:rsidRPr="00C7743F" w:rsidRDefault="00152605" w:rsidP="00152605">
      <w:pPr>
        <w:spacing w:line="480" w:lineRule="auto"/>
        <w:rPr>
          <w:rFonts w:cstheme="minorHAnsi"/>
          <w:lang w:val="en-GB"/>
        </w:rPr>
      </w:pPr>
      <w:r>
        <w:rPr>
          <w:rFonts w:cstheme="minorHAnsi"/>
          <w:vertAlign w:val="superscript"/>
          <w:lang w:val="en-GB"/>
        </w:rPr>
        <w:t>3</w:t>
      </w:r>
      <w:r>
        <w:rPr>
          <w:rFonts w:cstheme="minorHAnsi"/>
          <w:lang w:val="en-GB"/>
        </w:rPr>
        <w:t xml:space="preserve"> </w:t>
      </w:r>
      <w:r w:rsidRPr="00C7743F">
        <w:rPr>
          <w:rFonts w:cstheme="minorHAnsi"/>
          <w:lang w:val="en-GB"/>
        </w:rPr>
        <w:t xml:space="preserve">College of Medicine and Public Health, Flinders University, Bedford Park, SA, Australia. </w:t>
      </w:r>
    </w:p>
    <w:p w14:paraId="171D538B" w14:textId="77777777" w:rsidR="00152605" w:rsidRPr="00C7743F" w:rsidRDefault="00152605" w:rsidP="00152605">
      <w:pPr>
        <w:spacing w:line="480" w:lineRule="auto"/>
        <w:rPr>
          <w:rFonts w:cstheme="minorHAnsi"/>
          <w:lang w:val="en-GB"/>
        </w:rPr>
      </w:pPr>
      <w:r>
        <w:rPr>
          <w:rFonts w:cstheme="minorHAnsi"/>
          <w:vertAlign w:val="superscript"/>
          <w:lang w:val="en-GB"/>
        </w:rPr>
        <w:t xml:space="preserve">4 </w:t>
      </w:r>
      <w:r w:rsidRPr="001244A9">
        <w:rPr>
          <w:rFonts w:cstheme="minorHAnsi"/>
          <w:lang w:val="en-GB"/>
        </w:rPr>
        <w:t>Metabolomics and MS-Imaging Core Facility</w:t>
      </w:r>
      <w:r>
        <w:rPr>
          <w:rFonts w:cstheme="minorHAnsi"/>
          <w:lang w:val="en-GB"/>
        </w:rPr>
        <w:t xml:space="preserve">, South Australian Health and Medical Research Institute, </w:t>
      </w:r>
      <w:r>
        <w:t>Adelaide, SA, Australia.</w:t>
      </w:r>
      <w:r>
        <w:rPr>
          <w:rFonts w:cstheme="minorHAnsi"/>
          <w:lang w:val="en-GB"/>
        </w:rPr>
        <w:t xml:space="preserve"> </w:t>
      </w:r>
    </w:p>
    <w:p w14:paraId="5B1AB411" w14:textId="77777777" w:rsidR="00152605" w:rsidRDefault="00152605" w:rsidP="00152605">
      <w:pPr>
        <w:spacing w:line="480" w:lineRule="auto"/>
        <w:rPr>
          <w:rFonts w:cstheme="minorHAnsi"/>
        </w:rPr>
      </w:pPr>
      <w:r>
        <w:rPr>
          <w:rFonts w:cstheme="minorHAnsi"/>
          <w:vertAlign w:val="superscript"/>
        </w:rPr>
        <w:t>5</w:t>
      </w:r>
      <w:r>
        <w:rPr>
          <w:rFonts w:cstheme="minorHAnsi"/>
        </w:rPr>
        <w:t xml:space="preserve"> </w:t>
      </w:r>
      <w:r w:rsidRPr="000C0541">
        <w:rPr>
          <w:rFonts w:cstheme="minorHAnsi"/>
        </w:rPr>
        <w:t>Waters Corporation, Rydalmere, NSW, Australia</w:t>
      </w:r>
      <w:r>
        <w:rPr>
          <w:rFonts w:cstheme="minorHAnsi"/>
        </w:rPr>
        <w:t>.</w:t>
      </w:r>
    </w:p>
    <w:p w14:paraId="2A7ACF56" w14:textId="77777777" w:rsidR="00152605" w:rsidRDefault="00152605" w:rsidP="00152605">
      <w:pPr>
        <w:spacing w:line="480" w:lineRule="auto"/>
        <w:rPr>
          <w:rFonts w:cstheme="minorHAnsi"/>
          <w:lang w:val="en-GB"/>
        </w:rPr>
      </w:pPr>
      <w:r>
        <w:rPr>
          <w:rFonts w:cstheme="minorHAnsi"/>
          <w:vertAlign w:val="superscript"/>
          <w:lang w:val="en-GB"/>
        </w:rPr>
        <w:t>6</w:t>
      </w:r>
      <w:r w:rsidRPr="00C7743F">
        <w:rPr>
          <w:rFonts w:cstheme="minorHAnsi"/>
          <w:lang w:val="en-GB"/>
        </w:rPr>
        <w:t xml:space="preserve"> </w:t>
      </w:r>
      <w:r>
        <w:rPr>
          <w:rFonts w:cstheme="minorHAnsi"/>
          <w:lang w:val="en-GB"/>
        </w:rPr>
        <w:t>Women’s and Children’s Hospital, Adelaide, SA, Australia.</w:t>
      </w:r>
    </w:p>
    <w:p w14:paraId="4470E3F1" w14:textId="77777777" w:rsidR="00152605" w:rsidRPr="00EA2312" w:rsidRDefault="00152605" w:rsidP="00152605">
      <w:pPr>
        <w:spacing w:line="480" w:lineRule="auto"/>
        <w:rPr>
          <w:rFonts w:cstheme="minorHAnsi"/>
        </w:rPr>
      </w:pPr>
      <w:r w:rsidRPr="00EA2312">
        <w:rPr>
          <w:rFonts w:cstheme="minorHAnsi"/>
          <w:vertAlign w:val="superscript"/>
          <w:lang w:val="en-GB"/>
        </w:rPr>
        <w:t>7</w:t>
      </w:r>
      <w:r>
        <w:rPr>
          <w:rFonts w:cstheme="minorHAnsi"/>
          <w:lang w:val="en-GB"/>
        </w:rPr>
        <w:t xml:space="preserve"> </w:t>
      </w:r>
      <w:r w:rsidRPr="00EA2312">
        <w:rPr>
          <w:rFonts w:cstheme="minorHAnsi"/>
        </w:rPr>
        <w:t>Intensive Care Unit, Flinders Medical Centre, South Australia</w:t>
      </w:r>
    </w:p>
    <w:p w14:paraId="39E57C41" w14:textId="77777777" w:rsidR="00152605" w:rsidRPr="00C7743F" w:rsidRDefault="00152605" w:rsidP="00152605">
      <w:pPr>
        <w:spacing w:line="360" w:lineRule="auto"/>
        <w:rPr>
          <w:rFonts w:cstheme="minorHAnsi"/>
          <w:lang w:val="en-GB"/>
        </w:rPr>
      </w:pPr>
    </w:p>
    <w:p w14:paraId="33DC8C13" w14:textId="77777777" w:rsidR="00152605" w:rsidRPr="00A83717" w:rsidRDefault="00152605" w:rsidP="00152605">
      <w:pPr>
        <w:spacing w:line="480" w:lineRule="auto"/>
        <w:rPr>
          <w:b/>
          <w:bCs/>
          <w:lang w:val="en-GB"/>
        </w:rPr>
      </w:pPr>
      <w:r w:rsidRPr="666C1743">
        <w:rPr>
          <w:b/>
          <w:bCs/>
          <w:lang w:val="en-GB"/>
        </w:rPr>
        <w:t>Running Title:</w:t>
      </w:r>
      <w:r w:rsidRPr="666C1743">
        <w:rPr>
          <w:lang w:val="en-GB"/>
        </w:rPr>
        <w:t xml:space="preserve"> C</w:t>
      </w:r>
      <w:r>
        <w:rPr>
          <w:lang w:val="en-GB"/>
        </w:rPr>
        <w:t>F</w:t>
      </w:r>
      <w:r w:rsidRPr="666C1743">
        <w:rPr>
          <w:lang w:val="en-GB"/>
        </w:rPr>
        <w:t xml:space="preserve"> </w:t>
      </w:r>
      <w:r>
        <w:rPr>
          <w:lang w:val="en-GB"/>
        </w:rPr>
        <w:t>Impedes</w:t>
      </w:r>
      <w:r w:rsidRPr="666C1743">
        <w:rPr>
          <w:lang w:val="en-GB"/>
        </w:rPr>
        <w:t xml:space="preserve"> Lipid Fluxes</w:t>
      </w:r>
    </w:p>
    <w:p w14:paraId="2EF6932A" w14:textId="77777777" w:rsidR="00152605" w:rsidRPr="00C7743F" w:rsidRDefault="00152605" w:rsidP="00152605">
      <w:pPr>
        <w:spacing w:line="360" w:lineRule="auto"/>
        <w:rPr>
          <w:rFonts w:cstheme="minorHAnsi"/>
          <w:lang w:val="en-GB"/>
        </w:rPr>
      </w:pPr>
    </w:p>
    <w:p w14:paraId="44787911" w14:textId="77777777" w:rsidR="00152605" w:rsidRPr="00556D9E" w:rsidRDefault="00152605" w:rsidP="00152605">
      <w:pPr>
        <w:spacing w:line="480" w:lineRule="auto"/>
        <w:rPr>
          <w:rFonts w:cstheme="minorHAnsi"/>
          <w:lang w:val="en-GB"/>
        </w:rPr>
      </w:pPr>
      <w:r w:rsidRPr="00C7743F">
        <w:rPr>
          <w:rFonts w:cstheme="minorHAnsi"/>
          <w:lang w:val="en-GB"/>
        </w:rPr>
        <w:t xml:space="preserve">* </w:t>
      </w:r>
      <w:r w:rsidRPr="00C7743F">
        <w:rPr>
          <w:rFonts w:cstheme="minorHAnsi"/>
          <w:b/>
          <w:bCs/>
          <w:lang w:val="en-GB"/>
        </w:rPr>
        <w:t>Corresponding author</w:t>
      </w:r>
      <w:r>
        <w:rPr>
          <w:rFonts w:cstheme="minorHAnsi"/>
          <w:b/>
          <w:bCs/>
          <w:lang w:val="en-GB"/>
        </w:rPr>
        <w:t>s</w:t>
      </w:r>
      <w:r w:rsidRPr="00C7743F">
        <w:rPr>
          <w:rFonts w:cstheme="minorHAnsi"/>
          <w:b/>
          <w:bCs/>
          <w:lang w:val="en-GB"/>
        </w:rPr>
        <w:t>:</w:t>
      </w:r>
      <w:r w:rsidRPr="00C7743F">
        <w:rPr>
          <w:rFonts w:cstheme="minorHAnsi"/>
          <w:lang w:val="en-GB"/>
        </w:rPr>
        <w:t xml:space="preserve"> </w:t>
      </w:r>
      <w:r>
        <w:rPr>
          <w:rFonts w:cstheme="minorHAnsi"/>
          <w:lang w:val="en-GB"/>
        </w:rPr>
        <w:t xml:space="preserve">Bart Eijkelkamp. </w:t>
      </w:r>
      <w:r w:rsidRPr="00C7743F">
        <w:rPr>
          <w:rFonts w:cstheme="minorHAnsi"/>
          <w:lang w:val="en-GB"/>
        </w:rPr>
        <w:t xml:space="preserve">College of Science and Engineering, Flinders University, Adelaide, South Australia, 5042, Australia. Phone: +61-8-8201-7779. Email: </w:t>
      </w:r>
      <w:hyperlink r:id="rId10" w:history="1">
        <w:r w:rsidRPr="0036178C">
          <w:rPr>
            <w:rStyle w:val="Hyperlink"/>
            <w:rFonts w:cstheme="minorHAnsi"/>
            <w:lang w:val="en-GB"/>
          </w:rPr>
          <w:t>bart.eijkelkamp@flinders.edu.au</w:t>
        </w:r>
      </w:hyperlink>
      <w:r w:rsidRPr="00C7743F">
        <w:rPr>
          <w:rFonts w:cstheme="minorHAnsi"/>
          <w:lang w:val="en-GB"/>
        </w:rPr>
        <w:t>.</w:t>
      </w:r>
      <w:bookmarkEnd w:id="0"/>
      <w:r>
        <w:rPr>
          <w:rFonts w:cstheme="minorHAnsi"/>
          <w:lang w:val="en-GB"/>
        </w:rPr>
        <w:t xml:space="preserve"> </w:t>
      </w:r>
      <w:r w:rsidRPr="4DD2F023">
        <w:rPr>
          <w:lang w:val="en-GB"/>
        </w:rPr>
        <w:t>Martin Donnell</w:t>
      </w:r>
      <w:r>
        <w:rPr>
          <w:lang w:val="en-GB"/>
        </w:rPr>
        <w:t>e</w:t>
      </w:r>
      <w:r w:rsidRPr="4DD2F023">
        <w:rPr>
          <w:lang w:val="en-GB"/>
        </w:rPr>
        <w:t>y</w:t>
      </w:r>
      <w:r>
        <w:rPr>
          <w:lang w:val="en-GB"/>
        </w:rPr>
        <w:t>.</w:t>
      </w:r>
      <w:r>
        <w:t xml:space="preserve"> School of Medicine and Robinson Research Institute, College of Health, Adelaide University, Adelaide, South Australia, Australia</w:t>
      </w:r>
      <w:r>
        <w:rPr>
          <w:rFonts w:cstheme="minorHAnsi"/>
          <w:lang w:val="en-GB"/>
        </w:rPr>
        <w:t xml:space="preserve">. </w:t>
      </w:r>
      <w:hyperlink r:id="rId11" w:history="1">
        <w:r w:rsidRPr="0036178C">
          <w:rPr>
            <w:rStyle w:val="Hyperlink"/>
            <w:rFonts w:cstheme="minorHAnsi"/>
            <w:lang w:val="en-GB"/>
          </w:rPr>
          <w:t>martin.donnelley@adelaide.edu.au</w:t>
        </w:r>
      </w:hyperlink>
      <w:r>
        <w:rPr>
          <w:rFonts w:cstheme="minorHAnsi"/>
          <w:lang w:val="en-GB"/>
        </w:rPr>
        <w:t xml:space="preserve">. </w:t>
      </w:r>
      <w:r w:rsidRPr="00556D9E">
        <w:rPr>
          <w:rFonts w:cstheme="minorHAnsi"/>
          <w:lang w:val="en-GB"/>
        </w:rPr>
        <w:br w:type="page"/>
      </w:r>
    </w:p>
    <w:p w14:paraId="17ABAA8B" w14:textId="77777777" w:rsidR="00EF3810" w:rsidRPr="00EC6B8F" w:rsidRDefault="00EF3810" w:rsidP="00EF3810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Supplementary Table 1: Fatty acid composition of the 15% lard and 15% fish oil enriched diets.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F3810" w14:paraId="194460AA" w14:textId="77777777" w:rsidTr="0008695E">
        <w:tc>
          <w:tcPr>
            <w:tcW w:w="9016" w:type="dxa"/>
            <w:gridSpan w:val="3"/>
          </w:tcPr>
          <w:p w14:paraId="2FBA4DB8" w14:textId="77777777" w:rsidR="00EF3810" w:rsidRDefault="00EF3810" w:rsidP="0008695E">
            <w:pPr>
              <w:jc w:val="center"/>
              <w:rPr>
                <w:noProof/>
              </w:rPr>
            </w:pPr>
            <w:r w:rsidRPr="008376AF">
              <w:rPr>
                <w:rFonts w:cstheme="minorHAnsi"/>
              </w:rPr>
              <w:t>Calculated Fatty Acid Composition as Fed</w:t>
            </w:r>
          </w:p>
        </w:tc>
      </w:tr>
      <w:tr w:rsidR="00EF3810" w14:paraId="7F621D96" w14:textId="77777777" w:rsidTr="0008695E">
        <w:tc>
          <w:tcPr>
            <w:tcW w:w="3005" w:type="dxa"/>
          </w:tcPr>
          <w:p w14:paraId="6F3D24E9" w14:textId="77777777" w:rsidR="00EF3810" w:rsidRDefault="00EF3810" w:rsidP="0008695E">
            <w:pPr>
              <w:jc w:val="center"/>
              <w:rPr>
                <w:noProof/>
              </w:rPr>
            </w:pPr>
          </w:p>
        </w:tc>
        <w:tc>
          <w:tcPr>
            <w:tcW w:w="3005" w:type="dxa"/>
          </w:tcPr>
          <w:p w14:paraId="17BDDF9B" w14:textId="77777777" w:rsidR="00EF3810" w:rsidRPr="00EC6B8F" w:rsidRDefault="00EF3810" w:rsidP="0008695E">
            <w:pPr>
              <w:jc w:val="center"/>
              <w:rPr>
                <w:b/>
                <w:bCs/>
                <w:noProof/>
              </w:rPr>
            </w:pPr>
            <w:r w:rsidRPr="00EC6B8F">
              <w:rPr>
                <w:b/>
                <w:bCs/>
                <w:noProof/>
              </w:rPr>
              <w:t>15% lard enriched diet</w:t>
            </w:r>
          </w:p>
        </w:tc>
        <w:tc>
          <w:tcPr>
            <w:tcW w:w="3006" w:type="dxa"/>
          </w:tcPr>
          <w:p w14:paraId="6A37F295" w14:textId="77777777" w:rsidR="00EF3810" w:rsidRPr="00EC6B8F" w:rsidRDefault="00EF3810" w:rsidP="0008695E">
            <w:pPr>
              <w:jc w:val="center"/>
              <w:rPr>
                <w:b/>
                <w:bCs/>
                <w:noProof/>
              </w:rPr>
            </w:pPr>
            <w:r w:rsidRPr="00EC6B8F">
              <w:rPr>
                <w:b/>
                <w:bCs/>
                <w:noProof/>
              </w:rPr>
              <w:t>15% fish oil enriched diet</w:t>
            </w:r>
          </w:p>
        </w:tc>
      </w:tr>
      <w:tr w:rsidR="00EF3810" w14:paraId="31770A9B" w14:textId="77777777" w:rsidTr="0008695E">
        <w:tc>
          <w:tcPr>
            <w:tcW w:w="3005" w:type="dxa"/>
          </w:tcPr>
          <w:p w14:paraId="7215ED10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Saturated Fats C12:0 and less </w:t>
            </w:r>
          </w:p>
        </w:tc>
        <w:tc>
          <w:tcPr>
            <w:tcW w:w="3005" w:type="dxa"/>
          </w:tcPr>
          <w:p w14:paraId="4E347C77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0.05%</w:t>
            </w:r>
          </w:p>
        </w:tc>
        <w:tc>
          <w:tcPr>
            <w:tcW w:w="3006" w:type="dxa"/>
          </w:tcPr>
          <w:p w14:paraId="4E97D299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No data</w:t>
            </w:r>
          </w:p>
        </w:tc>
      </w:tr>
      <w:tr w:rsidR="00EF3810" w14:paraId="12DF6D5E" w14:textId="77777777" w:rsidTr="0008695E">
        <w:tc>
          <w:tcPr>
            <w:tcW w:w="3005" w:type="dxa"/>
          </w:tcPr>
          <w:p w14:paraId="3EDE99AD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Myristic Acid 14:0 </w:t>
            </w:r>
          </w:p>
        </w:tc>
        <w:tc>
          <w:tcPr>
            <w:tcW w:w="3005" w:type="dxa"/>
          </w:tcPr>
          <w:p w14:paraId="7CBA529E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0.23%</w:t>
            </w:r>
          </w:p>
        </w:tc>
        <w:tc>
          <w:tcPr>
            <w:tcW w:w="3006" w:type="dxa"/>
          </w:tcPr>
          <w:p w14:paraId="13007043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0.44%</w:t>
            </w:r>
          </w:p>
        </w:tc>
      </w:tr>
      <w:tr w:rsidR="00EF3810" w14:paraId="00C7011E" w14:textId="77777777" w:rsidTr="0008695E">
        <w:tc>
          <w:tcPr>
            <w:tcW w:w="3005" w:type="dxa"/>
          </w:tcPr>
          <w:p w14:paraId="20737D60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Palmitic Acid 16:0 </w:t>
            </w:r>
          </w:p>
        </w:tc>
        <w:tc>
          <w:tcPr>
            <w:tcW w:w="3005" w:type="dxa"/>
          </w:tcPr>
          <w:p w14:paraId="099D97A2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3.96%</w:t>
            </w:r>
          </w:p>
        </w:tc>
        <w:tc>
          <w:tcPr>
            <w:tcW w:w="3006" w:type="dxa"/>
          </w:tcPr>
          <w:p w14:paraId="7DCEC776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2.74%</w:t>
            </w:r>
          </w:p>
        </w:tc>
      </w:tr>
      <w:tr w:rsidR="00EF3810" w14:paraId="40B9C65E" w14:textId="77777777" w:rsidTr="0008695E">
        <w:tc>
          <w:tcPr>
            <w:tcW w:w="3005" w:type="dxa"/>
          </w:tcPr>
          <w:p w14:paraId="6D828A20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Stearic Acid 18:0 </w:t>
            </w:r>
          </w:p>
        </w:tc>
        <w:tc>
          <w:tcPr>
            <w:tcW w:w="3005" w:type="dxa"/>
          </w:tcPr>
          <w:p w14:paraId="43F9F09A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2.57%</w:t>
            </w:r>
          </w:p>
        </w:tc>
        <w:tc>
          <w:tcPr>
            <w:tcW w:w="3006" w:type="dxa"/>
          </w:tcPr>
          <w:p w14:paraId="66901670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0.76%</w:t>
            </w:r>
          </w:p>
        </w:tc>
      </w:tr>
      <w:tr w:rsidR="00EF3810" w14:paraId="371F8742" w14:textId="77777777" w:rsidTr="0008695E">
        <w:tc>
          <w:tcPr>
            <w:tcW w:w="3005" w:type="dxa"/>
          </w:tcPr>
          <w:p w14:paraId="31FBCB68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Oleic Acid 18:1 </w:t>
            </w:r>
          </w:p>
        </w:tc>
        <w:tc>
          <w:tcPr>
            <w:tcW w:w="3005" w:type="dxa"/>
          </w:tcPr>
          <w:p w14:paraId="23B724A8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5.06%</w:t>
            </w:r>
          </w:p>
        </w:tc>
        <w:tc>
          <w:tcPr>
            <w:tcW w:w="3006" w:type="dxa"/>
          </w:tcPr>
          <w:p w14:paraId="44060CA2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1.94%</w:t>
            </w:r>
          </w:p>
        </w:tc>
      </w:tr>
      <w:tr w:rsidR="00EF3810" w14:paraId="796AF13A" w14:textId="77777777" w:rsidTr="0008695E">
        <w:tc>
          <w:tcPr>
            <w:tcW w:w="3005" w:type="dxa"/>
          </w:tcPr>
          <w:p w14:paraId="4F94B1BD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Gadoleic Acid 20:1 </w:t>
            </w:r>
          </w:p>
        </w:tc>
        <w:tc>
          <w:tcPr>
            <w:tcW w:w="3005" w:type="dxa"/>
          </w:tcPr>
          <w:p w14:paraId="1673736F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0.11%</w:t>
            </w:r>
          </w:p>
        </w:tc>
        <w:tc>
          <w:tcPr>
            <w:tcW w:w="3006" w:type="dxa"/>
          </w:tcPr>
          <w:p w14:paraId="66201FA5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0.11%</w:t>
            </w:r>
          </w:p>
        </w:tc>
      </w:tr>
      <w:tr w:rsidR="00EF3810" w14:paraId="4C078320" w14:textId="77777777" w:rsidTr="0008695E">
        <w:tc>
          <w:tcPr>
            <w:tcW w:w="3005" w:type="dxa"/>
          </w:tcPr>
          <w:p w14:paraId="16B53AAE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Linoleic Acid 18:2 n6 </w:t>
            </w:r>
          </w:p>
        </w:tc>
        <w:tc>
          <w:tcPr>
            <w:tcW w:w="3005" w:type="dxa"/>
          </w:tcPr>
          <w:p w14:paraId="4198DB62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2.17%</w:t>
            </w:r>
          </w:p>
        </w:tc>
        <w:tc>
          <w:tcPr>
            <w:tcW w:w="3006" w:type="dxa"/>
          </w:tcPr>
          <w:p w14:paraId="202524F5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0.48%</w:t>
            </w:r>
          </w:p>
        </w:tc>
      </w:tr>
      <w:tr w:rsidR="00EF3810" w14:paraId="662A36FE" w14:textId="77777777" w:rsidTr="0008695E">
        <w:tc>
          <w:tcPr>
            <w:tcW w:w="3005" w:type="dxa"/>
          </w:tcPr>
          <w:p w14:paraId="573E3E56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a Linolenic Acid 18:3 n3 </w:t>
            </w:r>
          </w:p>
        </w:tc>
        <w:tc>
          <w:tcPr>
            <w:tcW w:w="3005" w:type="dxa"/>
          </w:tcPr>
          <w:p w14:paraId="09EA4FAC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0.30%</w:t>
            </w:r>
          </w:p>
        </w:tc>
        <w:tc>
          <w:tcPr>
            <w:tcW w:w="3006" w:type="dxa"/>
          </w:tcPr>
          <w:p w14:paraId="7CFF3892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0.06%</w:t>
            </w:r>
          </w:p>
        </w:tc>
      </w:tr>
      <w:tr w:rsidR="00EF3810" w14:paraId="59080F72" w14:textId="77777777" w:rsidTr="0008695E">
        <w:tc>
          <w:tcPr>
            <w:tcW w:w="3005" w:type="dxa"/>
          </w:tcPr>
          <w:p w14:paraId="7C8C9526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Arachidonic Acid 20:4 n6 </w:t>
            </w:r>
          </w:p>
        </w:tc>
        <w:tc>
          <w:tcPr>
            <w:tcW w:w="3005" w:type="dxa"/>
          </w:tcPr>
          <w:p w14:paraId="3842BBB5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No data</w:t>
            </w:r>
          </w:p>
        </w:tc>
        <w:tc>
          <w:tcPr>
            <w:tcW w:w="3006" w:type="dxa"/>
          </w:tcPr>
          <w:p w14:paraId="7327CD9E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0.24%</w:t>
            </w:r>
          </w:p>
        </w:tc>
      </w:tr>
      <w:tr w:rsidR="00EF3810" w14:paraId="2E3873E3" w14:textId="77777777" w:rsidTr="0008695E">
        <w:tc>
          <w:tcPr>
            <w:tcW w:w="3005" w:type="dxa"/>
          </w:tcPr>
          <w:p w14:paraId="25457BBB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EPA 20:5 n3 </w:t>
            </w:r>
          </w:p>
        </w:tc>
        <w:tc>
          <w:tcPr>
            <w:tcW w:w="3005" w:type="dxa"/>
          </w:tcPr>
          <w:p w14:paraId="75A87D50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No data</w:t>
            </w:r>
          </w:p>
        </w:tc>
        <w:tc>
          <w:tcPr>
            <w:tcW w:w="3006" w:type="dxa"/>
          </w:tcPr>
          <w:p w14:paraId="5BDC51BC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0.86%</w:t>
            </w:r>
          </w:p>
        </w:tc>
      </w:tr>
      <w:tr w:rsidR="00EF3810" w14:paraId="12E5CCF7" w14:textId="77777777" w:rsidTr="0008695E">
        <w:tc>
          <w:tcPr>
            <w:tcW w:w="3005" w:type="dxa"/>
          </w:tcPr>
          <w:p w14:paraId="46C29618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DHA 22:6 n3 </w:t>
            </w:r>
          </w:p>
        </w:tc>
        <w:tc>
          <w:tcPr>
            <w:tcW w:w="3005" w:type="dxa"/>
          </w:tcPr>
          <w:p w14:paraId="3204ED43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No data</w:t>
            </w:r>
          </w:p>
        </w:tc>
        <w:tc>
          <w:tcPr>
            <w:tcW w:w="3006" w:type="dxa"/>
          </w:tcPr>
          <w:p w14:paraId="020EF551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3.75%</w:t>
            </w:r>
          </w:p>
        </w:tc>
      </w:tr>
      <w:tr w:rsidR="00EF3810" w14:paraId="16EDABDA" w14:textId="77777777" w:rsidTr="0008695E">
        <w:tc>
          <w:tcPr>
            <w:tcW w:w="3005" w:type="dxa"/>
          </w:tcPr>
          <w:p w14:paraId="14F4DD7A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Total n3 </w:t>
            </w:r>
          </w:p>
        </w:tc>
        <w:tc>
          <w:tcPr>
            <w:tcW w:w="3005" w:type="dxa"/>
          </w:tcPr>
          <w:p w14:paraId="10E14F37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0.30%</w:t>
            </w:r>
          </w:p>
        </w:tc>
        <w:tc>
          <w:tcPr>
            <w:tcW w:w="3006" w:type="dxa"/>
          </w:tcPr>
          <w:p w14:paraId="2EA8A5CE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5.23%</w:t>
            </w:r>
          </w:p>
        </w:tc>
      </w:tr>
      <w:tr w:rsidR="00EF3810" w14:paraId="7BF8D5A2" w14:textId="77777777" w:rsidTr="0008695E">
        <w:tc>
          <w:tcPr>
            <w:tcW w:w="3005" w:type="dxa"/>
          </w:tcPr>
          <w:p w14:paraId="36E67FC5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Total n6 2.18% </w:t>
            </w:r>
          </w:p>
        </w:tc>
        <w:tc>
          <w:tcPr>
            <w:tcW w:w="3005" w:type="dxa"/>
          </w:tcPr>
          <w:p w14:paraId="43C07D89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2.18%</w:t>
            </w:r>
          </w:p>
        </w:tc>
        <w:tc>
          <w:tcPr>
            <w:tcW w:w="3006" w:type="dxa"/>
          </w:tcPr>
          <w:p w14:paraId="4A9CC9DC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1.00%</w:t>
            </w:r>
          </w:p>
        </w:tc>
      </w:tr>
      <w:tr w:rsidR="00EF3810" w14:paraId="019DE468" w14:textId="77777777" w:rsidTr="0008695E">
        <w:tc>
          <w:tcPr>
            <w:tcW w:w="3005" w:type="dxa"/>
          </w:tcPr>
          <w:p w14:paraId="1428AA74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Total Monounsaturated Fats </w:t>
            </w:r>
          </w:p>
        </w:tc>
        <w:tc>
          <w:tcPr>
            <w:tcW w:w="3005" w:type="dxa"/>
          </w:tcPr>
          <w:p w14:paraId="771FEEB1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5.48%</w:t>
            </w:r>
          </w:p>
        </w:tc>
        <w:tc>
          <w:tcPr>
            <w:tcW w:w="3006" w:type="dxa"/>
          </w:tcPr>
          <w:p w14:paraId="1F14F23E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3.40%</w:t>
            </w:r>
          </w:p>
        </w:tc>
      </w:tr>
      <w:tr w:rsidR="00EF3810" w14:paraId="3E279123" w14:textId="77777777" w:rsidTr="0008695E">
        <w:tc>
          <w:tcPr>
            <w:tcW w:w="3005" w:type="dxa"/>
          </w:tcPr>
          <w:p w14:paraId="21501FE2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Total Polyunsaturated Fats</w:t>
            </w:r>
          </w:p>
        </w:tc>
        <w:tc>
          <w:tcPr>
            <w:tcW w:w="3005" w:type="dxa"/>
          </w:tcPr>
          <w:p w14:paraId="19E3DA20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2.56%</w:t>
            </w:r>
          </w:p>
        </w:tc>
        <w:tc>
          <w:tcPr>
            <w:tcW w:w="3006" w:type="dxa"/>
          </w:tcPr>
          <w:p w14:paraId="5533C55E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6.28%</w:t>
            </w:r>
          </w:p>
        </w:tc>
      </w:tr>
      <w:tr w:rsidR="00EF3810" w14:paraId="6FA5DC5E" w14:textId="77777777" w:rsidTr="0008695E">
        <w:tc>
          <w:tcPr>
            <w:tcW w:w="3005" w:type="dxa"/>
          </w:tcPr>
          <w:p w14:paraId="0EF7AFC1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 xml:space="preserve">Total Saturated Fats </w:t>
            </w:r>
          </w:p>
        </w:tc>
        <w:tc>
          <w:tcPr>
            <w:tcW w:w="3005" w:type="dxa"/>
          </w:tcPr>
          <w:p w14:paraId="4F1E2FE4" w14:textId="77777777" w:rsidR="00EF3810" w:rsidRDefault="00EF3810" w:rsidP="0008695E">
            <w:pPr>
              <w:jc w:val="left"/>
              <w:rPr>
                <w:noProof/>
              </w:rPr>
            </w:pPr>
            <w:r w:rsidRPr="008376AF">
              <w:rPr>
                <w:rFonts w:cstheme="minorHAnsi"/>
              </w:rPr>
              <w:t>6.95%</w:t>
            </w:r>
          </w:p>
        </w:tc>
        <w:tc>
          <w:tcPr>
            <w:tcW w:w="3006" w:type="dxa"/>
          </w:tcPr>
          <w:p w14:paraId="5420212F" w14:textId="77777777" w:rsidR="00EF3810" w:rsidRDefault="00EF3810" w:rsidP="0008695E">
            <w:pPr>
              <w:jc w:val="left"/>
              <w:rPr>
                <w:noProof/>
              </w:rPr>
            </w:pPr>
            <w:r>
              <w:rPr>
                <w:noProof/>
              </w:rPr>
              <w:t>4.39%</w:t>
            </w:r>
          </w:p>
        </w:tc>
      </w:tr>
    </w:tbl>
    <w:p w14:paraId="4903E940" w14:textId="77777777" w:rsidR="00EF3810" w:rsidRDefault="00EF3810" w:rsidP="00EF3810">
      <w:pPr>
        <w:jc w:val="left"/>
        <w:rPr>
          <w:noProof/>
        </w:rPr>
      </w:pPr>
      <w:r>
        <w:rPr>
          <w:noProof/>
        </w:rPr>
        <w:br w:type="page"/>
      </w:r>
    </w:p>
    <w:p w14:paraId="007056AD" w14:textId="0F1DDD22" w:rsidR="00C346AB" w:rsidRDefault="00C346AB" w:rsidP="00C346AB">
      <w:pPr>
        <w:rPr>
          <w:b/>
          <w:bCs/>
          <w:noProof/>
          <w:lang w:val="en-GB"/>
        </w:rPr>
      </w:pPr>
      <w:r w:rsidRPr="00E916E4">
        <w:rPr>
          <w:b/>
          <w:bCs/>
          <w:noProof/>
          <w:lang w:val="en-GB"/>
        </w:rPr>
        <w:lastRenderedPageBreak/>
        <w:t xml:space="preserve">Supplementary </w:t>
      </w:r>
      <w:r>
        <w:rPr>
          <w:b/>
          <w:bCs/>
          <w:noProof/>
          <w:lang w:val="en-GB"/>
        </w:rPr>
        <w:t>Table</w:t>
      </w:r>
      <w:r w:rsidRPr="00E916E4">
        <w:rPr>
          <w:b/>
          <w:bCs/>
          <w:noProof/>
          <w:lang w:val="en-GB"/>
        </w:rPr>
        <w:t xml:space="preserve"> </w:t>
      </w:r>
      <w:r w:rsidR="00EF3810">
        <w:rPr>
          <w:b/>
          <w:bCs/>
          <w:noProof/>
          <w:lang w:val="en-GB"/>
        </w:rPr>
        <w:t>2</w:t>
      </w:r>
      <w:r>
        <w:rPr>
          <w:b/>
          <w:bCs/>
          <w:noProof/>
          <w:lang w:val="en-GB"/>
        </w:rPr>
        <w:t xml:space="preserve">: Oligonucleide sequences used for qRT-PCR. </w:t>
      </w:r>
    </w:p>
    <w:p w14:paraId="70B9D09C" w14:textId="77777777" w:rsidR="00C346AB" w:rsidRPr="004F11E6" w:rsidRDefault="00C346AB" w:rsidP="00C346AB">
      <w:pPr>
        <w:rPr>
          <w:sz w:val="8"/>
          <w:szCs w:val="8"/>
        </w:rPr>
      </w:pPr>
    </w:p>
    <w:tbl>
      <w:tblPr>
        <w:tblStyle w:val="TableGrid"/>
        <w:tblW w:w="9243" w:type="dxa"/>
        <w:tblLook w:val="04A0" w:firstRow="1" w:lastRow="0" w:firstColumn="1" w:lastColumn="0" w:noHBand="0" w:noVBand="1"/>
      </w:tblPr>
      <w:tblGrid>
        <w:gridCol w:w="2106"/>
        <w:gridCol w:w="3370"/>
        <w:gridCol w:w="1068"/>
        <w:gridCol w:w="979"/>
        <w:gridCol w:w="1720"/>
      </w:tblGrid>
      <w:tr w:rsidR="00C346AB" w14:paraId="5F493847" w14:textId="77777777" w:rsidTr="007F7EA0">
        <w:tc>
          <w:tcPr>
            <w:tcW w:w="21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4DF7E" w14:textId="77777777" w:rsidR="00C346AB" w:rsidRDefault="00C346AB" w:rsidP="007F7EA0"/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BCAA" w14:textId="77777777" w:rsidR="00C346AB" w:rsidRDefault="00C346AB" w:rsidP="007F7EA0">
            <w:pPr>
              <w:jc w:val="center"/>
            </w:pPr>
            <w:r>
              <w:t>Sequence (5’ – 3’)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0818A213" w14:textId="77777777" w:rsidR="00C346AB" w:rsidRDefault="00C346AB" w:rsidP="007F7EA0">
            <w:pPr>
              <w:jc w:val="center"/>
            </w:pPr>
            <w:r>
              <w:t>Tm (</w:t>
            </w:r>
            <w:r w:rsidRPr="006B7440">
              <w:t>°</w:t>
            </w:r>
            <w:r>
              <w:t>C)</w:t>
            </w:r>
          </w:p>
        </w:tc>
        <w:tc>
          <w:tcPr>
            <w:tcW w:w="979" w:type="dxa"/>
            <w:vAlign w:val="center"/>
          </w:tcPr>
          <w:p w14:paraId="340E5DFD" w14:textId="77777777" w:rsidR="00C346AB" w:rsidRDefault="00C346AB" w:rsidP="007F7EA0">
            <w:pPr>
              <w:jc w:val="center"/>
            </w:pPr>
            <w:r>
              <w:t>Ta (</w:t>
            </w:r>
            <w:r w:rsidRPr="006B7440">
              <w:t>°</w:t>
            </w:r>
            <w:r>
              <w:t>C)</w:t>
            </w:r>
          </w:p>
        </w:tc>
        <w:tc>
          <w:tcPr>
            <w:tcW w:w="1716" w:type="dxa"/>
          </w:tcPr>
          <w:p w14:paraId="26387766" w14:textId="77777777" w:rsidR="00C346AB" w:rsidRDefault="00C346AB" w:rsidP="007F7EA0">
            <w:pPr>
              <w:jc w:val="center"/>
            </w:pPr>
            <w:r>
              <w:t>Product size (bp)</w:t>
            </w:r>
          </w:p>
        </w:tc>
      </w:tr>
      <w:tr w:rsidR="00C346AB" w14:paraId="1988B190" w14:textId="77777777" w:rsidTr="007F7EA0">
        <w:tc>
          <w:tcPr>
            <w:tcW w:w="9243" w:type="dxa"/>
            <w:gridSpan w:val="5"/>
          </w:tcPr>
          <w:p w14:paraId="1700ECCA" w14:textId="77777777" w:rsidR="00C346AB" w:rsidRPr="006B7440" w:rsidRDefault="00C346AB" w:rsidP="007F7EA0">
            <w:pPr>
              <w:rPr>
                <w:i/>
                <w:iCs/>
              </w:rPr>
            </w:pPr>
            <w:proofErr w:type="spellStart"/>
            <w:r w:rsidRPr="006B7440">
              <w:rPr>
                <w:i/>
                <w:iCs/>
              </w:rPr>
              <w:t>gapdh</w:t>
            </w:r>
            <w:proofErr w:type="spellEnd"/>
          </w:p>
        </w:tc>
      </w:tr>
      <w:tr w:rsidR="00C346AB" w14:paraId="5BDD4AE1" w14:textId="77777777" w:rsidTr="007F7EA0">
        <w:tc>
          <w:tcPr>
            <w:tcW w:w="2106" w:type="dxa"/>
          </w:tcPr>
          <w:p w14:paraId="2C10B349" w14:textId="77777777" w:rsidR="00C346AB" w:rsidRDefault="00C346AB" w:rsidP="007F7EA0">
            <w:pPr>
              <w:ind w:left="720"/>
            </w:pPr>
            <w:r>
              <w:t xml:space="preserve">Forward </w:t>
            </w:r>
          </w:p>
        </w:tc>
        <w:tc>
          <w:tcPr>
            <w:tcW w:w="3370" w:type="dxa"/>
          </w:tcPr>
          <w:p w14:paraId="17BAC66C" w14:textId="77777777" w:rsidR="00C346AB" w:rsidRDefault="00C346AB" w:rsidP="007F7EA0">
            <w:pPr>
              <w:jc w:val="center"/>
            </w:pPr>
            <w:r w:rsidRPr="00916141">
              <w:t>GGGTGTGAACCACGAGAAAT</w:t>
            </w:r>
          </w:p>
        </w:tc>
        <w:tc>
          <w:tcPr>
            <w:tcW w:w="1068" w:type="dxa"/>
          </w:tcPr>
          <w:p w14:paraId="735ADAF9" w14:textId="77777777" w:rsidR="00C346AB" w:rsidRDefault="00C346AB" w:rsidP="007F7EA0">
            <w:pPr>
              <w:jc w:val="center"/>
            </w:pPr>
            <w:r w:rsidRPr="00916141">
              <w:t>63.3</w:t>
            </w:r>
          </w:p>
        </w:tc>
        <w:tc>
          <w:tcPr>
            <w:tcW w:w="979" w:type="dxa"/>
            <w:vMerge w:val="restart"/>
          </w:tcPr>
          <w:p w14:paraId="7F8F7611" w14:textId="77777777" w:rsidR="00C346AB" w:rsidRDefault="00C346AB" w:rsidP="007F7EA0">
            <w:pPr>
              <w:jc w:val="center"/>
            </w:pPr>
            <w:r w:rsidRPr="00916141">
              <w:t>63.3</w:t>
            </w:r>
          </w:p>
        </w:tc>
        <w:tc>
          <w:tcPr>
            <w:tcW w:w="1716" w:type="dxa"/>
            <w:vMerge w:val="restart"/>
          </w:tcPr>
          <w:p w14:paraId="3DB174DE" w14:textId="77777777" w:rsidR="00C346AB" w:rsidRPr="00916141" w:rsidRDefault="00C346AB" w:rsidP="007F7EA0">
            <w:pPr>
              <w:jc w:val="center"/>
            </w:pPr>
            <w:r>
              <w:t>156</w:t>
            </w:r>
          </w:p>
        </w:tc>
      </w:tr>
      <w:tr w:rsidR="00C346AB" w14:paraId="6A7927C0" w14:textId="77777777" w:rsidTr="007F7EA0">
        <w:tc>
          <w:tcPr>
            <w:tcW w:w="2106" w:type="dxa"/>
          </w:tcPr>
          <w:p w14:paraId="538E7899" w14:textId="77777777" w:rsidR="00C346AB" w:rsidRDefault="00C346AB" w:rsidP="007F7EA0">
            <w:pPr>
              <w:ind w:left="720"/>
            </w:pPr>
            <w:r>
              <w:t xml:space="preserve">Reverse </w:t>
            </w:r>
          </w:p>
        </w:tc>
        <w:tc>
          <w:tcPr>
            <w:tcW w:w="3370" w:type="dxa"/>
          </w:tcPr>
          <w:p w14:paraId="1BB55DC6" w14:textId="77777777" w:rsidR="00C346AB" w:rsidRDefault="00C346AB" w:rsidP="007F7EA0">
            <w:pPr>
              <w:jc w:val="center"/>
            </w:pPr>
            <w:r w:rsidRPr="00916141">
              <w:t>CCACAGTCTTCTGAGTGGCA</w:t>
            </w:r>
          </w:p>
        </w:tc>
        <w:tc>
          <w:tcPr>
            <w:tcW w:w="1068" w:type="dxa"/>
          </w:tcPr>
          <w:p w14:paraId="17DB46C1" w14:textId="77777777" w:rsidR="00C346AB" w:rsidRDefault="00C346AB" w:rsidP="007F7EA0">
            <w:pPr>
              <w:jc w:val="center"/>
            </w:pPr>
            <w:r w:rsidRPr="00916141">
              <w:t>64.8</w:t>
            </w:r>
          </w:p>
        </w:tc>
        <w:tc>
          <w:tcPr>
            <w:tcW w:w="979" w:type="dxa"/>
            <w:vMerge/>
          </w:tcPr>
          <w:p w14:paraId="52361B13" w14:textId="77777777" w:rsidR="00C346AB" w:rsidRDefault="00C346AB" w:rsidP="007F7EA0"/>
        </w:tc>
        <w:tc>
          <w:tcPr>
            <w:tcW w:w="1716" w:type="dxa"/>
            <w:vMerge/>
          </w:tcPr>
          <w:p w14:paraId="00B99441" w14:textId="77777777" w:rsidR="00C346AB" w:rsidRDefault="00C346AB" w:rsidP="007F7EA0"/>
        </w:tc>
      </w:tr>
      <w:tr w:rsidR="00C346AB" w14:paraId="4D64A1DC" w14:textId="77777777" w:rsidTr="007F7EA0">
        <w:tc>
          <w:tcPr>
            <w:tcW w:w="9243" w:type="dxa"/>
            <w:gridSpan w:val="5"/>
          </w:tcPr>
          <w:p w14:paraId="44F6DC0C" w14:textId="77777777" w:rsidR="00C346AB" w:rsidRPr="006B7440" w:rsidRDefault="00C346AB" w:rsidP="007F7EA0">
            <w:pPr>
              <w:rPr>
                <w:i/>
                <w:iCs/>
              </w:rPr>
            </w:pPr>
            <w:proofErr w:type="spellStart"/>
            <w:r w:rsidRPr="006B7440">
              <w:rPr>
                <w:i/>
                <w:iCs/>
              </w:rPr>
              <w:t>fasn</w:t>
            </w:r>
            <w:proofErr w:type="spellEnd"/>
          </w:p>
        </w:tc>
      </w:tr>
      <w:tr w:rsidR="00C346AB" w14:paraId="742514DC" w14:textId="77777777" w:rsidTr="007F7EA0">
        <w:tc>
          <w:tcPr>
            <w:tcW w:w="2106" w:type="dxa"/>
          </w:tcPr>
          <w:p w14:paraId="28A2452C" w14:textId="77777777" w:rsidR="00C346AB" w:rsidRDefault="00C346AB" w:rsidP="007F7EA0">
            <w:pPr>
              <w:ind w:left="720"/>
            </w:pPr>
            <w:r>
              <w:t xml:space="preserve">Forward </w:t>
            </w:r>
          </w:p>
        </w:tc>
        <w:tc>
          <w:tcPr>
            <w:tcW w:w="3370" w:type="dxa"/>
          </w:tcPr>
          <w:p w14:paraId="74447110" w14:textId="77777777" w:rsidR="00C346AB" w:rsidRPr="006B7440" w:rsidRDefault="00C346AB" w:rsidP="007F7EA0">
            <w:pPr>
              <w:jc w:val="center"/>
            </w:pPr>
            <w:r w:rsidRPr="006B7440">
              <w:t>GGATGGTGGTTTCCTGCTAA</w:t>
            </w:r>
          </w:p>
        </w:tc>
        <w:tc>
          <w:tcPr>
            <w:tcW w:w="1068" w:type="dxa"/>
          </w:tcPr>
          <w:p w14:paraId="00B268FB" w14:textId="77777777" w:rsidR="00C346AB" w:rsidRDefault="00C346AB" w:rsidP="007F7EA0">
            <w:pPr>
              <w:jc w:val="center"/>
            </w:pPr>
            <w:r>
              <w:t>77.7</w:t>
            </w:r>
          </w:p>
        </w:tc>
        <w:tc>
          <w:tcPr>
            <w:tcW w:w="979" w:type="dxa"/>
            <w:vMerge w:val="restart"/>
          </w:tcPr>
          <w:p w14:paraId="57720387" w14:textId="77777777" w:rsidR="00C346AB" w:rsidRDefault="00C346AB" w:rsidP="007F7EA0">
            <w:pPr>
              <w:jc w:val="center"/>
            </w:pPr>
            <w:r>
              <w:t>64.2</w:t>
            </w:r>
          </w:p>
        </w:tc>
        <w:tc>
          <w:tcPr>
            <w:tcW w:w="1716" w:type="dxa"/>
            <w:vMerge w:val="restart"/>
          </w:tcPr>
          <w:p w14:paraId="4BFE4189" w14:textId="77777777" w:rsidR="00C346AB" w:rsidRDefault="00C346AB" w:rsidP="007F7EA0">
            <w:pPr>
              <w:jc w:val="center"/>
            </w:pPr>
            <w:r>
              <w:t>169</w:t>
            </w:r>
          </w:p>
        </w:tc>
      </w:tr>
      <w:tr w:rsidR="00C346AB" w14:paraId="7B114A97" w14:textId="77777777" w:rsidTr="007F7EA0">
        <w:tc>
          <w:tcPr>
            <w:tcW w:w="2106" w:type="dxa"/>
          </w:tcPr>
          <w:p w14:paraId="4D9E31EF" w14:textId="77777777" w:rsidR="00C346AB" w:rsidRDefault="00C346AB" w:rsidP="007F7EA0">
            <w:pPr>
              <w:ind w:left="720"/>
            </w:pPr>
            <w:r>
              <w:t xml:space="preserve">Reverse </w:t>
            </w:r>
          </w:p>
        </w:tc>
        <w:tc>
          <w:tcPr>
            <w:tcW w:w="3370" w:type="dxa"/>
          </w:tcPr>
          <w:p w14:paraId="48EE7AF6" w14:textId="77777777" w:rsidR="00C346AB" w:rsidRPr="006B7440" w:rsidRDefault="00C346AB" w:rsidP="007F7EA0">
            <w:pPr>
              <w:jc w:val="center"/>
            </w:pPr>
            <w:r w:rsidRPr="006B7440">
              <w:t>GCAGTGCCTTCCTTGAGAAC</w:t>
            </w:r>
          </w:p>
        </w:tc>
        <w:tc>
          <w:tcPr>
            <w:tcW w:w="1068" w:type="dxa"/>
          </w:tcPr>
          <w:p w14:paraId="7FF000BC" w14:textId="77777777" w:rsidR="00C346AB" w:rsidRDefault="00C346AB" w:rsidP="007F7EA0">
            <w:pPr>
              <w:jc w:val="center"/>
            </w:pPr>
            <w:r>
              <w:t>64.2</w:t>
            </w:r>
          </w:p>
        </w:tc>
        <w:tc>
          <w:tcPr>
            <w:tcW w:w="979" w:type="dxa"/>
            <w:vMerge/>
          </w:tcPr>
          <w:p w14:paraId="3559368A" w14:textId="77777777" w:rsidR="00C346AB" w:rsidRDefault="00C346AB" w:rsidP="007F7EA0"/>
        </w:tc>
        <w:tc>
          <w:tcPr>
            <w:tcW w:w="1716" w:type="dxa"/>
            <w:vMerge/>
          </w:tcPr>
          <w:p w14:paraId="3A8E2AEB" w14:textId="77777777" w:rsidR="00C346AB" w:rsidRDefault="00C346AB" w:rsidP="007F7EA0"/>
        </w:tc>
      </w:tr>
    </w:tbl>
    <w:p w14:paraId="61677F29" w14:textId="77777777" w:rsidR="00C346AB" w:rsidRDefault="00C346AB" w:rsidP="00C346AB"/>
    <w:p w14:paraId="0767A127" w14:textId="77777777" w:rsidR="00C346AB" w:rsidRDefault="00C346AB">
      <w:pPr>
        <w:jc w:val="left"/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54C7E5B1" w14:textId="1807B462" w:rsidR="00CF04AA" w:rsidRDefault="00E973C8" w:rsidP="00E973C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7" behindDoc="0" locked="0" layoutInCell="1" allowOverlap="1" wp14:anchorId="355F8F3E" wp14:editId="292561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727325" cy="2738755"/>
            <wp:effectExtent l="0" t="0" r="0" b="4445"/>
            <wp:wrapTopAndBottom/>
            <wp:docPr id="863416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5" t="11958" r="38845" b="5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FE9CA" w14:textId="77777777" w:rsidR="00CE3E4E" w:rsidRDefault="00CE3E4E" w:rsidP="00D91D69">
      <w:pPr>
        <w:tabs>
          <w:tab w:val="left" w:pos="3043"/>
        </w:tabs>
        <w:spacing w:line="360" w:lineRule="auto"/>
        <w:rPr>
          <w:b/>
          <w:bCs/>
        </w:rPr>
      </w:pPr>
    </w:p>
    <w:p w14:paraId="38682BC6" w14:textId="61988066" w:rsidR="00D91D69" w:rsidRDefault="00D91D69" w:rsidP="00D91D69">
      <w:pPr>
        <w:tabs>
          <w:tab w:val="left" w:pos="3043"/>
        </w:tabs>
        <w:spacing w:line="360" w:lineRule="auto"/>
        <w:rPr>
          <w:lang w:val="en-GB"/>
        </w:rPr>
      </w:pPr>
      <w:r w:rsidRPr="00D91D69">
        <w:rPr>
          <w:b/>
          <w:bCs/>
        </w:rPr>
        <w:t xml:space="preserve">Supplementary </w:t>
      </w:r>
      <w:r w:rsidR="00CF04AA" w:rsidRPr="00D91D69">
        <w:rPr>
          <w:b/>
          <w:bCs/>
        </w:rPr>
        <w:t>Figure 1: The</w:t>
      </w:r>
      <w:r w:rsidRPr="00D91D69">
        <w:rPr>
          <w:b/>
          <w:bCs/>
        </w:rPr>
        <w:t xml:space="preserve"> ratio of circulating ω-</w:t>
      </w:r>
      <w:proofErr w:type="gramStart"/>
      <w:r w:rsidRPr="00D91D69">
        <w:rPr>
          <w:b/>
          <w:bCs/>
        </w:rPr>
        <w:t>3:ω</w:t>
      </w:r>
      <w:proofErr w:type="gramEnd"/>
      <w:r w:rsidRPr="00D91D69">
        <w:rPr>
          <w:b/>
          <w:bCs/>
        </w:rPr>
        <w:t>-6 fatty acids.</w:t>
      </w:r>
      <w:r>
        <w:t xml:space="preserve"> The calculated ratio of the absolute abundance of C18:2ω-6 and C20:4ω-6 to C22:6ω-3 in the plasma </w:t>
      </w:r>
      <w:r w:rsidRPr="00D91D69">
        <w:t xml:space="preserve">identified via </w:t>
      </w:r>
      <w:r w:rsidR="002C3BCC">
        <w:t>GC-MS</w:t>
      </w:r>
      <w:r>
        <w:t xml:space="preserve">. </w:t>
      </w:r>
      <w:r w:rsidRPr="00556D9E">
        <w:rPr>
          <w:lang w:val="en-GB"/>
        </w:rPr>
        <w:t xml:space="preserve">Results are representative of </w:t>
      </w:r>
      <w:r>
        <w:rPr>
          <w:lang w:val="en-GB"/>
        </w:rPr>
        <w:t xml:space="preserve">at least 4 </w:t>
      </w:r>
      <w:r w:rsidRPr="00556D9E">
        <w:rPr>
          <w:lang w:val="en-GB"/>
        </w:rPr>
        <w:t xml:space="preserve">biological replicates. </w:t>
      </w:r>
      <w:r w:rsidR="00CE3E4E">
        <w:rPr>
          <w:lang w:val="en-GB"/>
        </w:rPr>
        <w:t>Plots show</w:t>
      </w:r>
      <w:r w:rsidR="00CE3E4E">
        <w:t xml:space="preserve"> m</w:t>
      </w:r>
      <w:r w:rsidR="00CE3E4E" w:rsidRPr="00BC40C8">
        <w:t>odel-adjusted estimated marginal means (±95% CI)</w:t>
      </w:r>
      <w:r w:rsidR="00CE3E4E">
        <w:t>.</w:t>
      </w:r>
      <w:r w:rsidR="00CE3E4E" w:rsidRPr="00556D9E">
        <w:rPr>
          <w:lang w:val="en-GB"/>
        </w:rPr>
        <w:t xml:space="preserve"> Statistical analyses</w:t>
      </w:r>
      <w:r w:rsidR="00CE3E4E">
        <w:rPr>
          <w:lang w:val="en-GB"/>
        </w:rPr>
        <w:t xml:space="preserve"> used </w:t>
      </w:r>
      <w:r w:rsidR="00CE3E4E" w:rsidRPr="00BC40C8">
        <w:t xml:space="preserve">factorial linear models </w:t>
      </w:r>
      <w:r w:rsidR="00CE3E4E">
        <w:t>with</w:t>
      </w:r>
      <w:r w:rsidR="00CE3E4E" w:rsidRPr="00BC40C8">
        <w:t xml:space="preserve"> fixed effects of genotype, infection status and diet</w:t>
      </w:r>
      <w:r w:rsidR="00CE3E4E" w:rsidRPr="00556D9E">
        <w:rPr>
          <w:lang w:val="en-GB"/>
        </w:rPr>
        <w:t xml:space="preserve">; </w:t>
      </w:r>
      <w:r w:rsidR="00CE3E4E" w:rsidRPr="00CF515F">
        <w:rPr>
          <w:i/>
          <w:iCs/>
          <w:lang w:val="en-GB"/>
        </w:rPr>
        <w:t>p</w:t>
      </w:r>
      <w:r w:rsidR="00CE3E4E" w:rsidRPr="00556D9E">
        <w:rPr>
          <w:lang w:val="en-GB"/>
        </w:rPr>
        <w:t xml:space="preserve"> &lt; 0.05, *</w:t>
      </w:r>
      <w:r w:rsidR="00CE3E4E">
        <w:rPr>
          <w:lang w:val="en-GB"/>
        </w:rPr>
        <w:t xml:space="preserve"> and </w:t>
      </w:r>
      <w:r w:rsidR="00CE3E4E" w:rsidRPr="00CF515F">
        <w:rPr>
          <w:i/>
          <w:iCs/>
          <w:lang w:val="en-GB"/>
        </w:rPr>
        <w:t>p</w:t>
      </w:r>
      <w:r w:rsidR="00CE3E4E" w:rsidRPr="00556D9E">
        <w:rPr>
          <w:lang w:val="en-GB"/>
        </w:rPr>
        <w:t xml:space="preserve"> &lt; 0.0005, ***</w:t>
      </w:r>
      <w:r w:rsidR="00CE3E4E">
        <w:rPr>
          <w:lang w:val="en-GB"/>
        </w:rPr>
        <w:t>.</w:t>
      </w:r>
    </w:p>
    <w:p w14:paraId="31E6BB79" w14:textId="77777777" w:rsidR="00F12671" w:rsidRDefault="00F12671" w:rsidP="00D91D69">
      <w:pPr>
        <w:tabs>
          <w:tab w:val="left" w:pos="3043"/>
        </w:tabs>
        <w:spacing w:line="360" w:lineRule="auto"/>
        <w:rPr>
          <w:lang w:val="en-GB"/>
        </w:rPr>
      </w:pPr>
    </w:p>
    <w:p w14:paraId="16430FB0" w14:textId="77777777" w:rsidR="00F12671" w:rsidRDefault="00F12671" w:rsidP="00D91D69">
      <w:pPr>
        <w:tabs>
          <w:tab w:val="left" w:pos="3043"/>
        </w:tabs>
        <w:spacing w:line="360" w:lineRule="auto"/>
        <w:rPr>
          <w:lang w:val="en-GB"/>
        </w:rPr>
      </w:pPr>
    </w:p>
    <w:p w14:paraId="71AF6FA0" w14:textId="77777777" w:rsidR="00F12671" w:rsidRDefault="00F12671" w:rsidP="00D91D69">
      <w:pPr>
        <w:tabs>
          <w:tab w:val="left" w:pos="3043"/>
        </w:tabs>
        <w:spacing w:line="360" w:lineRule="auto"/>
        <w:rPr>
          <w:lang w:val="en-GB"/>
        </w:rPr>
      </w:pPr>
    </w:p>
    <w:p w14:paraId="0E4116A9" w14:textId="77777777" w:rsidR="00F12671" w:rsidRDefault="00F12671" w:rsidP="00D91D69">
      <w:pPr>
        <w:tabs>
          <w:tab w:val="left" w:pos="3043"/>
        </w:tabs>
        <w:spacing w:line="360" w:lineRule="auto"/>
        <w:rPr>
          <w:lang w:val="en-GB"/>
        </w:rPr>
      </w:pPr>
    </w:p>
    <w:p w14:paraId="475158A1" w14:textId="77777777" w:rsidR="00F12671" w:rsidRDefault="00F12671" w:rsidP="00D91D69">
      <w:pPr>
        <w:tabs>
          <w:tab w:val="left" w:pos="3043"/>
        </w:tabs>
        <w:spacing w:line="360" w:lineRule="auto"/>
        <w:rPr>
          <w:lang w:val="en-GB"/>
        </w:rPr>
      </w:pPr>
    </w:p>
    <w:p w14:paraId="2985D1AC" w14:textId="77777777" w:rsidR="00F12671" w:rsidRDefault="00F12671" w:rsidP="00D91D69">
      <w:pPr>
        <w:tabs>
          <w:tab w:val="left" w:pos="3043"/>
        </w:tabs>
        <w:spacing w:line="360" w:lineRule="auto"/>
        <w:rPr>
          <w:lang w:val="en-GB"/>
        </w:rPr>
      </w:pPr>
    </w:p>
    <w:p w14:paraId="05B5D80E" w14:textId="77777777" w:rsidR="00F12671" w:rsidRDefault="00F12671" w:rsidP="00D91D69">
      <w:pPr>
        <w:tabs>
          <w:tab w:val="left" w:pos="3043"/>
        </w:tabs>
        <w:spacing w:line="360" w:lineRule="auto"/>
        <w:rPr>
          <w:lang w:val="en-GB"/>
        </w:rPr>
      </w:pPr>
    </w:p>
    <w:p w14:paraId="07900866" w14:textId="77777777" w:rsidR="00F12671" w:rsidRDefault="00F12671" w:rsidP="00D91D69">
      <w:pPr>
        <w:tabs>
          <w:tab w:val="left" w:pos="3043"/>
        </w:tabs>
        <w:spacing w:line="360" w:lineRule="auto"/>
        <w:rPr>
          <w:lang w:val="en-GB"/>
        </w:rPr>
      </w:pPr>
    </w:p>
    <w:p w14:paraId="5BDFADFD" w14:textId="77777777" w:rsidR="00F12671" w:rsidRDefault="00F12671" w:rsidP="00D91D69">
      <w:pPr>
        <w:tabs>
          <w:tab w:val="left" w:pos="3043"/>
        </w:tabs>
        <w:spacing w:line="360" w:lineRule="auto"/>
        <w:rPr>
          <w:lang w:val="en-GB"/>
        </w:rPr>
      </w:pPr>
    </w:p>
    <w:p w14:paraId="5EBEB997" w14:textId="77777777" w:rsidR="00F12671" w:rsidRDefault="00F12671" w:rsidP="00D91D69">
      <w:pPr>
        <w:tabs>
          <w:tab w:val="left" w:pos="3043"/>
        </w:tabs>
        <w:spacing w:line="360" w:lineRule="auto"/>
        <w:rPr>
          <w:lang w:val="en-GB"/>
        </w:rPr>
      </w:pPr>
    </w:p>
    <w:p w14:paraId="79381AC2" w14:textId="77777777" w:rsidR="00F12671" w:rsidRDefault="00F12671" w:rsidP="00D91D69">
      <w:pPr>
        <w:tabs>
          <w:tab w:val="left" w:pos="3043"/>
        </w:tabs>
        <w:spacing w:line="360" w:lineRule="auto"/>
        <w:rPr>
          <w:lang w:val="en-GB"/>
        </w:rPr>
      </w:pPr>
    </w:p>
    <w:p w14:paraId="0E01D694" w14:textId="77777777" w:rsidR="00F12671" w:rsidRDefault="00F12671" w:rsidP="00D91D69">
      <w:pPr>
        <w:tabs>
          <w:tab w:val="left" w:pos="3043"/>
        </w:tabs>
        <w:spacing w:line="360" w:lineRule="auto"/>
        <w:rPr>
          <w:lang w:val="en-GB"/>
        </w:rPr>
      </w:pPr>
    </w:p>
    <w:p w14:paraId="2B571F83" w14:textId="3CB65002" w:rsidR="00F12671" w:rsidRDefault="0083685E" w:rsidP="00D91D69">
      <w:pPr>
        <w:tabs>
          <w:tab w:val="left" w:pos="3043"/>
        </w:tabs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25525994" wp14:editId="1B274E8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10350" cy="4193540"/>
            <wp:effectExtent l="0" t="0" r="0" b="0"/>
            <wp:wrapTopAndBottom/>
            <wp:docPr id="563785088" name="Picture 3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85088" name="Picture 3" descr="A screenshot of a computer scree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58A16" w14:textId="252D06B6" w:rsidR="00F12671" w:rsidRPr="00836495" w:rsidRDefault="00836495" w:rsidP="00836495">
      <w:pPr>
        <w:spacing w:line="360" w:lineRule="auto"/>
        <w:rPr>
          <w:b/>
          <w:bCs/>
          <w:noProof/>
          <w:lang w:val="en-GB"/>
        </w:rPr>
      </w:pPr>
      <w:r w:rsidRPr="00836495">
        <w:rPr>
          <w:b/>
          <w:bCs/>
          <w:lang w:val="en-GB"/>
        </w:rPr>
        <w:t>Supplementary Figure 2: Visualisation of hepatic lipid droplets.</w:t>
      </w:r>
      <w:r>
        <w:rPr>
          <w:lang w:val="en-GB"/>
        </w:rPr>
        <w:t xml:space="preserve"> </w:t>
      </w:r>
      <w:r w:rsidR="0083685E" w:rsidRPr="00556D9E">
        <w:rPr>
          <w:lang w:val="en-GB"/>
        </w:rPr>
        <w:t>Nile red and DAPI stained liver tissue (</w:t>
      </w:r>
      <w:r w:rsidR="004F11E6">
        <w:rPr>
          <w:lang w:val="en-GB"/>
        </w:rPr>
        <w:t xml:space="preserve">sectioned at </w:t>
      </w:r>
      <w:r w:rsidR="0083685E" w:rsidRPr="00556D9E">
        <w:rPr>
          <w:lang w:val="en-GB"/>
        </w:rPr>
        <w:t>10 µm)</w:t>
      </w:r>
      <w:r>
        <w:rPr>
          <w:lang w:val="en-GB"/>
        </w:rPr>
        <w:t xml:space="preserve"> for (A) </w:t>
      </w:r>
      <w:r w:rsidRPr="00556D9E">
        <w:rPr>
          <w:lang w:val="en-GB"/>
        </w:rPr>
        <w:t xml:space="preserve">WT </w:t>
      </w:r>
      <w:r>
        <w:rPr>
          <w:lang w:val="en-GB"/>
        </w:rPr>
        <w:t>animals</w:t>
      </w:r>
      <w:r w:rsidRPr="00556D9E">
        <w:rPr>
          <w:lang w:val="en-GB"/>
        </w:rPr>
        <w:t xml:space="preserve"> </w:t>
      </w:r>
      <w:r>
        <w:rPr>
          <w:lang w:val="en-GB"/>
        </w:rPr>
        <w:t xml:space="preserve">fed a 15% </w:t>
      </w:r>
      <w:r w:rsidRPr="00556D9E">
        <w:rPr>
          <w:lang w:val="en-GB"/>
        </w:rPr>
        <w:t>lard diet</w:t>
      </w:r>
      <w:r>
        <w:rPr>
          <w:lang w:val="en-GB"/>
        </w:rPr>
        <w:t xml:space="preserve">, (B) </w:t>
      </w:r>
      <w:r w:rsidRPr="00556D9E">
        <w:rPr>
          <w:lang w:val="en-GB"/>
        </w:rPr>
        <w:t xml:space="preserve">WT </w:t>
      </w:r>
      <w:r>
        <w:rPr>
          <w:lang w:val="en-GB"/>
        </w:rPr>
        <w:t>animals</w:t>
      </w:r>
      <w:r w:rsidRPr="00556D9E">
        <w:rPr>
          <w:lang w:val="en-GB"/>
        </w:rPr>
        <w:t xml:space="preserve"> </w:t>
      </w:r>
      <w:r>
        <w:rPr>
          <w:lang w:val="en-GB"/>
        </w:rPr>
        <w:t>fed a 15% fish oil</w:t>
      </w:r>
      <w:r w:rsidRPr="00556D9E">
        <w:rPr>
          <w:lang w:val="en-GB"/>
        </w:rPr>
        <w:t xml:space="preserve"> diet</w:t>
      </w:r>
      <w:r>
        <w:rPr>
          <w:lang w:val="en-GB"/>
        </w:rPr>
        <w:t xml:space="preserve">, (C) </w:t>
      </w:r>
      <w:r w:rsidRPr="00836495">
        <w:rPr>
          <w:i/>
          <w:iCs/>
          <w:lang w:val="en-GB"/>
        </w:rPr>
        <w:t>CFTR</w:t>
      </w:r>
      <w:r w:rsidRPr="00836495">
        <w:rPr>
          <w:i/>
          <w:iCs/>
          <w:vertAlign w:val="subscript"/>
          <w:lang w:val="en-GB"/>
        </w:rPr>
        <w:t>ΔF508</w:t>
      </w:r>
      <w:r w:rsidRPr="00836495">
        <w:rPr>
          <w:vertAlign w:val="subscript"/>
          <w:lang w:val="en-GB"/>
        </w:rPr>
        <w:t xml:space="preserve"> </w:t>
      </w:r>
      <w:r>
        <w:rPr>
          <w:lang w:val="en-GB"/>
        </w:rPr>
        <w:t>animals</w:t>
      </w:r>
      <w:r w:rsidRPr="00556D9E">
        <w:rPr>
          <w:lang w:val="en-GB"/>
        </w:rPr>
        <w:t xml:space="preserve"> </w:t>
      </w:r>
      <w:r>
        <w:rPr>
          <w:lang w:val="en-GB"/>
        </w:rPr>
        <w:t xml:space="preserve">fed a 15% </w:t>
      </w:r>
      <w:r w:rsidRPr="00556D9E">
        <w:rPr>
          <w:lang w:val="en-GB"/>
        </w:rPr>
        <w:t>lard diet</w:t>
      </w:r>
      <w:r>
        <w:rPr>
          <w:lang w:val="en-GB"/>
        </w:rPr>
        <w:t xml:space="preserve"> and (D) </w:t>
      </w:r>
      <w:bookmarkStart w:id="2" w:name="OLE_LINK7"/>
      <w:r w:rsidRPr="00836495">
        <w:rPr>
          <w:i/>
          <w:iCs/>
          <w:lang w:val="en-GB"/>
        </w:rPr>
        <w:t>CFTR</w:t>
      </w:r>
      <w:r w:rsidRPr="00836495">
        <w:rPr>
          <w:i/>
          <w:iCs/>
          <w:vertAlign w:val="subscript"/>
          <w:lang w:val="en-GB"/>
        </w:rPr>
        <w:t>ΔF508</w:t>
      </w:r>
      <w:bookmarkEnd w:id="2"/>
      <w:r w:rsidRPr="00836495">
        <w:rPr>
          <w:vertAlign w:val="subscript"/>
          <w:lang w:val="en-GB"/>
        </w:rPr>
        <w:t xml:space="preserve"> </w:t>
      </w:r>
      <w:r>
        <w:rPr>
          <w:lang w:val="en-GB"/>
        </w:rPr>
        <w:t>animals</w:t>
      </w:r>
      <w:r w:rsidRPr="00556D9E">
        <w:rPr>
          <w:lang w:val="en-GB"/>
        </w:rPr>
        <w:t xml:space="preserve"> </w:t>
      </w:r>
      <w:r>
        <w:rPr>
          <w:lang w:val="en-GB"/>
        </w:rPr>
        <w:t>fed a 15% fish oil</w:t>
      </w:r>
      <w:r w:rsidRPr="00556D9E">
        <w:rPr>
          <w:lang w:val="en-GB"/>
        </w:rPr>
        <w:t xml:space="preserve"> diet</w:t>
      </w:r>
      <w:r w:rsidR="0083685E">
        <w:rPr>
          <w:lang w:val="en-GB"/>
        </w:rPr>
        <w:t>. Images were</w:t>
      </w:r>
      <w:r w:rsidR="0083685E" w:rsidRPr="00556D9E">
        <w:rPr>
          <w:lang w:val="en-GB"/>
        </w:rPr>
        <w:t xml:space="preserve"> visualised using an Olympus AX70 fluorescent microscope and false coloured using ImageJ</w:t>
      </w:r>
      <w:r w:rsidR="0083685E">
        <w:rPr>
          <w:lang w:val="en-GB"/>
        </w:rPr>
        <w:t xml:space="preserve"> (FIJI)</w:t>
      </w:r>
      <w:r w:rsidR="0083685E" w:rsidRPr="00556D9E">
        <w:rPr>
          <w:lang w:val="en-GB"/>
        </w:rPr>
        <w:t>. The asterisks denote the central vein (scalebar = 100</w:t>
      </w:r>
      <w:r w:rsidR="00D2260E">
        <w:rPr>
          <w:lang w:val="en-GB"/>
        </w:rPr>
        <w:t xml:space="preserve"> </w:t>
      </w:r>
      <w:proofErr w:type="spellStart"/>
      <w:r w:rsidR="0083685E" w:rsidRPr="00556D9E">
        <w:rPr>
          <w:lang w:val="en-GB"/>
        </w:rPr>
        <w:t>μm</w:t>
      </w:r>
      <w:proofErr w:type="spellEnd"/>
      <w:r w:rsidR="0083685E" w:rsidRPr="00556D9E">
        <w:rPr>
          <w:lang w:val="en-GB"/>
        </w:rPr>
        <w:t xml:space="preserve">). ImageJ analyses of lipid droplets located from the portal triad to central vein. </w:t>
      </w:r>
    </w:p>
    <w:p w14:paraId="26DD353A" w14:textId="33B34E81" w:rsidR="00F12671" w:rsidRPr="00F12671" w:rsidRDefault="00F12671" w:rsidP="00F12671"/>
    <w:p w14:paraId="02010A53" w14:textId="1DE5E056" w:rsidR="00F12671" w:rsidRPr="00F12671" w:rsidRDefault="00F12671" w:rsidP="00F12671"/>
    <w:p w14:paraId="7880E7A1" w14:textId="77777777" w:rsidR="00F12671" w:rsidRPr="00F12671" w:rsidRDefault="00F12671" w:rsidP="00F12671"/>
    <w:p w14:paraId="1A77DECF" w14:textId="0AD5AE71" w:rsidR="00F12671" w:rsidRPr="00F12671" w:rsidRDefault="00F12671" w:rsidP="00F12671">
      <w:pPr>
        <w:tabs>
          <w:tab w:val="left" w:pos="1848"/>
        </w:tabs>
      </w:pPr>
    </w:p>
    <w:p w14:paraId="63E55BC8" w14:textId="03A05D87" w:rsidR="00F12671" w:rsidRPr="00F12671" w:rsidRDefault="00F12671" w:rsidP="00F12671"/>
    <w:p w14:paraId="7DFAECD9" w14:textId="77777777" w:rsidR="00F12671" w:rsidRPr="00F12671" w:rsidRDefault="00F12671" w:rsidP="00F12671"/>
    <w:p w14:paraId="78F6DAA3" w14:textId="77777777" w:rsidR="00F12671" w:rsidRDefault="00F12671" w:rsidP="00F12671"/>
    <w:p w14:paraId="76F2F950" w14:textId="480A0186" w:rsidR="00F12671" w:rsidRDefault="00F12671" w:rsidP="00F12671"/>
    <w:p w14:paraId="34D7FD86" w14:textId="6AA59F4A" w:rsidR="00F12671" w:rsidRDefault="00F12671" w:rsidP="00F12671"/>
    <w:p w14:paraId="0C0CA60F" w14:textId="4824436E" w:rsidR="00F12671" w:rsidRDefault="00F12671" w:rsidP="00F12671"/>
    <w:p w14:paraId="4CA505AD" w14:textId="08361D8E" w:rsidR="00F12671" w:rsidRDefault="00F12671" w:rsidP="00F12671"/>
    <w:p w14:paraId="780B1F49" w14:textId="28EC00DA" w:rsidR="00F12671" w:rsidRDefault="00A135E3" w:rsidP="00F12671">
      <w:r w:rsidRPr="00556D9E">
        <w:rPr>
          <w:noProof/>
          <w:lang w:val="en-GB"/>
        </w:rPr>
        <w:drawing>
          <wp:anchor distT="0" distB="0" distL="114300" distR="114300" simplePos="0" relativeHeight="251658241" behindDoc="0" locked="0" layoutInCell="1" allowOverlap="1" wp14:anchorId="1485BE29" wp14:editId="7F5242DD">
            <wp:simplePos x="0" y="0"/>
            <wp:positionH relativeFrom="margin">
              <wp:align>center</wp:align>
            </wp:positionH>
            <wp:positionV relativeFrom="paragraph">
              <wp:posOffset>94045</wp:posOffset>
            </wp:positionV>
            <wp:extent cx="6416040" cy="4177665"/>
            <wp:effectExtent l="0" t="0" r="0" b="0"/>
            <wp:wrapTopAndBottom/>
            <wp:docPr id="1928038756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38756" name="Picture 10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04865" w14:textId="712EBBEA" w:rsidR="00F12671" w:rsidRDefault="00F12671" w:rsidP="00F12671"/>
    <w:p w14:paraId="02194430" w14:textId="53E725C9" w:rsidR="00D24C1F" w:rsidRDefault="00836495" w:rsidP="00D24C1F">
      <w:pPr>
        <w:spacing w:line="360" w:lineRule="auto"/>
        <w:rPr>
          <w:lang w:val="en-GB"/>
        </w:rPr>
      </w:pPr>
      <w:r>
        <w:rPr>
          <w:b/>
          <w:bCs/>
          <w:lang w:val="en-GB"/>
        </w:rPr>
        <w:t xml:space="preserve">Supplementary </w:t>
      </w:r>
      <w:r w:rsidR="0083685E" w:rsidRPr="00836495">
        <w:rPr>
          <w:b/>
          <w:bCs/>
          <w:lang w:val="en-GB"/>
        </w:rPr>
        <w:t xml:space="preserve">Figure 3: </w:t>
      </w:r>
      <w:r w:rsidRPr="00836495">
        <w:rPr>
          <w:b/>
          <w:bCs/>
          <w:lang w:val="en-GB"/>
        </w:rPr>
        <w:t>The influence of</w:t>
      </w:r>
      <w:r>
        <w:rPr>
          <w:b/>
          <w:bCs/>
          <w:lang w:val="en-GB"/>
        </w:rPr>
        <w:t xml:space="preserve"> diet and </w:t>
      </w:r>
      <w:r w:rsidRPr="00836495">
        <w:rPr>
          <w:b/>
          <w:bCs/>
          <w:i/>
          <w:iCs/>
          <w:lang w:val="en-GB"/>
        </w:rPr>
        <w:t>P. aeruginosa</w:t>
      </w:r>
      <w:r w:rsidRPr="00836495">
        <w:rPr>
          <w:b/>
          <w:bCs/>
          <w:lang w:val="en-GB"/>
        </w:rPr>
        <w:t xml:space="preserve"> infection on </w:t>
      </w:r>
      <w:r w:rsidR="0083685E" w:rsidRPr="00836495">
        <w:rPr>
          <w:b/>
          <w:bCs/>
          <w:lang w:val="en-GB"/>
        </w:rPr>
        <w:t>the lung lipidome</w:t>
      </w:r>
      <w:r w:rsidR="0083685E" w:rsidRPr="00556D9E">
        <w:rPr>
          <w:lang w:val="en-GB"/>
        </w:rPr>
        <w:t xml:space="preserve"> (A) </w:t>
      </w:r>
      <w:r w:rsidR="00D24C1F">
        <w:rPr>
          <w:lang w:val="en-GB"/>
        </w:rPr>
        <w:t>The influence of diet on the lung lipidome in uninfected WT rats. Overlay of ions detected from liquid MALDI-TOF in both positive and negative mode. UWF = uninfected WT rat</w:t>
      </w:r>
      <w:r w:rsidR="00D76AA3">
        <w:rPr>
          <w:lang w:val="en-GB"/>
        </w:rPr>
        <w:t>s</w:t>
      </w:r>
      <w:r w:rsidR="00D24C1F">
        <w:rPr>
          <w:lang w:val="en-GB"/>
        </w:rPr>
        <w:t xml:space="preserve"> on fish oil, UWL = uninfected WT rat</w:t>
      </w:r>
      <w:r w:rsidR="00D76AA3">
        <w:rPr>
          <w:lang w:val="en-GB"/>
        </w:rPr>
        <w:t>s</w:t>
      </w:r>
      <w:r w:rsidR="00D24C1F">
        <w:rPr>
          <w:lang w:val="en-GB"/>
        </w:rPr>
        <w:t xml:space="preserve"> on lard.</w:t>
      </w:r>
      <w:r>
        <w:rPr>
          <w:lang w:val="en-GB"/>
        </w:rPr>
        <w:t xml:space="preserve"> </w:t>
      </w:r>
      <w:r w:rsidR="00D24C1F" w:rsidRPr="00556D9E">
        <w:rPr>
          <w:lang w:val="en-GB"/>
        </w:rPr>
        <w:t>(</w:t>
      </w:r>
      <w:r w:rsidR="00D24C1F">
        <w:rPr>
          <w:lang w:val="en-GB"/>
        </w:rPr>
        <w:t>B</w:t>
      </w:r>
      <w:r w:rsidR="00D24C1F" w:rsidRPr="00556D9E">
        <w:rPr>
          <w:lang w:val="en-GB"/>
        </w:rPr>
        <w:t xml:space="preserve">) </w:t>
      </w:r>
      <w:r w:rsidR="00D24C1F">
        <w:rPr>
          <w:lang w:val="en-GB"/>
        </w:rPr>
        <w:t xml:space="preserve">The influence of </w:t>
      </w:r>
      <w:r w:rsidR="00D24C1F" w:rsidRPr="00D24C1F">
        <w:rPr>
          <w:i/>
          <w:iCs/>
          <w:lang w:val="en-GB"/>
        </w:rPr>
        <w:t>P. aeruginosa</w:t>
      </w:r>
      <w:r w:rsidR="00D24C1F" w:rsidRPr="00D24C1F">
        <w:rPr>
          <w:lang w:val="en-GB"/>
        </w:rPr>
        <w:t xml:space="preserve"> infection</w:t>
      </w:r>
      <w:r w:rsidR="00D24C1F" w:rsidRPr="00836495">
        <w:rPr>
          <w:b/>
          <w:bCs/>
          <w:lang w:val="en-GB"/>
        </w:rPr>
        <w:t xml:space="preserve"> </w:t>
      </w:r>
      <w:r w:rsidR="00D24C1F">
        <w:rPr>
          <w:lang w:val="en-GB"/>
        </w:rPr>
        <w:t xml:space="preserve">on the lung lipidome in lard fed WT and </w:t>
      </w:r>
      <w:r w:rsidR="00D24C1F" w:rsidRPr="00836495">
        <w:rPr>
          <w:i/>
          <w:iCs/>
          <w:lang w:val="en-GB"/>
        </w:rPr>
        <w:t>CFTR</w:t>
      </w:r>
      <w:r w:rsidR="00D24C1F" w:rsidRPr="00836495">
        <w:rPr>
          <w:i/>
          <w:iCs/>
          <w:vertAlign w:val="subscript"/>
          <w:lang w:val="en-GB"/>
        </w:rPr>
        <w:t>ΔF508</w:t>
      </w:r>
      <w:r w:rsidR="00D24C1F" w:rsidRPr="00D76AA3">
        <w:rPr>
          <w:lang w:val="en-GB"/>
        </w:rPr>
        <w:t xml:space="preserve"> </w:t>
      </w:r>
      <w:r w:rsidR="00D24C1F">
        <w:rPr>
          <w:lang w:val="en-GB"/>
        </w:rPr>
        <w:t>rats. Overlay of ions detected from liquid MALDI-TOF in both positive and negative mode. IWL = Infected WT rat</w:t>
      </w:r>
      <w:r w:rsidR="00D76AA3">
        <w:rPr>
          <w:lang w:val="en-GB"/>
        </w:rPr>
        <w:t>s</w:t>
      </w:r>
      <w:r w:rsidR="00D24C1F">
        <w:rPr>
          <w:lang w:val="en-GB"/>
        </w:rPr>
        <w:t xml:space="preserve"> on lard, U</w:t>
      </w:r>
      <w:r w:rsidR="00D24C1F" w:rsidRPr="00D24C1F">
        <w:t>Δ</w:t>
      </w:r>
      <w:r w:rsidR="00D24C1F">
        <w:rPr>
          <w:lang w:val="en-GB"/>
        </w:rPr>
        <w:t xml:space="preserve">L = uninfected </w:t>
      </w:r>
      <w:r w:rsidR="00D24C1F" w:rsidRPr="00836495">
        <w:rPr>
          <w:i/>
          <w:iCs/>
          <w:lang w:val="en-GB"/>
        </w:rPr>
        <w:t>CFTR</w:t>
      </w:r>
      <w:r w:rsidR="00D24C1F" w:rsidRPr="00836495">
        <w:rPr>
          <w:i/>
          <w:iCs/>
          <w:vertAlign w:val="subscript"/>
          <w:lang w:val="en-GB"/>
        </w:rPr>
        <w:t>ΔF50</w:t>
      </w:r>
      <w:r w:rsidR="00D76AA3">
        <w:rPr>
          <w:i/>
          <w:iCs/>
          <w:vertAlign w:val="subscript"/>
          <w:lang w:val="en-GB"/>
        </w:rPr>
        <w:t>8</w:t>
      </w:r>
      <w:r w:rsidR="00D24C1F">
        <w:rPr>
          <w:i/>
          <w:iCs/>
          <w:vertAlign w:val="subscript"/>
          <w:lang w:val="en-GB"/>
        </w:rPr>
        <w:t xml:space="preserve"> </w:t>
      </w:r>
      <w:r w:rsidR="00D24C1F">
        <w:rPr>
          <w:lang w:val="en-GB"/>
        </w:rPr>
        <w:t>rat</w:t>
      </w:r>
      <w:r w:rsidR="00D76AA3">
        <w:rPr>
          <w:lang w:val="en-GB"/>
        </w:rPr>
        <w:t>s</w:t>
      </w:r>
      <w:r w:rsidR="00D24C1F">
        <w:rPr>
          <w:lang w:val="en-GB"/>
        </w:rPr>
        <w:t xml:space="preserve"> on lard, I</w:t>
      </w:r>
      <w:r w:rsidR="00D24C1F" w:rsidRPr="00D24C1F">
        <w:t>Δ</w:t>
      </w:r>
      <w:r w:rsidR="00D24C1F">
        <w:rPr>
          <w:lang w:val="en-GB"/>
        </w:rPr>
        <w:t xml:space="preserve">L = infected </w:t>
      </w:r>
      <w:r w:rsidR="00D24C1F" w:rsidRPr="00836495">
        <w:rPr>
          <w:i/>
          <w:iCs/>
          <w:lang w:val="en-GB"/>
        </w:rPr>
        <w:t>CFTR</w:t>
      </w:r>
      <w:r w:rsidR="00D24C1F" w:rsidRPr="00836495">
        <w:rPr>
          <w:i/>
          <w:iCs/>
          <w:vertAlign w:val="subscript"/>
          <w:lang w:val="en-GB"/>
        </w:rPr>
        <w:t>ΔF50</w:t>
      </w:r>
      <w:r w:rsidR="00D76AA3">
        <w:rPr>
          <w:i/>
          <w:iCs/>
          <w:vertAlign w:val="subscript"/>
          <w:lang w:val="en-GB"/>
        </w:rPr>
        <w:t>8</w:t>
      </w:r>
      <w:r w:rsidR="00D76AA3" w:rsidRPr="00D76AA3">
        <w:rPr>
          <w:i/>
          <w:iCs/>
          <w:lang w:val="en-GB"/>
        </w:rPr>
        <w:t xml:space="preserve"> </w:t>
      </w:r>
      <w:r w:rsidR="00D24C1F">
        <w:rPr>
          <w:lang w:val="en-GB"/>
        </w:rPr>
        <w:t>rat</w:t>
      </w:r>
      <w:r w:rsidR="00D76AA3">
        <w:rPr>
          <w:lang w:val="en-GB"/>
        </w:rPr>
        <w:t>s</w:t>
      </w:r>
      <w:r w:rsidR="00D24C1F">
        <w:rPr>
          <w:lang w:val="en-GB"/>
        </w:rPr>
        <w:t xml:space="preserve"> on lard. </w:t>
      </w:r>
      <w:r w:rsidR="00D24C1F" w:rsidRPr="00556D9E">
        <w:rPr>
          <w:lang w:val="en-GB"/>
        </w:rPr>
        <w:t>(</w:t>
      </w:r>
      <w:r w:rsidR="00D24C1F">
        <w:rPr>
          <w:lang w:val="en-GB"/>
        </w:rPr>
        <w:t>C</w:t>
      </w:r>
      <w:r w:rsidR="00D24C1F" w:rsidRPr="00556D9E">
        <w:rPr>
          <w:lang w:val="en-GB"/>
        </w:rPr>
        <w:t xml:space="preserve">) </w:t>
      </w:r>
      <w:r w:rsidR="00D24C1F">
        <w:rPr>
          <w:lang w:val="en-GB"/>
        </w:rPr>
        <w:t xml:space="preserve">The influence of </w:t>
      </w:r>
      <w:r w:rsidR="00D24C1F" w:rsidRPr="00D24C1F">
        <w:rPr>
          <w:i/>
          <w:iCs/>
          <w:lang w:val="en-GB"/>
        </w:rPr>
        <w:t>P. aeruginosa</w:t>
      </w:r>
      <w:r w:rsidR="00D24C1F" w:rsidRPr="00D24C1F">
        <w:rPr>
          <w:lang w:val="en-GB"/>
        </w:rPr>
        <w:t xml:space="preserve"> infection</w:t>
      </w:r>
      <w:r w:rsidR="00D24C1F" w:rsidRPr="00836495">
        <w:rPr>
          <w:b/>
          <w:bCs/>
          <w:lang w:val="en-GB"/>
        </w:rPr>
        <w:t xml:space="preserve"> </w:t>
      </w:r>
      <w:r w:rsidR="00D24C1F">
        <w:rPr>
          <w:lang w:val="en-GB"/>
        </w:rPr>
        <w:t xml:space="preserve">on the lung lipidome in fish oil fed WT and </w:t>
      </w:r>
      <w:r w:rsidR="00D24C1F" w:rsidRPr="00836495">
        <w:rPr>
          <w:i/>
          <w:iCs/>
          <w:lang w:val="en-GB"/>
        </w:rPr>
        <w:t>CFTR</w:t>
      </w:r>
      <w:r w:rsidR="00D24C1F" w:rsidRPr="00836495">
        <w:rPr>
          <w:i/>
          <w:iCs/>
          <w:vertAlign w:val="subscript"/>
          <w:lang w:val="en-GB"/>
        </w:rPr>
        <w:t>ΔF508</w:t>
      </w:r>
      <w:r w:rsidR="00D24C1F" w:rsidRPr="00D76AA3">
        <w:rPr>
          <w:lang w:val="en-GB"/>
        </w:rPr>
        <w:t xml:space="preserve"> </w:t>
      </w:r>
      <w:r w:rsidR="00D24C1F">
        <w:rPr>
          <w:lang w:val="en-GB"/>
        </w:rPr>
        <w:t>rats. Overlay of ions detected from liquid MALDI-TOF in both positive and negative mode. IWF = Infected WT rat</w:t>
      </w:r>
      <w:r w:rsidR="00D76AA3">
        <w:rPr>
          <w:lang w:val="en-GB"/>
        </w:rPr>
        <w:t>s</w:t>
      </w:r>
      <w:r w:rsidR="00D24C1F">
        <w:rPr>
          <w:lang w:val="en-GB"/>
        </w:rPr>
        <w:t xml:space="preserve"> on fish oil, U</w:t>
      </w:r>
      <w:r w:rsidR="00D24C1F" w:rsidRPr="00D24C1F">
        <w:t>Δ</w:t>
      </w:r>
      <w:r w:rsidR="00D24C1F">
        <w:rPr>
          <w:lang w:val="en-GB"/>
        </w:rPr>
        <w:t xml:space="preserve">F = uninfected </w:t>
      </w:r>
      <w:r w:rsidR="00D24C1F" w:rsidRPr="00836495">
        <w:rPr>
          <w:i/>
          <w:iCs/>
          <w:lang w:val="en-GB"/>
        </w:rPr>
        <w:t>CFTR</w:t>
      </w:r>
      <w:r w:rsidR="00D24C1F" w:rsidRPr="00836495">
        <w:rPr>
          <w:i/>
          <w:iCs/>
          <w:vertAlign w:val="subscript"/>
          <w:lang w:val="en-GB"/>
        </w:rPr>
        <w:t>ΔF50</w:t>
      </w:r>
      <w:r w:rsidR="00D76AA3">
        <w:rPr>
          <w:i/>
          <w:iCs/>
          <w:vertAlign w:val="subscript"/>
          <w:lang w:val="en-GB"/>
        </w:rPr>
        <w:t>8</w:t>
      </w:r>
      <w:r w:rsidR="00D76AA3" w:rsidRPr="00D76AA3">
        <w:rPr>
          <w:i/>
          <w:iCs/>
          <w:lang w:val="en-GB"/>
        </w:rPr>
        <w:t xml:space="preserve"> </w:t>
      </w:r>
      <w:r w:rsidR="00D24C1F">
        <w:rPr>
          <w:lang w:val="en-GB"/>
        </w:rPr>
        <w:t>rat</w:t>
      </w:r>
      <w:r w:rsidR="00D76AA3">
        <w:rPr>
          <w:lang w:val="en-GB"/>
        </w:rPr>
        <w:t>s</w:t>
      </w:r>
      <w:r w:rsidR="00D24C1F">
        <w:rPr>
          <w:lang w:val="en-GB"/>
        </w:rPr>
        <w:t xml:space="preserve"> on fish oil, I</w:t>
      </w:r>
      <w:r w:rsidR="00D24C1F" w:rsidRPr="00D24C1F">
        <w:t>Δ</w:t>
      </w:r>
      <w:r w:rsidR="00D24C1F">
        <w:rPr>
          <w:lang w:val="en-GB"/>
        </w:rPr>
        <w:t xml:space="preserve">F = infected </w:t>
      </w:r>
      <w:r w:rsidR="00D24C1F" w:rsidRPr="00836495">
        <w:rPr>
          <w:i/>
          <w:iCs/>
          <w:lang w:val="en-GB"/>
        </w:rPr>
        <w:t>CFTR</w:t>
      </w:r>
      <w:r w:rsidR="00D24C1F" w:rsidRPr="00836495">
        <w:rPr>
          <w:i/>
          <w:iCs/>
          <w:vertAlign w:val="subscript"/>
          <w:lang w:val="en-GB"/>
        </w:rPr>
        <w:t>ΔF50</w:t>
      </w:r>
      <w:r w:rsidR="00D76AA3">
        <w:rPr>
          <w:i/>
          <w:iCs/>
          <w:vertAlign w:val="subscript"/>
          <w:lang w:val="en-GB"/>
        </w:rPr>
        <w:t>8</w:t>
      </w:r>
      <w:r w:rsidR="00D24C1F" w:rsidRPr="00D76AA3">
        <w:rPr>
          <w:i/>
          <w:iCs/>
          <w:lang w:val="en-GB"/>
        </w:rPr>
        <w:t xml:space="preserve"> </w:t>
      </w:r>
      <w:r w:rsidR="00D24C1F">
        <w:rPr>
          <w:lang w:val="en-GB"/>
        </w:rPr>
        <w:t>rat</w:t>
      </w:r>
      <w:r w:rsidR="00D76AA3">
        <w:rPr>
          <w:lang w:val="en-GB"/>
        </w:rPr>
        <w:t>s</w:t>
      </w:r>
      <w:r w:rsidR="00D24C1F">
        <w:rPr>
          <w:lang w:val="en-GB"/>
        </w:rPr>
        <w:t xml:space="preserve"> on fish oil.</w:t>
      </w:r>
    </w:p>
    <w:p w14:paraId="0616B6D6" w14:textId="77777777" w:rsidR="0083685E" w:rsidRDefault="0083685E" w:rsidP="0083685E">
      <w:pPr>
        <w:jc w:val="left"/>
      </w:pPr>
      <w:r>
        <w:br w:type="page"/>
      </w:r>
    </w:p>
    <w:p w14:paraId="6292D59E" w14:textId="6C8B534D" w:rsidR="00F12671" w:rsidRPr="00F12671" w:rsidRDefault="00E916E4" w:rsidP="00E916E4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41D5B02E" wp14:editId="50554D6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16630" cy="2372360"/>
            <wp:effectExtent l="0" t="0" r="0" b="0"/>
            <wp:wrapTopAndBottom/>
            <wp:docPr id="598805239" name="Picture 5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05239" name="Picture 5" descr="A screenshot of a video gam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DEDF3" w14:textId="50741F51" w:rsidR="001230EB" w:rsidRDefault="00E916E4" w:rsidP="008F48D6">
      <w:pPr>
        <w:spacing w:line="360" w:lineRule="auto"/>
      </w:pPr>
      <w:r w:rsidRPr="00E916E4">
        <w:rPr>
          <w:b/>
          <w:bCs/>
          <w:noProof/>
          <w:lang w:val="en-GB"/>
        </w:rPr>
        <w:t>Supplementary Figure 4: Observation of the pulmonary adipocyte heter</w:t>
      </w:r>
      <w:r w:rsidR="00D2260E">
        <w:rPr>
          <w:b/>
          <w:bCs/>
          <w:noProof/>
          <w:lang w:val="en-GB"/>
        </w:rPr>
        <w:t>o</w:t>
      </w:r>
      <w:r w:rsidRPr="00E916E4">
        <w:rPr>
          <w:b/>
          <w:bCs/>
          <w:noProof/>
          <w:lang w:val="en-GB"/>
        </w:rPr>
        <w:t>genous phenotype in uninfected WT lard rats.</w:t>
      </w:r>
      <w:r>
        <w:rPr>
          <w:noProof/>
          <w:lang w:val="en-GB"/>
        </w:rPr>
        <w:t xml:space="preserve"> The total absolute abundace of pulmonary fatty acids detected by GC-MS. </w:t>
      </w:r>
      <w:r w:rsidR="008E3C29" w:rsidRPr="00556D9E">
        <w:rPr>
          <w:lang w:val="en-GB"/>
        </w:rPr>
        <w:t>Results are representative of 5 biological replicates</w:t>
      </w:r>
      <w:r w:rsidR="008E3C29" w:rsidRPr="00BC40C8">
        <w:rPr>
          <w:lang w:val="en-GB"/>
        </w:rPr>
        <w:t xml:space="preserve"> </w:t>
      </w:r>
      <w:r w:rsidR="008E3C29" w:rsidRPr="00556D9E">
        <w:rPr>
          <w:lang w:val="en-GB"/>
        </w:rPr>
        <w:t>except for</w:t>
      </w:r>
      <w:r w:rsidR="008E3C29">
        <w:rPr>
          <w:lang w:val="en-GB"/>
        </w:rPr>
        <w:t xml:space="preserve"> infected WT rats on the fish oil diet, where there are</w:t>
      </w:r>
      <w:r w:rsidR="008E3C29" w:rsidRPr="00556D9E">
        <w:rPr>
          <w:lang w:val="en-GB"/>
        </w:rPr>
        <w:t xml:space="preserve"> 4 biological replicates</w:t>
      </w:r>
      <w:r w:rsidR="008E3C29">
        <w:rPr>
          <w:lang w:val="en-GB"/>
        </w:rPr>
        <w:t>.</w:t>
      </w:r>
    </w:p>
    <w:p w14:paraId="6234FC8B" w14:textId="350A2748" w:rsidR="001230EB" w:rsidRDefault="001230EB" w:rsidP="00F12671"/>
    <w:p w14:paraId="36734886" w14:textId="316FF0A6" w:rsidR="001230EB" w:rsidRDefault="001230EB" w:rsidP="00F12671"/>
    <w:p w14:paraId="386D5B3A" w14:textId="77777777" w:rsidR="004F11E6" w:rsidRDefault="004F11E6" w:rsidP="00F12671"/>
    <w:p w14:paraId="118D8836" w14:textId="5C43B75E" w:rsidR="000701F7" w:rsidRDefault="000701F7">
      <w:pPr>
        <w:jc w:val="left"/>
      </w:pPr>
      <w:r>
        <w:br w:type="page"/>
      </w:r>
    </w:p>
    <w:p w14:paraId="2CDE8883" w14:textId="77777777" w:rsidR="004F11E6" w:rsidRDefault="004F11E6" w:rsidP="00F12671"/>
    <w:p w14:paraId="454AD143" w14:textId="77777777" w:rsidR="004F11E6" w:rsidRDefault="004F11E6" w:rsidP="00F12671"/>
    <w:p w14:paraId="277369B2" w14:textId="77777777" w:rsidR="000701F7" w:rsidRDefault="000701F7" w:rsidP="000701F7">
      <w:r>
        <w:rPr>
          <w:noProof/>
        </w:rPr>
        <w:drawing>
          <wp:inline distT="0" distB="0" distL="0" distR="0" wp14:anchorId="576914BD" wp14:editId="754D7810">
            <wp:extent cx="5128895" cy="3505835"/>
            <wp:effectExtent l="0" t="0" r="0" b="0"/>
            <wp:docPr id="714056003" name="Picture 2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56003" name="Picture 2" descr="A graph of different colored lin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50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B2B24" w14:textId="11AA9028" w:rsidR="004F11E6" w:rsidRDefault="000701F7" w:rsidP="000701F7">
      <w:r w:rsidRPr="00E916E4">
        <w:rPr>
          <w:b/>
          <w:bCs/>
          <w:noProof/>
          <w:lang w:val="en-GB"/>
        </w:rPr>
        <w:t xml:space="preserve">Supplementary Figure </w:t>
      </w:r>
      <w:r>
        <w:rPr>
          <w:b/>
          <w:bCs/>
          <w:noProof/>
          <w:lang w:val="en-GB"/>
        </w:rPr>
        <w:t>5: The Raman spectral component curves used to generate Raman-based false colour images shown in Figure 4.</w:t>
      </w:r>
    </w:p>
    <w:p w14:paraId="00167556" w14:textId="77777777" w:rsidR="004F11E6" w:rsidRDefault="004F11E6" w:rsidP="00F12671"/>
    <w:p w14:paraId="3189B635" w14:textId="77777777" w:rsidR="004F11E6" w:rsidRDefault="004F11E6" w:rsidP="00F12671"/>
    <w:p w14:paraId="6004E8FF" w14:textId="77777777" w:rsidR="004F11E6" w:rsidRDefault="004F11E6" w:rsidP="00F12671"/>
    <w:p w14:paraId="2DA980EC" w14:textId="77777777" w:rsidR="004F11E6" w:rsidRDefault="004F11E6" w:rsidP="00F12671"/>
    <w:p w14:paraId="204CA0C0" w14:textId="77777777" w:rsidR="004F11E6" w:rsidRDefault="004F11E6" w:rsidP="00F12671"/>
    <w:p w14:paraId="725CF599" w14:textId="77777777" w:rsidR="004F11E6" w:rsidRDefault="004F11E6" w:rsidP="00F12671"/>
    <w:p w14:paraId="01213F58" w14:textId="77777777" w:rsidR="004F11E6" w:rsidRDefault="004F11E6" w:rsidP="00F12671"/>
    <w:p w14:paraId="386DB0C3" w14:textId="77777777" w:rsidR="004F11E6" w:rsidRDefault="004F11E6" w:rsidP="00F12671"/>
    <w:p w14:paraId="52C2CC85" w14:textId="77777777" w:rsidR="004F11E6" w:rsidRDefault="004F11E6" w:rsidP="00F12671"/>
    <w:p w14:paraId="51B2B5CA" w14:textId="77777777" w:rsidR="004F11E6" w:rsidRDefault="004F11E6" w:rsidP="00F12671"/>
    <w:p w14:paraId="03BA54CF" w14:textId="77777777" w:rsidR="004F11E6" w:rsidRDefault="004F11E6" w:rsidP="00F12671"/>
    <w:p w14:paraId="6C9E2EED" w14:textId="77777777" w:rsidR="001230EB" w:rsidRDefault="001230EB" w:rsidP="00F12671"/>
    <w:p w14:paraId="11D46996" w14:textId="2F425183" w:rsidR="001230EB" w:rsidRDefault="001230EB" w:rsidP="00F12671"/>
    <w:p w14:paraId="530D81BE" w14:textId="77777777" w:rsidR="00F93179" w:rsidRDefault="00F93179" w:rsidP="00F12671"/>
    <w:p w14:paraId="6D1AD340" w14:textId="1EAE84DB" w:rsidR="001230EB" w:rsidRPr="00F12671" w:rsidRDefault="001230EB" w:rsidP="00F12671"/>
    <w:sectPr w:rsidR="001230EB" w:rsidRPr="00F12671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CFFB6" w14:textId="77777777" w:rsidR="008E5368" w:rsidRDefault="008E5368" w:rsidP="00CF04AA">
      <w:pPr>
        <w:spacing w:after="0" w:line="240" w:lineRule="auto"/>
      </w:pPr>
      <w:r>
        <w:separator/>
      </w:r>
    </w:p>
  </w:endnote>
  <w:endnote w:type="continuationSeparator" w:id="0">
    <w:p w14:paraId="1D33482B" w14:textId="77777777" w:rsidR="008E5368" w:rsidRDefault="008E5368" w:rsidP="00CF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6798C" w14:textId="77777777" w:rsidR="008E5368" w:rsidRDefault="008E5368" w:rsidP="00CF04AA">
      <w:pPr>
        <w:spacing w:after="0" w:line="240" w:lineRule="auto"/>
      </w:pPr>
      <w:r>
        <w:separator/>
      </w:r>
    </w:p>
  </w:footnote>
  <w:footnote w:type="continuationSeparator" w:id="0">
    <w:p w14:paraId="0B567D6C" w14:textId="77777777" w:rsidR="008E5368" w:rsidRDefault="008E5368" w:rsidP="00CF0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B1377" w14:textId="7C0FD77E" w:rsidR="00CF04AA" w:rsidRDefault="00CF04AA">
    <w:pPr>
      <w:pStyle w:val="Header"/>
      <w:rPr>
        <w:b/>
        <w:bCs/>
        <w:i/>
        <w:iCs/>
      </w:rPr>
    </w:pPr>
    <w:r w:rsidRPr="00CF04AA">
      <w:rPr>
        <w:b/>
        <w:bCs/>
        <w:i/>
        <w:iCs/>
      </w:rPr>
      <w:t xml:space="preserve">Supplementary </w:t>
    </w:r>
    <w:r w:rsidR="008F48D6">
      <w:rPr>
        <w:b/>
        <w:bCs/>
        <w:i/>
        <w:iCs/>
      </w:rPr>
      <w:t>Material</w:t>
    </w:r>
  </w:p>
  <w:p w14:paraId="338BBDAD" w14:textId="77777777" w:rsidR="008F48D6" w:rsidRPr="00CF04AA" w:rsidRDefault="008F48D6">
    <w:pPr>
      <w:pStyle w:val="Header"/>
      <w:rPr>
        <w:b/>
        <w:bCs/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8859AF"/>
    <w:multiLevelType w:val="hybridMultilevel"/>
    <w:tmpl w:val="2DF8E308"/>
    <w:lvl w:ilvl="0" w:tplc="CA2226E2">
      <w:start w:val="1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7535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4AA"/>
    <w:rsid w:val="000701F7"/>
    <w:rsid w:val="000803A7"/>
    <w:rsid w:val="000A5E34"/>
    <w:rsid w:val="000E7159"/>
    <w:rsid w:val="001230EB"/>
    <w:rsid w:val="00133E75"/>
    <w:rsid w:val="00152605"/>
    <w:rsid w:val="00165B2F"/>
    <w:rsid w:val="002614AD"/>
    <w:rsid w:val="0028494B"/>
    <w:rsid w:val="002C3BCC"/>
    <w:rsid w:val="002F4D44"/>
    <w:rsid w:val="002F5C9F"/>
    <w:rsid w:val="00304CEC"/>
    <w:rsid w:val="00326E95"/>
    <w:rsid w:val="003375D7"/>
    <w:rsid w:val="003448DF"/>
    <w:rsid w:val="003A198C"/>
    <w:rsid w:val="003C3FD7"/>
    <w:rsid w:val="003F19AA"/>
    <w:rsid w:val="00434090"/>
    <w:rsid w:val="0046153A"/>
    <w:rsid w:val="004D53DE"/>
    <w:rsid w:val="004E72E3"/>
    <w:rsid w:val="004F11E6"/>
    <w:rsid w:val="004F5CBA"/>
    <w:rsid w:val="0056293C"/>
    <w:rsid w:val="005A27F0"/>
    <w:rsid w:val="006A1F2F"/>
    <w:rsid w:val="006B0AE7"/>
    <w:rsid w:val="006B2CE2"/>
    <w:rsid w:val="006B7440"/>
    <w:rsid w:val="006F2C3C"/>
    <w:rsid w:val="007757D7"/>
    <w:rsid w:val="00783C0D"/>
    <w:rsid w:val="007A696C"/>
    <w:rsid w:val="00827629"/>
    <w:rsid w:val="00836495"/>
    <w:rsid w:val="0083685E"/>
    <w:rsid w:val="0084692D"/>
    <w:rsid w:val="00851242"/>
    <w:rsid w:val="00867DC2"/>
    <w:rsid w:val="008A089C"/>
    <w:rsid w:val="008C0BBA"/>
    <w:rsid w:val="008D0C15"/>
    <w:rsid w:val="008E3C29"/>
    <w:rsid w:val="008E5368"/>
    <w:rsid w:val="008F48D6"/>
    <w:rsid w:val="009157E0"/>
    <w:rsid w:val="00916141"/>
    <w:rsid w:val="00A135E3"/>
    <w:rsid w:val="00A460BB"/>
    <w:rsid w:val="00A9453F"/>
    <w:rsid w:val="00AD52C3"/>
    <w:rsid w:val="00AE11D7"/>
    <w:rsid w:val="00AE131F"/>
    <w:rsid w:val="00B7255E"/>
    <w:rsid w:val="00BA2FF0"/>
    <w:rsid w:val="00BB0786"/>
    <w:rsid w:val="00BF31C4"/>
    <w:rsid w:val="00BF77E9"/>
    <w:rsid w:val="00C346AB"/>
    <w:rsid w:val="00C54417"/>
    <w:rsid w:val="00C567C2"/>
    <w:rsid w:val="00CC67CE"/>
    <w:rsid w:val="00CD7119"/>
    <w:rsid w:val="00CE3E4E"/>
    <w:rsid w:val="00CF04AA"/>
    <w:rsid w:val="00D2260E"/>
    <w:rsid w:val="00D24C1F"/>
    <w:rsid w:val="00D30BC0"/>
    <w:rsid w:val="00D360AC"/>
    <w:rsid w:val="00D458E6"/>
    <w:rsid w:val="00D51ADB"/>
    <w:rsid w:val="00D76AA3"/>
    <w:rsid w:val="00D91D69"/>
    <w:rsid w:val="00DF0D4E"/>
    <w:rsid w:val="00E916E4"/>
    <w:rsid w:val="00E973C8"/>
    <w:rsid w:val="00EA71F2"/>
    <w:rsid w:val="00EC0948"/>
    <w:rsid w:val="00EC6B8F"/>
    <w:rsid w:val="00ED49B3"/>
    <w:rsid w:val="00EF3810"/>
    <w:rsid w:val="00F12671"/>
    <w:rsid w:val="00F56A7F"/>
    <w:rsid w:val="00F6491A"/>
    <w:rsid w:val="00F75176"/>
    <w:rsid w:val="00F93179"/>
    <w:rsid w:val="00F96C55"/>
    <w:rsid w:val="00FA6576"/>
    <w:rsid w:val="00FE6737"/>
    <w:rsid w:val="3836D578"/>
    <w:rsid w:val="7E858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ABB4ED"/>
  <w15:chartTrackingRefBased/>
  <w15:docId w15:val="{DBE2A6B2-058A-4871-8677-837BD07CA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4AA"/>
    <w:pPr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453F"/>
    <w:pPr>
      <w:keepNext/>
      <w:keepLines/>
      <w:spacing w:before="240" w:after="0"/>
      <w:outlineLvl w:val="0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453F"/>
    <w:pPr>
      <w:keepNext/>
      <w:keepLines/>
      <w:spacing w:before="40" w:after="0"/>
      <w:outlineLvl w:val="1"/>
    </w:pPr>
    <w:rPr>
      <w:rFonts w:eastAsiaTheme="majorEastAsia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04A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04A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04A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04A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04A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04A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04A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53F"/>
    <w:rPr>
      <w:rFonts w:ascii="Times New Roman" w:eastAsiaTheme="majorEastAsia" w:hAnsi="Times New Roman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53F"/>
    <w:rPr>
      <w:rFonts w:ascii="Times New Roman" w:eastAsiaTheme="majorEastAsia" w:hAnsi="Times New Roman" w:cstheme="majorBidi"/>
      <w:color w:val="0F476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9453F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53F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53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9453F"/>
    <w:rPr>
      <w:rFonts w:ascii="Times New Roman" w:eastAsiaTheme="minorEastAsia" w:hAnsi="Times New Roman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A9453F"/>
    <w:rPr>
      <w:rFonts w:ascii="Times New Roman" w:hAnsi="Times New Roman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9453F"/>
    <w:rPr>
      <w:rFonts w:ascii="Times New Roman" w:hAnsi="Times New Roman"/>
      <w:i/>
      <w:iCs/>
    </w:rPr>
  </w:style>
  <w:style w:type="character" w:styleId="IntenseEmphasis">
    <w:name w:val="Intense Emphasis"/>
    <w:basedOn w:val="DefaultParagraphFont"/>
    <w:uiPriority w:val="21"/>
    <w:qFormat/>
    <w:rsid w:val="00A9453F"/>
    <w:rPr>
      <w:rFonts w:ascii="Times New Roman" w:hAnsi="Times New Roman"/>
      <w:i/>
      <w:iCs/>
      <w:color w:val="0F4761" w:themeColor="accent1" w:themeShade="BF"/>
    </w:rPr>
  </w:style>
  <w:style w:type="character" w:styleId="Strong">
    <w:name w:val="Strong"/>
    <w:basedOn w:val="DefaultParagraphFont"/>
    <w:uiPriority w:val="22"/>
    <w:qFormat/>
    <w:rsid w:val="00A9453F"/>
    <w:rPr>
      <w:rFonts w:ascii="Times New Roman" w:hAnsi="Times New Roman"/>
      <w:b/>
      <w:bCs/>
    </w:rPr>
  </w:style>
  <w:style w:type="character" w:styleId="SubtleReference">
    <w:name w:val="Subtle Reference"/>
    <w:basedOn w:val="DefaultParagraphFont"/>
    <w:uiPriority w:val="31"/>
    <w:qFormat/>
    <w:rsid w:val="00A9453F"/>
    <w:rPr>
      <w:rFonts w:ascii="Times New Roman" w:hAnsi="Times New Roman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A9453F"/>
    <w:rPr>
      <w:rFonts w:ascii="Times New Roman" w:hAnsi="Times New Roman"/>
      <w:b/>
      <w:bCs/>
      <w:smallCaps/>
      <w:color w:val="1560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A9453F"/>
    <w:rPr>
      <w:rFonts w:ascii="Times New Roman" w:hAnsi="Times New Roman"/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04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04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04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04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04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04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04AA"/>
    <w:rPr>
      <w:rFonts w:eastAsiaTheme="majorEastAsia" w:cstheme="majorBidi"/>
      <w:color w:val="272727" w:themeColor="text1" w:themeTint="D8"/>
    </w:rPr>
  </w:style>
  <w:style w:type="paragraph" w:styleId="Quote">
    <w:name w:val="Quote"/>
    <w:basedOn w:val="Normal"/>
    <w:next w:val="Normal"/>
    <w:link w:val="QuoteChar"/>
    <w:uiPriority w:val="29"/>
    <w:qFormat/>
    <w:rsid w:val="00CF04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04AA"/>
    <w:rPr>
      <w:rFonts w:ascii="Times New Roman" w:hAnsi="Times New Roman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04A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04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04AA"/>
    <w:rPr>
      <w:rFonts w:ascii="Times New Roman" w:hAnsi="Times New Roman"/>
      <w:i/>
      <w:iCs/>
      <w:color w:val="0F4761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CF04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4AA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CF04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4AA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CF04A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4A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51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2260E"/>
    <w:pPr>
      <w:spacing w:after="0" w:line="240" w:lineRule="auto"/>
    </w:pPr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D226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26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260E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6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60E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tin.donnelley@adelaide.edu.au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mailto:bart.eijkelkamp@flinders.edu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F0553FD7EABB4DBEAFDB3EEF5099E7" ma:contentTypeVersion="21" ma:contentTypeDescription="Create a new document." ma:contentTypeScope="" ma:versionID="c71339acadeceaf4d3929e6f64f1110c">
  <xsd:schema xmlns:xsd="http://www.w3.org/2001/XMLSchema" xmlns:xs="http://www.w3.org/2001/XMLSchema" xmlns:p="http://schemas.microsoft.com/office/2006/metadata/properties" xmlns:ns1="http://schemas.microsoft.com/sharepoint/v3" xmlns:ns3="8ddda59c-35b9-4e47-9711-2c5ed3d3ed33" xmlns:ns4="25f91800-6594-4823-ba74-b093c79a97e1" targetNamespace="http://schemas.microsoft.com/office/2006/metadata/properties" ma:root="true" ma:fieldsID="ff26ef7711872071e5b874c200ea6298" ns1:_="" ns3:_="" ns4:_="">
    <xsd:import namespace="http://schemas.microsoft.com/sharepoint/v3"/>
    <xsd:import namespace="8ddda59c-35b9-4e47-9711-2c5ed3d3ed33"/>
    <xsd:import namespace="25f91800-6594-4823-ba74-b093c79a97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da59c-35b9-4e47-9711-2c5ed3d3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91800-6594-4823-ba74-b093c79a97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8ddda59c-35b9-4e47-9711-2c5ed3d3ed3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22BF1D-1FBA-4FF4-B279-8712B1BAC2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dda59c-35b9-4e47-9711-2c5ed3d3ed33"/>
    <ds:schemaRef ds:uri="25f91800-6594-4823-ba74-b093c79a97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87A1F1-4B6E-4F9A-8986-603CB7844F3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ddda59c-35b9-4e47-9711-2c5ed3d3ed33"/>
  </ds:schemaRefs>
</ds:datastoreItem>
</file>

<file path=customXml/itemProps3.xml><?xml version="1.0" encoding="utf-8"?>
<ds:datastoreItem xmlns:ds="http://schemas.openxmlformats.org/officeDocument/2006/customXml" ds:itemID="{23A43BEF-90CB-4FD1-B7DD-2015ED61E13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2157dbb-e8bd-40dc-8d00-3f08c234ac47}" enabled="0" method="" siteId="{72157dbb-e8bd-40dc-8d00-3f08c234ac4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Haracic</dc:creator>
  <cp:keywords/>
  <dc:description/>
  <cp:lastModifiedBy>Bart Eijkelkamp</cp:lastModifiedBy>
  <cp:revision>23</cp:revision>
  <dcterms:created xsi:type="dcterms:W3CDTF">2026-01-27T07:35:00Z</dcterms:created>
  <dcterms:modified xsi:type="dcterms:W3CDTF">2026-05-18T01:44:00Z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0x0101007AF0553FD7EABB4DBEAFDB3EEF5099E7</vt:lpwstr>
  </property>
</Properties>
</file>