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D93" w:rsidRPr="007C5F9A" w:rsidRDefault="00550D93" w:rsidP="00550D9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S</w:t>
      </w:r>
      <w:r>
        <w:rPr>
          <w:rFonts w:ascii="Times New Roman" w:hAnsi="Times New Roman" w:cs="Times New Roman"/>
          <w:b/>
        </w:rPr>
        <w:t xml:space="preserve">upplementary </w:t>
      </w:r>
      <w:r w:rsidRPr="007C5F9A">
        <w:rPr>
          <w:rFonts w:ascii="Times New Roman" w:hAnsi="Times New Roman" w:cs="Times New Roman"/>
          <w:b/>
        </w:rPr>
        <w:t xml:space="preserve">Table </w:t>
      </w:r>
      <w:bookmarkStart w:id="0" w:name="_GoBack"/>
      <w:bookmarkEnd w:id="0"/>
      <w:r w:rsidRPr="007C5F9A">
        <w:rPr>
          <w:rFonts w:ascii="Times New Roman" w:hAnsi="Times New Roman" w:cs="Times New Roman"/>
          <w:b/>
        </w:rPr>
        <w:t>1. Characteristic of 14 GBM patients with recurrence involved in RNA-</w:t>
      </w:r>
      <w:proofErr w:type="spellStart"/>
      <w:r w:rsidRPr="007C5F9A">
        <w:rPr>
          <w:rFonts w:ascii="Times New Roman" w:hAnsi="Times New Roman" w:cs="Times New Roman"/>
          <w:b/>
        </w:rPr>
        <w:t>Seq</w:t>
      </w:r>
      <w:proofErr w:type="spellEnd"/>
      <w:r w:rsidRPr="007C5F9A">
        <w:rPr>
          <w:rFonts w:ascii="Times New Roman" w:hAnsi="Times New Roman" w:cs="Times New Roman"/>
          <w:b/>
        </w:rPr>
        <w:t xml:space="preserve"> analysis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1257"/>
        <w:gridCol w:w="1349"/>
        <w:gridCol w:w="1349"/>
        <w:gridCol w:w="839"/>
        <w:gridCol w:w="878"/>
        <w:gridCol w:w="878"/>
        <w:gridCol w:w="878"/>
        <w:gridCol w:w="878"/>
      </w:tblGrid>
      <w:tr w:rsidR="00550D93" w:rsidRPr="007C5F9A" w:rsidTr="00E3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00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Characteristics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GBM001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GBM002</w:t>
            </w:r>
          </w:p>
        </w:tc>
        <w:tc>
          <w:tcPr>
            <w:tcW w:w="806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GBM003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GBM005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GBM006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GBM007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GBM009</w:t>
            </w:r>
          </w:p>
        </w:tc>
      </w:tr>
      <w:tr w:rsidR="00550D93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Age at diagnosis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41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59</w:t>
            </w:r>
          </w:p>
        </w:tc>
        <w:tc>
          <w:tcPr>
            <w:tcW w:w="806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57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56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47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70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65</w:t>
            </w:r>
          </w:p>
        </w:tc>
      </w:tr>
      <w:tr w:rsidR="00550D93" w:rsidRPr="007C5F9A" w:rsidTr="00E32C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Gender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Female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Female</w:t>
            </w:r>
          </w:p>
        </w:tc>
        <w:tc>
          <w:tcPr>
            <w:tcW w:w="806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Female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</w:tr>
      <w:tr w:rsidR="00550D93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Primary</w:t>
            </w:r>
          </w:p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pathology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Ⅲ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 xml:space="preserve">Anaplastic </w:t>
            </w:r>
            <w:proofErr w:type="spellStart"/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oligodendroglioma</w:t>
            </w:r>
            <w:proofErr w:type="spellEnd"/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Ⅲ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 xml:space="preserve">Anaplastic </w:t>
            </w:r>
            <w:proofErr w:type="spellStart"/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oligodendroglioma</w:t>
            </w:r>
            <w:proofErr w:type="spellEnd"/>
          </w:p>
        </w:tc>
        <w:tc>
          <w:tcPr>
            <w:tcW w:w="806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</w:tr>
      <w:tr w:rsidR="00550D93" w:rsidRPr="007C5F9A" w:rsidTr="00E32C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Recurrent</w:t>
            </w:r>
          </w:p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pathology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Ⅲ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 xml:space="preserve">Anaplastic </w:t>
            </w:r>
            <w:proofErr w:type="spellStart"/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oligodendroglioma</w:t>
            </w:r>
            <w:proofErr w:type="spellEnd"/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Ⅲ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 xml:space="preserve">Anaplastic </w:t>
            </w:r>
            <w:proofErr w:type="spellStart"/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oligodendroglioma</w:t>
            </w:r>
            <w:proofErr w:type="spellEnd"/>
          </w:p>
        </w:tc>
        <w:tc>
          <w:tcPr>
            <w:tcW w:w="806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</w:tr>
      <w:tr w:rsidR="00550D93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Month without recurrence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43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806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26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</w:tr>
      <w:tr w:rsidR="00550D93" w:rsidRPr="007C5F9A" w:rsidTr="00E32C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IDH-1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806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Wild type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</w:tr>
      <w:tr w:rsidR="00550D93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GFAP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806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</w:tr>
      <w:tr w:rsidR="00550D93" w:rsidRPr="007C5F9A" w:rsidTr="00E32C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P53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806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</w:tr>
      <w:tr w:rsidR="00550D93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MGMT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137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806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890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</w:tr>
    </w:tbl>
    <w:p w:rsidR="00550D93" w:rsidRPr="007C5F9A" w:rsidRDefault="00550D93" w:rsidP="00550D93">
      <w:pPr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1257"/>
        <w:gridCol w:w="1007"/>
        <w:gridCol w:w="1007"/>
        <w:gridCol w:w="1007"/>
        <w:gridCol w:w="1007"/>
        <w:gridCol w:w="1007"/>
        <w:gridCol w:w="1007"/>
        <w:gridCol w:w="1007"/>
      </w:tblGrid>
      <w:tr w:rsidR="00550D93" w:rsidRPr="007C5F9A" w:rsidTr="00E3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29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Characteristics</w:t>
            </w:r>
          </w:p>
        </w:tc>
        <w:tc>
          <w:tcPr>
            <w:tcW w:w="1023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GBM011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GBM012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GBM013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GBM014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GBM015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GBM016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GBM017</w:t>
            </w:r>
          </w:p>
        </w:tc>
      </w:tr>
      <w:tr w:rsidR="00550D93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Age at diagnosis</w:t>
            </w:r>
          </w:p>
        </w:tc>
        <w:tc>
          <w:tcPr>
            <w:tcW w:w="1023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49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66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47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60</w:t>
            </w:r>
          </w:p>
        </w:tc>
      </w:tr>
      <w:tr w:rsidR="00550D93" w:rsidRPr="007C5F9A" w:rsidTr="00E32C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Gender</w:t>
            </w:r>
          </w:p>
        </w:tc>
        <w:tc>
          <w:tcPr>
            <w:tcW w:w="1023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Female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</w:tr>
      <w:tr w:rsidR="00550D93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Primary</w:t>
            </w:r>
          </w:p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pathology</w:t>
            </w:r>
          </w:p>
        </w:tc>
        <w:tc>
          <w:tcPr>
            <w:tcW w:w="1023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</w:tr>
      <w:tr w:rsidR="00550D93" w:rsidRPr="007C5F9A" w:rsidTr="00E32C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Recurrent</w:t>
            </w:r>
          </w:p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pathology</w:t>
            </w:r>
          </w:p>
        </w:tc>
        <w:tc>
          <w:tcPr>
            <w:tcW w:w="1023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WHO grade Ⅳ</w:t>
            </w:r>
          </w:p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GBM</w:t>
            </w:r>
          </w:p>
        </w:tc>
      </w:tr>
      <w:tr w:rsidR="00550D93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Month without recurrence</w:t>
            </w:r>
          </w:p>
        </w:tc>
        <w:tc>
          <w:tcPr>
            <w:tcW w:w="1023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48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</w:tr>
      <w:tr w:rsidR="00550D93" w:rsidRPr="007C5F9A" w:rsidTr="00E32C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IDH-1</w:t>
            </w:r>
          </w:p>
        </w:tc>
        <w:tc>
          <w:tcPr>
            <w:tcW w:w="1023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Wild type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</w:tr>
      <w:tr w:rsidR="00550D93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GFAP</w:t>
            </w:r>
          </w:p>
        </w:tc>
        <w:tc>
          <w:tcPr>
            <w:tcW w:w="1023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</w:tr>
      <w:tr w:rsidR="00550D93" w:rsidRPr="007C5F9A" w:rsidTr="00E32C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lastRenderedPageBreak/>
              <w:t>P53</w:t>
            </w:r>
          </w:p>
        </w:tc>
        <w:tc>
          <w:tcPr>
            <w:tcW w:w="1023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</w:tr>
      <w:tr w:rsidR="00550D93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550D93" w:rsidRPr="007C5F9A" w:rsidRDefault="00550D93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16"/>
                <w:szCs w:val="16"/>
              </w:rPr>
              <w:t>MGMT</w:t>
            </w:r>
          </w:p>
        </w:tc>
        <w:tc>
          <w:tcPr>
            <w:tcW w:w="1023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Negative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024" w:type="dxa"/>
            <w:vAlign w:val="center"/>
          </w:tcPr>
          <w:p w:rsidR="00550D93" w:rsidRPr="007C5F9A" w:rsidRDefault="00550D93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5F9A">
              <w:rPr>
                <w:rFonts w:ascii="Times New Roman" w:hAnsi="Times New Roman" w:cs="Times New Roman"/>
                <w:sz w:val="14"/>
                <w:szCs w:val="14"/>
              </w:rPr>
              <w:t>No description</w:t>
            </w:r>
          </w:p>
        </w:tc>
      </w:tr>
    </w:tbl>
    <w:p w:rsidR="00550D93" w:rsidRPr="007C5F9A" w:rsidRDefault="00550D93" w:rsidP="00550D93">
      <w:pPr>
        <w:rPr>
          <w:rFonts w:ascii="Times New Roman" w:hAnsi="Times New Roman" w:cs="Times New Roman"/>
          <w:b/>
        </w:rPr>
      </w:pPr>
    </w:p>
    <w:p w:rsidR="007D407B" w:rsidRDefault="00550D93"/>
    <w:sectPr w:rsidR="007D407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D93"/>
    <w:rsid w:val="00550D93"/>
    <w:rsid w:val="00A51A3F"/>
    <w:rsid w:val="00BF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E9810"/>
  <w15:chartTrackingRefBased/>
  <w15:docId w15:val="{497ED581-4EA9-495D-AEC6-5B1E1DC98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0D9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5">
    <w:name w:val="Plain Table 5"/>
    <w:basedOn w:val="a1"/>
    <w:uiPriority w:val="45"/>
    <w:rsid w:val="00550D9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</dc:creator>
  <cp:keywords/>
  <dc:description/>
  <cp:lastModifiedBy>TMU</cp:lastModifiedBy>
  <cp:revision>1</cp:revision>
  <dcterms:created xsi:type="dcterms:W3CDTF">2021-10-13T05:34:00Z</dcterms:created>
  <dcterms:modified xsi:type="dcterms:W3CDTF">2021-10-13T05:34:00Z</dcterms:modified>
</cp:coreProperties>
</file>