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19"/>
        <w:gridCol w:w="587"/>
        <w:gridCol w:w="10126"/>
        <w:gridCol w:w="2868"/>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15DB7DC" w:rsidR="00FB3483" w:rsidRPr="00930A31" w:rsidRDefault="00563A2D"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D91D0C8" w:rsidR="00FB3483" w:rsidRPr="00930A31" w:rsidRDefault="00563A2D"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C20A28">
              <w:rPr>
                <w:rFonts w:ascii="Arial" w:hAnsi="Arial" w:cs="Arial"/>
                <w:color w:val="auto"/>
                <w:sz w:val="18"/>
                <w:szCs w:val="18"/>
              </w:rPr>
              <w:t>-</w:t>
            </w: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D3D067F" w:rsidR="00FB3483" w:rsidRPr="00930A31" w:rsidRDefault="00C20A28" w:rsidP="005979B8">
            <w:pPr>
              <w:pStyle w:val="Default"/>
              <w:spacing w:before="40" w:after="40"/>
              <w:rPr>
                <w:rFonts w:ascii="Arial" w:hAnsi="Arial" w:cs="Arial"/>
                <w:color w:val="auto"/>
                <w:sz w:val="18"/>
                <w:szCs w:val="18"/>
              </w:rPr>
            </w:pPr>
            <w:r>
              <w:rPr>
                <w:rFonts w:ascii="Arial" w:hAnsi="Arial" w:cs="Arial"/>
                <w:color w:val="auto"/>
                <w:sz w:val="18"/>
                <w:szCs w:val="18"/>
              </w:rPr>
              <w:t>Pages 1-3 (Introduction, Section 1)</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7DE8C2A" w:rsidR="00FB3483" w:rsidRPr="00930A31" w:rsidRDefault="00C20A28" w:rsidP="005979B8">
            <w:pPr>
              <w:pStyle w:val="Default"/>
              <w:spacing w:before="40" w:after="40"/>
              <w:rPr>
                <w:rFonts w:ascii="Arial" w:hAnsi="Arial" w:cs="Arial"/>
                <w:color w:val="auto"/>
                <w:sz w:val="18"/>
                <w:szCs w:val="18"/>
              </w:rPr>
            </w:pPr>
            <w:r>
              <w:rPr>
                <w:rFonts w:ascii="Arial" w:hAnsi="Arial" w:cs="Arial"/>
                <w:color w:val="auto"/>
                <w:sz w:val="18"/>
                <w:szCs w:val="18"/>
              </w:rPr>
              <w:t>Page 3 (Introduction, Paragraph 4: “The objective of this study…”)</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F85E09E" w:rsidR="00FB3483" w:rsidRPr="00930A31" w:rsidRDefault="00C20A28" w:rsidP="005979B8">
            <w:pPr>
              <w:pStyle w:val="Default"/>
              <w:spacing w:before="40" w:after="40"/>
              <w:rPr>
                <w:rFonts w:ascii="Arial" w:hAnsi="Arial" w:cs="Arial"/>
                <w:color w:val="auto"/>
                <w:sz w:val="18"/>
                <w:szCs w:val="18"/>
              </w:rPr>
            </w:pPr>
            <w:r>
              <w:rPr>
                <w:rFonts w:ascii="Arial" w:hAnsi="Arial" w:cs="Arial"/>
                <w:color w:val="auto"/>
                <w:sz w:val="18"/>
                <w:szCs w:val="18"/>
              </w:rPr>
              <w:t>Page 7 (Section 3.2.1: English-language, abstract present, 2018-2025; exclusions: no abstract n=159, non-English n=55)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118BE4C" w:rsidR="00FB3483" w:rsidRPr="00930A31" w:rsidRDefault="00C20A28" w:rsidP="005979B8">
            <w:pPr>
              <w:pStyle w:val="Default"/>
              <w:spacing w:before="40" w:after="40"/>
              <w:rPr>
                <w:rFonts w:ascii="Arial" w:hAnsi="Arial" w:cs="Arial"/>
                <w:color w:val="auto"/>
                <w:sz w:val="18"/>
                <w:szCs w:val="18"/>
              </w:rPr>
            </w:pPr>
            <w:r>
              <w:rPr>
                <w:rFonts w:ascii="Arial" w:hAnsi="Arial" w:cs="Arial"/>
                <w:color w:val="auto"/>
                <w:sz w:val="18"/>
                <w:szCs w:val="18"/>
              </w:rPr>
              <w:t>Page 7 (Section 3.2.1: PubMed, searched January 2018-December 2025)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AEC6B27" w:rsidR="00FB3483" w:rsidRPr="00930A31" w:rsidRDefault="00C20A28" w:rsidP="005979B8">
            <w:pPr>
              <w:pStyle w:val="Default"/>
              <w:spacing w:before="40" w:after="40"/>
              <w:rPr>
                <w:rFonts w:ascii="Arial" w:hAnsi="Arial" w:cs="Arial"/>
                <w:color w:val="auto"/>
                <w:sz w:val="18"/>
                <w:szCs w:val="18"/>
              </w:rPr>
            </w:pPr>
            <w:r>
              <w:rPr>
                <w:rFonts w:ascii="Arial" w:hAnsi="Arial" w:cs="Arial"/>
                <w:color w:val="auto"/>
                <w:sz w:val="18"/>
                <w:szCs w:val="18"/>
              </w:rPr>
              <w:t>Page 7 (Section 3.2.1: search terms ‘Dental Informatics’, ‘Dental Healthcare’, ‘Digital Dentistry’)</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BB5968A" w:rsidR="00FB3483" w:rsidRPr="00930A31" w:rsidRDefault="00C20A28" w:rsidP="005979B8">
            <w:pPr>
              <w:pStyle w:val="Default"/>
              <w:spacing w:before="40" w:after="40"/>
              <w:rPr>
                <w:rFonts w:ascii="Arial" w:hAnsi="Arial" w:cs="Arial"/>
                <w:color w:val="auto"/>
                <w:sz w:val="18"/>
                <w:szCs w:val="18"/>
              </w:rPr>
            </w:pPr>
            <w:r w:rsidRPr="00C20A28">
              <w:rPr>
                <w:rFonts w:ascii="Arial" w:hAnsi="Arial" w:cs="Arial"/>
                <w:color w:val="auto"/>
                <w:sz w:val="18"/>
                <w:szCs w:val="18"/>
              </w:rPr>
              <w:t>Page 7 (Section 3.2.1: title, abstract, full-text review for relevance; automated deduplication; single-reviewer screening with relevance filtering)</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0D03A30" w:rsidR="00FB3483" w:rsidRPr="00930A31" w:rsidRDefault="00C20A28" w:rsidP="005979B8">
            <w:pPr>
              <w:pStyle w:val="Default"/>
              <w:spacing w:before="40" w:after="40"/>
              <w:rPr>
                <w:rFonts w:ascii="Arial" w:hAnsi="Arial" w:cs="Arial"/>
                <w:color w:val="auto"/>
                <w:sz w:val="18"/>
                <w:szCs w:val="18"/>
              </w:rPr>
            </w:pPr>
            <w:r w:rsidRPr="00C20A28">
              <w:rPr>
                <w:rFonts w:ascii="Arial" w:hAnsi="Arial" w:cs="Arial"/>
                <w:color w:val="auto"/>
                <w:sz w:val="18"/>
                <w:szCs w:val="18"/>
              </w:rPr>
              <w:t xml:space="preserve">Pages 7–8 (Sections 3.2–3.3: keyword metadata extracted; AI-enriched using GPT-3.5; </w:t>
            </w:r>
            <w:proofErr w:type="spellStart"/>
            <w:r w:rsidRPr="00C20A28">
              <w:rPr>
                <w:rFonts w:ascii="Arial" w:hAnsi="Arial" w:cs="Arial"/>
                <w:color w:val="auto"/>
                <w:sz w:val="18"/>
                <w:szCs w:val="18"/>
              </w:rPr>
              <w:t>BioBERT</w:t>
            </w:r>
            <w:proofErr w:type="spellEnd"/>
            <w:r w:rsidRPr="00C20A28">
              <w:rPr>
                <w:rFonts w:ascii="Arial" w:hAnsi="Arial" w:cs="Arial"/>
                <w:color w:val="auto"/>
                <w:sz w:val="18"/>
                <w:szCs w:val="18"/>
              </w:rPr>
              <w:t xml:space="preserve"> embeddings generated)</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3658E80" w:rsidR="00930A31" w:rsidRPr="00930A31" w:rsidRDefault="00C20A28" w:rsidP="005979B8">
            <w:pPr>
              <w:pStyle w:val="Default"/>
              <w:spacing w:before="40" w:after="40"/>
              <w:rPr>
                <w:rFonts w:ascii="Arial" w:hAnsi="Arial" w:cs="Arial"/>
                <w:color w:val="auto"/>
                <w:sz w:val="18"/>
                <w:szCs w:val="18"/>
              </w:rPr>
            </w:pPr>
            <w:r w:rsidRPr="00C20A28">
              <w:rPr>
                <w:rFonts w:ascii="Arial" w:hAnsi="Arial" w:cs="Arial"/>
                <w:color w:val="auto"/>
                <w:sz w:val="18"/>
                <w:szCs w:val="18"/>
              </w:rPr>
              <w:t>Pages 7–9 (Sections 3.2–3.4: keywords, taxonomy nodes, correctness, relatedness, completeness metrics)</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B080D73" w:rsidR="00930A31" w:rsidRPr="00930A31" w:rsidRDefault="00C20A28" w:rsidP="005979B8">
            <w:pPr>
              <w:pStyle w:val="Default"/>
              <w:spacing w:before="40" w:after="40"/>
              <w:rPr>
                <w:rFonts w:ascii="Arial" w:hAnsi="Arial" w:cs="Arial"/>
                <w:color w:val="auto"/>
                <w:sz w:val="18"/>
                <w:szCs w:val="18"/>
              </w:rPr>
            </w:pPr>
            <w:r w:rsidRPr="00C20A28">
              <w:rPr>
                <w:rFonts w:ascii="Arial" w:hAnsi="Arial" w:cs="Arial"/>
                <w:color w:val="auto"/>
                <w:sz w:val="18"/>
                <w:szCs w:val="18"/>
              </w:rPr>
              <w:t>Pages 7–9 (Section 3.2–3.4: article metadata including title, abstract, keywords, year; missing keyword handling described)</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lastRenderedPageBreak/>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E073B7E" w:rsidR="00FB3483"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this study does not assess risk of bias in primary studies; corpus comprises literature used for corpus construction, not intervention studies</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654C9ED" w:rsidR="00FB3483"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no intervention effect measures; evaluation metrics are Correctness, Relatedness, and Completeness (defined in Section 3.4.2, Pages 10–11)</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F1268CA"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Pages 7–11 (Sections 3.2–3.4: clustering, prompting, taxonomy generation, expert review described)</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BBEA5E9"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no meta-analysis or cross-study data preparation required</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5A4EBD0"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no tabulation of individual study results; corpus-level analysis performed</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8215A6A"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no meta-analysis conducted</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A6A9C52"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no subgroup or heterogeneity analyses</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84BF160"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no sensitivity analyses of synthesized results</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44045D3" w:rsidR="006E5FE2"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no reporting bias assessment for missing results in a synthesis</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E592405" w:rsidR="006E5FE2"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no certainty of evidence assessment (GRADE not applicable to this study type)</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5D6376F"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Pages 7, 11 and Figure 2 (PRISMA flow diagram: 1,577 identified → 111 duplicates removed → 1,466 unique → 214 excluded → 1,252 final; Section 3.2.1 and Section 4.1)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7730FA5"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all exclusions were for missing abstract (n=159) or non-English language (n=55); no studies excluded post-eligibility for other reasons</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3AE6B95" w:rsidR="00FB3483"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risk of bias assessment of primary studies not conducted (not an intervention review)</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ED43862" w:rsidR="00FB3483"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individual study effect estimates not reported; this is a corpus-based taxonomy construction study</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31281AE" w:rsidR="00FB3483"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no statistical synthesis; results reported at corpus/taxonomy level (Sections 4.1–4.4)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2AECBED"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53BD48E"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43AF3DF"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58D9673" w:rsidR="00930A31"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8A683D9" w:rsidR="00FB3483" w:rsidRPr="00930A31" w:rsidRDefault="00A4355A" w:rsidP="005979B8">
            <w:pPr>
              <w:pStyle w:val="Default"/>
              <w:spacing w:before="40" w:after="40"/>
              <w:rPr>
                <w:rFonts w:ascii="Arial" w:hAnsi="Arial" w:cs="Arial"/>
                <w:color w:val="auto"/>
                <w:sz w:val="18"/>
                <w:szCs w:val="18"/>
              </w:rPr>
            </w:pPr>
            <w:r w:rsidRPr="00A4355A">
              <w:rPr>
                <w:rFonts w:ascii="Arial" w:hAnsi="Arial" w:cs="Arial"/>
                <w:color w:val="auto"/>
                <w:sz w:val="18"/>
                <w:szCs w:val="18"/>
              </w:rPr>
              <w:t>Not applicable — no reporting bias assessment conducted</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54764EB" w:rsidR="00077B44" w:rsidRPr="00930A31" w:rsidRDefault="00A4355A" w:rsidP="00077B44">
            <w:pPr>
              <w:pStyle w:val="Default"/>
              <w:spacing w:before="40" w:after="40"/>
              <w:rPr>
                <w:rFonts w:ascii="Arial" w:hAnsi="Arial" w:cs="Arial"/>
                <w:color w:val="auto"/>
                <w:sz w:val="18"/>
                <w:szCs w:val="18"/>
              </w:rPr>
            </w:pPr>
            <w:r w:rsidRPr="00A4355A">
              <w:rPr>
                <w:rFonts w:ascii="Arial" w:hAnsi="Arial" w:cs="Arial"/>
                <w:color w:val="auto"/>
                <w:sz w:val="18"/>
                <w:szCs w:val="18"/>
              </w:rPr>
              <w:t>Not applicable — certainty of evidence assessment not applicable to this study type</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2BAEB3C" w:rsidR="00930A31" w:rsidRPr="00930A31" w:rsidRDefault="00A4355A" w:rsidP="00077B44">
            <w:pPr>
              <w:pStyle w:val="Default"/>
              <w:spacing w:before="40" w:after="40"/>
              <w:rPr>
                <w:rFonts w:ascii="Arial" w:hAnsi="Arial" w:cs="Arial"/>
                <w:color w:val="auto"/>
                <w:sz w:val="18"/>
                <w:szCs w:val="18"/>
              </w:rPr>
            </w:pPr>
            <w:r w:rsidRPr="00A4355A">
              <w:rPr>
                <w:rFonts w:ascii="Arial" w:hAnsi="Arial" w:cs="Arial"/>
                <w:color w:val="auto"/>
                <w:sz w:val="18"/>
                <w:szCs w:val="18"/>
              </w:rPr>
              <w:t>Pages 15–18 (Section 5: Discussion, Sections 5.1–5.4)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FE37762" w:rsidR="00930A31" w:rsidRPr="00930A31" w:rsidRDefault="00A4355A" w:rsidP="00077B44">
            <w:pPr>
              <w:pStyle w:val="Default"/>
              <w:spacing w:before="40" w:after="40"/>
              <w:rPr>
                <w:rFonts w:ascii="Arial" w:hAnsi="Arial" w:cs="Arial"/>
                <w:color w:val="auto"/>
                <w:sz w:val="18"/>
                <w:szCs w:val="18"/>
              </w:rPr>
            </w:pPr>
            <w:r w:rsidRPr="00A4355A">
              <w:rPr>
                <w:rFonts w:ascii="Arial" w:hAnsi="Arial" w:cs="Arial"/>
                <w:color w:val="auto"/>
                <w:sz w:val="18"/>
                <w:szCs w:val="18"/>
              </w:rPr>
              <w:t>Page 17 (Section 5.5 Limitations: corpus scope, panel size, subjectivity of evaluation, model versioning, real-world validation)</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637AB0B" w:rsidR="00930A31" w:rsidRPr="00930A31" w:rsidRDefault="00A4355A" w:rsidP="00077B44">
            <w:pPr>
              <w:pStyle w:val="Default"/>
              <w:spacing w:before="40" w:after="40"/>
              <w:rPr>
                <w:rFonts w:ascii="Arial" w:hAnsi="Arial" w:cs="Arial"/>
                <w:color w:val="auto"/>
                <w:sz w:val="18"/>
                <w:szCs w:val="18"/>
              </w:rPr>
            </w:pPr>
            <w:r w:rsidRPr="00A4355A">
              <w:rPr>
                <w:rFonts w:ascii="Arial" w:hAnsi="Arial" w:cs="Arial"/>
                <w:color w:val="auto"/>
                <w:sz w:val="18"/>
                <w:szCs w:val="18"/>
              </w:rPr>
              <w:t>Pages 15–17 (Sections 5.1, 5.5: pipeline challenges, LLM limitations, expert validation constraints)</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558119B" w:rsidR="00930A31" w:rsidRPr="00930A31" w:rsidRDefault="00A4355A" w:rsidP="00077B44">
            <w:pPr>
              <w:pStyle w:val="Default"/>
              <w:spacing w:before="40" w:after="40"/>
              <w:rPr>
                <w:rFonts w:ascii="Arial" w:hAnsi="Arial" w:cs="Arial"/>
                <w:color w:val="auto"/>
                <w:sz w:val="18"/>
                <w:szCs w:val="18"/>
              </w:rPr>
            </w:pPr>
            <w:r w:rsidRPr="00A4355A">
              <w:rPr>
                <w:rFonts w:ascii="Arial" w:hAnsi="Arial" w:cs="Arial"/>
                <w:color w:val="auto"/>
                <w:sz w:val="18"/>
                <w:szCs w:val="18"/>
              </w:rPr>
              <w:t xml:space="preserve">Pages 17–18 (Sections 5.6 Future Work and Section 6 </w:t>
            </w:r>
            <w:r w:rsidRPr="00A4355A">
              <w:rPr>
                <w:rFonts w:ascii="Arial" w:hAnsi="Arial" w:cs="Arial"/>
                <w:color w:val="auto"/>
                <w:sz w:val="18"/>
                <w:szCs w:val="18"/>
              </w:rPr>
              <w:lastRenderedPageBreak/>
              <w:t>Conclusions: EHR integration, clinical decision support, dental education, RAG systems)</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lastRenderedPageBreak/>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EDC8E8E" w:rsidR="00930A31" w:rsidRPr="00930A31" w:rsidRDefault="00A4355A" w:rsidP="00077B44">
            <w:pPr>
              <w:pStyle w:val="Default"/>
              <w:spacing w:before="40" w:after="40"/>
              <w:rPr>
                <w:rFonts w:ascii="Arial" w:hAnsi="Arial" w:cs="Arial"/>
                <w:color w:val="auto"/>
                <w:sz w:val="18"/>
                <w:szCs w:val="18"/>
              </w:rPr>
            </w:pPr>
            <w:r w:rsidRPr="00A4355A">
              <w:rPr>
                <w:rFonts w:ascii="Arial" w:hAnsi="Arial" w:cs="Arial"/>
                <w:color w:val="auto"/>
                <w:sz w:val="18"/>
                <w:szCs w:val="18"/>
              </w:rPr>
              <w:t>Not registered — this study was not pre-registered; no systematic review register was used</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6766794" w:rsidR="00930A31" w:rsidRPr="00930A31" w:rsidRDefault="00A4355A" w:rsidP="00077B44">
            <w:pPr>
              <w:pStyle w:val="Default"/>
              <w:spacing w:before="40" w:after="40"/>
              <w:rPr>
                <w:rFonts w:ascii="Arial" w:hAnsi="Arial" w:cs="Arial"/>
                <w:color w:val="auto"/>
                <w:sz w:val="18"/>
                <w:szCs w:val="18"/>
              </w:rPr>
            </w:pPr>
            <w:r w:rsidRPr="00A4355A">
              <w:rPr>
                <w:rFonts w:ascii="Arial" w:hAnsi="Arial" w:cs="Arial"/>
                <w:color w:val="auto"/>
                <w:sz w:val="18"/>
                <w:szCs w:val="18"/>
              </w:rPr>
              <w:t>No protocol was prepared prior to this study</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DCD219A" w:rsidR="00930A31" w:rsidRPr="00930A31" w:rsidRDefault="00A4355A" w:rsidP="00077B44">
            <w:pPr>
              <w:pStyle w:val="Default"/>
              <w:spacing w:before="40" w:after="40"/>
              <w:rPr>
                <w:rFonts w:ascii="Arial" w:hAnsi="Arial" w:cs="Arial"/>
                <w:color w:val="auto"/>
                <w:sz w:val="18"/>
                <w:szCs w:val="18"/>
              </w:rPr>
            </w:pPr>
            <w:r w:rsidRPr="00A4355A">
              <w:rPr>
                <w:rFonts w:ascii="Arial" w:hAnsi="Arial" w:cs="Arial"/>
                <w:color w:val="auto"/>
                <w:sz w:val="18"/>
                <w:szCs w:val="18"/>
              </w:rPr>
              <w:t>Not applicable — no prior registration or protocol existed; no amendments to report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3D90500" w:rsidR="00077B44" w:rsidRPr="00930A31" w:rsidRDefault="00A4355A" w:rsidP="00077B44">
            <w:pPr>
              <w:pStyle w:val="Default"/>
              <w:spacing w:before="40" w:after="40"/>
              <w:rPr>
                <w:rFonts w:ascii="Arial" w:hAnsi="Arial" w:cs="Arial"/>
                <w:color w:val="auto"/>
                <w:sz w:val="18"/>
                <w:szCs w:val="18"/>
              </w:rPr>
            </w:pPr>
            <w:r w:rsidRPr="00A4355A">
              <w:rPr>
                <w:rFonts w:ascii="Arial" w:hAnsi="Arial" w:cs="Arial"/>
                <w:color w:val="auto"/>
                <w:sz w:val="18"/>
                <w:szCs w:val="18"/>
              </w:rPr>
              <w:t>Page 19 (Declarations: Funding — Not applicable)</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4DDBA74" w:rsidR="00077B44" w:rsidRPr="00930A31" w:rsidRDefault="00A4355A" w:rsidP="00A4355A">
            <w:pPr>
              <w:pStyle w:val="Default"/>
              <w:spacing w:before="40" w:after="40"/>
              <w:jc w:val="center"/>
              <w:rPr>
                <w:rFonts w:ascii="Arial" w:hAnsi="Arial" w:cs="Arial"/>
                <w:color w:val="auto"/>
                <w:sz w:val="18"/>
                <w:szCs w:val="18"/>
              </w:rPr>
            </w:pPr>
            <w:r w:rsidRPr="00A4355A">
              <w:rPr>
                <w:rFonts w:ascii="Arial" w:hAnsi="Arial" w:cs="Arial"/>
                <w:color w:val="auto"/>
                <w:sz w:val="18"/>
                <w:szCs w:val="18"/>
              </w:rPr>
              <w:t>Page 19 (Declarations: Competing interests — Not applicable)</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2BA8277" w:rsidR="00077B44" w:rsidRPr="00930A31" w:rsidRDefault="00A4355A" w:rsidP="00077B44">
            <w:pPr>
              <w:pStyle w:val="Default"/>
              <w:spacing w:before="40" w:after="40"/>
              <w:rPr>
                <w:rFonts w:ascii="Arial" w:hAnsi="Arial" w:cs="Arial"/>
                <w:color w:val="auto"/>
                <w:sz w:val="18"/>
                <w:szCs w:val="18"/>
              </w:rPr>
            </w:pPr>
            <w:r w:rsidRPr="00A4355A">
              <w:rPr>
                <w:rFonts w:ascii="Arial" w:hAnsi="Arial" w:cs="Arial"/>
                <w:color w:val="auto"/>
                <w:sz w:val="18"/>
                <w:szCs w:val="18"/>
              </w:rPr>
              <w:t>Page 19 (Declarations: Availability of data and materials — all data included in published article; corpus from PubMed https://pubmed.ncbi.nlm.nih.gov/)</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6F3BC" w14:textId="77777777" w:rsidR="009B03EA" w:rsidRDefault="009B03EA">
      <w:r>
        <w:separator/>
      </w:r>
    </w:p>
  </w:endnote>
  <w:endnote w:type="continuationSeparator" w:id="0">
    <w:p w14:paraId="4171285F" w14:textId="77777777" w:rsidR="009B03EA" w:rsidRDefault="009B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B7AD5" w14:textId="77777777" w:rsidR="009B03EA" w:rsidRDefault="009B03EA">
      <w:r>
        <w:separator/>
      </w:r>
    </w:p>
  </w:footnote>
  <w:footnote w:type="continuationSeparator" w:id="0">
    <w:p w14:paraId="4A11F8A5" w14:textId="77777777" w:rsidR="009B03EA" w:rsidRDefault="009B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3E138A"/>
    <w:rsid w:val="00400A0B"/>
    <w:rsid w:val="004033C1"/>
    <w:rsid w:val="00443C1D"/>
    <w:rsid w:val="00461576"/>
    <w:rsid w:val="004C1685"/>
    <w:rsid w:val="005078EE"/>
    <w:rsid w:val="00550BF1"/>
    <w:rsid w:val="00563A2D"/>
    <w:rsid w:val="0059028D"/>
    <w:rsid w:val="005979B8"/>
    <w:rsid w:val="005A190C"/>
    <w:rsid w:val="00640172"/>
    <w:rsid w:val="006E5FE2"/>
    <w:rsid w:val="006F3BA6"/>
    <w:rsid w:val="00726794"/>
    <w:rsid w:val="0075137B"/>
    <w:rsid w:val="0077253C"/>
    <w:rsid w:val="007E4E7D"/>
    <w:rsid w:val="008412D5"/>
    <w:rsid w:val="008A3EAE"/>
    <w:rsid w:val="008E2C91"/>
    <w:rsid w:val="00930A31"/>
    <w:rsid w:val="00947707"/>
    <w:rsid w:val="009827E5"/>
    <w:rsid w:val="009B03EA"/>
    <w:rsid w:val="00A215D2"/>
    <w:rsid w:val="00A4355A"/>
    <w:rsid w:val="00A86593"/>
    <w:rsid w:val="00AA7598"/>
    <w:rsid w:val="00AB79CE"/>
    <w:rsid w:val="00AE4BBD"/>
    <w:rsid w:val="00B51910"/>
    <w:rsid w:val="00B730D1"/>
    <w:rsid w:val="00C20A28"/>
    <w:rsid w:val="00C22710"/>
    <w:rsid w:val="00D95D84"/>
    <w:rsid w:val="00DC4F19"/>
    <w:rsid w:val="00E324A8"/>
    <w:rsid w:val="00E66E3A"/>
    <w:rsid w:val="00EB610E"/>
    <w:rsid w:val="00ED420F"/>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1584</Words>
  <Characters>9030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Sai Donepudi</cp:lastModifiedBy>
  <cp:revision>33</cp:revision>
  <cp:lastPrinted>2020-11-24T03:02:00Z</cp:lastPrinted>
  <dcterms:created xsi:type="dcterms:W3CDTF">2020-11-24T03:02:00Z</dcterms:created>
  <dcterms:modified xsi:type="dcterms:W3CDTF">2026-05-14T02:50:00Z</dcterms:modified>
</cp:coreProperties>
</file>