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Spec="center" w:tblpY="113"/>
        <w:tblOverlap w:val="never"/>
        <w:tblW w:w="9568" w:type="dxa"/>
        <w:jc w:val="center"/>
        <w:tblLook w:val="04A0" w:firstRow="1" w:lastRow="0" w:firstColumn="1" w:lastColumn="0" w:noHBand="0" w:noVBand="1"/>
      </w:tblPr>
      <w:tblGrid>
        <w:gridCol w:w="1774"/>
        <w:gridCol w:w="1551"/>
        <w:gridCol w:w="1551"/>
        <w:gridCol w:w="795"/>
        <w:gridCol w:w="1551"/>
        <w:gridCol w:w="1551"/>
        <w:gridCol w:w="795"/>
      </w:tblGrid>
      <w:tr w:rsidR="00D94CF7" w14:paraId="5DD324FD" w14:textId="77777777" w:rsidTr="00A84941">
        <w:trPr>
          <w:trHeight w:val="336"/>
          <w:jc w:val="center"/>
        </w:trPr>
        <w:tc>
          <w:tcPr>
            <w:tcW w:w="95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A88E9" w14:textId="77777777" w:rsidR="00D94CF7" w:rsidRDefault="00D94CF7" w:rsidP="00A84941">
            <w:pPr>
              <w:widowControl/>
              <w:spacing w:line="480" w:lineRule="auto"/>
              <w:jc w:val="left"/>
              <w:textAlignment w:val="bottom"/>
              <w:rPr>
                <w:rFonts w:ascii="Arial Regular" w:eastAsia="Arial Regular" w:hAnsi="Arial Regular" w:cs="Arial Regula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Regular" w:eastAsia="Arial Regular" w:hAnsi="Arial Regular" w:cs="Arial Regular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 xml:space="preserve">Table 1: </w:t>
            </w:r>
            <w:r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Patients' characteristics in different COH protocols before and after PSM</w:t>
            </w:r>
          </w:p>
        </w:tc>
      </w:tr>
      <w:tr w:rsidR="00D94CF7" w14:paraId="074D6309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bottom"/>
          </w:tcPr>
          <w:p w14:paraId="083EEFA8" w14:textId="77777777" w:rsidR="00D94CF7" w:rsidRDefault="00D94CF7" w:rsidP="00A84941">
            <w:pPr>
              <w:spacing w:line="480" w:lineRule="auto"/>
              <w:rPr>
                <w:rFonts w:ascii="DengXian" w:eastAsia="DengXian" w:hAnsi="DengXian" w:cs="DengXian"/>
                <w:color w:val="000000"/>
                <w:sz w:val="16"/>
                <w:szCs w:val="16"/>
              </w:rPr>
            </w:pPr>
          </w:p>
        </w:tc>
        <w:tc>
          <w:tcPr>
            <w:tcW w:w="3897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17CA92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Unmathched</w:t>
            </w:r>
          </w:p>
        </w:tc>
        <w:tc>
          <w:tcPr>
            <w:tcW w:w="3897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672A5BF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Matched</w:t>
            </w:r>
          </w:p>
        </w:tc>
      </w:tr>
      <w:tr w:rsidR="00D94CF7" w14:paraId="2BFBA683" w14:textId="77777777" w:rsidTr="00A84941">
        <w:trPr>
          <w:trHeight w:val="336"/>
          <w:jc w:val="center"/>
        </w:trPr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DD1128" w14:textId="77777777" w:rsidR="00D94CF7" w:rsidRDefault="00D94CF7" w:rsidP="00A84941">
            <w:pPr>
              <w:spacing w:line="48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E810E9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Agonist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DD8B44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Antagonist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4349AA1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p-value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1CCDC2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Agonist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E58F5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Antagonist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6775B71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p-value</w:t>
            </w:r>
          </w:p>
        </w:tc>
      </w:tr>
      <w:tr w:rsidR="00D94CF7" w14:paraId="2023BB3B" w14:textId="77777777" w:rsidTr="00A84941">
        <w:trPr>
          <w:trHeight w:val="336"/>
          <w:jc w:val="center"/>
        </w:trPr>
        <w:tc>
          <w:tcPr>
            <w:tcW w:w="177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02FCCB9" w14:textId="77777777" w:rsidR="00D94CF7" w:rsidRDefault="00D94CF7" w:rsidP="00A84941">
            <w:pPr>
              <w:spacing w:line="48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4CDCCF1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(N=13378)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63C1D95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(N=4193)</w:t>
            </w:r>
          </w:p>
        </w:tc>
        <w:tc>
          <w:tcPr>
            <w:tcW w:w="79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B47A37D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657BB64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(N=2609)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EBCC20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(N=2609)</w:t>
            </w:r>
          </w:p>
        </w:tc>
        <w:tc>
          <w:tcPr>
            <w:tcW w:w="79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A6C19B9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94CF7" w14:paraId="45D8654F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D28500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Female_age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451E2D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A381A3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B1032A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D31787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3A9BDF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7A6DEF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685323A3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B35F71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Mean(SD)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61406E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31.0(3.99)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F16F49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35.2(4.96)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472D9D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DE80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33.7(4.25)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AB4875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33.6(4.75)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078A58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0.175</w:t>
            </w:r>
          </w:p>
        </w:tc>
      </w:tr>
      <w:tr w:rsidR="00D94CF7" w14:paraId="2A59F904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8B23F7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Median[Q1,Q3]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EFAF51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31.0[28.0,33.0]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25A88B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35.0[31.0,39.0]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BFA88D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B1EAB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34.0[31.0,37.0]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861884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33.0[30.0,37.0]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6755F9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7314F88C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2D3D6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Parity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759A39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AA629C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95D5B6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47532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80BCFC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DEBD67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26389722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9014CA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Mean(SD)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7A3BA8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0.188(0.391)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4F97A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0.334(0.472)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7A235C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AB48A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0.295(0.456)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0F0C6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0.280(0.449)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5BAE40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0.233</w:t>
            </w:r>
          </w:p>
        </w:tc>
      </w:tr>
      <w:tr w:rsidR="00D94CF7" w14:paraId="5F5B0EF3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0AAA92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Median[Q1,Q3]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3E9E3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0[0,0]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48BBDC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0[0,1.00]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BC7E1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0FDE3B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0[0,1.00]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CD2898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0[0,1.00]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9B1AAC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614DEDB8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5971A5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OPU_order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6999F6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445619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A7CDDB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911D0E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147B68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CEE5AE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3305D741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5A951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Mean(SD)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5D2EC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1.20(0.566)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D8D538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1.61(0.998)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78BD61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060BC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1.49(0.940)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FEAD74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1.46(0.808)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512504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0.211</w:t>
            </w:r>
          </w:p>
        </w:tc>
      </w:tr>
      <w:tr w:rsidR="00D94CF7" w14:paraId="543574CB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1FB96D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Median[Q1,Q3]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1931C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1.00[1.00,1.00]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97C5C9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1.00[1.00,2.00]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8B91B9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626103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1.00[1.00,2.00]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30A520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1.00[1.00,2.00]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3BB256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546EEF7B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CE6AC9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Previous_poor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E36F19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517 (3.9%)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29CFE5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943 (22.5%)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197EC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215210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366 (14.0%)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560B61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357 (13.7%)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FF3A5E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0.749</w:t>
            </w:r>
          </w:p>
        </w:tc>
      </w:tr>
      <w:tr w:rsidR="00D94CF7" w14:paraId="03DBC48E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E61887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Prevous_hyper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47BA8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24 (0.2%)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CB8B7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20 (0.5%)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B1ED1B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0.00144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E20A5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 (0.3%)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B363CC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9 (0.3%)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089228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0.802</w:t>
            </w:r>
          </w:p>
        </w:tc>
      </w:tr>
      <w:tr w:rsidR="00D94CF7" w14:paraId="2A7234E3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01BA8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Duration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01CBFC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FB2EC2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3D8266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C05D31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40E59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67353C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23DBBA9B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63A621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Mean(SD)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E92CA2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3.86(2.69)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22B61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4.43(3.55)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26EAA1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03D36B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4.27(3.28)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D27ACC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4.27(3.25)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BDD68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0.842</w:t>
            </w:r>
          </w:p>
        </w:tc>
      </w:tr>
      <w:tr w:rsidR="00D94CF7" w14:paraId="7AEFA462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2A3AD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Median[Q1,Q3]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9DF5BE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3.20[2.00,5.00]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E96852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3.40[2.00,6.00]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53D3A6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EB7A8D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3.50[2.00,5.80]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9255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3.50[2.00,5.80]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AAB507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49EDCFA2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823172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Thyroid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AFC75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626 (4.7%)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7F482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209 (5.0%)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FF90BB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0.442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600EE2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153 (5.9%)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27B4E1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146 (5.6%)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52E37C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0.721</w:t>
            </w:r>
          </w:p>
        </w:tc>
      </w:tr>
      <w:tr w:rsidR="00D94CF7" w14:paraId="40A35087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434D8C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PCOS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02C995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992 (7.4%)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C04CF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68 (1.6%)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51756D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12DD18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93 (3.6%)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B8BD5B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67 (2.6%)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452B84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0.0447</w:t>
            </w:r>
          </w:p>
        </w:tc>
      </w:tr>
      <w:tr w:rsidR="00D94CF7" w14:paraId="6B294DA2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552242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EMS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10284C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1288 (9.6%)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E6E225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372 (8.9%)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7E8CEC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0.153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F0E74B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242 (9.3%)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E5EC82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259 (9.9%)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AEFCE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0.452</w:t>
            </w:r>
          </w:p>
        </w:tc>
      </w:tr>
      <w:tr w:rsidR="00D94CF7" w14:paraId="1040E618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943BA2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menarche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C09264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BCC651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10EFE9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D0995B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981E7D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D66080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5F425D34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C7E729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Mean(SD)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FBCB7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14.2(1.34)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95738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14.3(1.36)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53C1A8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391A5B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14.2(1.38)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B4E41C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14.3(1.37)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9FD1D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0.575</w:t>
            </w:r>
          </w:p>
        </w:tc>
      </w:tr>
      <w:tr w:rsidR="00D94CF7" w14:paraId="3197D87E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FE78E6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Median[Q1,Q3]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70BD5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14.0[13.0,15.0]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1C656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14.0[13.0,15.0]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6B2678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F7B6D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14.0[13.0,15.0]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1EB00F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14.0[13.0,15.0]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54F06A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760F09DC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592647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Long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1E36B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326 (2.4%)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265B9C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117 (2.8%)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952192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0.223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35DD32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69 (2.6%)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738415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66 (2.5%)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9EE6F5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0.862</w:t>
            </w:r>
          </w:p>
        </w:tc>
      </w:tr>
      <w:tr w:rsidR="00D94CF7" w14:paraId="21399330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FA3A5A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Short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9D6B3B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 (0.0%)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279CC9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 (0.1%)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B6A981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0.0209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919593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 (0.0%)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240ED5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 (0.1%)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59C078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&gt;0.99</w:t>
            </w:r>
          </w:p>
        </w:tc>
      </w:tr>
      <w:tr w:rsidR="00D94CF7" w14:paraId="649E3364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D058E0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Heavy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EE6B4F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179 (1.3%)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9778AF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53 (1.3%)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FDBA3F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0.773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EF9A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34 (1.3%)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1C2B65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31 (1.2%)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B9B694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0.803</w:t>
            </w:r>
          </w:p>
        </w:tc>
      </w:tr>
      <w:tr w:rsidR="00D94CF7" w14:paraId="5193E1FF" w14:textId="77777777" w:rsidTr="00A84941">
        <w:trPr>
          <w:trHeight w:val="351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266543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bidi="ar"/>
              </w:rPr>
              <w:t>Dysmenorrhea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077E53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kern w:val="0"/>
                <w:sz w:val="16"/>
                <w:szCs w:val="16"/>
                <w:lang w:bidi="ar"/>
              </w:rPr>
              <w:t>13378 (100%)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861ED3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kern w:val="0"/>
                <w:sz w:val="16"/>
                <w:szCs w:val="16"/>
                <w:lang w:bidi="ar"/>
              </w:rPr>
              <w:t>4193 (100%)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597B6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E0678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kern w:val="0"/>
                <w:sz w:val="16"/>
                <w:szCs w:val="16"/>
                <w:lang w:bidi="ar"/>
              </w:rPr>
              <w:t>2609 (100%)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F06D9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kern w:val="0"/>
                <w:sz w:val="16"/>
                <w:szCs w:val="16"/>
                <w:lang w:bidi="ar"/>
              </w:rPr>
              <w:t>2609 (100%)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A97253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&gt;0.99</w:t>
            </w:r>
          </w:p>
        </w:tc>
      </w:tr>
      <w:tr w:rsidR="00D94CF7" w14:paraId="7192BC5C" w14:textId="77777777" w:rsidTr="00A84941">
        <w:trPr>
          <w:trHeight w:val="351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51D99E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Polymenorrhea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163E0B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21 (0.2%)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56F5F3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 (0.2%)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264FD4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0.375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D16F3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 (0.2%)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A4DD8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 (0.2%)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D3A5F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&gt;0.99</w:t>
            </w:r>
          </w:p>
        </w:tc>
      </w:tr>
      <w:tr w:rsidR="00D94CF7" w14:paraId="13527D88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510824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Oligomenorrhea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B2042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1317 (9.8%)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56130D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164 (3.9%)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25AD1E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6F381C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142 (5.4%)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C8465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133 (5.1%)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3F4BF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0.62</w:t>
            </w:r>
          </w:p>
        </w:tc>
      </w:tr>
      <w:tr w:rsidR="00D94CF7" w14:paraId="10B3149A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A6775D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Amenorrhea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E040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54 (0.4%)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2D40D4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 (0.1%)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1CFF5F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0.00867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DD12D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 (0.2%)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CE9A52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 (0.2%)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02EFB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&gt;0.99</w:t>
            </w:r>
          </w:p>
        </w:tc>
      </w:tr>
      <w:tr w:rsidR="00D94CF7" w14:paraId="48B053BB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2A189C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Irregular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FEE92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1139 (8.5%)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430D6D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136 (3.2%)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66F86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5426D1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109 (4.2%)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61D78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94 (3.6%)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9600F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0.316</w:t>
            </w:r>
          </w:p>
        </w:tc>
      </w:tr>
      <w:tr w:rsidR="00D94CF7" w14:paraId="51A3A429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890FC4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BMI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2E9C15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26AF36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1CA5CD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11749F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B3FF15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4DA445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6A4114AD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DDA279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Mean(SD)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AEACD0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21.1(2.08)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286B85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21.6(2.06)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B1C3DB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B369AB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21.4(2.03)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E9BF6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21.4(2.14)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60BD0B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0.61</w:t>
            </w:r>
          </w:p>
        </w:tc>
      </w:tr>
      <w:tr w:rsidR="00D94CF7" w14:paraId="3E428B65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C32E34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lastRenderedPageBreak/>
              <w:t>Median[Q1,Q3]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D05650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21.2[19.6,22.8]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8BF13D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21.7[20.1,23.1]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B27126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AB9D4B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21.6[20.0,23.0]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BDFB98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21.5[19.9,23.1]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69DCA4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2C945DB7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EA796F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bFSH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165B3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E75DB8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031F94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DF5265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68E088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7A9434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406975C0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DC129E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Mean(SD)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C308C5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7.26(2.13)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345172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9.43(4.10)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25611F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0BD2E1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8.44(3.05)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A5DBCD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8.44(3.11)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EE2E0E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0.551</w:t>
            </w:r>
          </w:p>
        </w:tc>
      </w:tr>
      <w:tr w:rsidR="00D94CF7" w14:paraId="0497A14E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D7161A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Median[Q1,Q3]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77A4A2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6.95[5.93,8.23]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F3B5BE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8.45[6.86,10.8]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8FFA29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7CE350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7.91[6.59,9.55]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296DE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7.81[6.53,9.63]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69D184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6D0B923A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13D379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bLH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4B441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A3FFA6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935B93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2CC8D4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215038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0F6110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69925A70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5BF17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Mean(SD)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B0D7A8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5.14(3.07)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4E1D13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4.35(2.50)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BE41F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F54EF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4.44(2.30)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E30FFC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4.38(2.62)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E8D723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0.00608</w:t>
            </w:r>
          </w:p>
        </w:tc>
      </w:tr>
      <w:tr w:rsidR="00D94CF7" w14:paraId="4DF11304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A47D4A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Median[Q1,Q3]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674A5C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4.45[3.35,5.98]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C9A64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3.88[2.90,5.16]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DBC89E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AC2A84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4.02[3.04,5.33]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7F0FB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3.86[2.92,5.14]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149DA8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5CCE9B2E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736A41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bPRL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C0055F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9AEB79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485242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886486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854B83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AEAA79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3CDFCE08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240887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Mean(SD)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68148F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16.2(10.5)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E992FB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14.8(8.28)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B889A3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8525FB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15.3(8.41)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0EDA03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15.4(8.89)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CE7809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0.728</w:t>
            </w:r>
          </w:p>
        </w:tc>
      </w:tr>
      <w:tr w:rsidR="00D94CF7" w14:paraId="2F528D0A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EFDDCC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Median[Q1,Q3]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1CD398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14.3[10.4,19.7]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EE4B0F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13.1[9.36,17.9]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C233F2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4FBF4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13.4[9.73,18.9]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69E415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13.5[9.91,18.8]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5FB293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6643E537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F99818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bE2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4C93EE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D3E8AE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921F2B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C2AB28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2D0529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2BB176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650FB368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BD57A7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Mean(SD)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D8985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44.1(21.2)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59AA1C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46.9(23.9)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DFBFD9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CFD335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45.4(22.0)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E656E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47.5(23.7)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A0635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0.00361</w:t>
            </w:r>
          </w:p>
        </w:tc>
      </w:tr>
      <w:tr w:rsidR="00D94CF7" w14:paraId="07E5A974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627C77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Median[Q1,Q3]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4DB959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41.0[30.0,54.0]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CC562F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43.0[31.0,58.0]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133486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2BE4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42.0[31.0,56.0]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DAECE8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43.0[32.0,59.0]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BF59D2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37358BE9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A28AA7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bP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ADF565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ABFD88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2A1C14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8404A9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36F42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C002BA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3BCC19C1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454A88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Mean(SD)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48F190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0.815(1.66)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67F6F4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0.825(1.36)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79E01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0.269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965FC4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0.790(1.31)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E4CFBF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0.789(0.961)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02C1A8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0.197</w:t>
            </w:r>
          </w:p>
        </w:tc>
      </w:tr>
      <w:tr w:rsidR="00D94CF7" w14:paraId="6EDF0433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04E525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Median[Q1,Q3]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D782B9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0.610[0.400,0.920]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BEDB95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0.600[0.390,0.910]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FABE04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5885F4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0.590[0.380,0.900]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17CE10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0.600[0.390,0.910]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490F5B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1171FA59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B1192D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bT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1FCEE8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5161FD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28FA3B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1482AC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E5E722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E0FDB6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57BB13EE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9DE9E5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Mean(SD)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22CD8F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0.573(1.63)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34B8D9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0.522(1.59)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A424C3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33510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0.544(1.84)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B79A0E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0.541(1.81)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9DCC81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0.561</w:t>
            </w:r>
          </w:p>
        </w:tc>
      </w:tr>
      <w:tr w:rsidR="00D94CF7" w14:paraId="552C716A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F86B9A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Median[Q1,Q3]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44BA20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0.450[0.330,0.590]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A54CE4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0.400[0.280,0.550]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83BCEA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F34109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0.410[0.290,0.550]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12E2EB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0.410[0.290,0.560]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981362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00DD7EDE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07CF0B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bAMH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9EA32D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E6C871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A481C0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126F67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48954A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940DAD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2D2F472A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58B608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Mean(SD)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4C3145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4.06(2.83)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0AD34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1.56(1.80)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57E88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80EB40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2.20(1.76)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CDA622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2.02(2.11)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6B1C73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D94CF7" w14:paraId="38BAE4F7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C9E982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Median[Q1,Q3]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0FCC23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3.31[2.16,5.14]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171F20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1.07[0.640,1.82]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11E23F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2159A2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1.75[1.21,2.60]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789861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1.41[0.883,2.34]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7ABD3F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5B70263A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EEB1B7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AFC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24BF75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D1964B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7F63DB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26B3A1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616FB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6C7FD1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6D329591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776CD6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Mean(SD)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9751EB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12.1(5.56)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2E67BC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6.30(4.24)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4E561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496C13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7.82(4.10)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C3F431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7.66(4.66)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7BDF4F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D94CF7" w14:paraId="68668F64" w14:textId="77777777" w:rsidTr="00A84941">
        <w:trPr>
          <w:trHeight w:val="336"/>
          <w:jc w:val="center"/>
        </w:trPr>
        <w:tc>
          <w:tcPr>
            <w:tcW w:w="177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48A0BA89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Median[Q1,Q3]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5920F21C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11.0[8.00,15.0]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5FF4FBEE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5.00[4.00,8.00]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5471B88B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29C19998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7.00[5.00,9.00]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032E21AE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7.00[5.00,10.0]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1BCED24D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7ABC1DDF" w14:textId="77777777" w:rsidTr="00A84941">
        <w:trPr>
          <w:trHeight w:val="624"/>
          <w:jc w:val="center"/>
        </w:trPr>
        <w:tc>
          <w:tcPr>
            <w:tcW w:w="956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97E1BE" w14:textId="77777777" w:rsidR="00D94CF7" w:rsidRDefault="00D94CF7" w:rsidP="00A84941">
            <w:pPr>
              <w:widowControl/>
              <w:spacing w:line="480" w:lineRule="auto"/>
              <w:jc w:val="left"/>
              <w:textAlignment w:val="top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 Bold Italic" w:eastAsia="DengXian" w:hAnsi="Arial Bold Italic" w:cs="Arial Bold Italic"/>
                <w:b/>
                <w:bCs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Note:</w:t>
            </w:r>
            <w:r>
              <w:rPr>
                <w:rFonts w:ascii="Arial Bold" w:eastAsia="DengXian" w:hAnsi="Arial Bold" w:cs="Arial Bold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PCOS, polycystic ovary syndrome;  BMI, body mass index; EMS, endometriosis; E2, estradiol</w:t>
            </w:r>
            <w:r>
              <w:rPr>
                <w:rStyle w:val="font71"/>
                <w:lang w:bidi="ar"/>
              </w:rPr>
              <w:t>，</w:t>
            </w:r>
            <w:r>
              <w:rPr>
                <w:rStyle w:val="font41"/>
                <w:rFonts w:eastAsia="DengXian"/>
                <w:lang w:bidi="ar"/>
              </w:rPr>
              <w:t xml:space="preserve"> FSH, follicle stimulation hormone; LH, luteinizing hormone; PRL, prolactin; P, progestone; T, testosterone; AMH, anti-Müllerian hormone</w:t>
            </w:r>
            <w:r>
              <w:rPr>
                <w:rStyle w:val="font71"/>
                <w:lang w:bidi="ar"/>
              </w:rPr>
              <w:t>；</w:t>
            </w:r>
            <w:r>
              <w:rPr>
                <w:rStyle w:val="font41"/>
                <w:rFonts w:eastAsia="DengXian"/>
                <w:lang w:bidi="ar"/>
              </w:rPr>
              <w:t xml:space="preserve">AFC, antral follicle count; </w:t>
            </w:r>
          </w:p>
        </w:tc>
      </w:tr>
      <w:tr w:rsidR="00D94CF7" w14:paraId="3F858406" w14:textId="77777777" w:rsidTr="00A84941">
        <w:trPr>
          <w:trHeight w:val="624"/>
          <w:jc w:val="center"/>
        </w:trPr>
        <w:tc>
          <w:tcPr>
            <w:tcW w:w="956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D2EAC7" w14:textId="77777777" w:rsidR="00D94CF7" w:rsidRDefault="00D94CF7" w:rsidP="00A84941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6622E904" w14:textId="77777777" w:rsidTr="00A84941">
        <w:trPr>
          <w:trHeight w:val="624"/>
          <w:jc w:val="center"/>
        </w:trPr>
        <w:tc>
          <w:tcPr>
            <w:tcW w:w="956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26A8B5" w14:textId="77777777" w:rsidR="00D94CF7" w:rsidRDefault="00D94CF7" w:rsidP="00A84941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3DAE6777" w14:textId="77777777" w:rsidTr="00A84941">
        <w:trPr>
          <w:trHeight w:val="624"/>
          <w:jc w:val="center"/>
        </w:trPr>
        <w:tc>
          <w:tcPr>
            <w:tcW w:w="956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52204F" w14:textId="77777777" w:rsidR="00D94CF7" w:rsidRDefault="00D94CF7" w:rsidP="00A84941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</w:tbl>
    <w:p w14:paraId="66C4283B" w14:textId="77777777" w:rsidR="00D94CF7" w:rsidRDefault="00D94CF7" w:rsidP="00D94CF7">
      <w:pPr>
        <w:spacing w:line="480" w:lineRule="auto"/>
        <w:ind w:firstLine="567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0E483DC6" w14:textId="77777777" w:rsidR="00D94CF7" w:rsidRDefault="00D94CF7" w:rsidP="00D94CF7">
      <w:pPr>
        <w:spacing w:line="480" w:lineRule="auto"/>
        <w:rPr>
          <w:b/>
          <w:bCs/>
        </w:rPr>
      </w:pPr>
    </w:p>
    <w:p w14:paraId="04767C59" w14:textId="77777777" w:rsidR="00D94CF7" w:rsidRDefault="00D94CF7" w:rsidP="00D94CF7">
      <w:pPr>
        <w:spacing w:line="480" w:lineRule="auto"/>
        <w:rPr>
          <w:b/>
          <w:bCs/>
        </w:rPr>
      </w:pPr>
    </w:p>
    <w:p w14:paraId="508D0446" w14:textId="77777777" w:rsidR="00D94CF7" w:rsidRDefault="00D94CF7" w:rsidP="00D94CF7">
      <w:pPr>
        <w:spacing w:line="480" w:lineRule="auto"/>
        <w:rPr>
          <w:b/>
          <w:bCs/>
        </w:rPr>
      </w:pPr>
    </w:p>
    <w:p w14:paraId="4CE9D622" w14:textId="77777777" w:rsidR="00D94CF7" w:rsidRDefault="00D94CF7" w:rsidP="00D94CF7">
      <w:pPr>
        <w:spacing w:line="480" w:lineRule="auto"/>
        <w:rPr>
          <w:b/>
          <w:bCs/>
        </w:rPr>
      </w:pPr>
    </w:p>
    <w:tbl>
      <w:tblPr>
        <w:tblW w:w="8280" w:type="dxa"/>
        <w:jc w:val="center"/>
        <w:tblLook w:val="04A0" w:firstRow="1" w:lastRow="0" w:firstColumn="1" w:lastColumn="0" w:noHBand="0" w:noVBand="1"/>
      </w:tblPr>
      <w:tblGrid>
        <w:gridCol w:w="1941"/>
        <w:gridCol w:w="1429"/>
        <w:gridCol w:w="1428"/>
        <w:gridCol w:w="807"/>
        <w:gridCol w:w="1428"/>
        <w:gridCol w:w="1428"/>
        <w:gridCol w:w="899"/>
      </w:tblGrid>
      <w:tr w:rsidR="00D94CF7" w14:paraId="4BD41132" w14:textId="77777777" w:rsidTr="00A84941">
        <w:trPr>
          <w:trHeight w:val="351"/>
          <w:jc w:val="center"/>
        </w:trPr>
        <w:tc>
          <w:tcPr>
            <w:tcW w:w="829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8B4FC" w14:textId="77777777" w:rsidR="00D94CF7" w:rsidRDefault="00D94CF7" w:rsidP="00A84941">
            <w:pPr>
              <w:widowControl/>
              <w:spacing w:line="480" w:lineRule="auto"/>
              <w:jc w:val="left"/>
              <w:textAlignment w:val="bottom"/>
              <w:rPr>
                <w:rFonts w:ascii="Arial Regular" w:eastAsia="Arial Regular" w:hAnsi="Arial Regular" w:cs="Arial Regula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Regular" w:eastAsia="Arial Regular" w:hAnsi="Arial Regular" w:cs="Arial Regular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 xml:space="preserve">Table 2 </w:t>
            </w:r>
            <w:r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Clinical results in different COH protocols before and after PS-matching</w:t>
            </w:r>
          </w:p>
        </w:tc>
      </w:tr>
      <w:tr w:rsidR="00D94CF7" w14:paraId="7169C861" w14:textId="77777777" w:rsidTr="00A84941">
        <w:trPr>
          <w:trHeight w:val="366"/>
          <w:jc w:val="center"/>
        </w:trPr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bottom"/>
          </w:tcPr>
          <w:p w14:paraId="21A4895A" w14:textId="77777777" w:rsidR="00D94CF7" w:rsidRDefault="00D94CF7" w:rsidP="00A84941">
            <w:pPr>
              <w:spacing w:line="480" w:lineRule="auto"/>
              <w:rPr>
                <w:rFonts w:ascii="DengXian" w:eastAsia="DengXian" w:hAnsi="DengXian" w:cs="DengXi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bottom"/>
          </w:tcPr>
          <w:p w14:paraId="40360189" w14:textId="77777777" w:rsidR="00D94CF7" w:rsidRDefault="00D94CF7" w:rsidP="00A84941">
            <w:pPr>
              <w:widowControl/>
              <w:spacing w:line="480" w:lineRule="auto"/>
              <w:jc w:val="center"/>
              <w:textAlignment w:val="bottom"/>
              <w:rPr>
                <w:rFonts w:ascii="Arial Regular" w:eastAsia="Arial Regular" w:hAnsi="Arial Regular" w:cs="Arial Regula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Regular" w:eastAsia="Arial Regular" w:hAnsi="Arial Regular" w:cs="Arial Regular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Unmatched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bottom"/>
          </w:tcPr>
          <w:p w14:paraId="72E5B551" w14:textId="77777777" w:rsidR="00D94CF7" w:rsidRDefault="00D94CF7" w:rsidP="00A84941">
            <w:pPr>
              <w:widowControl/>
              <w:spacing w:line="480" w:lineRule="auto"/>
              <w:jc w:val="center"/>
              <w:textAlignment w:val="bottom"/>
              <w:rPr>
                <w:rFonts w:ascii="Arial Regular" w:eastAsia="Arial Regular" w:hAnsi="Arial Regular" w:cs="Arial Regula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Regular" w:eastAsia="Arial Regular" w:hAnsi="Arial Regular" w:cs="Arial Regular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Matched</w:t>
            </w:r>
          </w:p>
        </w:tc>
      </w:tr>
      <w:tr w:rsidR="00D94CF7" w14:paraId="3A84288B" w14:textId="77777777" w:rsidTr="00A84941">
        <w:trPr>
          <w:trHeight w:val="336"/>
          <w:jc w:val="center"/>
        </w:trPr>
        <w:tc>
          <w:tcPr>
            <w:tcW w:w="18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2391712" w14:textId="77777777" w:rsidR="00D94CF7" w:rsidRDefault="00D94CF7" w:rsidP="00A84941">
            <w:pPr>
              <w:spacing w:line="48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6BB52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Agonist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D11F5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Antagonist</w:t>
            </w:r>
          </w:p>
        </w:tc>
        <w:tc>
          <w:tcPr>
            <w:tcW w:w="65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166B455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p-value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20C990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Agonist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E18B5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Antagonist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7ABF289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p-value</w:t>
            </w:r>
          </w:p>
        </w:tc>
      </w:tr>
      <w:tr w:rsidR="00D94CF7" w14:paraId="46D81B22" w14:textId="77777777" w:rsidTr="00A84941">
        <w:trPr>
          <w:trHeight w:val="351"/>
          <w:jc w:val="center"/>
        </w:trPr>
        <w:tc>
          <w:tcPr>
            <w:tcW w:w="18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B142DDD" w14:textId="77777777" w:rsidR="00D94CF7" w:rsidRDefault="00D94CF7" w:rsidP="00A84941">
            <w:pPr>
              <w:spacing w:line="48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030818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(N=13378)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FE5F6D3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(N=4193)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43AF43C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4B89E1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(N=2609)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9963265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(N=2609)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2183C90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94CF7" w14:paraId="3FD1E18F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95B161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oocyte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C2C1C2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0227F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880EA5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A6A5BD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30F651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662CCF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4C82E57E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C6F50D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Mean(SD)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B3E63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9.89(5.59)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939470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4.55(4.00)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B2590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0EB1FF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7.08(4.45)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F438C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5.59(4.49)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5F4FBC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D94CF7" w14:paraId="1484D0AD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AAF8E6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Median[Q1,Q3]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1B7F7F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9.00[6.00,13.0]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F7133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4.00[2.00,6.00]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A8E3ED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3C9E63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6.00[4.00,10.0]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952B02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4.00[3.00,7.00]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9FCCE9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6D8F2B10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464202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Mature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5F134E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74633D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0FF513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39B28B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353C4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3154CE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5C910317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408EA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Mean(SD)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86B57B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8.68(5.10)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ECD332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3.99(3.50)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6F291D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89126E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6.25(4.03)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94D815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4.88(3.92)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327A7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D94CF7" w14:paraId="3C6BCB70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307DB8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Median[Q1,Q3]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53D90E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8.00[5.00,12.0]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BAC66E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3.00[2.00,5.00]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5B235C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683924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6.00[3.00,9.00]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6512AC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4.00[2.00,6.00]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8A4AFF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7FDF868E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686760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Mature_rate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527FA0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F70E58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EE0B0D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2ADDB3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87C5AF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B7CA7B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696862C9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39E66E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Mean(SD)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49D2B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86.7(18.5)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259EA2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83.7(29.0)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372E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9C281E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86.5(21.4)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BBC7B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84.8(25.9)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E96F8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0.0907</w:t>
            </w:r>
          </w:p>
        </w:tc>
      </w:tr>
      <w:tr w:rsidR="00D94CF7" w14:paraId="1E4F6C4E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A2A3A4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Median[Q1,Q3]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6CB6A0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91.7[80.0,100]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6EF1E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100[78.9,100]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302752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612AF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100[80.0,100]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A05B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100[80.0,100]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7A4254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79F68D83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FAB35E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PN2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BFFE7C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928CA6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2A9F97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390AD1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60DF26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5D9A55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75AF39CB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9FC43E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Mean(SD)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38367F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6.26(4.01)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8F73E9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2.90(2.75)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5EB752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AB7A11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4.52(3.21)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6974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3.52(3.08)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61BA5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D94CF7" w14:paraId="68CE60F2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490B11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Median[Q1,Q3]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A81C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6.00[3.00,8.75]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91EA7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2.00[1.00,4.00]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DCA708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00A28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4.00[2.00,6.00]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6870A8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3.00[1.00,5.00]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6C5C7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70F110FB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6A1548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PN2_rate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F3E2E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C12815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2B5809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DD4A21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71AD60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153077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32616A23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255F86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Mean(SD)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CE78B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62.8(23.0)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F9C0A5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60.6(33.6)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6074AC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68D8B3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62.6(26.5)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4E52B9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61.5(30.7)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C85B3F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0.998</w:t>
            </w:r>
          </w:p>
        </w:tc>
      </w:tr>
      <w:tr w:rsidR="00D94CF7" w14:paraId="501BB820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3189EB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Median[Q1,Q3]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84E7F8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66.7[50.0,78.6]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C3E8A3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66.7[40.0,100]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C0A35D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47DAB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66.7[50.0,80.0]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E4D3C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66.7[47.6,84.6]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05DDD2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5C338FF0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73809C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PN2_cleavage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19CA79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7949B7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0DCF71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DBF35A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137A3E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457F5B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25173123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25C7C6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Mean(SD)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6DCBBF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6.15(3.96)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2E4FE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2.83(2.68)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BC31E1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D239DC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4.44(3.18)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02A4CF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3.43(3.01)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7964A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D94CF7" w14:paraId="16BB3CDB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C4D6B9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Median[Q1,Q3]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6E23DD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6.00[3.00,8.00]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62B903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2.00[1.00,4.00]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609F4E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CC2683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4.00[2.00,6.00]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EE4BC0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3.00[1.00,5.00]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DCEE9F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38A059E3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1A5109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PN2_cleavage_rate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A397F2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08D1F0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6AD8C6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0B160B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99657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E94246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5D2853A5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A526DD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Mean(SD)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D0DE7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94.6(19.5)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F3C144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83.3(36.0)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4A2A78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4BEC20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91.9(25.1)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E59BE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87.0(31.8)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5D139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D94CF7" w14:paraId="496F92CB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1DB5E8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Median[Q1,Q3]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D884BC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100[100,100]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68F91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100[100,100]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28A433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2FFEE3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100[100,100]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521371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100[100,100]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C0D31B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0955E440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5F435F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EMT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A8743E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805B78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41E87B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808103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EMT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E2311F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8354B8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</w:tr>
      <w:tr w:rsidR="00D94CF7" w14:paraId="61C4C80B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2210B7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Mean(SD)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E80F6E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11.4(2.51)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A4A55D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10.1(2.34)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688F50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4EE88C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11.2(2.62)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3C1FB3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10.2(2.34)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8CB8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D94CF7" w14:paraId="7BD6E17F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3B2B35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Median[Q1,Q3]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F56898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11.2[9.70,13.0]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BA6EF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9.90[8.50,11.6]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404BE8" w14:textId="77777777" w:rsidR="00D94CF7" w:rsidRDefault="00D94CF7" w:rsidP="00A84941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ACCA04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11.0[9.50,12.7]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CEC0E9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10.1[8.60,11.7]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CB9318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3A603D7C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95C6FC" w14:textId="77777777" w:rsidR="00D94CF7" w:rsidRDefault="00D94CF7" w:rsidP="00A84941">
            <w:pPr>
              <w:widowControl/>
              <w:spacing w:line="480" w:lineRule="auto"/>
              <w:ind w:firstLineChars="200" w:firstLine="320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FFA981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178 (1.3%)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16B2B8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181 (4.3%)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D33C99" w14:textId="77777777" w:rsidR="00D94CF7" w:rsidRDefault="00D94CF7" w:rsidP="00A84941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C887E1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51 (1.9%)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11BBD4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86 (3.3%)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5F5582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074764FF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38F0C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GQE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338067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D19602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74931B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3C5E7C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GQE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016F46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169B10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</w:tr>
      <w:tr w:rsidR="00D94CF7" w14:paraId="49B44BDC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A363E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lastRenderedPageBreak/>
              <w:t>Mean(SD)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FFDDC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3.87(2.98)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EC4C20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1.81(1.93)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3134E0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C659A1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2.82(2.44)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6950AD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2.16(2.18)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48D8DD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D94CF7" w14:paraId="44308C7E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CF0BE4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Median[Q1,Q3]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0802EB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3.00[2.00,5.00]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64CA15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1.00[1.00,3.00]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A98A3A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28C3FE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2.00[1.00,4.00]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F39090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2.00[1.00,3.00]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FD9B03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D94CF7" w14:paraId="35AEE914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8AA5C7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GQE_rate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67B45" w14:textId="77777777" w:rsidR="00D94CF7" w:rsidRDefault="00D94CF7" w:rsidP="00A84941">
            <w:pPr>
              <w:spacing w:line="480" w:lineRule="auto"/>
              <w:rPr>
                <w:rFonts w:ascii="DengXian" w:eastAsia="DengXian" w:hAnsi="DengXian" w:cs="DengXi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3AD7B" w14:textId="77777777" w:rsidR="00D94CF7" w:rsidRDefault="00D94CF7" w:rsidP="00A84941">
            <w:pPr>
              <w:spacing w:line="480" w:lineRule="auto"/>
              <w:rPr>
                <w:rFonts w:ascii="DengXian" w:eastAsia="DengXian" w:hAnsi="DengXian" w:cs="DengXi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30FFE" w14:textId="77777777" w:rsidR="00D94CF7" w:rsidRDefault="00D94CF7" w:rsidP="00A84941">
            <w:pPr>
              <w:spacing w:line="480" w:lineRule="auto"/>
              <w:rPr>
                <w:rFonts w:ascii="DengXian" w:eastAsia="DengXian" w:hAnsi="DengXian" w:cs="DengXi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59589E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GQE_rate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A97AF7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DF4034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</w:tr>
      <w:tr w:rsidR="00D94CF7" w14:paraId="7115764D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30641C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Mean(SD)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7D305B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59.3(29.8)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B4F704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54.1(39.1)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7513C4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432B3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58.2(33.5)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9D77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55.7(37.0)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EBD34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0.0633</w:t>
            </w:r>
          </w:p>
        </w:tc>
      </w:tr>
      <w:tr w:rsidR="00D94CF7" w14:paraId="791BEDF0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85F8E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Median[Q1,Q3]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26C6E4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63.6[40.0,80.0]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A8FFC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50.0[0,100]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696529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5AB700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63.6[33.3,85.7]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B646D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57.1[25.0,100]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B872E2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</w:tr>
      <w:tr w:rsidR="00D94CF7" w14:paraId="5A48ACDE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8405F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E6270E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132 (1.0%)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7518C2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157 (3.7%)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4387B1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B97A81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45 (1.7%)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9D5B3D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81 (3.1%)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C20BBA" w14:textId="77777777" w:rsidR="00D94CF7" w:rsidRDefault="00D94CF7" w:rsidP="00A84941">
            <w:pPr>
              <w:spacing w:line="48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</w:tr>
      <w:tr w:rsidR="00D94CF7" w14:paraId="3CFE1999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1CB9BC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Cancel_for_hyper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0E2927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2709 (20.2%)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4D9E6C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140 (3.3%)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C38C99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F58A9F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200 (7.7%)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D3C2B8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137 (5.3%)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E1AEDD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D94CF7" w14:paraId="2B1BB727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28CDBB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OHSS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698641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275 (2.1%)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504740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 (0.1%)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CA41B5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7A654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25 (1.0%)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C4BBBC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 (0.2%)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62DF42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0.00118</w:t>
            </w:r>
          </w:p>
        </w:tc>
      </w:tr>
      <w:tr w:rsidR="00D94CF7" w14:paraId="0CA1345B" w14:textId="77777777" w:rsidTr="00A84941">
        <w:trPr>
          <w:trHeight w:val="336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614E1447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cLB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0B6CE214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9791 (73.2%)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6B29DD8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1502 (35.8%)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402449BA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4B2D3BB6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1517 (58.1%)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21589879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1112 (42.6%)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5EDE2E40" w14:textId="77777777" w:rsidR="00D94CF7" w:rsidRDefault="00D94CF7" w:rsidP="00A84941">
            <w:pPr>
              <w:widowControl/>
              <w:spacing w:line="480" w:lineRule="auto"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D94CF7" w14:paraId="16106F95" w14:textId="77777777" w:rsidTr="00A84941">
        <w:trPr>
          <w:trHeight w:val="336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623824" w14:textId="77777777" w:rsidR="00D94CF7" w:rsidRDefault="00D94CF7" w:rsidP="00A84941">
            <w:pPr>
              <w:widowControl/>
              <w:spacing w:line="480" w:lineRule="auto"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 Bold Italic" w:eastAsia="DengXian" w:hAnsi="Arial Bold Italic" w:cs="Arial Bold Italic"/>
                <w:b/>
                <w:bCs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Note: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 PN2, 2 pronucleus; OHSS, ovarian hyperstimulation syndrome;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lang w:bidi="ar"/>
              </w:rPr>
              <w:t>EMT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, endometrium thickness; GQE, good quality embryo; cLB, cumulative live birth.</w:t>
            </w:r>
          </w:p>
        </w:tc>
      </w:tr>
    </w:tbl>
    <w:p w14:paraId="0F956AF1" w14:textId="77777777" w:rsidR="00D94CF7" w:rsidRDefault="00D94CF7" w:rsidP="00D94CF7">
      <w:pPr>
        <w:spacing w:line="480" w:lineRule="auto"/>
        <w:rPr>
          <w:b/>
          <w:bCs/>
        </w:rPr>
      </w:pPr>
    </w:p>
    <w:p w14:paraId="5DB9C4A8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宋体-简">
    <w:altName w:val="SimSun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egular">
    <w:altName w:val="Arial"/>
    <w:charset w:val="00"/>
    <w:family w:val="auto"/>
    <w:pitch w:val="default"/>
    <w:sig w:usb0="00000000" w:usb1="00000000" w:usb2="00000001" w:usb3="00000000" w:csb0="400001BF" w:csb1="DFF7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old Italic">
    <w:panose1 w:val="020B0704020202090204"/>
    <w:charset w:val="00"/>
    <w:family w:val="auto"/>
    <w:pitch w:val="default"/>
    <w:sig w:usb0="00000000" w:usb1="00000000" w:usb2="00000001" w:usb3="00000000" w:csb0="400001BF" w:csb1="DFF70000"/>
  </w:font>
  <w:font w:name="Arial Bold">
    <w:panose1 w:val="020B0704020202020204"/>
    <w:charset w:val="00"/>
    <w:family w:val="auto"/>
    <w:pitch w:val="default"/>
    <w:sig w:usb0="00000000" w:usb1="00000000" w:usb2="00000001" w:usb3="00000000" w:csb0="4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F7"/>
    <w:rsid w:val="00195413"/>
    <w:rsid w:val="003D0186"/>
    <w:rsid w:val="007278E4"/>
    <w:rsid w:val="00A3738C"/>
    <w:rsid w:val="00BC6C35"/>
    <w:rsid w:val="00CB270D"/>
    <w:rsid w:val="00CF7583"/>
    <w:rsid w:val="00D94CF7"/>
    <w:rsid w:val="00DE6AE2"/>
    <w:rsid w:val="00ED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9E08"/>
  <w15:chartTrackingRefBased/>
  <w15:docId w15:val="{25C6F866-813C-4399-A3C1-F905EBCE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CF7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CF7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CF7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CF7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CF7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CF7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CF7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CF7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CF7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CF7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C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C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CF7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4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CF7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4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CF7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4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CF7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4C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CF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C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CF7"/>
    <w:rPr>
      <w:b/>
      <w:bCs/>
      <w:smallCaps/>
      <w:color w:val="0F4761" w:themeColor="accent1" w:themeShade="BF"/>
      <w:spacing w:val="5"/>
    </w:rPr>
  </w:style>
  <w:style w:type="character" w:customStyle="1" w:styleId="font71">
    <w:name w:val="font71"/>
    <w:basedOn w:val="DefaultParagraphFont"/>
    <w:qFormat/>
    <w:rsid w:val="00D94CF7"/>
    <w:rPr>
      <w:rFonts w:ascii="宋体-简" w:eastAsia="宋体-简" w:hAnsi="宋体-简" w:cs="宋体-简"/>
      <w:color w:val="000000"/>
      <w:sz w:val="16"/>
      <w:szCs w:val="16"/>
      <w:u w:val="none"/>
    </w:rPr>
  </w:style>
  <w:style w:type="character" w:customStyle="1" w:styleId="font41">
    <w:name w:val="font41"/>
    <w:basedOn w:val="DefaultParagraphFont"/>
    <w:qFormat/>
    <w:rsid w:val="00D94CF7"/>
    <w:rPr>
      <w:rFonts w:ascii="Arial" w:hAnsi="Arial" w:cs="Arial" w:hint="default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881</Words>
  <Characters>5022</Characters>
  <Application>Microsoft Office Word</Application>
  <DocSecurity>0</DocSecurity>
  <Lines>41</Lines>
  <Paragraphs>11</Paragraphs>
  <ScaleCrop>false</ScaleCrop>
  <Company>Springer Nature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2026-05-29T13:27:00Z</dcterms:created>
  <dcterms:modified xsi:type="dcterms:W3CDTF">2026-05-29T13:27:00Z</dcterms:modified>
</cp:coreProperties>
</file>