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AFCF1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 The growth curve and Ct values of the Hr-HPV assay. The results shown (Ct 42.2 in the “other” channel) exceeds its clinical cutoff 40.0, resulting in a negative call despite HSIL.</w:t>
      </w:r>
      <w:bookmarkStart w:id="0" w:name="_GoBack"/>
      <w:bookmarkEnd w:id="0"/>
    </w:p>
    <w:p w14:paraId="73A640D8">
      <w:pP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 w14:paraId="7F29B8C7">
      <w:pP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862695" cy="3856990"/>
            <wp:effectExtent l="0" t="0" r="1905" b="3810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2695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85572">
      <w:pP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65D96ED2">
      <w:pPr>
        <w:spacing w:line="480" w:lineRule="auto"/>
        <w:jc w:val="center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 Histopathologic outcomes at year 2 and years 3~5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872"/>
        <w:gridCol w:w="1791"/>
        <w:gridCol w:w="1791"/>
        <w:gridCol w:w="1872"/>
        <w:gridCol w:w="1791"/>
        <w:gridCol w:w="1791"/>
      </w:tblGrid>
      <w:tr w14:paraId="4A4119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 w14:paraId="56FFBA7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3"/>
            <w:tcBorders>
              <w:bottom w:val="single" w:color="auto" w:sz="6" w:space="0"/>
            </w:tcBorders>
            <w:vAlign w:val="center"/>
          </w:tcPr>
          <w:p w14:paraId="4EE5C0E3">
            <w:pPr>
              <w:spacing w:line="48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Second year</w:t>
            </w:r>
          </w:p>
        </w:tc>
        <w:tc>
          <w:tcPr>
            <w:tcW w:w="0" w:type="auto"/>
            <w:gridSpan w:val="3"/>
            <w:tcBorders>
              <w:bottom w:val="single" w:color="auto" w:sz="6" w:space="0"/>
            </w:tcBorders>
            <w:vAlign w:val="center"/>
          </w:tcPr>
          <w:p w14:paraId="700F22CF">
            <w:pPr>
              <w:spacing w:line="48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3~5 year</w:t>
            </w:r>
          </w:p>
        </w:tc>
      </w:tr>
      <w:tr w14:paraId="687E5C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bottom w:val="single" w:color="auto" w:sz="6" w:space="0"/>
            </w:tcBorders>
            <w:vAlign w:val="center"/>
          </w:tcPr>
          <w:p w14:paraId="1EC6F952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CA7B15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Follow up numbers</w:t>
            </w:r>
          </w:p>
        </w:tc>
        <w:tc>
          <w:tcPr>
            <w:tcW w:w="0" w:type="auto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FAA022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CIN2+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3E09DB5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cumulative CIN2+</w:t>
            </w:r>
          </w:p>
        </w:tc>
        <w:tc>
          <w:tcPr>
            <w:tcW w:w="0" w:type="auto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E0716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CIN3+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56F715B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cumulative CIN3+</w:t>
            </w:r>
          </w:p>
        </w:tc>
        <w:tc>
          <w:tcPr>
            <w:tcW w:w="0" w:type="auto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559119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Follow up numbers</w:t>
            </w:r>
          </w:p>
        </w:tc>
        <w:tc>
          <w:tcPr>
            <w:tcW w:w="0" w:type="auto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CB25D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CIN2+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2E3D17E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cumulative CIN2+</w:t>
            </w:r>
          </w:p>
        </w:tc>
        <w:tc>
          <w:tcPr>
            <w:tcW w:w="0" w:type="auto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05E90FD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CIN3+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14FD4DF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cumulative CIN3+</w:t>
            </w:r>
          </w:p>
        </w:tc>
      </w:tr>
      <w:tr w14:paraId="7BB3BA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2D8B125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ASC-US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2C0E565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2EBA6AC1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/32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6F2D374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/13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27E95DE9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7539883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/36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40F04CDA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/17</w:t>
            </w:r>
          </w:p>
        </w:tc>
      </w:tr>
      <w:tr w14:paraId="4BA916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 w14:paraId="67BB463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LSIL</w:t>
            </w:r>
          </w:p>
        </w:tc>
        <w:tc>
          <w:tcPr>
            <w:tcW w:w="0" w:type="auto"/>
            <w:vAlign w:val="center"/>
          </w:tcPr>
          <w:p w14:paraId="2873781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0" w:type="auto"/>
            <w:vAlign w:val="center"/>
          </w:tcPr>
          <w:p w14:paraId="2E7B29B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/39</w:t>
            </w:r>
          </w:p>
        </w:tc>
        <w:tc>
          <w:tcPr>
            <w:tcW w:w="0" w:type="auto"/>
            <w:vAlign w:val="center"/>
          </w:tcPr>
          <w:p w14:paraId="5411D8A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/8</w:t>
            </w:r>
          </w:p>
        </w:tc>
        <w:tc>
          <w:tcPr>
            <w:tcW w:w="0" w:type="auto"/>
            <w:vAlign w:val="center"/>
          </w:tcPr>
          <w:p w14:paraId="14A0644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Align w:val="center"/>
          </w:tcPr>
          <w:p w14:paraId="41F9230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/43</w:t>
            </w:r>
          </w:p>
        </w:tc>
        <w:tc>
          <w:tcPr>
            <w:tcW w:w="0" w:type="auto"/>
            <w:vAlign w:val="center"/>
          </w:tcPr>
          <w:p w14:paraId="56A9DE2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/8</w:t>
            </w:r>
          </w:p>
        </w:tc>
      </w:tr>
      <w:tr w14:paraId="7F81B8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Align w:val="center"/>
          </w:tcPr>
          <w:p w14:paraId="0BAA55C9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ASC-H</w:t>
            </w:r>
          </w:p>
        </w:tc>
        <w:tc>
          <w:tcPr>
            <w:tcW w:w="0" w:type="auto"/>
            <w:vAlign w:val="center"/>
          </w:tcPr>
          <w:p w14:paraId="22AB12C7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vAlign w:val="center"/>
          </w:tcPr>
          <w:p w14:paraId="1A501AE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/16</w:t>
            </w:r>
          </w:p>
        </w:tc>
        <w:tc>
          <w:tcPr>
            <w:tcW w:w="0" w:type="auto"/>
            <w:vAlign w:val="center"/>
          </w:tcPr>
          <w:p w14:paraId="20025FB9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/9</w:t>
            </w:r>
          </w:p>
        </w:tc>
        <w:tc>
          <w:tcPr>
            <w:tcW w:w="0" w:type="auto"/>
            <w:vAlign w:val="center"/>
          </w:tcPr>
          <w:p w14:paraId="14DEF2D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vAlign w:val="center"/>
          </w:tcPr>
          <w:p w14:paraId="38EB729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/16</w:t>
            </w:r>
          </w:p>
        </w:tc>
        <w:tc>
          <w:tcPr>
            <w:tcW w:w="0" w:type="auto"/>
            <w:vAlign w:val="center"/>
          </w:tcPr>
          <w:p w14:paraId="3E6BFFFA">
            <w:pPr>
              <w:spacing w:line="48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/9</w:t>
            </w:r>
          </w:p>
        </w:tc>
      </w:tr>
    </w:tbl>
    <w:p w14:paraId="0AD12BA6"/>
    <w:p w14:paraId="5D24C65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852D7"/>
    <w:rsid w:val="23D2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</Words>
  <Characters>260</Characters>
  <Lines>0</Lines>
  <Paragraphs>0</Paragraphs>
  <TotalTime>0</TotalTime>
  <ScaleCrop>false</ScaleCrop>
  <LinksUpToDate>false</LinksUpToDate>
  <CharactersWithSpaces>280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2026-04-07T13:24:00Z</dcterms:created>
  <dc:creator>xiaox</dc:creator>
  <cp:lastModifiedBy>Xiaoping Xiao</cp:lastModifiedBy>
  <dcterms:modified xsi:type="dcterms:W3CDTF">2026-04-07T13:28:31Z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eyJoZGlkIjoiM2JjM2RkMmZkYmY5Y2E4NTM4NDQ4MzY5YzMxODA1MDIiLCJ1c2VySWQiOiIyNzU0ODE1MTIifQ==</vt:lpwstr>
  </property>
  <property fmtid="{D5CDD505-2E9C-101B-9397-08002B2CF9AE}" pid="4" name="ICV">
    <vt:lpwstr>2D2CF75E9A954ADB814972D2B77E1947_12</vt:lpwstr>
  </property>
</Properties>
</file>