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CE0D4" w14:textId="06A627BE" w:rsidR="00941226" w:rsidRDefault="002035C9">
      <w:pPr>
        <w:rPr>
          <w:rFonts w:asciiTheme="majorBidi" w:hAnsiTheme="majorBidi" w:cstheme="majorBidi"/>
          <w:b/>
          <w:bCs/>
          <w:color w:val="000000" w:themeColor="text1"/>
        </w:rPr>
      </w:pPr>
      <w:r w:rsidRPr="00C5352E">
        <w:rPr>
          <w:rFonts w:asciiTheme="majorBidi" w:hAnsiTheme="majorBidi" w:cstheme="majorBidi"/>
          <w:b/>
          <w:bCs/>
          <w:color w:val="000000" w:themeColor="text1"/>
        </w:rPr>
        <w:t>Implementation Framework: From Theory to Practice</w:t>
      </w:r>
    </w:p>
    <w:p w14:paraId="30CB477B" w14:textId="77777777" w:rsidR="002035C9" w:rsidRPr="00C5352E" w:rsidRDefault="002035C9" w:rsidP="002035C9">
      <w:pPr>
        <w:ind w:firstLine="720"/>
        <w:jc w:val="both"/>
        <w:rPr>
          <w:rFonts w:asciiTheme="majorBidi" w:hAnsiTheme="majorBidi" w:cstheme="majorBidi"/>
          <w:color w:val="000000" w:themeColor="text1"/>
        </w:rPr>
      </w:pPr>
      <w:r w:rsidRPr="00C5352E">
        <w:rPr>
          <w:rFonts w:asciiTheme="majorBidi" w:hAnsiTheme="majorBidi" w:cstheme="majorBidi"/>
          <w:b/>
          <w:bCs/>
          <w:color w:val="000000" w:themeColor="text1"/>
        </w:rPr>
        <w:t>Phase 1</w:t>
      </w:r>
      <w:r w:rsidRPr="00C5352E">
        <w:rPr>
          <w:rFonts w:asciiTheme="majorBidi" w:hAnsiTheme="majorBidi" w:cstheme="majorBidi"/>
          <w:color w:val="000000" w:themeColor="text1"/>
        </w:rPr>
        <w:t xml:space="preserve">: </w:t>
      </w:r>
      <w:r w:rsidRPr="00C5352E">
        <w:rPr>
          <w:rFonts w:asciiTheme="majorBidi" w:hAnsiTheme="majorBidi" w:cstheme="majorBidi"/>
          <w:i/>
          <w:iCs/>
          <w:color w:val="000000" w:themeColor="text1"/>
        </w:rPr>
        <w:t>Disciplinary Analysis</w:t>
      </w:r>
      <w:r w:rsidRPr="00C5352E">
        <w:rPr>
          <w:rFonts w:asciiTheme="majorBidi" w:hAnsiTheme="majorBidi" w:cstheme="majorBidi"/>
          <w:color w:val="000000" w:themeColor="text1"/>
        </w:rPr>
        <w:t xml:space="preserve"> (1-2 weeks): The objective is to identify content concepts that necessitate spatial-visual-temporal reasoning, analyze the communication methods employed by disciplinary experts for this content (</w:t>
      </w:r>
      <w:r w:rsidRPr="00C5352E">
        <w:rPr>
          <w:rFonts w:asciiTheme="majorBidi" w:hAnsiTheme="majorBidi" w:cstheme="majorBidi"/>
          <w:i/>
          <w:iCs/>
          <w:color w:val="000000" w:themeColor="text1"/>
        </w:rPr>
        <w:t>what mode do they use?</w:t>
      </w:r>
      <w:r w:rsidRPr="00C5352E">
        <w:rPr>
          <w:rFonts w:asciiTheme="majorBidi" w:hAnsiTheme="majorBidi" w:cstheme="majorBidi"/>
          <w:color w:val="000000" w:themeColor="text1"/>
        </w:rPr>
        <w:t>), and ascertain the unique contribution of each communication mode (</w:t>
      </w:r>
      <w:r w:rsidRPr="00C5352E">
        <w:rPr>
          <w:rFonts w:asciiTheme="majorBidi" w:hAnsiTheme="majorBidi" w:cstheme="majorBidi"/>
          <w:i/>
          <w:iCs/>
          <w:color w:val="000000" w:themeColor="text1"/>
        </w:rPr>
        <w:t>What is each mode’s distinctive contribution?</w:t>
      </w:r>
      <w:r w:rsidRPr="00C5352E">
        <w:rPr>
          <w:rFonts w:asciiTheme="majorBidi" w:hAnsiTheme="majorBidi" w:cstheme="majorBidi"/>
          <w:color w:val="000000" w:themeColor="text1"/>
        </w:rPr>
        <w:t>).</w:t>
      </w:r>
    </w:p>
    <w:p w14:paraId="0181FCAC" w14:textId="77777777" w:rsidR="002035C9" w:rsidRPr="00C5352E" w:rsidRDefault="002035C9" w:rsidP="002035C9">
      <w:pPr>
        <w:ind w:firstLine="720"/>
        <w:jc w:val="both"/>
        <w:rPr>
          <w:rFonts w:asciiTheme="majorBidi" w:hAnsiTheme="majorBidi" w:cstheme="majorBidi"/>
          <w:color w:val="000000" w:themeColor="text1"/>
        </w:rPr>
      </w:pPr>
      <w:r w:rsidRPr="00C5352E">
        <w:rPr>
          <w:rFonts w:asciiTheme="majorBidi" w:hAnsiTheme="majorBidi" w:cstheme="majorBidi"/>
          <w:b/>
          <w:bCs/>
          <w:color w:val="000000" w:themeColor="text1"/>
        </w:rPr>
        <w:t>Phase 2:</w:t>
      </w:r>
      <w:r w:rsidRPr="00C5352E">
        <w:rPr>
          <w:rFonts w:asciiTheme="majorBidi" w:hAnsiTheme="majorBidi" w:cstheme="majorBidi"/>
          <w:color w:val="000000" w:themeColor="text1"/>
        </w:rPr>
        <w:t xml:space="preserve"> </w:t>
      </w:r>
      <w:r w:rsidRPr="00C5352E">
        <w:rPr>
          <w:rFonts w:asciiTheme="majorBidi" w:hAnsiTheme="majorBidi" w:cstheme="majorBidi"/>
          <w:i/>
          <w:iCs/>
          <w:color w:val="000000" w:themeColor="text1"/>
        </w:rPr>
        <w:t>Student Assessment</w:t>
      </w:r>
      <w:r w:rsidRPr="00C5352E">
        <w:rPr>
          <w:rFonts w:asciiTheme="majorBidi" w:hAnsiTheme="majorBidi" w:cstheme="majorBidi"/>
          <w:color w:val="000000" w:themeColor="text1"/>
        </w:rPr>
        <w:t xml:space="preserve"> (1 week): This phase involves a comprehensive pre-assessment of students’ multimodal competencies and their proficiency with design tools, alongside an identification of any resource constraints, such as available technology and technical skill levels.</w:t>
      </w:r>
    </w:p>
    <w:p w14:paraId="72C714CB" w14:textId="77777777" w:rsidR="002035C9" w:rsidRPr="00C5352E" w:rsidRDefault="002035C9" w:rsidP="002035C9">
      <w:pPr>
        <w:ind w:firstLine="720"/>
        <w:jc w:val="both"/>
        <w:rPr>
          <w:rFonts w:asciiTheme="majorBidi" w:hAnsiTheme="majorBidi" w:cstheme="majorBidi"/>
          <w:color w:val="000000" w:themeColor="text1"/>
        </w:rPr>
      </w:pPr>
      <w:bookmarkStart w:id="0" w:name="_Hlk222908027"/>
      <w:r w:rsidRPr="00C5352E">
        <w:rPr>
          <w:rFonts w:asciiTheme="majorBidi" w:hAnsiTheme="majorBidi" w:cstheme="majorBidi"/>
          <w:b/>
          <w:bCs/>
          <w:color w:val="000000" w:themeColor="text1"/>
        </w:rPr>
        <w:t>Phase 3</w:t>
      </w:r>
      <w:r w:rsidRPr="00C5352E">
        <w:rPr>
          <w:rFonts w:asciiTheme="majorBidi" w:hAnsiTheme="majorBidi" w:cstheme="majorBidi"/>
          <w:color w:val="000000" w:themeColor="text1"/>
        </w:rPr>
        <w:t xml:space="preserve">: </w:t>
      </w:r>
      <w:r w:rsidRPr="00C5352E">
        <w:rPr>
          <w:rFonts w:asciiTheme="majorBidi" w:hAnsiTheme="majorBidi" w:cstheme="majorBidi"/>
          <w:i/>
          <w:iCs/>
          <w:color w:val="000000" w:themeColor="text1"/>
        </w:rPr>
        <w:t>Explicit Instruction in Affordances</w:t>
      </w:r>
      <w:r w:rsidRPr="00C5352E">
        <w:rPr>
          <w:rFonts w:asciiTheme="majorBidi" w:hAnsiTheme="majorBidi" w:cstheme="majorBidi"/>
          <w:color w:val="000000" w:themeColor="text1"/>
        </w:rPr>
        <w:t xml:space="preserve"> (2-3 weeks)</w:t>
      </w:r>
      <w:bookmarkEnd w:id="0"/>
      <w:r w:rsidRPr="00C5352E">
        <w:rPr>
          <w:rFonts w:asciiTheme="majorBidi" w:hAnsiTheme="majorBidi" w:cstheme="majorBidi"/>
          <w:color w:val="000000" w:themeColor="text1"/>
        </w:rPr>
        <w:t>: This phase involves a detailed deconstruction of exemplary multimodal scientific communications, including journal articles with figures, conference presentations, science documentaries, and interactive visualizations. The explicit instructional focus will be on analyzing how visual elements organize information, identifying concepts that would be challenging to comprehend without visual aids, and understanding the role of color in conveying meaning. Additionally, this phase will introduce relevant modal vocabulary and conceptual frameworks, such as affordances, constraints, and complementarity.</w:t>
      </w:r>
    </w:p>
    <w:p w14:paraId="5A75A66F" w14:textId="77777777" w:rsidR="002035C9" w:rsidRPr="00C5352E" w:rsidRDefault="002035C9" w:rsidP="002035C9">
      <w:pPr>
        <w:ind w:firstLine="720"/>
        <w:jc w:val="both"/>
        <w:rPr>
          <w:rFonts w:asciiTheme="majorBidi" w:hAnsiTheme="majorBidi" w:cstheme="majorBidi"/>
          <w:color w:val="000000" w:themeColor="text1"/>
        </w:rPr>
      </w:pPr>
      <w:r w:rsidRPr="00C5352E">
        <w:rPr>
          <w:rFonts w:asciiTheme="majorBidi" w:hAnsiTheme="majorBidi" w:cstheme="majorBidi"/>
          <w:b/>
          <w:bCs/>
          <w:color w:val="000000" w:themeColor="text1"/>
        </w:rPr>
        <w:t>Phase 4:</w:t>
      </w:r>
      <w:r w:rsidRPr="00C5352E">
        <w:rPr>
          <w:rFonts w:asciiTheme="majorBidi" w:hAnsiTheme="majorBidi" w:cstheme="majorBidi"/>
          <w:color w:val="000000" w:themeColor="text1"/>
        </w:rPr>
        <w:t xml:space="preserve"> </w:t>
      </w:r>
      <w:r w:rsidRPr="00C5352E">
        <w:rPr>
          <w:rFonts w:asciiTheme="majorBidi" w:hAnsiTheme="majorBidi" w:cstheme="majorBidi"/>
          <w:i/>
          <w:iCs/>
          <w:color w:val="000000" w:themeColor="text1"/>
        </w:rPr>
        <w:t>Structured Design Process</w:t>
      </w:r>
      <w:r w:rsidRPr="00C5352E">
        <w:rPr>
          <w:rFonts w:asciiTheme="majorBidi" w:hAnsiTheme="majorBidi" w:cstheme="majorBidi"/>
          <w:color w:val="000000" w:themeColor="text1"/>
        </w:rPr>
        <w:t xml:space="preserve"> (4-6 weeks): This phase will focus on introducing design tools and workflows, such as storyboarding, wire-framing, and prototyping. Students will be guided through the process of planning multimodal compositions prior to production, receive just-in-time technical instruction, and engage in peer feedback sessions centered on design decisions.</w:t>
      </w:r>
    </w:p>
    <w:p w14:paraId="6E7ECAE9" w14:textId="77777777" w:rsidR="002035C9" w:rsidRPr="00C5352E" w:rsidRDefault="002035C9" w:rsidP="002035C9">
      <w:pPr>
        <w:ind w:firstLine="720"/>
        <w:jc w:val="both"/>
        <w:rPr>
          <w:rFonts w:asciiTheme="majorBidi" w:hAnsiTheme="majorBidi" w:cstheme="majorBidi"/>
          <w:color w:val="000000" w:themeColor="text1"/>
        </w:rPr>
      </w:pPr>
      <w:r w:rsidRPr="00C5352E">
        <w:rPr>
          <w:rFonts w:asciiTheme="majorBidi" w:hAnsiTheme="majorBidi" w:cstheme="majorBidi"/>
          <w:b/>
          <w:bCs/>
          <w:color w:val="000000" w:themeColor="text1"/>
        </w:rPr>
        <w:t>Phase 5</w:t>
      </w:r>
      <w:r w:rsidRPr="00C5352E">
        <w:rPr>
          <w:rFonts w:asciiTheme="majorBidi" w:hAnsiTheme="majorBidi" w:cstheme="majorBidi"/>
          <w:color w:val="000000" w:themeColor="text1"/>
        </w:rPr>
        <w:t xml:space="preserve">: </w:t>
      </w:r>
      <w:r w:rsidRPr="00C5352E">
        <w:rPr>
          <w:rFonts w:asciiTheme="majorBidi" w:hAnsiTheme="majorBidi" w:cstheme="majorBidi"/>
          <w:i/>
          <w:iCs/>
          <w:color w:val="000000" w:themeColor="text1"/>
        </w:rPr>
        <w:t>Guided Composition</w:t>
      </w:r>
      <w:r w:rsidRPr="00C5352E">
        <w:rPr>
          <w:rFonts w:asciiTheme="majorBidi" w:hAnsiTheme="majorBidi" w:cstheme="majorBidi"/>
          <w:color w:val="000000" w:themeColor="text1"/>
        </w:rPr>
        <w:t xml:space="preserve"> (4-6 weeks): During this phase, students will be instructed and requested to produce multimodal texts, applying the design principles they have learned. They will receive ongoing feedback from both the instructor and their peers regarding their modal choices and </w:t>
      </w:r>
      <w:proofErr w:type="spellStart"/>
      <w:r w:rsidRPr="00C5352E">
        <w:rPr>
          <w:rFonts w:asciiTheme="majorBidi" w:hAnsiTheme="majorBidi" w:cstheme="majorBidi"/>
          <w:color w:val="000000" w:themeColor="text1"/>
        </w:rPr>
        <w:t>intersemiotic</w:t>
      </w:r>
      <w:proofErr w:type="spellEnd"/>
      <w:r w:rsidRPr="00C5352E">
        <w:rPr>
          <w:rFonts w:asciiTheme="majorBidi" w:hAnsiTheme="majorBidi" w:cstheme="majorBidi"/>
          <w:color w:val="000000" w:themeColor="text1"/>
        </w:rPr>
        <w:t xml:space="preserve"> relationships, and opportunities for revision based on this feedback will be provided.</w:t>
      </w:r>
    </w:p>
    <w:p w14:paraId="113B3DA4" w14:textId="77777777" w:rsidR="002035C9" w:rsidRPr="00C5352E" w:rsidRDefault="002035C9" w:rsidP="002035C9">
      <w:pPr>
        <w:ind w:firstLine="720"/>
        <w:jc w:val="both"/>
        <w:rPr>
          <w:rFonts w:asciiTheme="majorBidi" w:hAnsiTheme="majorBidi" w:cstheme="majorBidi"/>
          <w:color w:val="000000" w:themeColor="text1"/>
        </w:rPr>
      </w:pPr>
      <w:bookmarkStart w:id="1" w:name="_Hlk222908077"/>
      <w:r w:rsidRPr="00C5352E">
        <w:rPr>
          <w:rFonts w:asciiTheme="majorBidi" w:hAnsiTheme="majorBidi" w:cstheme="majorBidi"/>
          <w:b/>
          <w:bCs/>
          <w:color w:val="000000" w:themeColor="text1"/>
        </w:rPr>
        <w:t>Phase 6</w:t>
      </w:r>
      <w:r w:rsidRPr="00C5352E">
        <w:rPr>
          <w:rFonts w:asciiTheme="majorBidi" w:hAnsiTheme="majorBidi" w:cstheme="majorBidi"/>
          <w:color w:val="000000" w:themeColor="text1"/>
        </w:rPr>
        <w:t xml:space="preserve">: </w:t>
      </w:r>
      <w:r w:rsidRPr="00C5352E">
        <w:rPr>
          <w:rFonts w:asciiTheme="majorBidi" w:hAnsiTheme="majorBidi" w:cstheme="majorBidi"/>
          <w:i/>
          <w:iCs/>
          <w:color w:val="000000" w:themeColor="text1"/>
        </w:rPr>
        <w:t>Metacognitive Reflection and Transfer</w:t>
      </w:r>
      <w:r w:rsidRPr="00C5352E">
        <w:rPr>
          <w:rFonts w:asciiTheme="majorBidi" w:hAnsiTheme="majorBidi" w:cstheme="majorBidi"/>
          <w:color w:val="000000" w:themeColor="text1"/>
        </w:rPr>
        <w:t xml:space="preserve"> (1-2 weeks)</w:t>
      </w:r>
      <w:bookmarkEnd w:id="1"/>
      <w:r w:rsidRPr="00C5352E">
        <w:rPr>
          <w:rFonts w:asciiTheme="majorBidi" w:hAnsiTheme="majorBidi" w:cstheme="majorBidi"/>
          <w:color w:val="000000" w:themeColor="text1"/>
        </w:rPr>
        <w:t>: Students will be prompted to reflect on their design decisions, specifically addressing the rationale behind their chosen modes and their effectiveness in conveying understanding. Additionally, a focused discussion will be facilitated regarding the transferability of these principles to diverse contexts (How might you apply these principles in various contexts?</w:t>
      </w:r>
    </w:p>
    <w:p w14:paraId="0E401FF6" w14:textId="4DA7397D" w:rsidR="002035C9" w:rsidRPr="00B613FF" w:rsidRDefault="002035C9" w:rsidP="00B613FF">
      <w:pPr>
        <w:ind w:firstLine="720"/>
        <w:jc w:val="both"/>
        <w:rPr>
          <w:rFonts w:asciiTheme="majorBidi" w:hAnsiTheme="majorBidi" w:cstheme="majorBidi"/>
          <w:color w:val="000000" w:themeColor="text1"/>
        </w:rPr>
      </w:pPr>
      <w:r w:rsidRPr="00C5352E">
        <w:rPr>
          <w:rFonts w:asciiTheme="majorBidi" w:hAnsiTheme="majorBidi" w:cstheme="majorBidi"/>
          <w:b/>
          <w:bCs/>
          <w:color w:val="000000" w:themeColor="text1"/>
        </w:rPr>
        <w:t>Phase 7</w:t>
      </w:r>
      <w:r w:rsidRPr="00C5352E">
        <w:rPr>
          <w:rFonts w:asciiTheme="majorBidi" w:hAnsiTheme="majorBidi" w:cstheme="majorBidi"/>
          <w:color w:val="000000" w:themeColor="text1"/>
        </w:rPr>
        <w:t xml:space="preserve">: </w:t>
      </w:r>
      <w:r w:rsidRPr="00C5352E">
        <w:rPr>
          <w:rFonts w:asciiTheme="majorBidi" w:hAnsiTheme="majorBidi" w:cstheme="majorBidi"/>
          <w:i/>
          <w:iCs/>
          <w:color w:val="000000" w:themeColor="text1"/>
        </w:rPr>
        <w:t>Assessment</w:t>
      </w:r>
      <w:r w:rsidRPr="00C5352E">
        <w:rPr>
          <w:rFonts w:asciiTheme="majorBidi" w:hAnsiTheme="majorBidi" w:cstheme="majorBidi"/>
          <w:color w:val="000000" w:themeColor="text1"/>
        </w:rPr>
        <w:t xml:space="preserve"> (1 week): an evaluation will be conducted utilizing a theoretically grounded multimodal rubric (Table 2, Category 4), provide feedback specifically addressing </w:t>
      </w:r>
      <w:proofErr w:type="spellStart"/>
      <w:r w:rsidRPr="00C5352E">
        <w:rPr>
          <w:rFonts w:asciiTheme="majorBidi" w:hAnsiTheme="majorBidi" w:cstheme="majorBidi"/>
          <w:color w:val="000000" w:themeColor="text1"/>
        </w:rPr>
        <w:t>intersemiotic</w:t>
      </w:r>
      <w:proofErr w:type="spellEnd"/>
      <w:r w:rsidRPr="00C5352E">
        <w:rPr>
          <w:rFonts w:asciiTheme="majorBidi" w:hAnsiTheme="majorBidi" w:cstheme="majorBidi"/>
          <w:color w:val="000000" w:themeColor="text1"/>
        </w:rPr>
        <w:t xml:space="preserve"> relationships rather than solely individual modes, and engage in discussions with students regarding the rationale behind the assessment criteria.</w:t>
      </w:r>
    </w:p>
    <w:sectPr w:rsidR="002035C9" w:rsidRPr="00B61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3E0"/>
    <w:rsid w:val="000D0929"/>
    <w:rsid w:val="001E6357"/>
    <w:rsid w:val="002035C9"/>
    <w:rsid w:val="00941226"/>
    <w:rsid w:val="009D63E0"/>
    <w:rsid w:val="00B613FF"/>
    <w:rsid w:val="00B744DE"/>
    <w:rsid w:val="00CD5AA1"/>
    <w:rsid w:val="00EF0F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191EF"/>
  <w15:chartTrackingRefBased/>
  <w15:docId w15:val="{27FA4B6B-D0DC-4B37-8FAC-5848D7D11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3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63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63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63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63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63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63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63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63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3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63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63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63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63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63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3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3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3E0"/>
    <w:rPr>
      <w:rFonts w:eastAsiaTheme="majorEastAsia" w:cstheme="majorBidi"/>
      <w:color w:val="272727" w:themeColor="text1" w:themeTint="D8"/>
    </w:rPr>
  </w:style>
  <w:style w:type="paragraph" w:styleId="Title">
    <w:name w:val="Title"/>
    <w:basedOn w:val="Normal"/>
    <w:next w:val="Normal"/>
    <w:link w:val="TitleChar"/>
    <w:uiPriority w:val="10"/>
    <w:qFormat/>
    <w:rsid w:val="009D63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63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3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63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3E0"/>
    <w:pPr>
      <w:spacing w:before="160"/>
      <w:jc w:val="center"/>
    </w:pPr>
    <w:rPr>
      <w:i/>
      <w:iCs/>
      <w:color w:val="404040" w:themeColor="text1" w:themeTint="BF"/>
    </w:rPr>
  </w:style>
  <w:style w:type="character" w:customStyle="1" w:styleId="QuoteChar">
    <w:name w:val="Quote Char"/>
    <w:basedOn w:val="DefaultParagraphFont"/>
    <w:link w:val="Quote"/>
    <w:uiPriority w:val="29"/>
    <w:rsid w:val="009D63E0"/>
    <w:rPr>
      <w:i/>
      <w:iCs/>
      <w:color w:val="404040" w:themeColor="text1" w:themeTint="BF"/>
    </w:rPr>
  </w:style>
  <w:style w:type="paragraph" w:styleId="ListParagraph">
    <w:name w:val="List Paragraph"/>
    <w:basedOn w:val="Normal"/>
    <w:uiPriority w:val="34"/>
    <w:qFormat/>
    <w:rsid w:val="009D63E0"/>
    <w:pPr>
      <w:ind w:left="720"/>
      <w:contextualSpacing/>
    </w:pPr>
  </w:style>
  <w:style w:type="character" w:styleId="IntenseEmphasis">
    <w:name w:val="Intense Emphasis"/>
    <w:basedOn w:val="DefaultParagraphFont"/>
    <w:uiPriority w:val="21"/>
    <w:qFormat/>
    <w:rsid w:val="009D63E0"/>
    <w:rPr>
      <w:i/>
      <w:iCs/>
      <w:color w:val="2F5496" w:themeColor="accent1" w:themeShade="BF"/>
    </w:rPr>
  </w:style>
  <w:style w:type="paragraph" w:styleId="IntenseQuote">
    <w:name w:val="Intense Quote"/>
    <w:basedOn w:val="Normal"/>
    <w:next w:val="Normal"/>
    <w:link w:val="IntenseQuoteChar"/>
    <w:uiPriority w:val="30"/>
    <w:qFormat/>
    <w:rsid w:val="009D63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63E0"/>
    <w:rPr>
      <w:i/>
      <w:iCs/>
      <w:color w:val="2F5496" w:themeColor="accent1" w:themeShade="BF"/>
    </w:rPr>
  </w:style>
  <w:style w:type="character" w:styleId="IntenseReference">
    <w:name w:val="Intense Reference"/>
    <w:basedOn w:val="DefaultParagraphFont"/>
    <w:uiPriority w:val="32"/>
    <w:qFormat/>
    <w:rsid w:val="009D63E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2462</Characters>
  <Application>Microsoft Office Word</Application>
  <DocSecurity>0</DocSecurity>
  <Lines>20</Lines>
  <Paragraphs>5</Paragraphs>
  <ScaleCrop>false</ScaleCrop>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2026-02-25T07:04:00Z</dcterms:created>
  <dcterms:modified xsi:type="dcterms:W3CDTF">2026-02-25T08:53:00Z</dcterms:modified>
</cp:coreProperties>
</file>