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7E35D" w14:textId="6F89110B" w:rsidR="00253EF5" w:rsidRPr="00B715BF" w:rsidRDefault="00000000">
      <w:pPr>
        <w:spacing w:after="80"/>
        <w:jc w:val="center"/>
        <w:rPr>
          <w:rFonts w:ascii="Times New Roman" w:hAnsi="Times New Roman" w:cs="Times New Roman"/>
          <w:color w:val="000000" w:themeColor="text1"/>
        </w:rPr>
      </w:pPr>
      <w:r w:rsidRPr="00B715BF">
        <w:rPr>
          <w:rFonts w:ascii="Times New Roman" w:hAnsi="Times New Roman" w:cs="Times New Roman"/>
          <w:b/>
          <w:bCs/>
          <w:color w:val="000000" w:themeColor="text1"/>
          <w:sz w:val="28"/>
          <w:szCs w:val="28"/>
        </w:rPr>
        <w:t>STROBE Statement</w:t>
      </w:r>
      <w:r w:rsidR="00FC62A4" w:rsidRPr="00B715BF">
        <w:rPr>
          <w:rFonts w:ascii="Times New Roman" w:hAnsi="Times New Roman" w:cs="Times New Roman"/>
          <w:b/>
          <w:bCs/>
          <w:color w:val="000000" w:themeColor="text1"/>
          <w:sz w:val="28"/>
          <w:szCs w:val="28"/>
        </w:rPr>
        <w:t>–</w:t>
      </w:r>
      <w:r w:rsidRPr="00B715BF">
        <w:rPr>
          <w:rFonts w:ascii="Times New Roman" w:hAnsi="Times New Roman" w:cs="Times New Roman"/>
          <w:b/>
          <w:bCs/>
          <w:color w:val="000000" w:themeColor="text1"/>
          <w:sz w:val="28"/>
          <w:szCs w:val="28"/>
        </w:rPr>
        <w:t>Checklist of Items for Cohort Studies</w:t>
      </w:r>
    </w:p>
    <w:p w14:paraId="4C3A4A11" w14:textId="3BECB0A9" w:rsidR="00253EF5" w:rsidRPr="00B715BF" w:rsidRDefault="00000000">
      <w:pPr>
        <w:spacing w:after="80"/>
        <w:jc w:val="center"/>
        <w:rPr>
          <w:rFonts w:ascii="Times New Roman" w:hAnsi="Times New Roman" w:cs="Times New Roman"/>
          <w:color w:val="000000" w:themeColor="text1"/>
        </w:rPr>
      </w:pPr>
      <w:r w:rsidRPr="00B715BF">
        <w:rPr>
          <w:rFonts w:ascii="Times New Roman" w:hAnsi="Times New Roman" w:cs="Times New Roman"/>
          <w:color w:val="000000" w:themeColor="text1"/>
          <w:sz w:val="22"/>
          <w:szCs w:val="22"/>
        </w:rPr>
        <w:t>Hypophosphatemia in Pediatric Patients on Continuous Kidney Replacement Therapy</w:t>
      </w:r>
      <w:r w:rsidR="00B715BF">
        <w:rPr>
          <w:rFonts w:ascii="Times New Roman" w:hAnsi="Times New Roman" w:cs="Times New Roman"/>
          <w:color w:val="000000" w:themeColor="text1"/>
          <w:sz w:val="22"/>
          <w:szCs w:val="22"/>
        </w:rPr>
        <w:t>–</w:t>
      </w:r>
      <w:r w:rsidRPr="00B715BF">
        <w:rPr>
          <w:rFonts w:ascii="Times New Roman" w:hAnsi="Times New Roman" w:cs="Times New Roman"/>
          <w:color w:val="000000" w:themeColor="text1"/>
          <w:sz w:val="22"/>
          <w:szCs w:val="22"/>
        </w:rPr>
        <w:t>A WE-ROCK Study</w:t>
      </w:r>
    </w:p>
    <w:p w14:paraId="73383B80" w14:textId="77777777" w:rsidR="00253EF5" w:rsidRPr="00B715BF" w:rsidRDefault="00000000">
      <w:pPr>
        <w:spacing w:after="200"/>
        <w:jc w:val="center"/>
        <w:rPr>
          <w:rFonts w:ascii="Times New Roman" w:hAnsi="Times New Roman" w:cs="Times New Roman"/>
          <w:color w:val="000000" w:themeColor="text1"/>
        </w:rPr>
      </w:pPr>
      <w:r w:rsidRPr="00B715BF">
        <w:rPr>
          <w:rFonts w:ascii="Times New Roman" w:hAnsi="Times New Roman" w:cs="Times New Roman"/>
          <w:color w:val="000000" w:themeColor="text1"/>
          <w:sz w:val="22"/>
          <w:szCs w:val="22"/>
        </w:rPr>
        <w:t>Zafar et al., 2026</w:t>
      </w:r>
    </w:p>
    <w:tbl>
      <w:tblPr>
        <w:tblStyle w:val="PlainTable2"/>
        <w:tblW w:w="14457" w:type="dxa"/>
        <w:tblLook w:val="0000" w:firstRow="0" w:lastRow="0" w:firstColumn="0" w:lastColumn="0" w:noHBand="0" w:noVBand="0"/>
      </w:tblPr>
      <w:tblGrid>
        <w:gridCol w:w="616"/>
        <w:gridCol w:w="1594"/>
        <w:gridCol w:w="4414"/>
        <w:gridCol w:w="1966"/>
        <w:gridCol w:w="5867"/>
      </w:tblGrid>
      <w:tr w:rsidR="006C3307" w:rsidRPr="00B715BF" w14:paraId="7D03AE14" w14:textId="77777777" w:rsidTr="006C33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3" w:type="dxa"/>
          </w:tcPr>
          <w:p w14:paraId="4F4F88B9" w14:textId="77777777" w:rsidR="00253EF5" w:rsidRPr="00B715BF" w:rsidRDefault="00000000">
            <w:pPr>
              <w:jc w:val="cente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Item No</w:t>
            </w:r>
          </w:p>
        </w:tc>
        <w:tc>
          <w:tcPr>
            <w:cnfStyle w:val="000001000000" w:firstRow="0" w:lastRow="0" w:firstColumn="0" w:lastColumn="0" w:oddVBand="0" w:evenVBand="1" w:oddHBand="0" w:evenHBand="0" w:firstRowFirstColumn="0" w:firstRowLastColumn="0" w:lastRowFirstColumn="0" w:lastRowLastColumn="0"/>
            <w:tcW w:w="1518" w:type="dxa"/>
          </w:tcPr>
          <w:p w14:paraId="393CF859" w14:textId="291A0D9E" w:rsidR="00253EF5" w:rsidRPr="00B715BF" w:rsidRDefault="00000000">
            <w:pPr>
              <w:jc w:val="cente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Section</w:t>
            </w:r>
            <w:r w:rsidR="00B715BF">
              <w:rPr>
                <w:rFonts w:ascii="Times New Roman" w:hAnsi="Times New Roman" w:cs="Times New Roman"/>
                <w:b/>
                <w:bCs/>
                <w:color w:val="000000" w:themeColor="text1"/>
                <w:sz w:val="20"/>
                <w:szCs w:val="20"/>
              </w:rPr>
              <w:t>/</w:t>
            </w:r>
            <w:r w:rsidRPr="00B715BF">
              <w:rPr>
                <w:rFonts w:ascii="Times New Roman" w:hAnsi="Times New Roman" w:cs="Times New Roman"/>
                <w:b/>
                <w:bCs/>
                <w:color w:val="000000" w:themeColor="text1"/>
                <w:sz w:val="20"/>
                <w:szCs w:val="20"/>
              </w:rPr>
              <w:t>Topic</w:t>
            </w:r>
          </w:p>
        </w:tc>
        <w:tc>
          <w:tcPr>
            <w:cnfStyle w:val="000010000000" w:firstRow="0" w:lastRow="0" w:firstColumn="0" w:lastColumn="0" w:oddVBand="1" w:evenVBand="0" w:oddHBand="0" w:evenHBand="0" w:firstRowFirstColumn="0" w:firstRowLastColumn="0" w:lastRowFirstColumn="0" w:lastRowLastColumn="0"/>
            <w:tcW w:w="4444" w:type="dxa"/>
          </w:tcPr>
          <w:p w14:paraId="731051AF" w14:textId="77777777" w:rsidR="00253EF5" w:rsidRPr="00B715BF" w:rsidRDefault="00000000">
            <w:pPr>
              <w:jc w:val="cente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Recommendation</w:t>
            </w:r>
          </w:p>
        </w:tc>
        <w:tc>
          <w:tcPr>
            <w:cnfStyle w:val="000001000000" w:firstRow="0" w:lastRow="0" w:firstColumn="0" w:lastColumn="0" w:oddVBand="0" w:evenVBand="1" w:oddHBand="0" w:evenHBand="0" w:firstRowFirstColumn="0" w:firstRowLastColumn="0" w:lastRowFirstColumn="0" w:lastRowLastColumn="0"/>
            <w:tcW w:w="1980" w:type="dxa"/>
          </w:tcPr>
          <w:p w14:paraId="541AA13B" w14:textId="77777777" w:rsidR="00253EF5" w:rsidRPr="00B715BF" w:rsidRDefault="00000000">
            <w:pPr>
              <w:jc w:val="cente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Page No</w:t>
            </w:r>
          </w:p>
        </w:tc>
        <w:tc>
          <w:tcPr>
            <w:cnfStyle w:val="000010000000" w:firstRow="0" w:lastRow="0" w:firstColumn="0" w:lastColumn="0" w:oddVBand="1" w:evenVBand="0" w:oddHBand="0" w:evenHBand="0" w:firstRowFirstColumn="0" w:firstRowLastColumn="0" w:lastRowFirstColumn="0" w:lastRowLastColumn="0"/>
            <w:tcW w:w="5912" w:type="dxa"/>
          </w:tcPr>
          <w:p w14:paraId="1CA83B9D" w14:textId="7F770D5C" w:rsidR="00253EF5" w:rsidRPr="00B715BF" w:rsidRDefault="00B715BF">
            <w:pPr>
              <w:jc w:val="cente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lang w:val="en-GB"/>
              </w:rPr>
              <w:t xml:space="preserve">Relevant </w:t>
            </w:r>
            <w:r w:rsidRPr="00B715BF">
              <w:rPr>
                <w:rFonts w:ascii="Times New Roman" w:hAnsi="Times New Roman" w:cs="Times New Roman"/>
                <w:b/>
                <w:bCs/>
                <w:color w:val="000000" w:themeColor="text1"/>
                <w:sz w:val="20"/>
                <w:szCs w:val="20"/>
                <w:lang w:val="en-GB"/>
              </w:rPr>
              <w:t xml:space="preserve">Text </w:t>
            </w:r>
            <w:r>
              <w:rPr>
                <w:rFonts w:ascii="Times New Roman" w:hAnsi="Times New Roman" w:cs="Times New Roman"/>
                <w:b/>
                <w:bCs/>
                <w:color w:val="000000" w:themeColor="text1"/>
                <w:sz w:val="20"/>
                <w:szCs w:val="20"/>
                <w:lang w:val="en-GB"/>
              </w:rPr>
              <w:t>f</w:t>
            </w:r>
            <w:r w:rsidRPr="00B715BF">
              <w:rPr>
                <w:rFonts w:ascii="Times New Roman" w:hAnsi="Times New Roman" w:cs="Times New Roman"/>
                <w:b/>
                <w:bCs/>
                <w:color w:val="000000" w:themeColor="text1"/>
                <w:sz w:val="20"/>
                <w:szCs w:val="20"/>
                <w:lang w:val="en-GB"/>
              </w:rPr>
              <w:t>rom Manuscript</w:t>
            </w:r>
          </w:p>
        </w:tc>
      </w:tr>
      <w:tr w:rsidR="006C3307" w:rsidRPr="00B715BF" w14:paraId="005E9724" w14:textId="77777777" w:rsidTr="006C3307">
        <w:tc>
          <w:tcPr>
            <w:cnfStyle w:val="000010000000" w:firstRow="0" w:lastRow="0" w:firstColumn="0" w:lastColumn="0" w:oddVBand="1" w:evenVBand="0" w:oddHBand="0" w:evenHBand="0" w:firstRowFirstColumn="0" w:firstRowLastColumn="0" w:lastRowFirstColumn="0" w:lastRowLastColumn="0"/>
            <w:tcW w:w="14457" w:type="dxa"/>
            <w:gridSpan w:val="5"/>
          </w:tcPr>
          <w:p w14:paraId="113A3060"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Title and Abstract</w:t>
            </w:r>
          </w:p>
        </w:tc>
      </w:tr>
      <w:tr w:rsidR="006C3307" w:rsidRPr="00B715BF" w14:paraId="325D9091" w14:textId="77777777" w:rsidTr="006C33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3" w:type="dxa"/>
          </w:tcPr>
          <w:p w14:paraId="47D8DF66"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1</w:t>
            </w:r>
          </w:p>
        </w:tc>
        <w:tc>
          <w:tcPr>
            <w:cnfStyle w:val="000001000000" w:firstRow="0" w:lastRow="0" w:firstColumn="0" w:lastColumn="0" w:oddVBand="0" w:evenVBand="1" w:oddHBand="0" w:evenHBand="0" w:firstRowFirstColumn="0" w:firstRowLastColumn="0" w:lastRowFirstColumn="0" w:lastRowLastColumn="0"/>
            <w:tcW w:w="1518" w:type="dxa"/>
          </w:tcPr>
          <w:p w14:paraId="65FF230C"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Title and abstract</w:t>
            </w:r>
          </w:p>
        </w:tc>
        <w:tc>
          <w:tcPr>
            <w:cnfStyle w:val="000010000000" w:firstRow="0" w:lastRow="0" w:firstColumn="0" w:lastColumn="0" w:oddVBand="1" w:evenVBand="0" w:oddHBand="0" w:evenHBand="0" w:firstRowFirstColumn="0" w:firstRowLastColumn="0" w:lastRowFirstColumn="0" w:lastRowLastColumn="0"/>
            <w:tcW w:w="4444" w:type="dxa"/>
          </w:tcPr>
          <w:p w14:paraId="07F0672B"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(a) Indicate the study’s design with a commonly used term in the title or the abstract</w:t>
            </w:r>
          </w:p>
        </w:tc>
        <w:tc>
          <w:tcPr>
            <w:cnfStyle w:val="000001000000" w:firstRow="0" w:lastRow="0" w:firstColumn="0" w:lastColumn="0" w:oddVBand="0" w:evenVBand="1" w:oddHBand="0" w:evenHBand="0" w:firstRowFirstColumn="0" w:firstRowLastColumn="0" w:lastRowFirstColumn="0" w:lastRowLastColumn="0"/>
            <w:tcW w:w="1980" w:type="dxa"/>
          </w:tcPr>
          <w:p w14:paraId="2CB28E00" w14:textId="15F97D32" w:rsidR="00253EF5" w:rsidRPr="00B715BF" w:rsidRDefault="00B715BF">
            <w:pPr>
              <w:rPr>
                <w:rFonts w:ascii="Times New Roman" w:hAnsi="Times New Roman" w:cs="Times New Roman"/>
                <w:color w:val="000000" w:themeColor="text1"/>
              </w:rPr>
            </w:pPr>
            <w:r>
              <w:rPr>
                <w:rFonts w:ascii="Times New Roman" w:hAnsi="Times New Roman" w:cs="Times New Roman"/>
                <w:color w:val="000000" w:themeColor="text1"/>
                <w:sz w:val="20"/>
                <w:szCs w:val="20"/>
              </w:rPr>
              <w:t>1,2</w:t>
            </w:r>
          </w:p>
        </w:tc>
        <w:tc>
          <w:tcPr>
            <w:cnfStyle w:val="000010000000" w:firstRow="0" w:lastRow="0" w:firstColumn="0" w:lastColumn="0" w:oddVBand="1" w:evenVBand="0" w:oddHBand="0" w:evenHBand="0" w:firstRowFirstColumn="0" w:firstRowLastColumn="0" w:lastRowFirstColumn="0" w:lastRowLastColumn="0"/>
            <w:tcW w:w="5912" w:type="dxa"/>
          </w:tcPr>
          <w:p w14:paraId="58FE6460"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Study design (“multicenter retrospective cohort study”) stated in abstract Methods.</w:t>
            </w:r>
          </w:p>
        </w:tc>
      </w:tr>
      <w:tr w:rsidR="006C3307" w:rsidRPr="00B715BF" w14:paraId="297459CF" w14:textId="77777777" w:rsidTr="006C3307">
        <w:tc>
          <w:tcPr>
            <w:cnfStyle w:val="000010000000" w:firstRow="0" w:lastRow="0" w:firstColumn="0" w:lastColumn="0" w:oddVBand="1" w:evenVBand="0" w:oddHBand="0" w:evenHBand="0" w:firstRowFirstColumn="0" w:firstRowLastColumn="0" w:lastRowFirstColumn="0" w:lastRowLastColumn="0"/>
            <w:tcW w:w="603" w:type="dxa"/>
          </w:tcPr>
          <w:p w14:paraId="4A7FCE69" w14:textId="77777777" w:rsidR="00253EF5" w:rsidRPr="00B715BF" w:rsidRDefault="00253EF5">
            <w:pP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8" w:type="dxa"/>
          </w:tcPr>
          <w:p w14:paraId="241E73C7" w14:textId="77777777" w:rsidR="00253EF5" w:rsidRPr="00B715BF" w:rsidRDefault="00253EF5">
            <w:pP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4444" w:type="dxa"/>
          </w:tcPr>
          <w:p w14:paraId="3F4C66C5"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(b) Provide in the abstract an informative and balanced summary of what was done and what was found</w:t>
            </w:r>
          </w:p>
        </w:tc>
        <w:tc>
          <w:tcPr>
            <w:cnfStyle w:val="000001000000" w:firstRow="0" w:lastRow="0" w:firstColumn="0" w:lastColumn="0" w:oddVBand="0" w:evenVBand="1" w:oddHBand="0" w:evenHBand="0" w:firstRowFirstColumn="0" w:firstRowLastColumn="0" w:lastRowFirstColumn="0" w:lastRowLastColumn="0"/>
            <w:tcW w:w="1980" w:type="dxa"/>
          </w:tcPr>
          <w:p w14:paraId="710F665C" w14:textId="284BDBF7" w:rsidR="00253EF5" w:rsidRPr="00B715BF" w:rsidRDefault="00B715BF">
            <w:pPr>
              <w:rPr>
                <w:rFonts w:ascii="Times New Roman" w:hAnsi="Times New Roman" w:cs="Times New Roman"/>
                <w:color w:val="000000" w:themeColor="text1"/>
              </w:rPr>
            </w:pPr>
            <w:r>
              <w:rPr>
                <w:rFonts w:ascii="Times New Roman" w:hAnsi="Times New Roman" w:cs="Times New Roman"/>
                <w:color w:val="000000" w:themeColor="text1"/>
                <w:sz w:val="20"/>
                <w:szCs w:val="20"/>
              </w:rPr>
              <w:t>2</w:t>
            </w:r>
          </w:p>
        </w:tc>
        <w:tc>
          <w:tcPr>
            <w:cnfStyle w:val="000010000000" w:firstRow="0" w:lastRow="0" w:firstColumn="0" w:lastColumn="0" w:oddVBand="1" w:evenVBand="0" w:oddHBand="0" w:evenHBand="0" w:firstRowFirstColumn="0" w:firstRowLastColumn="0" w:lastRowFirstColumn="0" w:lastRowLastColumn="0"/>
            <w:tcW w:w="5912" w:type="dxa"/>
          </w:tcPr>
          <w:p w14:paraId="76D6CC9B"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Structured abstract with Background, Methods, Results, and Conclusion sections.</w:t>
            </w:r>
          </w:p>
        </w:tc>
      </w:tr>
      <w:tr w:rsidR="006C3307" w:rsidRPr="00B715BF" w14:paraId="54E543CA" w14:textId="77777777" w:rsidTr="006C33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57" w:type="dxa"/>
            <w:gridSpan w:val="5"/>
          </w:tcPr>
          <w:p w14:paraId="6FA62BA5"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Introduction</w:t>
            </w:r>
          </w:p>
        </w:tc>
      </w:tr>
      <w:tr w:rsidR="006C3307" w:rsidRPr="00B715BF" w14:paraId="14C5E0D7" w14:textId="77777777" w:rsidTr="006C3307">
        <w:tc>
          <w:tcPr>
            <w:cnfStyle w:val="000010000000" w:firstRow="0" w:lastRow="0" w:firstColumn="0" w:lastColumn="0" w:oddVBand="1" w:evenVBand="0" w:oddHBand="0" w:evenHBand="0" w:firstRowFirstColumn="0" w:firstRowLastColumn="0" w:lastRowFirstColumn="0" w:lastRowLastColumn="0"/>
            <w:tcW w:w="603" w:type="dxa"/>
          </w:tcPr>
          <w:p w14:paraId="7A6676F8"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2</w:t>
            </w:r>
          </w:p>
        </w:tc>
        <w:tc>
          <w:tcPr>
            <w:cnfStyle w:val="000001000000" w:firstRow="0" w:lastRow="0" w:firstColumn="0" w:lastColumn="0" w:oddVBand="0" w:evenVBand="1" w:oddHBand="0" w:evenHBand="0" w:firstRowFirstColumn="0" w:firstRowLastColumn="0" w:lastRowFirstColumn="0" w:lastRowLastColumn="0"/>
            <w:tcW w:w="1518" w:type="dxa"/>
          </w:tcPr>
          <w:p w14:paraId="47EEF916"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Background / rationale</w:t>
            </w:r>
          </w:p>
        </w:tc>
        <w:tc>
          <w:tcPr>
            <w:cnfStyle w:val="000010000000" w:firstRow="0" w:lastRow="0" w:firstColumn="0" w:lastColumn="0" w:oddVBand="1" w:evenVBand="0" w:oddHBand="0" w:evenHBand="0" w:firstRowFirstColumn="0" w:firstRowLastColumn="0" w:lastRowFirstColumn="0" w:lastRowLastColumn="0"/>
            <w:tcW w:w="4444" w:type="dxa"/>
          </w:tcPr>
          <w:p w14:paraId="35D69789"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Explain the scientific background and rationale for the investigation being reported</w:t>
            </w:r>
          </w:p>
        </w:tc>
        <w:tc>
          <w:tcPr>
            <w:cnfStyle w:val="000001000000" w:firstRow="0" w:lastRow="0" w:firstColumn="0" w:lastColumn="0" w:oddVBand="0" w:evenVBand="1" w:oddHBand="0" w:evenHBand="0" w:firstRowFirstColumn="0" w:firstRowLastColumn="0" w:lastRowFirstColumn="0" w:lastRowLastColumn="0"/>
            <w:tcW w:w="1980" w:type="dxa"/>
          </w:tcPr>
          <w:p w14:paraId="048034BF" w14:textId="72318F10" w:rsidR="00253EF5" w:rsidRPr="00B715BF" w:rsidRDefault="00B715BF">
            <w:pPr>
              <w:rPr>
                <w:rFonts w:ascii="Times New Roman" w:hAnsi="Times New Roman" w:cs="Times New Roman"/>
                <w:color w:val="000000" w:themeColor="text1"/>
              </w:rPr>
            </w:pPr>
            <w:r>
              <w:rPr>
                <w:rFonts w:ascii="Times New Roman" w:hAnsi="Times New Roman" w:cs="Times New Roman"/>
                <w:color w:val="000000" w:themeColor="text1"/>
              </w:rPr>
              <w:t>4</w:t>
            </w:r>
          </w:p>
        </w:tc>
        <w:tc>
          <w:tcPr>
            <w:cnfStyle w:val="000010000000" w:firstRow="0" w:lastRow="0" w:firstColumn="0" w:lastColumn="0" w:oddVBand="1" w:evenVBand="0" w:oddHBand="0" w:evenHBand="0" w:firstRowFirstColumn="0" w:firstRowLastColumn="0" w:lastRowFirstColumn="0" w:lastRowLastColumn="0"/>
            <w:tcW w:w="5912" w:type="dxa"/>
          </w:tcPr>
          <w:p w14:paraId="45742BEC" w14:textId="07A74F64"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 xml:space="preserve">Background on hypophosphatemia in critical illness and </w:t>
            </w:r>
            <w:r w:rsidR="00B715BF" w:rsidRPr="00AF552C">
              <w:rPr>
                <w:rFonts w:ascii="Times New Roman" w:hAnsi="Times New Roman" w:cs="Times New Roman"/>
                <w:sz w:val="20"/>
                <w:szCs w:val="20"/>
              </w:rPr>
              <w:t xml:space="preserve">continuous kidney replacement therapy </w:t>
            </w:r>
            <w:r w:rsidR="00B715BF">
              <w:rPr>
                <w:rFonts w:ascii="Times New Roman" w:hAnsi="Times New Roman" w:cs="Times New Roman"/>
                <w:sz w:val="20"/>
                <w:szCs w:val="20"/>
              </w:rPr>
              <w:t>(</w:t>
            </w:r>
            <w:r w:rsidRPr="00B715BF">
              <w:rPr>
                <w:rFonts w:ascii="Times New Roman" w:hAnsi="Times New Roman" w:cs="Times New Roman"/>
                <w:color w:val="000000" w:themeColor="text1"/>
                <w:sz w:val="20"/>
                <w:szCs w:val="20"/>
              </w:rPr>
              <w:t>CKRT</w:t>
            </w:r>
            <w:r w:rsidR="00B715BF">
              <w:rPr>
                <w:rFonts w:ascii="Times New Roman" w:hAnsi="Times New Roman" w:cs="Times New Roman"/>
                <w:color w:val="000000" w:themeColor="text1"/>
                <w:sz w:val="20"/>
                <w:szCs w:val="20"/>
              </w:rPr>
              <w:t>)</w:t>
            </w:r>
            <w:r w:rsidRPr="00B715BF">
              <w:rPr>
                <w:rFonts w:ascii="Times New Roman" w:hAnsi="Times New Roman" w:cs="Times New Roman"/>
                <w:color w:val="000000" w:themeColor="text1"/>
                <w:sz w:val="20"/>
                <w:szCs w:val="20"/>
              </w:rPr>
              <w:t>, rationale for studying fluid composition.</w:t>
            </w:r>
          </w:p>
        </w:tc>
      </w:tr>
      <w:tr w:rsidR="006C3307" w:rsidRPr="00B715BF" w14:paraId="6DF641C2" w14:textId="77777777" w:rsidTr="006C33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3" w:type="dxa"/>
          </w:tcPr>
          <w:p w14:paraId="064F655C"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3</w:t>
            </w:r>
          </w:p>
        </w:tc>
        <w:tc>
          <w:tcPr>
            <w:cnfStyle w:val="000001000000" w:firstRow="0" w:lastRow="0" w:firstColumn="0" w:lastColumn="0" w:oddVBand="0" w:evenVBand="1" w:oddHBand="0" w:evenHBand="0" w:firstRowFirstColumn="0" w:firstRowLastColumn="0" w:lastRowFirstColumn="0" w:lastRowLastColumn="0"/>
            <w:tcW w:w="1518" w:type="dxa"/>
          </w:tcPr>
          <w:p w14:paraId="2EF03850"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Objectives</w:t>
            </w:r>
          </w:p>
        </w:tc>
        <w:tc>
          <w:tcPr>
            <w:cnfStyle w:val="000010000000" w:firstRow="0" w:lastRow="0" w:firstColumn="0" w:lastColumn="0" w:oddVBand="1" w:evenVBand="0" w:oddHBand="0" w:evenHBand="0" w:firstRowFirstColumn="0" w:firstRowLastColumn="0" w:lastRowFirstColumn="0" w:lastRowLastColumn="0"/>
            <w:tcW w:w="4444" w:type="dxa"/>
          </w:tcPr>
          <w:p w14:paraId="50AD3040"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State specific objectives, including any prespecified hypotheses</w:t>
            </w:r>
          </w:p>
        </w:tc>
        <w:tc>
          <w:tcPr>
            <w:cnfStyle w:val="000001000000" w:firstRow="0" w:lastRow="0" w:firstColumn="0" w:lastColumn="0" w:oddVBand="0" w:evenVBand="1" w:oddHBand="0" w:evenHBand="0" w:firstRowFirstColumn="0" w:firstRowLastColumn="0" w:lastRowFirstColumn="0" w:lastRowLastColumn="0"/>
            <w:tcW w:w="1980" w:type="dxa"/>
          </w:tcPr>
          <w:p w14:paraId="1F20E344" w14:textId="70639CF4" w:rsidR="00253EF5" w:rsidRPr="00B715BF" w:rsidRDefault="00B715BF">
            <w:pPr>
              <w:rPr>
                <w:rFonts w:ascii="Times New Roman" w:hAnsi="Times New Roman" w:cs="Times New Roman"/>
                <w:color w:val="000000" w:themeColor="text1"/>
              </w:rPr>
            </w:pPr>
            <w:r>
              <w:rPr>
                <w:rFonts w:ascii="Times New Roman" w:hAnsi="Times New Roman" w:cs="Times New Roman"/>
                <w:color w:val="000000" w:themeColor="text1"/>
                <w:sz w:val="20"/>
                <w:szCs w:val="20"/>
              </w:rPr>
              <w:t>4,5</w:t>
            </w:r>
          </w:p>
        </w:tc>
        <w:tc>
          <w:tcPr>
            <w:cnfStyle w:val="000010000000" w:firstRow="0" w:lastRow="0" w:firstColumn="0" w:lastColumn="0" w:oddVBand="1" w:evenVBand="0" w:oddHBand="0" w:evenHBand="0" w:firstRowFirstColumn="0" w:firstRowLastColumn="0" w:lastRowFirstColumn="0" w:lastRowLastColumn="0"/>
            <w:tcW w:w="5912" w:type="dxa"/>
          </w:tcPr>
          <w:p w14:paraId="4BBB5D47" w14:textId="7B1A0215"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Objectives stated: describe incidence, identify risk factors, evaluate impact of PHOS</w:t>
            </w:r>
            <w:r w:rsidR="00B715BF">
              <w:rPr>
                <w:rFonts w:ascii="Times New Roman" w:hAnsi="Times New Roman" w:cs="Times New Roman"/>
                <w:color w:val="000000" w:themeColor="text1"/>
                <w:sz w:val="20"/>
                <w:szCs w:val="20"/>
              </w:rPr>
              <w:t>+</w:t>
            </w:r>
            <w:r w:rsidRPr="00B715BF">
              <w:rPr>
                <w:rFonts w:ascii="Times New Roman" w:hAnsi="Times New Roman" w:cs="Times New Roman"/>
                <w:color w:val="000000" w:themeColor="text1"/>
                <w:sz w:val="20"/>
                <w:szCs w:val="20"/>
              </w:rPr>
              <w:t xml:space="preserve"> vs. PHOS</w:t>
            </w:r>
            <w:r w:rsidR="00B715BF">
              <w:rPr>
                <w:rFonts w:ascii="Times New Roman" w:hAnsi="Times New Roman" w:cs="Times New Roman"/>
                <w:color w:val="000000" w:themeColor="text1"/>
                <w:sz w:val="20"/>
                <w:szCs w:val="20"/>
              </w:rPr>
              <w:t>-</w:t>
            </w:r>
            <w:r w:rsidRPr="00B715BF">
              <w:rPr>
                <w:rFonts w:ascii="Times New Roman" w:hAnsi="Times New Roman" w:cs="Times New Roman"/>
                <w:color w:val="000000" w:themeColor="text1"/>
                <w:sz w:val="20"/>
                <w:szCs w:val="20"/>
              </w:rPr>
              <w:t xml:space="preserve"> fluids.</w:t>
            </w:r>
          </w:p>
        </w:tc>
      </w:tr>
      <w:tr w:rsidR="006C3307" w:rsidRPr="00B715BF" w14:paraId="5B54B940" w14:textId="77777777" w:rsidTr="006C3307">
        <w:tc>
          <w:tcPr>
            <w:cnfStyle w:val="000010000000" w:firstRow="0" w:lastRow="0" w:firstColumn="0" w:lastColumn="0" w:oddVBand="1" w:evenVBand="0" w:oddHBand="0" w:evenHBand="0" w:firstRowFirstColumn="0" w:firstRowLastColumn="0" w:lastRowFirstColumn="0" w:lastRowLastColumn="0"/>
            <w:tcW w:w="14457" w:type="dxa"/>
            <w:gridSpan w:val="5"/>
          </w:tcPr>
          <w:p w14:paraId="1B45AEEF"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Methods</w:t>
            </w:r>
          </w:p>
        </w:tc>
      </w:tr>
      <w:tr w:rsidR="006C3307" w:rsidRPr="00B715BF" w14:paraId="5956479A" w14:textId="77777777" w:rsidTr="006C33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3" w:type="dxa"/>
          </w:tcPr>
          <w:p w14:paraId="5C53AF74"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4</w:t>
            </w:r>
          </w:p>
        </w:tc>
        <w:tc>
          <w:tcPr>
            <w:cnfStyle w:val="000001000000" w:firstRow="0" w:lastRow="0" w:firstColumn="0" w:lastColumn="0" w:oddVBand="0" w:evenVBand="1" w:oddHBand="0" w:evenHBand="0" w:firstRowFirstColumn="0" w:firstRowLastColumn="0" w:lastRowFirstColumn="0" w:lastRowLastColumn="0"/>
            <w:tcW w:w="1518" w:type="dxa"/>
          </w:tcPr>
          <w:p w14:paraId="117EE1DD"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Study design</w:t>
            </w:r>
          </w:p>
        </w:tc>
        <w:tc>
          <w:tcPr>
            <w:cnfStyle w:val="000010000000" w:firstRow="0" w:lastRow="0" w:firstColumn="0" w:lastColumn="0" w:oddVBand="1" w:evenVBand="0" w:oddHBand="0" w:evenHBand="0" w:firstRowFirstColumn="0" w:firstRowLastColumn="0" w:lastRowFirstColumn="0" w:lastRowLastColumn="0"/>
            <w:tcW w:w="4444" w:type="dxa"/>
          </w:tcPr>
          <w:p w14:paraId="4BABA444"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Present key elements of study design early in the paper</w:t>
            </w:r>
          </w:p>
        </w:tc>
        <w:tc>
          <w:tcPr>
            <w:cnfStyle w:val="000001000000" w:firstRow="0" w:lastRow="0" w:firstColumn="0" w:lastColumn="0" w:oddVBand="0" w:evenVBand="1" w:oddHBand="0" w:evenHBand="0" w:firstRowFirstColumn="0" w:firstRowLastColumn="0" w:lastRowFirstColumn="0" w:lastRowLastColumn="0"/>
            <w:tcW w:w="1980" w:type="dxa"/>
          </w:tcPr>
          <w:p w14:paraId="12C99B66" w14:textId="2BBEBEF6" w:rsidR="00253EF5" w:rsidRPr="00B715BF" w:rsidRDefault="00B715BF">
            <w:pPr>
              <w:rPr>
                <w:rFonts w:ascii="Times New Roman" w:hAnsi="Times New Roman" w:cs="Times New Roman"/>
                <w:color w:val="000000" w:themeColor="text1"/>
              </w:rPr>
            </w:pPr>
            <w:r>
              <w:rPr>
                <w:rFonts w:ascii="Times New Roman" w:hAnsi="Times New Roman" w:cs="Times New Roman"/>
                <w:color w:val="000000" w:themeColor="text1"/>
                <w:sz w:val="20"/>
                <w:szCs w:val="20"/>
              </w:rPr>
              <w:t>5</w:t>
            </w:r>
          </w:p>
        </w:tc>
        <w:tc>
          <w:tcPr>
            <w:cnfStyle w:val="000010000000" w:firstRow="0" w:lastRow="0" w:firstColumn="0" w:lastColumn="0" w:oddVBand="1" w:evenVBand="0" w:oddHBand="0" w:evenHBand="0" w:firstRowFirstColumn="0" w:firstRowLastColumn="0" w:lastRowFirstColumn="0" w:lastRowLastColumn="0"/>
            <w:tcW w:w="5912" w:type="dxa"/>
          </w:tcPr>
          <w:p w14:paraId="5B5B5199" w14:textId="4FB0B03E"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Identified as a secondary analysis of the WE-ROCK cohort.</w:t>
            </w:r>
          </w:p>
        </w:tc>
      </w:tr>
      <w:tr w:rsidR="006C3307" w:rsidRPr="00B715BF" w14:paraId="50B4EE34" w14:textId="77777777" w:rsidTr="006C3307">
        <w:tc>
          <w:tcPr>
            <w:cnfStyle w:val="000010000000" w:firstRow="0" w:lastRow="0" w:firstColumn="0" w:lastColumn="0" w:oddVBand="1" w:evenVBand="0" w:oddHBand="0" w:evenHBand="0" w:firstRowFirstColumn="0" w:firstRowLastColumn="0" w:lastRowFirstColumn="0" w:lastRowLastColumn="0"/>
            <w:tcW w:w="603" w:type="dxa"/>
          </w:tcPr>
          <w:p w14:paraId="5E05C3CC"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5</w:t>
            </w:r>
          </w:p>
        </w:tc>
        <w:tc>
          <w:tcPr>
            <w:cnfStyle w:val="000001000000" w:firstRow="0" w:lastRow="0" w:firstColumn="0" w:lastColumn="0" w:oddVBand="0" w:evenVBand="1" w:oddHBand="0" w:evenHBand="0" w:firstRowFirstColumn="0" w:firstRowLastColumn="0" w:lastRowFirstColumn="0" w:lastRowLastColumn="0"/>
            <w:tcW w:w="1518" w:type="dxa"/>
          </w:tcPr>
          <w:p w14:paraId="1E3555AF"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Setting</w:t>
            </w:r>
          </w:p>
        </w:tc>
        <w:tc>
          <w:tcPr>
            <w:cnfStyle w:val="000010000000" w:firstRow="0" w:lastRow="0" w:firstColumn="0" w:lastColumn="0" w:oddVBand="1" w:evenVBand="0" w:oddHBand="0" w:evenHBand="0" w:firstRowFirstColumn="0" w:firstRowLastColumn="0" w:lastRowFirstColumn="0" w:lastRowLastColumn="0"/>
            <w:tcW w:w="4444" w:type="dxa"/>
          </w:tcPr>
          <w:p w14:paraId="7F24D59D"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Describe the setting, locations, and relevant dates, including periods of recruitment, exposure, follow-up, and data collection</w:t>
            </w:r>
          </w:p>
        </w:tc>
        <w:tc>
          <w:tcPr>
            <w:cnfStyle w:val="000001000000" w:firstRow="0" w:lastRow="0" w:firstColumn="0" w:lastColumn="0" w:oddVBand="0" w:evenVBand="1" w:oddHBand="0" w:evenHBand="0" w:firstRowFirstColumn="0" w:firstRowLastColumn="0" w:lastRowFirstColumn="0" w:lastRowLastColumn="0"/>
            <w:tcW w:w="1980" w:type="dxa"/>
          </w:tcPr>
          <w:p w14:paraId="4323ED55" w14:textId="74419F60" w:rsidR="00253EF5" w:rsidRPr="00B715BF" w:rsidRDefault="00B715BF">
            <w:pPr>
              <w:rPr>
                <w:rFonts w:ascii="Times New Roman" w:hAnsi="Times New Roman" w:cs="Times New Roman"/>
                <w:color w:val="000000" w:themeColor="text1"/>
              </w:rPr>
            </w:pPr>
            <w:r>
              <w:rPr>
                <w:rFonts w:ascii="Times New Roman" w:hAnsi="Times New Roman" w:cs="Times New Roman"/>
                <w:color w:val="000000" w:themeColor="text1"/>
                <w:sz w:val="20"/>
                <w:szCs w:val="20"/>
              </w:rPr>
              <w:t>5</w:t>
            </w:r>
          </w:p>
        </w:tc>
        <w:tc>
          <w:tcPr>
            <w:cnfStyle w:val="000010000000" w:firstRow="0" w:lastRow="0" w:firstColumn="0" w:lastColumn="0" w:oddVBand="1" w:evenVBand="0" w:oddHBand="0" w:evenHBand="0" w:firstRowFirstColumn="0" w:firstRowLastColumn="0" w:lastRowFirstColumn="0" w:lastRowLastColumn="0"/>
            <w:tcW w:w="5912" w:type="dxa"/>
          </w:tcPr>
          <w:p w14:paraId="5454B51D" w14:textId="2AD9F006" w:rsidR="00253EF5" w:rsidRPr="00B715BF" w:rsidRDefault="00B715BF">
            <w:pPr>
              <w:rPr>
                <w:rFonts w:ascii="Times New Roman" w:hAnsi="Times New Roman" w:cs="Times New Roman"/>
                <w:color w:val="000000" w:themeColor="text1"/>
              </w:rPr>
            </w:pPr>
            <w:r>
              <w:rPr>
                <w:rFonts w:ascii="Times New Roman" w:hAnsi="Times New Roman" w:cs="Times New Roman"/>
                <w:color w:val="000000" w:themeColor="text1"/>
                <w:sz w:val="20"/>
                <w:szCs w:val="20"/>
              </w:rPr>
              <w:t xml:space="preserve">Patients </w:t>
            </w:r>
            <w:r w:rsidR="00000000" w:rsidRPr="00B715BF">
              <w:rPr>
                <w:rFonts w:ascii="Times New Roman" w:hAnsi="Times New Roman" w:cs="Times New Roman"/>
                <w:color w:val="000000" w:themeColor="text1"/>
                <w:sz w:val="20"/>
                <w:szCs w:val="20"/>
              </w:rPr>
              <w:t>from Jan 1, 2015 to Dec 31, 2021. 7-day observation period described.</w:t>
            </w:r>
          </w:p>
        </w:tc>
      </w:tr>
      <w:tr w:rsidR="006C3307" w:rsidRPr="00B715BF" w14:paraId="578501F6" w14:textId="77777777" w:rsidTr="006C33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3" w:type="dxa"/>
          </w:tcPr>
          <w:p w14:paraId="48232478"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6</w:t>
            </w:r>
          </w:p>
        </w:tc>
        <w:tc>
          <w:tcPr>
            <w:cnfStyle w:val="000001000000" w:firstRow="0" w:lastRow="0" w:firstColumn="0" w:lastColumn="0" w:oddVBand="0" w:evenVBand="1" w:oddHBand="0" w:evenHBand="0" w:firstRowFirstColumn="0" w:firstRowLastColumn="0" w:lastRowFirstColumn="0" w:lastRowLastColumn="0"/>
            <w:tcW w:w="1518" w:type="dxa"/>
          </w:tcPr>
          <w:p w14:paraId="073AF8CC"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Participants</w:t>
            </w:r>
          </w:p>
        </w:tc>
        <w:tc>
          <w:tcPr>
            <w:cnfStyle w:val="000010000000" w:firstRow="0" w:lastRow="0" w:firstColumn="0" w:lastColumn="0" w:oddVBand="1" w:evenVBand="0" w:oddHBand="0" w:evenHBand="0" w:firstRowFirstColumn="0" w:firstRowLastColumn="0" w:lastRowFirstColumn="0" w:lastRowLastColumn="0"/>
            <w:tcW w:w="4444" w:type="dxa"/>
          </w:tcPr>
          <w:p w14:paraId="7C675E7B"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(a) Give the eligibility criteria, and the sources and methods of selection of participants. Describe methods of follow-up</w:t>
            </w:r>
          </w:p>
        </w:tc>
        <w:tc>
          <w:tcPr>
            <w:cnfStyle w:val="000001000000" w:firstRow="0" w:lastRow="0" w:firstColumn="0" w:lastColumn="0" w:oddVBand="0" w:evenVBand="1" w:oddHBand="0" w:evenHBand="0" w:firstRowFirstColumn="0" w:firstRowLastColumn="0" w:lastRowFirstColumn="0" w:lastRowLastColumn="0"/>
            <w:tcW w:w="1980" w:type="dxa"/>
          </w:tcPr>
          <w:p w14:paraId="24A0939D" w14:textId="2E197A6D" w:rsidR="00253EF5" w:rsidRPr="00B715BF" w:rsidRDefault="008D34B9">
            <w:pPr>
              <w:rPr>
                <w:rFonts w:ascii="Times New Roman" w:hAnsi="Times New Roman" w:cs="Times New Roman"/>
                <w:color w:val="000000" w:themeColor="text1"/>
              </w:rPr>
            </w:pPr>
            <w:r>
              <w:rPr>
                <w:rFonts w:ascii="Times New Roman" w:hAnsi="Times New Roman" w:cs="Times New Roman"/>
                <w:color w:val="000000" w:themeColor="text1"/>
                <w:sz w:val="20"/>
                <w:szCs w:val="20"/>
              </w:rPr>
              <w:t>5</w:t>
            </w:r>
          </w:p>
        </w:tc>
        <w:tc>
          <w:tcPr>
            <w:cnfStyle w:val="000010000000" w:firstRow="0" w:lastRow="0" w:firstColumn="0" w:lastColumn="0" w:oddVBand="1" w:evenVBand="0" w:oddHBand="0" w:evenHBand="0" w:firstRowFirstColumn="0" w:firstRowLastColumn="0" w:lastRowFirstColumn="0" w:lastRowLastColumn="0"/>
            <w:tcW w:w="5912" w:type="dxa"/>
          </w:tcPr>
          <w:p w14:paraId="3F4BBC56"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Inclusion: age 0–25 yrs, CKRT for AKI or fluid overload. Exclusions: ESKD, non-AKI indication, ECMO, &gt;1 fluid type.</w:t>
            </w:r>
          </w:p>
        </w:tc>
      </w:tr>
      <w:tr w:rsidR="006C3307" w:rsidRPr="00B715BF" w14:paraId="1667ACA0" w14:textId="77777777" w:rsidTr="006C3307">
        <w:tc>
          <w:tcPr>
            <w:cnfStyle w:val="000010000000" w:firstRow="0" w:lastRow="0" w:firstColumn="0" w:lastColumn="0" w:oddVBand="1" w:evenVBand="0" w:oddHBand="0" w:evenHBand="0" w:firstRowFirstColumn="0" w:firstRowLastColumn="0" w:lastRowFirstColumn="0" w:lastRowLastColumn="0"/>
            <w:tcW w:w="603" w:type="dxa"/>
          </w:tcPr>
          <w:p w14:paraId="24A92897" w14:textId="77777777" w:rsidR="00253EF5" w:rsidRPr="00B715BF" w:rsidRDefault="00253EF5">
            <w:pP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8" w:type="dxa"/>
          </w:tcPr>
          <w:p w14:paraId="0886E3C1" w14:textId="77777777" w:rsidR="00253EF5" w:rsidRPr="00B715BF" w:rsidRDefault="00253EF5">
            <w:pP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4444" w:type="dxa"/>
          </w:tcPr>
          <w:p w14:paraId="39DC0DC0"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(b) For matched studies, give matching criteria and number of exposed/unexposed</w:t>
            </w:r>
          </w:p>
        </w:tc>
        <w:tc>
          <w:tcPr>
            <w:cnfStyle w:val="000001000000" w:firstRow="0" w:lastRow="0" w:firstColumn="0" w:lastColumn="0" w:oddVBand="0" w:evenVBand="1" w:oddHBand="0" w:evenHBand="0" w:firstRowFirstColumn="0" w:firstRowLastColumn="0" w:lastRowFirstColumn="0" w:lastRowLastColumn="0"/>
            <w:tcW w:w="1980" w:type="dxa"/>
          </w:tcPr>
          <w:p w14:paraId="4A083FCA"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N/A</w:t>
            </w:r>
          </w:p>
        </w:tc>
        <w:tc>
          <w:tcPr>
            <w:cnfStyle w:val="000010000000" w:firstRow="0" w:lastRow="0" w:firstColumn="0" w:lastColumn="0" w:oddVBand="1" w:evenVBand="0" w:oddHBand="0" w:evenHBand="0" w:firstRowFirstColumn="0" w:firstRowLastColumn="0" w:lastRowFirstColumn="0" w:lastRowLastColumn="0"/>
            <w:tcW w:w="5912" w:type="dxa"/>
          </w:tcPr>
          <w:p w14:paraId="3983F556"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Not a matched study.</w:t>
            </w:r>
          </w:p>
        </w:tc>
      </w:tr>
      <w:tr w:rsidR="006C3307" w:rsidRPr="00B715BF" w14:paraId="1D6BC44F" w14:textId="77777777" w:rsidTr="006C33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3" w:type="dxa"/>
          </w:tcPr>
          <w:p w14:paraId="22563B70"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7</w:t>
            </w:r>
          </w:p>
        </w:tc>
        <w:tc>
          <w:tcPr>
            <w:cnfStyle w:val="000001000000" w:firstRow="0" w:lastRow="0" w:firstColumn="0" w:lastColumn="0" w:oddVBand="0" w:evenVBand="1" w:oddHBand="0" w:evenHBand="0" w:firstRowFirstColumn="0" w:firstRowLastColumn="0" w:lastRowFirstColumn="0" w:lastRowLastColumn="0"/>
            <w:tcW w:w="1518" w:type="dxa"/>
          </w:tcPr>
          <w:p w14:paraId="6132EBD6"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Variables</w:t>
            </w:r>
          </w:p>
        </w:tc>
        <w:tc>
          <w:tcPr>
            <w:cnfStyle w:val="000010000000" w:firstRow="0" w:lastRow="0" w:firstColumn="0" w:lastColumn="0" w:oddVBand="1" w:evenVBand="0" w:oddHBand="0" w:evenHBand="0" w:firstRowFirstColumn="0" w:firstRowLastColumn="0" w:lastRowFirstColumn="0" w:lastRowLastColumn="0"/>
            <w:tcW w:w="4444" w:type="dxa"/>
          </w:tcPr>
          <w:p w14:paraId="798E5AC3"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Clearly define all outcomes, exposures, predictors, potential confounders, and effect modifiers. Give diagnostic criteria.</w:t>
            </w:r>
          </w:p>
        </w:tc>
        <w:tc>
          <w:tcPr>
            <w:cnfStyle w:val="000001000000" w:firstRow="0" w:lastRow="0" w:firstColumn="0" w:lastColumn="0" w:oddVBand="0" w:evenVBand="1" w:oddHBand="0" w:evenHBand="0" w:firstRowFirstColumn="0" w:firstRowLastColumn="0" w:lastRowFirstColumn="0" w:lastRowLastColumn="0"/>
            <w:tcW w:w="1980" w:type="dxa"/>
          </w:tcPr>
          <w:p w14:paraId="653CEBDD" w14:textId="4D941C16" w:rsidR="00253EF5" w:rsidRPr="00B715BF" w:rsidRDefault="008D34B9">
            <w:pPr>
              <w:rPr>
                <w:rFonts w:ascii="Times New Roman" w:hAnsi="Times New Roman" w:cs="Times New Roman"/>
                <w:color w:val="000000" w:themeColor="text1"/>
              </w:rPr>
            </w:pPr>
            <w:r>
              <w:rPr>
                <w:rFonts w:ascii="Times New Roman" w:hAnsi="Times New Roman" w:cs="Times New Roman"/>
                <w:color w:val="000000" w:themeColor="text1"/>
                <w:sz w:val="20"/>
                <w:szCs w:val="20"/>
              </w:rPr>
              <w:t>6</w:t>
            </w:r>
          </w:p>
        </w:tc>
        <w:tc>
          <w:tcPr>
            <w:cnfStyle w:val="000010000000" w:firstRow="0" w:lastRow="0" w:firstColumn="0" w:lastColumn="0" w:oddVBand="1" w:evenVBand="0" w:oddHBand="0" w:evenHBand="0" w:firstRowFirstColumn="0" w:firstRowLastColumn="0" w:lastRowFirstColumn="0" w:lastRowLastColumn="0"/>
            <w:tcW w:w="5912" w:type="dxa"/>
          </w:tcPr>
          <w:p w14:paraId="6D31753E"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Primary exposure (CKRT fluid type), primary outcome (hypophosphatemia &lt;2.5 mg/dL), secondary outcomes (free days, mortality), and covariates defined.</w:t>
            </w:r>
          </w:p>
        </w:tc>
      </w:tr>
      <w:tr w:rsidR="006C3307" w:rsidRPr="00B715BF" w14:paraId="19376A34" w14:textId="77777777" w:rsidTr="006C3307">
        <w:tc>
          <w:tcPr>
            <w:cnfStyle w:val="000010000000" w:firstRow="0" w:lastRow="0" w:firstColumn="0" w:lastColumn="0" w:oddVBand="1" w:evenVBand="0" w:oddHBand="0" w:evenHBand="0" w:firstRowFirstColumn="0" w:firstRowLastColumn="0" w:lastRowFirstColumn="0" w:lastRowLastColumn="0"/>
            <w:tcW w:w="603" w:type="dxa"/>
          </w:tcPr>
          <w:p w14:paraId="4A56DD0C"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8</w:t>
            </w:r>
          </w:p>
        </w:tc>
        <w:tc>
          <w:tcPr>
            <w:cnfStyle w:val="000001000000" w:firstRow="0" w:lastRow="0" w:firstColumn="0" w:lastColumn="0" w:oddVBand="0" w:evenVBand="1" w:oddHBand="0" w:evenHBand="0" w:firstRowFirstColumn="0" w:firstRowLastColumn="0" w:lastRowFirstColumn="0" w:lastRowLastColumn="0"/>
            <w:tcW w:w="1518" w:type="dxa"/>
          </w:tcPr>
          <w:p w14:paraId="016AE0BE"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Data sources / measurement</w:t>
            </w:r>
          </w:p>
        </w:tc>
        <w:tc>
          <w:tcPr>
            <w:cnfStyle w:val="000010000000" w:firstRow="0" w:lastRow="0" w:firstColumn="0" w:lastColumn="0" w:oddVBand="1" w:evenVBand="0" w:oddHBand="0" w:evenHBand="0" w:firstRowFirstColumn="0" w:firstRowLastColumn="0" w:lastRowFirstColumn="0" w:lastRowLastColumn="0"/>
            <w:tcW w:w="4444" w:type="dxa"/>
          </w:tcPr>
          <w:p w14:paraId="7C3C8228"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For each variable of interest, give sources of data and details of methods of assessment (measurement)</w:t>
            </w:r>
          </w:p>
        </w:tc>
        <w:tc>
          <w:tcPr>
            <w:cnfStyle w:val="000001000000" w:firstRow="0" w:lastRow="0" w:firstColumn="0" w:lastColumn="0" w:oddVBand="0" w:evenVBand="1" w:oddHBand="0" w:evenHBand="0" w:firstRowFirstColumn="0" w:firstRowLastColumn="0" w:lastRowFirstColumn="0" w:lastRowLastColumn="0"/>
            <w:tcW w:w="1980" w:type="dxa"/>
          </w:tcPr>
          <w:p w14:paraId="385A2E05" w14:textId="7E584933" w:rsidR="00253EF5" w:rsidRPr="00B715BF" w:rsidRDefault="008D34B9">
            <w:pPr>
              <w:rPr>
                <w:rFonts w:ascii="Times New Roman" w:hAnsi="Times New Roman" w:cs="Times New Roman"/>
                <w:color w:val="000000" w:themeColor="text1"/>
              </w:rPr>
            </w:pPr>
            <w:r>
              <w:rPr>
                <w:rFonts w:ascii="Times New Roman" w:hAnsi="Times New Roman" w:cs="Times New Roman"/>
                <w:color w:val="000000" w:themeColor="text1"/>
                <w:sz w:val="20"/>
                <w:szCs w:val="20"/>
              </w:rPr>
              <w:t>5</w:t>
            </w:r>
          </w:p>
        </w:tc>
        <w:tc>
          <w:tcPr>
            <w:cnfStyle w:val="000010000000" w:firstRow="0" w:lastRow="0" w:firstColumn="0" w:lastColumn="0" w:oddVBand="1" w:evenVBand="0" w:oddHBand="0" w:evenHBand="0" w:firstRowFirstColumn="0" w:firstRowLastColumn="0" w:lastRowFirstColumn="0" w:lastRowLastColumn="0"/>
            <w:tcW w:w="5912" w:type="dxa"/>
          </w:tcPr>
          <w:p w14:paraId="76A45400"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Data sources from WE-ROCK registry. PELOD-2, sepsis, fluid balance, CKRT dose all defined with measurement details.</w:t>
            </w:r>
          </w:p>
        </w:tc>
      </w:tr>
      <w:tr w:rsidR="006C3307" w:rsidRPr="00B715BF" w14:paraId="078CBBBB" w14:textId="77777777" w:rsidTr="006C33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3" w:type="dxa"/>
          </w:tcPr>
          <w:p w14:paraId="7DF21D6F"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9</w:t>
            </w:r>
          </w:p>
        </w:tc>
        <w:tc>
          <w:tcPr>
            <w:cnfStyle w:val="000001000000" w:firstRow="0" w:lastRow="0" w:firstColumn="0" w:lastColumn="0" w:oddVBand="0" w:evenVBand="1" w:oddHBand="0" w:evenHBand="0" w:firstRowFirstColumn="0" w:firstRowLastColumn="0" w:lastRowFirstColumn="0" w:lastRowLastColumn="0"/>
            <w:tcW w:w="1518" w:type="dxa"/>
          </w:tcPr>
          <w:p w14:paraId="4C6035A4"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Bias</w:t>
            </w:r>
          </w:p>
        </w:tc>
        <w:tc>
          <w:tcPr>
            <w:cnfStyle w:val="000010000000" w:firstRow="0" w:lastRow="0" w:firstColumn="0" w:lastColumn="0" w:oddVBand="1" w:evenVBand="0" w:oddHBand="0" w:evenHBand="0" w:firstRowFirstColumn="0" w:firstRowLastColumn="0" w:lastRowFirstColumn="0" w:lastRowLastColumn="0"/>
            <w:tcW w:w="4444" w:type="dxa"/>
          </w:tcPr>
          <w:p w14:paraId="21F6BA42"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Describe any efforts to address potential sources of bias</w:t>
            </w:r>
          </w:p>
        </w:tc>
        <w:tc>
          <w:tcPr>
            <w:cnfStyle w:val="000001000000" w:firstRow="0" w:lastRow="0" w:firstColumn="0" w:lastColumn="0" w:oddVBand="0" w:evenVBand="1" w:oddHBand="0" w:evenHBand="0" w:firstRowFirstColumn="0" w:firstRowLastColumn="0" w:lastRowFirstColumn="0" w:lastRowLastColumn="0"/>
            <w:tcW w:w="1980" w:type="dxa"/>
          </w:tcPr>
          <w:p w14:paraId="11543C1D" w14:textId="34AC1091" w:rsidR="00253EF5" w:rsidRPr="00B715BF" w:rsidRDefault="008D34B9">
            <w:pPr>
              <w:rPr>
                <w:rFonts w:ascii="Times New Roman" w:hAnsi="Times New Roman" w:cs="Times New Roman"/>
                <w:color w:val="000000" w:themeColor="text1"/>
              </w:rPr>
            </w:pPr>
            <w:r>
              <w:rPr>
                <w:rFonts w:ascii="Times New Roman" w:hAnsi="Times New Roman" w:cs="Times New Roman"/>
                <w:color w:val="000000" w:themeColor="text1"/>
                <w:sz w:val="20"/>
                <w:szCs w:val="20"/>
              </w:rPr>
              <w:t>6,7</w:t>
            </w:r>
          </w:p>
        </w:tc>
        <w:tc>
          <w:tcPr>
            <w:cnfStyle w:val="000010000000" w:firstRow="0" w:lastRow="0" w:firstColumn="0" w:lastColumn="0" w:oddVBand="1" w:evenVBand="0" w:oddHBand="0" w:evenHBand="0" w:firstRowFirstColumn="0" w:firstRowLastColumn="0" w:lastRowFirstColumn="0" w:lastRowLastColumn="0"/>
            <w:tcW w:w="5912" w:type="dxa"/>
          </w:tcPr>
          <w:p w14:paraId="6792D89C"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Adjusted analyses for confounders; limitations discuss indication bias, institutional confounding, retrospective design.</w:t>
            </w:r>
          </w:p>
        </w:tc>
      </w:tr>
      <w:tr w:rsidR="006C3307" w:rsidRPr="00B715BF" w14:paraId="7EA23A1C" w14:textId="77777777" w:rsidTr="006C3307">
        <w:tc>
          <w:tcPr>
            <w:cnfStyle w:val="000010000000" w:firstRow="0" w:lastRow="0" w:firstColumn="0" w:lastColumn="0" w:oddVBand="1" w:evenVBand="0" w:oddHBand="0" w:evenHBand="0" w:firstRowFirstColumn="0" w:firstRowLastColumn="0" w:lastRowFirstColumn="0" w:lastRowLastColumn="0"/>
            <w:tcW w:w="603" w:type="dxa"/>
          </w:tcPr>
          <w:p w14:paraId="3D0AAD5B"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10</w:t>
            </w:r>
          </w:p>
        </w:tc>
        <w:tc>
          <w:tcPr>
            <w:cnfStyle w:val="000001000000" w:firstRow="0" w:lastRow="0" w:firstColumn="0" w:lastColumn="0" w:oddVBand="0" w:evenVBand="1" w:oddHBand="0" w:evenHBand="0" w:firstRowFirstColumn="0" w:firstRowLastColumn="0" w:lastRowFirstColumn="0" w:lastRowLastColumn="0"/>
            <w:tcW w:w="1518" w:type="dxa"/>
          </w:tcPr>
          <w:p w14:paraId="5DA94D48"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Study size</w:t>
            </w:r>
          </w:p>
        </w:tc>
        <w:tc>
          <w:tcPr>
            <w:cnfStyle w:val="000010000000" w:firstRow="0" w:lastRow="0" w:firstColumn="0" w:lastColumn="0" w:oddVBand="1" w:evenVBand="0" w:oddHBand="0" w:evenHBand="0" w:firstRowFirstColumn="0" w:firstRowLastColumn="0" w:lastRowFirstColumn="0" w:lastRowLastColumn="0"/>
            <w:tcW w:w="4444" w:type="dxa"/>
          </w:tcPr>
          <w:p w14:paraId="43069919"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Explain how the study size was arrived at</w:t>
            </w:r>
          </w:p>
        </w:tc>
        <w:tc>
          <w:tcPr>
            <w:cnfStyle w:val="000001000000" w:firstRow="0" w:lastRow="0" w:firstColumn="0" w:lastColumn="0" w:oddVBand="0" w:evenVBand="1" w:oddHBand="0" w:evenHBand="0" w:firstRowFirstColumn="0" w:firstRowLastColumn="0" w:lastRowFirstColumn="0" w:lastRowLastColumn="0"/>
            <w:tcW w:w="1980" w:type="dxa"/>
          </w:tcPr>
          <w:p w14:paraId="6F2C3B08" w14:textId="136408B8" w:rsidR="00253EF5" w:rsidRPr="00B715BF" w:rsidRDefault="008D34B9">
            <w:pPr>
              <w:rPr>
                <w:rFonts w:ascii="Times New Roman" w:hAnsi="Times New Roman" w:cs="Times New Roman"/>
                <w:color w:val="000000" w:themeColor="text1"/>
              </w:rPr>
            </w:pPr>
            <w:r>
              <w:rPr>
                <w:rFonts w:ascii="Times New Roman" w:hAnsi="Times New Roman" w:cs="Times New Roman"/>
                <w:color w:val="000000" w:themeColor="text1"/>
                <w:sz w:val="20"/>
                <w:szCs w:val="20"/>
              </w:rPr>
              <w:t>7</w:t>
            </w:r>
          </w:p>
        </w:tc>
        <w:tc>
          <w:tcPr>
            <w:cnfStyle w:val="000010000000" w:firstRow="0" w:lastRow="0" w:firstColumn="0" w:lastColumn="0" w:oddVBand="1" w:evenVBand="0" w:oddHBand="0" w:evenHBand="0" w:firstRowFirstColumn="0" w:firstRowLastColumn="0" w:lastRowFirstColumn="0" w:lastRowLastColumn="0"/>
            <w:tcW w:w="5912" w:type="dxa"/>
          </w:tcPr>
          <w:p w14:paraId="0EE191C7"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CONSORT diagram (Figure 1) shows patient flow: starting cohort to 823 included after exclusions.</w:t>
            </w:r>
          </w:p>
        </w:tc>
      </w:tr>
      <w:tr w:rsidR="006C3307" w:rsidRPr="00B715BF" w14:paraId="4D349C9F" w14:textId="77777777" w:rsidTr="006C33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3" w:type="dxa"/>
          </w:tcPr>
          <w:p w14:paraId="309C3491"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11</w:t>
            </w:r>
          </w:p>
        </w:tc>
        <w:tc>
          <w:tcPr>
            <w:cnfStyle w:val="000001000000" w:firstRow="0" w:lastRow="0" w:firstColumn="0" w:lastColumn="0" w:oddVBand="0" w:evenVBand="1" w:oddHBand="0" w:evenHBand="0" w:firstRowFirstColumn="0" w:firstRowLastColumn="0" w:lastRowFirstColumn="0" w:lastRowLastColumn="0"/>
            <w:tcW w:w="1518" w:type="dxa"/>
          </w:tcPr>
          <w:p w14:paraId="739963D5"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Quantitative variables</w:t>
            </w:r>
          </w:p>
        </w:tc>
        <w:tc>
          <w:tcPr>
            <w:cnfStyle w:val="000010000000" w:firstRow="0" w:lastRow="0" w:firstColumn="0" w:lastColumn="0" w:oddVBand="1" w:evenVBand="0" w:oddHBand="0" w:evenHBand="0" w:firstRowFirstColumn="0" w:firstRowLastColumn="0" w:lastRowFirstColumn="0" w:lastRowLastColumn="0"/>
            <w:tcW w:w="4444" w:type="dxa"/>
          </w:tcPr>
          <w:p w14:paraId="5E97D551"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Explain how quantitative variables were handled in the analyses</w:t>
            </w:r>
          </w:p>
        </w:tc>
        <w:tc>
          <w:tcPr>
            <w:cnfStyle w:val="000001000000" w:firstRow="0" w:lastRow="0" w:firstColumn="0" w:lastColumn="0" w:oddVBand="0" w:evenVBand="1" w:oddHBand="0" w:evenHBand="0" w:firstRowFirstColumn="0" w:firstRowLastColumn="0" w:lastRowFirstColumn="0" w:lastRowLastColumn="0"/>
            <w:tcW w:w="1980" w:type="dxa"/>
          </w:tcPr>
          <w:p w14:paraId="01DF76B2" w14:textId="7FDB6296" w:rsidR="00253EF5" w:rsidRPr="00B715BF" w:rsidRDefault="008D34B9">
            <w:pPr>
              <w:rPr>
                <w:rFonts w:ascii="Times New Roman" w:hAnsi="Times New Roman" w:cs="Times New Roman"/>
                <w:color w:val="000000" w:themeColor="text1"/>
              </w:rPr>
            </w:pPr>
            <w:r>
              <w:rPr>
                <w:rFonts w:ascii="Times New Roman" w:hAnsi="Times New Roman" w:cs="Times New Roman"/>
                <w:color w:val="000000" w:themeColor="text1"/>
                <w:sz w:val="20"/>
                <w:szCs w:val="20"/>
              </w:rPr>
              <w:t>6</w:t>
            </w:r>
          </w:p>
        </w:tc>
        <w:tc>
          <w:tcPr>
            <w:cnfStyle w:val="000010000000" w:firstRow="0" w:lastRow="0" w:firstColumn="0" w:lastColumn="0" w:oddVBand="1" w:evenVBand="0" w:oddHBand="0" w:evenHBand="0" w:firstRowFirstColumn="0" w:firstRowLastColumn="0" w:lastRowFirstColumn="0" w:lastRowLastColumn="0"/>
            <w:tcW w:w="5912" w:type="dxa"/>
          </w:tcPr>
          <w:p w14:paraId="74D93E36"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Restricted cubic splines for phosphate trajectory; logistic regression for binary outcomes; IQR for continuous variables.</w:t>
            </w:r>
          </w:p>
        </w:tc>
      </w:tr>
      <w:tr w:rsidR="006C3307" w:rsidRPr="00B715BF" w14:paraId="6DA14B8F" w14:textId="77777777" w:rsidTr="006C3307">
        <w:tc>
          <w:tcPr>
            <w:cnfStyle w:val="000010000000" w:firstRow="0" w:lastRow="0" w:firstColumn="0" w:lastColumn="0" w:oddVBand="1" w:evenVBand="0" w:oddHBand="0" w:evenHBand="0" w:firstRowFirstColumn="0" w:firstRowLastColumn="0" w:lastRowFirstColumn="0" w:lastRowLastColumn="0"/>
            <w:tcW w:w="603" w:type="dxa"/>
          </w:tcPr>
          <w:p w14:paraId="76696C08"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12</w:t>
            </w:r>
          </w:p>
        </w:tc>
        <w:tc>
          <w:tcPr>
            <w:cnfStyle w:val="000001000000" w:firstRow="0" w:lastRow="0" w:firstColumn="0" w:lastColumn="0" w:oddVBand="0" w:evenVBand="1" w:oddHBand="0" w:evenHBand="0" w:firstRowFirstColumn="0" w:firstRowLastColumn="0" w:lastRowFirstColumn="0" w:lastRowLastColumn="0"/>
            <w:tcW w:w="1518" w:type="dxa"/>
          </w:tcPr>
          <w:p w14:paraId="45625ACE"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Statistical methods</w:t>
            </w:r>
          </w:p>
        </w:tc>
        <w:tc>
          <w:tcPr>
            <w:cnfStyle w:val="000010000000" w:firstRow="0" w:lastRow="0" w:firstColumn="0" w:lastColumn="0" w:oddVBand="1" w:evenVBand="0" w:oddHBand="0" w:evenHBand="0" w:firstRowFirstColumn="0" w:firstRowLastColumn="0" w:lastRowFirstColumn="0" w:lastRowLastColumn="0"/>
            <w:tcW w:w="4444" w:type="dxa"/>
          </w:tcPr>
          <w:p w14:paraId="694259E4"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(a) Describe all statistical methods, including those used to control for confounding</w:t>
            </w:r>
          </w:p>
        </w:tc>
        <w:tc>
          <w:tcPr>
            <w:cnfStyle w:val="000001000000" w:firstRow="0" w:lastRow="0" w:firstColumn="0" w:lastColumn="0" w:oddVBand="0" w:evenVBand="1" w:oddHBand="0" w:evenHBand="0" w:firstRowFirstColumn="0" w:firstRowLastColumn="0" w:lastRowFirstColumn="0" w:lastRowLastColumn="0"/>
            <w:tcW w:w="1980" w:type="dxa"/>
          </w:tcPr>
          <w:p w14:paraId="317F5D7D" w14:textId="690FEA76" w:rsidR="00253EF5" w:rsidRPr="00B715BF" w:rsidRDefault="008D34B9">
            <w:pPr>
              <w:rPr>
                <w:rFonts w:ascii="Times New Roman" w:hAnsi="Times New Roman" w:cs="Times New Roman"/>
                <w:color w:val="000000" w:themeColor="text1"/>
              </w:rPr>
            </w:pPr>
            <w:r>
              <w:rPr>
                <w:rFonts w:ascii="Times New Roman" w:hAnsi="Times New Roman" w:cs="Times New Roman"/>
                <w:color w:val="000000" w:themeColor="text1"/>
                <w:sz w:val="20"/>
                <w:szCs w:val="20"/>
              </w:rPr>
              <w:t>6,7</w:t>
            </w:r>
          </w:p>
        </w:tc>
        <w:tc>
          <w:tcPr>
            <w:cnfStyle w:val="000010000000" w:firstRow="0" w:lastRow="0" w:firstColumn="0" w:lastColumn="0" w:oddVBand="1" w:evenVBand="0" w:oddHBand="0" w:evenHBand="0" w:firstRowFirstColumn="0" w:firstRowLastColumn="0" w:lastRowFirstColumn="0" w:lastRowLastColumn="0"/>
            <w:tcW w:w="5912" w:type="dxa"/>
          </w:tcPr>
          <w:p w14:paraId="7E326032"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Wilcoxon/Kruskal-Wallis, Chi-squared/Fisher tests; multivariable logistic regression with a priori covariate selection.</w:t>
            </w:r>
          </w:p>
        </w:tc>
      </w:tr>
      <w:tr w:rsidR="006C3307" w:rsidRPr="00B715BF" w14:paraId="4562EFE5" w14:textId="77777777" w:rsidTr="006C33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3" w:type="dxa"/>
          </w:tcPr>
          <w:p w14:paraId="5FDC8E48" w14:textId="77777777" w:rsidR="00253EF5" w:rsidRPr="00B715BF" w:rsidRDefault="00253EF5">
            <w:pP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8" w:type="dxa"/>
          </w:tcPr>
          <w:p w14:paraId="2B4B3833" w14:textId="77777777" w:rsidR="00253EF5" w:rsidRPr="00B715BF" w:rsidRDefault="00253EF5">
            <w:pP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4444" w:type="dxa"/>
          </w:tcPr>
          <w:p w14:paraId="7FB7C069"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(b) Describe any methods used to examine subgroups and interactions</w:t>
            </w:r>
          </w:p>
        </w:tc>
        <w:tc>
          <w:tcPr>
            <w:cnfStyle w:val="000001000000" w:firstRow="0" w:lastRow="0" w:firstColumn="0" w:lastColumn="0" w:oddVBand="0" w:evenVBand="1" w:oddHBand="0" w:evenHBand="0" w:firstRowFirstColumn="0" w:firstRowLastColumn="0" w:lastRowFirstColumn="0" w:lastRowLastColumn="0"/>
            <w:tcW w:w="1980" w:type="dxa"/>
          </w:tcPr>
          <w:p w14:paraId="475D6BB6" w14:textId="07E1AB13" w:rsidR="00253EF5" w:rsidRPr="00B715BF" w:rsidRDefault="008D34B9">
            <w:pPr>
              <w:rPr>
                <w:rFonts w:ascii="Times New Roman" w:hAnsi="Times New Roman" w:cs="Times New Roman"/>
                <w:color w:val="000000" w:themeColor="text1"/>
              </w:rPr>
            </w:pPr>
            <w:r>
              <w:rPr>
                <w:rFonts w:ascii="Times New Roman" w:hAnsi="Times New Roman" w:cs="Times New Roman"/>
                <w:color w:val="000000" w:themeColor="text1"/>
                <w:sz w:val="20"/>
                <w:szCs w:val="20"/>
              </w:rPr>
              <w:t>6,7</w:t>
            </w:r>
          </w:p>
        </w:tc>
        <w:tc>
          <w:tcPr>
            <w:cnfStyle w:val="000010000000" w:firstRow="0" w:lastRow="0" w:firstColumn="0" w:lastColumn="0" w:oddVBand="1" w:evenVBand="0" w:oddHBand="0" w:evenHBand="0" w:firstRowFirstColumn="0" w:firstRowLastColumn="0" w:lastRowFirstColumn="0" w:lastRowLastColumn="0"/>
            <w:tcW w:w="5912" w:type="dxa"/>
          </w:tcPr>
          <w:p w14:paraId="65FA10CA"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Interaction term (fluid type × hypophosphatemia) and stratified analyses by fluid type reported.</w:t>
            </w:r>
          </w:p>
        </w:tc>
      </w:tr>
      <w:tr w:rsidR="006C3307" w:rsidRPr="00B715BF" w14:paraId="5D327633" w14:textId="77777777" w:rsidTr="006C3307">
        <w:tc>
          <w:tcPr>
            <w:cnfStyle w:val="000010000000" w:firstRow="0" w:lastRow="0" w:firstColumn="0" w:lastColumn="0" w:oddVBand="1" w:evenVBand="0" w:oddHBand="0" w:evenHBand="0" w:firstRowFirstColumn="0" w:firstRowLastColumn="0" w:lastRowFirstColumn="0" w:lastRowLastColumn="0"/>
            <w:tcW w:w="603" w:type="dxa"/>
          </w:tcPr>
          <w:p w14:paraId="7F9A0E36" w14:textId="77777777" w:rsidR="00253EF5" w:rsidRPr="00B715BF" w:rsidRDefault="00253EF5">
            <w:pP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8" w:type="dxa"/>
          </w:tcPr>
          <w:p w14:paraId="54202EA5" w14:textId="77777777" w:rsidR="00253EF5" w:rsidRPr="00B715BF" w:rsidRDefault="00253EF5">
            <w:pP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4444" w:type="dxa"/>
          </w:tcPr>
          <w:p w14:paraId="71AA4189"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(c) Explain how missing data were addressed</w:t>
            </w:r>
          </w:p>
        </w:tc>
        <w:tc>
          <w:tcPr>
            <w:cnfStyle w:val="000001000000" w:firstRow="0" w:lastRow="0" w:firstColumn="0" w:lastColumn="0" w:oddVBand="0" w:evenVBand="1" w:oddHBand="0" w:evenHBand="0" w:firstRowFirstColumn="0" w:firstRowLastColumn="0" w:lastRowFirstColumn="0" w:lastRowLastColumn="0"/>
            <w:tcW w:w="1980" w:type="dxa"/>
          </w:tcPr>
          <w:p w14:paraId="2BA11D8E" w14:textId="20A98662" w:rsidR="00253EF5" w:rsidRPr="00B715BF" w:rsidRDefault="008D34B9">
            <w:pPr>
              <w:rPr>
                <w:rFonts w:ascii="Times New Roman" w:hAnsi="Times New Roman" w:cs="Times New Roman"/>
                <w:color w:val="000000" w:themeColor="text1"/>
              </w:rPr>
            </w:pPr>
            <w:r>
              <w:rPr>
                <w:rFonts w:ascii="Times New Roman" w:hAnsi="Times New Roman" w:cs="Times New Roman"/>
                <w:color w:val="000000" w:themeColor="text1"/>
                <w:sz w:val="20"/>
                <w:szCs w:val="20"/>
              </w:rPr>
              <w:t>7</w:t>
            </w:r>
          </w:p>
        </w:tc>
        <w:tc>
          <w:tcPr>
            <w:cnfStyle w:val="000010000000" w:firstRow="0" w:lastRow="0" w:firstColumn="0" w:lastColumn="0" w:oddVBand="1" w:evenVBand="0" w:oddHBand="0" w:evenHBand="0" w:firstRowFirstColumn="0" w:firstRowLastColumn="0" w:lastRowFirstColumn="0" w:lastRowLastColumn="0"/>
            <w:tcW w:w="5912" w:type="dxa"/>
          </w:tcPr>
          <w:p w14:paraId="5EF7A2EE" w14:textId="0FA9C656" w:rsidR="00253EF5" w:rsidRPr="00B715BF" w:rsidRDefault="008D34B9">
            <w:pPr>
              <w:rPr>
                <w:rFonts w:ascii="Times New Roman" w:hAnsi="Times New Roman" w:cs="Times New Roman"/>
                <w:color w:val="000000" w:themeColor="text1"/>
              </w:rPr>
            </w:pPr>
            <w:r>
              <w:rPr>
                <w:rFonts w:ascii="Times New Roman" w:hAnsi="Times New Roman" w:cs="Times New Roman"/>
                <w:color w:val="000000" w:themeColor="text1"/>
                <w:sz w:val="20"/>
                <w:szCs w:val="20"/>
              </w:rPr>
              <w:t xml:space="preserve">Missing data were assumed to be missing at random; no imputation was performed. </w:t>
            </w:r>
            <w:r w:rsidR="00000000" w:rsidRPr="00B715BF">
              <w:rPr>
                <w:rFonts w:ascii="Times New Roman" w:hAnsi="Times New Roman" w:cs="Times New Roman"/>
                <w:color w:val="000000" w:themeColor="text1"/>
                <w:sz w:val="20"/>
                <w:szCs w:val="20"/>
              </w:rPr>
              <w:t>Patients with missing phosphate levels were excluded (Figure 1 CONSORT).</w:t>
            </w:r>
          </w:p>
        </w:tc>
      </w:tr>
      <w:tr w:rsidR="006C3307" w:rsidRPr="00B715BF" w14:paraId="598288CC" w14:textId="77777777" w:rsidTr="006C33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3" w:type="dxa"/>
          </w:tcPr>
          <w:p w14:paraId="73ED7863" w14:textId="77777777" w:rsidR="00253EF5" w:rsidRPr="00B715BF" w:rsidRDefault="00253EF5">
            <w:pP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8" w:type="dxa"/>
          </w:tcPr>
          <w:p w14:paraId="78306373" w14:textId="77777777" w:rsidR="00253EF5" w:rsidRPr="00B715BF" w:rsidRDefault="00253EF5">
            <w:pP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4444" w:type="dxa"/>
          </w:tcPr>
          <w:p w14:paraId="73642BC9"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(d) If applicable, explain how loss to follow-up was addressed</w:t>
            </w:r>
          </w:p>
        </w:tc>
        <w:tc>
          <w:tcPr>
            <w:cnfStyle w:val="000001000000" w:firstRow="0" w:lastRow="0" w:firstColumn="0" w:lastColumn="0" w:oddVBand="0" w:evenVBand="1" w:oddHBand="0" w:evenHBand="0" w:firstRowFirstColumn="0" w:firstRowLastColumn="0" w:lastRowFirstColumn="0" w:lastRowLastColumn="0"/>
            <w:tcW w:w="1980" w:type="dxa"/>
          </w:tcPr>
          <w:p w14:paraId="64F0A558"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N/A</w:t>
            </w:r>
          </w:p>
        </w:tc>
        <w:tc>
          <w:tcPr>
            <w:cnfStyle w:val="000010000000" w:firstRow="0" w:lastRow="0" w:firstColumn="0" w:lastColumn="0" w:oddVBand="1" w:evenVBand="0" w:oddHBand="0" w:evenHBand="0" w:firstRowFirstColumn="0" w:firstRowLastColumn="0" w:lastRowFirstColumn="0" w:lastRowLastColumn="0"/>
            <w:tcW w:w="5912" w:type="dxa"/>
          </w:tcPr>
          <w:p w14:paraId="7F040D63"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Retrospective registry study; not applicable.</w:t>
            </w:r>
          </w:p>
        </w:tc>
      </w:tr>
      <w:tr w:rsidR="006C3307" w:rsidRPr="00B715BF" w14:paraId="45593D4F" w14:textId="77777777" w:rsidTr="006C3307">
        <w:tc>
          <w:tcPr>
            <w:cnfStyle w:val="000010000000" w:firstRow="0" w:lastRow="0" w:firstColumn="0" w:lastColumn="0" w:oddVBand="1" w:evenVBand="0" w:oddHBand="0" w:evenHBand="0" w:firstRowFirstColumn="0" w:firstRowLastColumn="0" w:lastRowFirstColumn="0" w:lastRowLastColumn="0"/>
            <w:tcW w:w="603" w:type="dxa"/>
          </w:tcPr>
          <w:p w14:paraId="7FC6E148" w14:textId="77777777" w:rsidR="00253EF5" w:rsidRPr="00B715BF" w:rsidRDefault="00253EF5">
            <w:pP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8" w:type="dxa"/>
          </w:tcPr>
          <w:p w14:paraId="0BBD8BEF" w14:textId="77777777" w:rsidR="00253EF5" w:rsidRPr="00B715BF" w:rsidRDefault="00253EF5">
            <w:pP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4444" w:type="dxa"/>
          </w:tcPr>
          <w:p w14:paraId="01ADFE35"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(e) Describe any sensitivity analyses</w:t>
            </w:r>
          </w:p>
        </w:tc>
        <w:tc>
          <w:tcPr>
            <w:cnfStyle w:val="000001000000" w:firstRow="0" w:lastRow="0" w:firstColumn="0" w:lastColumn="0" w:oddVBand="0" w:evenVBand="1" w:oddHBand="0" w:evenHBand="0" w:firstRowFirstColumn="0" w:firstRowLastColumn="0" w:lastRowFirstColumn="0" w:lastRowLastColumn="0"/>
            <w:tcW w:w="1980" w:type="dxa"/>
          </w:tcPr>
          <w:p w14:paraId="0AFDFB71" w14:textId="0F5DA0E2" w:rsidR="00253EF5" w:rsidRPr="00B715BF" w:rsidRDefault="008D34B9">
            <w:pPr>
              <w:rPr>
                <w:rFonts w:ascii="Times New Roman" w:hAnsi="Times New Roman" w:cs="Times New Roman"/>
                <w:color w:val="000000" w:themeColor="text1"/>
              </w:rPr>
            </w:pPr>
            <w:r>
              <w:rPr>
                <w:rFonts w:ascii="Times New Roman" w:hAnsi="Times New Roman" w:cs="Times New Roman"/>
                <w:color w:val="000000" w:themeColor="text1"/>
                <w:sz w:val="20"/>
                <w:szCs w:val="20"/>
              </w:rPr>
              <w:t>6,7</w:t>
            </w:r>
          </w:p>
        </w:tc>
        <w:tc>
          <w:tcPr>
            <w:cnfStyle w:val="000010000000" w:firstRow="0" w:lastRow="0" w:firstColumn="0" w:lastColumn="0" w:oddVBand="1" w:evenVBand="0" w:oddHBand="0" w:evenHBand="0" w:firstRowFirstColumn="0" w:firstRowLastColumn="0" w:lastRowFirstColumn="0" w:lastRowLastColumn="0"/>
            <w:tcW w:w="5912" w:type="dxa"/>
          </w:tcPr>
          <w:p w14:paraId="4CA3DCC5"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Stratified models within each fluid type as a form of sensitivity/exploratory analysis.</w:t>
            </w:r>
          </w:p>
        </w:tc>
      </w:tr>
      <w:tr w:rsidR="006C3307" w:rsidRPr="00B715BF" w14:paraId="76B4E4E5" w14:textId="77777777" w:rsidTr="006C33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57" w:type="dxa"/>
            <w:gridSpan w:val="5"/>
          </w:tcPr>
          <w:p w14:paraId="0B91E2C2"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Results</w:t>
            </w:r>
          </w:p>
        </w:tc>
      </w:tr>
      <w:tr w:rsidR="006C3307" w:rsidRPr="00B715BF" w14:paraId="3E90B145" w14:textId="77777777" w:rsidTr="006C3307">
        <w:tc>
          <w:tcPr>
            <w:cnfStyle w:val="000010000000" w:firstRow="0" w:lastRow="0" w:firstColumn="0" w:lastColumn="0" w:oddVBand="1" w:evenVBand="0" w:oddHBand="0" w:evenHBand="0" w:firstRowFirstColumn="0" w:firstRowLastColumn="0" w:lastRowFirstColumn="0" w:lastRowLastColumn="0"/>
            <w:tcW w:w="603" w:type="dxa"/>
          </w:tcPr>
          <w:p w14:paraId="14BE1CC8"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13</w:t>
            </w:r>
          </w:p>
        </w:tc>
        <w:tc>
          <w:tcPr>
            <w:cnfStyle w:val="000001000000" w:firstRow="0" w:lastRow="0" w:firstColumn="0" w:lastColumn="0" w:oddVBand="0" w:evenVBand="1" w:oddHBand="0" w:evenHBand="0" w:firstRowFirstColumn="0" w:firstRowLastColumn="0" w:lastRowFirstColumn="0" w:lastRowLastColumn="0"/>
            <w:tcW w:w="1518" w:type="dxa"/>
          </w:tcPr>
          <w:p w14:paraId="5C62D43C"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Participants</w:t>
            </w:r>
          </w:p>
        </w:tc>
        <w:tc>
          <w:tcPr>
            <w:cnfStyle w:val="000010000000" w:firstRow="0" w:lastRow="0" w:firstColumn="0" w:lastColumn="0" w:oddVBand="1" w:evenVBand="0" w:oddHBand="0" w:evenHBand="0" w:firstRowFirstColumn="0" w:firstRowLastColumn="0" w:lastRowFirstColumn="0" w:lastRowLastColumn="0"/>
            <w:tcW w:w="4444" w:type="dxa"/>
          </w:tcPr>
          <w:p w14:paraId="5674E8BF" w14:textId="6771B50A"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(a) Report numbers of individuals at each stage of study</w:t>
            </w:r>
            <w:r w:rsidR="00C41770">
              <w:rPr>
                <w:rFonts w:ascii="Times New Roman" w:hAnsi="Times New Roman" w:cs="Times New Roman"/>
                <w:color w:val="000000" w:themeColor="text1"/>
                <w:sz w:val="20"/>
                <w:szCs w:val="20"/>
              </w:rPr>
              <w:t>–</w:t>
            </w:r>
            <w:r w:rsidR="00C41770" w:rsidRPr="00B715BF">
              <w:rPr>
                <w:rFonts w:ascii="Times New Roman" w:hAnsi="Times New Roman" w:cs="Times New Roman"/>
                <w:color w:val="000000" w:themeColor="text1"/>
                <w:sz w:val="20"/>
                <w:szCs w:val="20"/>
              </w:rPr>
              <w:t>e.g.</w:t>
            </w:r>
            <w:r w:rsidRPr="00B715BF">
              <w:rPr>
                <w:rFonts w:ascii="Times New Roman" w:hAnsi="Times New Roman" w:cs="Times New Roman"/>
                <w:color w:val="000000" w:themeColor="text1"/>
                <w:sz w:val="20"/>
                <w:szCs w:val="20"/>
              </w:rPr>
              <w:t xml:space="preserve"> numbers potentially eligible, examined for eligibility, confirmed eligible, included in the study, completing follow-up, and </w:t>
            </w:r>
            <w:r w:rsidR="00C41770" w:rsidRPr="00B715BF">
              <w:rPr>
                <w:rFonts w:ascii="Times New Roman" w:hAnsi="Times New Roman" w:cs="Times New Roman"/>
                <w:color w:val="000000" w:themeColor="text1"/>
                <w:sz w:val="20"/>
                <w:szCs w:val="20"/>
              </w:rPr>
              <w:t>analyzed</w:t>
            </w:r>
          </w:p>
        </w:tc>
        <w:tc>
          <w:tcPr>
            <w:cnfStyle w:val="000001000000" w:firstRow="0" w:lastRow="0" w:firstColumn="0" w:lastColumn="0" w:oddVBand="0" w:evenVBand="1" w:oddHBand="0" w:evenHBand="0" w:firstRowFirstColumn="0" w:firstRowLastColumn="0" w:lastRowFirstColumn="0" w:lastRowLastColumn="0"/>
            <w:tcW w:w="1980" w:type="dxa"/>
          </w:tcPr>
          <w:p w14:paraId="5E11D741" w14:textId="4C2A83CD" w:rsidR="00253EF5" w:rsidRPr="00A27D31" w:rsidRDefault="00C41770">
            <w:pPr>
              <w:rPr>
                <w:rFonts w:ascii="Times New Roman" w:hAnsi="Times New Roman" w:cs="Times New Roman"/>
                <w:color w:val="000000" w:themeColor="text1"/>
                <w:sz w:val="20"/>
                <w:szCs w:val="20"/>
              </w:rPr>
            </w:pPr>
            <w:r w:rsidRPr="00A27D31">
              <w:rPr>
                <w:rFonts w:ascii="Times New Roman" w:hAnsi="Times New Roman" w:cs="Times New Roman"/>
                <w:color w:val="000000" w:themeColor="text1"/>
                <w:sz w:val="20"/>
                <w:szCs w:val="20"/>
              </w:rPr>
              <w:t>7</w:t>
            </w:r>
          </w:p>
        </w:tc>
        <w:tc>
          <w:tcPr>
            <w:cnfStyle w:val="000010000000" w:firstRow="0" w:lastRow="0" w:firstColumn="0" w:lastColumn="0" w:oddVBand="1" w:evenVBand="0" w:oddHBand="0" w:evenHBand="0" w:firstRowFirstColumn="0" w:firstRowLastColumn="0" w:lastRowFirstColumn="0" w:lastRowLastColumn="0"/>
            <w:tcW w:w="5912" w:type="dxa"/>
          </w:tcPr>
          <w:p w14:paraId="6D7BB9B8"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CONSORT diagram (Figure 1) details exclusions from WE-ROCK to final n=823.</w:t>
            </w:r>
          </w:p>
        </w:tc>
      </w:tr>
      <w:tr w:rsidR="006C3307" w:rsidRPr="00B715BF" w14:paraId="087E655F" w14:textId="77777777" w:rsidTr="006C33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3" w:type="dxa"/>
          </w:tcPr>
          <w:p w14:paraId="4FED6D6C" w14:textId="77777777" w:rsidR="00253EF5" w:rsidRPr="00B715BF" w:rsidRDefault="00253EF5">
            <w:pP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8" w:type="dxa"/>
          </w:tcPr>
          <w:p w14:paraId="628B9B67" w14:textId="77777777" w:rsidR="00253EF5" w:rsidRPr="00B715BF" w:rsidRDefault="00253EF5">
            <w:pP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4444" w:type="dxa"/>
          </w:tcPr>
          <w:p w14:paraId="20D5B016"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(b) Give reasons for non-participation at each stage</w:t>
            </w:r>
          </w:p>
        </w:tc>
        <w:tc>
          <w:tcPr>
            <w:cnfStyle w:val="000001000000" w:firstRow="0" w:lastRow="0" w:firstColumn="0" w:lastColumn="0" w:oddVBand="0" w:evenVBand="1" w:oddHBand="0" w:evenHBand="0" w:firstRowFirstColumn="0" w:firstRowLastColumn="0" w:lastRowFirstColumn="0" w:lastRowLastColumn="0"/>
            <w:tcW w:w="1980" w:type="dxa"/>
          </w:tcPr>
          <w:p w14:paraId="40D10486" w14:textId="38049276" w:rsidR="00253EF5" w:rsidRPr="00A27D31" w:rsidRDefault="00C41770">
            <w:pPr>
              <w:rPr>
                <w:rFonts w:ascii="Times New Roman" w:hAnsi="Times New Roman" w:cs="Times New Roman"/>
                <w:color w:val="000000" w:themeColor="text1"/>
                <w:sz w:val="20"/>
                <w:szCs w:val="20"/>
              </w:rPr>
            </w:pPr>
            <w:r w:rsidRPr="00A27D31">
              <w:rPr>
                <w:rFonts w:ascii="Times New Roman" w:hAnsi="Times New Roman" w:cs="Times New Roman"/>
                <w:color w:val="000000" w:themeColor="text1"/>
                <w:sz w:val="20"/>
                <w:szCs w:val="20"/>
              </w:rPr>
              <w:t>7</w:t>
            </w:r>
          </w:p>
        </w:tc>
        <w:tc>
          <w:tcPr>
            <w:cnfStyle w:val="000010000000" w:firstRow="0" w:lastRow="0" w:firstColumn="0" w:lastColumn="0" w:oddVBand="1" w:evenVBand="0" w:oddHBand="0" w:evenHBand="0" w:firstRowFirstColumn="0" w:firstRowLastColumn="0" w:lastRowFirstColumn="0" w:lastRowLastColumn="0"/>
            <w:tcW w:w="5912" w:type="dxa"/>
          </w:tcPr>
          <w:p w14:paraId="2DA75BED" w14:textId="1C549283"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 xml:space="preserve">Reasons for exclusion specified: </w:t>
            </w:r>
            <w:r w:rsidR="00C41770">
              <w:rPr>
                <w:rFonts w:ascii="Times New Roman" w:hAnsi="Times New Roman" w:cs="Times New Roman"/>
                <w:color w:val="000000" w:themeColor="text1"/>
                <w:sz w:val="20"/>
                <w:szCs w:val="20"/>
              </w:rPr>
              <w:t>ultrafiltration</w:t>
            </w:r>
            <w:r w:rsidRPr="00B715BF">
              <w:rPr>
                <w:rFonts w:ascii="Times New Roman" w:hAnsi="Times New Roman" w:cs="Times New Roman"/>
                <w:color w:val="000000" w:themeColor="text1"/>
                <w:sz w:val="20"/>
                <w:szCs w:val="20"/>
              </w:rPr>
              <w:t xml:space="preserve"> only, &gt;1 </w:t>
            </w:r>
            <w:r w:rsidR="00C41770">
              <w:rPr>
                <w:rFonts w:ascii="Times New Roman" w:hAnsi="Times New Roman" w:cs="Times New Roman"/>
                <w:color w:val="000000" w:themeColor="text1"/>
                <w:sz w:val="20"/>
                <w:szCs w:val="20"/>
              </w:rPr>
              <w:t xml:space="preserve">CKRT </w:t>
            </w:r>
            <w:r w:rsidRPr="00B715BF">
              <w:rPr>
                <w:rFonts w:ascii="Times New Roman" w:hAnsi="Times New Roman" w:cs="Times New Roman"/>
                <w:color w:val="000000" w:themeColor="text1"/>
                <w:sz w:val="20"/>
                <w:szCs w:val="20"/>
              </w:rPr>
              <w:t>fluid type, missing phosphate data.</w:t>
            </w:r>
          </w:p>
        </w:tc>
      </w:tr>
      <w:tr w:rsidR="006C3307" w:rsidRPr="00B715BF" w14:paraId="022EF317" w14:textId="77777777" w:rsidTr="006C3307">
        <w:tc>
          <w:tcPr>
            <w:cnfStyle w:val="000010000000" w:firstRow="0" w:lastRow="0" w:firstColumn="0" w:lastColumn="0" w:oddVBand="1" w:evenVBand="0" w:oddHBand="0" w:evenHBand="0" w:firstRowFirstColumn="0" w:firstRowLastColumn="0" w:lastRowFirstColumn="0" w:lastRowLastColumn="0"/>
            <w:tcW w:w="603" w:type="dxa"/>
          </w:tcPr>
          <w:p w14:paraId="7403B1EB" w14:textId="77777777" w:rsidR="00253EF5" w:rsidRPr="00B715BF" w:rsidRDefault="00253EF5">
            <w:pP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8" w:type="dxa"/>
          </w:tcPr>
          <w:p w14:paraId="4CCD7E5B" w14:textId="77777777" w:rsidR="00253EF5" w:rsidRPr="00B715BF" w:rsidRDefault="00253EF5">
            <w:pP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4444" w:type="dxa"/>
          </w:tcPr>
          <w:p w14:paraId="027537D0"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(c) Consider use of a flow diagram</w:t>
            </w:r>
          </w:p>
        </w:tc>
        <w:tc>
          <w:tcPr>
            <w:cnfStyle w:val="000001000000" w:firstRow="0" w:lastRow="0" w:firstColumn="0" w:lastColumn="0" w:oddVBand="0" w:evenVBand="1" w:oddHBand="0" w:evenHBand="0" w:firstRowFirstColumn="0" w:firstRowLastColumn="0" w:lastRowFirstColumn="0" w:lastRowLastColumn="0"/>
            <w:tcW w:w="1980" w:type="dxa"/>
          </w:tcPr>
          <w:p w14:paraId="65EAD65D" w14:textId="1C82E246" w:rsidR="00253EF5" w:rsidRPr="00A27D31" w:rsidRDefault="00C41770">
            <w:pPr>
              <w:rPr>
                <w:rFonts w:ascii="Times New Roman" w:hAnsi="Times New Roman" w:cs="Times New Roman"/>
                <w:color w:val="000000" w:themeColor="text1"/>
                <w:sz w:val="20"/>
                <w:szCs w:val="20"/>
              </w:rPr>
            </w:pPr>
            <w:r w:rsidRPr="00A27D31">
              <w:rPr>
                <w:rFonts w:ascii="Times New Roman" w:hAnsi="Times New Roman" w:cs="Times New Roman"/>
                <w:color w:val="000000" w:themeColor="text1"/>
                <w:sz w:val="20"/>
                <w:szCs w:val="20"/>
              </w:rPr>
              <w:t>7</w:t>
            </w:r>
          </w:p>
        </w:tc>
        <w:tc>
          <w:tcPr>
            <w:cnfStyle w:val="000010000000" w:firstRow="0" w:lastRow="0" w:firstColumn="0" w:lastColumn="0" w:oddVBand="1" w:evenVBand="0" w:oddHBand="0" w:evenHBand="0" w:firstRowFirstColumn="0" w:firstRowLastColumn="0" w:lastRowFirstColumn="0" w:lastRowLastColumn="0"/>
            <w:tcW w:w="5912" w:type="dxa"/>
          </w:tcPr>
          <w:p w14:paraId="7D2EA9A4"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CONSORT flow diagram included.</w:t>
            </w:r>
          </w:p>
        </w:tc>
      </w:tr>
      <w:tr w:rsidR="006C3307" w:rsidRPr="00B715BF" w14:paraId="62A7B17D" w14:textId="77777777" w:rsidTr="006C33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3" w:type="dxa"/>
          </w:tcPr>
          <w:p w14:paraId="5E306C3B"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14</w:t>
            </w:r>
          </w:p>
        </w:tc>
        <w:tc>
          <w:tcPr>
            <w:cnfStyle w:val="000001000000" w:firstRow="0" w:lastRow="0" w:firstColumn="0" w:lastColumn="0" w:oddVBand="0" w:evenVBand="1" w:oddHBand="0" w:evenHBand="0" w:firstRowFirstColumn="0" w:firstRowLastColumn="0" w:lastRowFirstColumn="0" w:lastRowLastColumn="0"/>
            <w:tcW w:w="1518" w:type="dxa"/>
          </w:tcPr>
          <w:p w14:paraId="02B4FA17"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Descriptive data</w:t>
            </w:r>
          </w:p>
        </w:tc>
        <w:tc>
          <w:tcPr>
            <w:cnfStyle w:val="000010000000" w:firstRow="0" w:lastRow="0" w:firstColumn="0" w:lastColumn="0" w:oddVBand="1" w:evenVBand="0" w:oddHBand="0" w:evenHBand="0" w:firstRowFirstColumn="0" w:firstRowLastColumn="0" w:lastRowFirstColumn="0" w:lastRowLastColumn="0"/>
            <w:tcW w:w="4444" w:type="dxa"/>
          </w:tcPr>
          <w:p w14:paraId="73EB08FD"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(a) Give characteristics of study participants and information on exposures and potential confounders</w:t>
            </w:r>
          </w:p>
        </w:tc>
        <w:tc>
          <w:tcPr>
            <w:cnfStyle w:val="000001000000" w:firstRow="0" w:lastRow="0" w:firstColumn="0" w:lastColumn="0" w:oddVBand="0" w:evenVBand="1" w:oddHBand="0" w:evenHBand="0" w:firstRowFirstColumn="0" w:firstRowLastColumn="0" w:lastRowFirstColumn="0" w:lastRowLastColumn="0"/>
            <w:tcW w:w="1980" w:type="dxa"/>
          </w:tcPr>
          <w:p w14:paraId="1AC4BA71" w14:textId="3A824D28" w:rsidR="00253EF5" w:rsidRPr="00A27D31" w:rsidRDefault="00A27D31">
            <w:pPr>
              <w:rPr>
                <w:rFonts w:ascii="Times New Roman" w:hAnsi="Times New Roman" w:cs="Times New Roman"/>
                <w:color w:val="000000" w:themeColor="text1"/>
                <w:sz w:val="20"/>
                <w:szCs w:val="20"/>
              </w:rPr>
            </w:pPr>
            <w:r w:rsidRPr="00A27D31">
              <w:rPr>
                <w:rFonts w:ascii="Times New Roman" w:hAnsi="Times New Roman" w:cs="Times New Roman"/>
                <w:color w:val="000000" w:themeColor="text1"/>
                <w:sz w:val="20"/>
                <w:szCs w:val="20"/>
              </w:rPr>
              <w:t>7</w:t>
            </w:r>
            <w:r>
              <w:rPr>
                <w:rFonts w:ascii="Times New Roman" w:hAnsi="Times New Roman" w:cs="Times New Roman"/>
                <w:color w:val="000000" w:themeColor="text1"/>
                <w:sz w:val="20"/>
                <w:szCs w:val="20"/>
              </w:rPr>
              <w:t xml:space="preserve">; </w:t>
            </w:r>
            <w:r w:rsidRPr="00A27D31">
              <w:rPr>
                <w:rFonts w:ascii="Times New Roman" w:hAnsi="Times New Roman" w:cs="Times New Roman"/>
                <w:color w:val="000000" w:themeColor="text1"/>
                <w:sz w:val="20"/>
                <w:szCs w:val="20"/>
              </w:rPr>
              <w:t>Tab</w:t>
            </w:r>
            <w:r>
              <w:rPr>
                <w:rFonts w:ascii="Times New Roman" w:hAnsi="Times New Roman" w:cs="Times New Roman"/>
                <w:color w:val="000000" w:themeColor="text1"/>
                <w:sz w:val="20"/>
                <w:szCs w:val="20"/>
              </w:rPr>
              <w:t>le 1</w:t>
            </w:r>
          </w:p>
        </w:tc>
        <w:tc>
          <w:tcPr>
            <w:cnfStyle w:val="000010000000" w:firstRow="0" w:lastRow="0" w:firstColumn="0" w:lastColumn="0" w:oddVBand="1" w:evenVBand="0" w:oddHBand="0" w:evenHBand="0" w:firstRowFirstColumn="0" w:firstRowLastColumn="0" w:lastRowFirstColumn="0" w:lastRowLastColumn="0"/>
            <w:tcW w:w="5912" w:type="dxa"/>
          </w:tcPr>
          <w:p w14:paraId="08313415"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Baseline demographics, comorbidities, PELOD-2, fluid balance, CKRT details presented by fluid group.</w:t>
            </w:r>
          </w:p>
        </w:tc>
      </w:tr>
      <w:tr w:rsidR="006C3307" w:rsidRPr="00B715BF" w14:paraId="439A61B4" w14:textId="77777777" w:rsidTr="006C3307">
        <w:tc>
          <w:tcPr>
            <w:cnfStyle w:val="000010000000" w:firstRow="0" w:lastRow="0" w:firstColumn="0" w:lastColumn="0" w:oddVBand="1" w:evenVBand="0" w:oddHBand="0" w:evenHBand="0" w:firstRowFirstColumn="0" w:firstRowLastColumn="0" w:lastRowFirstColumn="0" w:lastRowLastColumn="0"/>
            <w:tcW w:w="603" w:type="dxa"/>
          </w:tcPr>
          <w:p w14:paraId="5650FA86" w14:textId="77777777" w:rsidR="00253EF5" w:rsidRPr="00B715BF" w:rsidRDefault="00253EF5">
            <w:pP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8" w:type="dxa"/>
          </w:tcPr>
          <w:p w14:paraId="7BA7D904" w14:textId="77777777" w:rsidR="00253EF5" w:rsidRPr="00B715BF" w:rsidRDefault="00253EF5">
            <w:pP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4444" w:type="dxa"/>
          </w:tcPr>
          <w:p w14:paraId="713D75B2"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(b) Indicate number of participants with missing data for each variable of interest</w:t>
            </w:r>
          </w:p>
        </w:tc>
        <w:tc>
          <w:tcPr>
            <w:cnfStyle w:val="000001000000" w:firstRow="0" w:lastRow="0" w:firstColumn="0" w:lastColumn="0" w:oddVBand="0" w:evenVBand="1" w:oddHBand="0" w:evenHBand="0" w:firstRowFirstColumn="0" w:firstRowLastColumn="0" w:lastRowFirstColumn="0" w:lastRowLastColumn="0"/>
            <w:tcW w:w="1980" w:type="dxa"/>
          </w:tcPr>
          <w:p w14:paraId="5DD9289F" w14:textId="77777777" w:rsidR="00253EF5" w:rsidRPr="00A27D31" w:rsidRDefault="00253EF5">
            <w:pPr>
              <w:rPr>
                <w:rFonts w:ascii="Times New Roman" w:hAnsi="Times New Roman" w:cs="Times New Roman"/>
                <w:color w:val="000000" w:themeColor="text1"/>
                <w:sz w:val="20"/>
                <w:szCs w:val="20"/>
              </w:rPr>
            </w:pPr>
          </w:p>
        </w:tc>
        <w:tc>
          <w:tcPr>
            <w:cnfStyle w:val="000010000000" w:firstRow="0" w:lastRow="0" w:firstColumn="0" w:lastColumn="0" w:oddVBand="1" w:evenVBand="0" w:oddHBand="0" w:evenHBand="0" w:firstRowFirstColumn="0" w:firstRowLastColumn="0" w:lastRowFirstColumn="0" w:lastRowLastColumn="0"/>
            <w:tcW w:w="5912" w:type="dxa"/>
          </w:tcPr>
          <w:p w14:paraId="6EF83872" w14:textId="077C411B"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 xml:space="preserve">Not explicitly reported for each variable. </w:t>
            </w:r>
          </w:p>
        </w:tc>
      </w:tr>
      <w:tr w:rsidR="006C3307" w:rsidRPr="00B715BF" w14:paraId="282ADB1F" w14:textId="77777777" w:rsidTr="006C33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3" w:type="dxa"/>
          </w:tcPr>
          <w:p w14:paraId="14A30CA3" w14:textId="77777777" w:rsidR="00253EF5" w:rsidRPr="00B715BF" w:rsidRDefault="00253EF5">
            <w:pP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8" w:type="dxa"/>
          </w:tcPr>
          <w:p w14:paraId="4E287F50" w14:textId="77777777" w:rsidR="00253EF5" w:rsidRPr="00B715BF" w:rsidRDefault="00253EF5">
            <w:pP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4444" w:type="dxa"/>
          </w:tcPr>
          <w:p w14:paraId="02A8FF73" w14:textId="6809BD4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 xml:space="preserve">(c) </w:t>
            </w:r>
            <w:r w:rsidR="00C41770">
              <w:rPr>
                <w:rFonts w:ascii="Times New Roman" w:hAnsi="Times New Roman" w:cs="Times New Roman"/>
                <w:color w:val="000000" w:themeColor="text1"/>
                <w:sz w:val="20"/>
                <w:szCs w:val="20"/>
              </w:rPr>
              <w:t>S</w:t>
            </w:r>
            <w:r w:rsidR="00C41770" w:rsidRPr="00B715BF">
              <w:rPr>
                <w:rFonts w:ascii="Times New Roman" w:hAnsi="Times New Roman" w:cs="Times New Roman"/>
                <w:color w:val="000000" w:themeColor="text1"/>
                <w:sz w:val="20"/>
                <w:szCs w:val="20"/>
              </w:rPr>
              <w:t>ummarize</w:t>
            </w:r>
            <w:r w:rsidRPr="00B715BF">
              <w:rPr>
                <w:rFonts w:ascii="Times New Roman" w:hAnsi="Times New Roman" w:cs="Times New Roman"/>
                <w:color w:val="000000" w:themeColor="text1"/>
                <w:sz w:val="20"/>
                <w:szCs w:val="20"/>
              </w:rPr>
              <w:t xml:space="preserve"> follow-up time</w:t>
            </w:r>
          </w:p>
        </w:tc>
        <w:tc>
          <w:tcPr>
            <w:cnfStyle w:val="000001000000" w:firstRow="0" w:lastRow="0" w:firstColumn="0" w:lastColumn="0" w:oddVBand="0" w:evenVBand="1" w:oddHBand="0" w:evenHBand="0" w:firstRowFirstColumn="0" w:firstRowLastColumn="0" w:lastRowFirstColumn="0" w:lastRowLastColumn="0"/>
            <w:tcW w:w="1980" w:type="dxa"/>
          </w:tcPr>
          <w:p w14:paraId="285C9B05" w14:textId="142F37BD" w:rsidR="00253EF5" w:rsidRPr="00B715BF" w:rsidRDefault="00A27D31">
            <w:pPr>
              <w:rPr>
                <w:rFonts w:ascii="Times New Roman" w:hAnsi="Times New Roman" w:cs="Times New Roman"/>
                <w:color w:val="000000" w:themeColor="text1"/>
              </w:rPr>
            </w:pPr>
            <w:r>
              <w:rPr>
                <w:rFonts w:ascii="Times New Roman" w:hAnsi="Times New Roman" w:cs="Times New Roman"/>
                <w:color w:val="000000" w:themeColor="text1"/>
                <w:sz w:val="20"/>
                <w:szCs w:val="20"/>
              </w:rPr>
              <w:t xml:space="preserve">7; </w:t>
            </w:r>
            <w:r w:rsidRPr="00A27D31">
              <w:rPr>
                <w:rFonts w:ascii="Times New Roman" w:hAnsi="Times New Roman" w:cs="Times New Roman"/>
                <w:color w:val="000000" w:themeColor="text1"/>
                <w:sz w:val="20"/>
                <w:szCs w:val="20"/>
              </w:rPr>
              <w:t>Tab</w:t>
            </w:r>
            <w:r>
              <w:rPr>
                <w:rFonts w:ascii="Times New Roman" w:hAnsi="Times New Roman" w:cs="Times New Roman"/>
                <w:color w:val="000000" w:themeColor="text1"/>
                <w:sz w:val="20"/>
                <w:szCs w:val="20"/>
              </w:rPr>
              <w:t>le 1</w:t>
            </w:r>
          </w:p>
        </w:tc>
        <w:tc>
          <w:tcPr>
            <w:cnfStyle w:val="000010000000" w:firstRow="0" w:lastRow="0" w:firstColumn="0" w:lastColumn="0" w:oddVBand="1" w:evenVBand="0" w:oddHBand="0" w:evenHBand="0" w:firstRowFirstColumn="0" w:firstRowLastColumn="0" w:lastRowFirstColumn="0" w:lastRowLastColumn="0"/>
            <w:tcW w:w="5912" w:type="dxa"/>
          </w:tcPr>
          <w:p w14:paraId="03B3EA29" w14:textId="060245FE"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Median CKRT duration reported overall and by group (6 days, IQR 3</w:t>
            </w:r>
            <w:r w:rsidR="00A27D31">
              <w:rPr>
                <w:rFonts w:ascii="Times New Roman" w:hAnsi="Times New Roman" w:cs="Times New Roman"/>
                <w:color w:val="000000" w:themeColor="text1"/>
                <w:sz w:val="20"/>
                <w:szCs w:val="20"/>
              </w:rPr>
              <w:t>-</w:t>
            </w:r>
            <w:r w:rsidRPr="00B715BF">
              <w:rPr>
                <w:rFonts w:ascii="Times New Roman" w:hAnsi="Times New Roman" w:cs="Times New Roman"/>
                <w:color w:val="000000" w:themeColor="text1"/>
                <w:sz w:val="20"/>
                <w:szCs w:val="20"/>
              </w:rPr>
              <w:t>15).</w:t>
            </w:r>
          </w:p>
        </w:tc>
      </w:tr>
      <w:tr w:rsidR="006C3307" w:rsidRPr="00B715BF" w14:paraId="5F9A0D11" w14:textId="77777777" w:rsidTr="006C3307">
        <w:tc>
          <w:tcPr>
            <w:cnfStyle w:val="000010000000" w:firstRow="0" w:lastRow="0" w:firstColumn="0" w:lastColumn="0" w:oddVBand="1" w:evenVBand="0" w:oddHBand="0" w:evenHBand="0" w:firstRowFirstColumn="0" w:firstRowLastColumn="0" w:lastRowFirstColumn="0" w:lastRowLastColumn="0"/>
            <w:tcW w:w="603" w:type="dxa"/>
          </w:tcPr>
          <w:p w14:paraId="0F24FEE5"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15</w:t>
            </w:r>
          </w:p>
        </w:tc>
        <w:tc>
          <w:tcPr>
            <w:cnfStyle w:val="000001000000" w:firstRow="0" w:lastRow="0" w:firstColumn="0" w:lastColumn="0" w:oddVBand="0" w:evenVBand="1" w:oddHBand="0" w:evenHBand="0" w:firstRowFirstColumn="0" w:firstRowLastColumn="0" w:lastRowFirstColumn="0" w:lastRowLastColumn="0"/>
            <w:tcW w:w="1518" w:type="dxa"/>
          </w:tcPr>
          <w:p w14:paraId="1953475F"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Outcome data</w:t>
            </w:r>
          </w:p>
        </w:tc>
        <w:tc>
          <w:tcPr>
            <w:cnfStyle w:val="000010000000" w:firstRow="0" w:lastRow="0" w:firstColumn="0" w:lastColumn="0" w:oddVBand="1" w:evenVBand="0" w:oddHBand="0" w:evenHBand="0" w:firstRowFirstColumn="0" w:firstRowLastColumn="0" w:lastRowFirstColumn="0" w:lastRowLastColumn="0"/>
            <w:tcW w:w="4444" w:type="dxa"/>
          </w:tcPr>
          <w:p w14:paraId="2AE5D97C"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Report numbers of outcome events or summary measures over time</w:t>
            </w:r>
          </w:p>
        </w:tc>
        <w:tc>
          <w:tcPr>
            <w:cnfStyle w:val="000001000000" w:firstRow="0" w:lastRow="0" w:firstColumn="0" w:lastColumn="0" w:oddVBand="0" w:evenVBand="1" w:oddHBand="0" w:evenHBand="0" w:firstRowFirstColumn="0" w:firstRowLastColumn="0" w:lastRowFirstColumn="0" w:lastRowLastColumn="0"/>
            <w:tcW w:w="1980" w:type="dxa"/>
          </w:tcPr>
          <w:p w14:paraId="4ED538F2" w14:textId="183BD188" w:rsidR="00253EF5" w:rsidRPr="00B715BF" w:rsidRDefault="00A27D31">
            <w:pPr>
              <w:rPr>
                <w:rFonts w:ascii="Times New Roman" w:hAnsi="Times New Roman" w:cs="Times New Roman"/>
                <w:color w:val="000000" w:themeColor="text1"/>
              </w:rPr>
            </w:pPr>
            <w:r>
              <w:rPr>
                <w:rFonts w:ascii="Times New Roman" w:hAnsi="Times New Roman" w:cs="Times New Roman"/>
                <w:color w:val="000000" w:themeColor="text1"/>
                <w:sz w:val="20"/>
                <w:szCs w:val="20"/>
              </w:rPr>
              <w:t xml:space="preserve">7,8; </w:t>
            </w:r>
            <w:r w:rsidR="00000000" w:rsidRPr="00B715BF">
              <w:rPr>
                <w:rFonts w:ascii="Times New Roman" w:hAnsi="Times New Roman" w:cs="Times New Roman"/>
                <w:color w:val="000000" w:themeColor="text1"/>
                <w:sz w:val="20"/>
                <w:szCs w:val="20"/>
              </w:rPr>
              <w:t>Tables 2, 5</w:t>
            </w:r>
          </w:p>
        </w:tc>
        <w:tc>
          <w:tcPr>
            <w:cnfStyle w:val="000010000000" w:firstRow="0" w:lastRow="0" w:firstColumn="0" w:lastColumn="0" w:oddVBand="1" w:evenVBand="0" w:oddHBand="0" w:evenHBand="0" w:firstRowFirstColumn="0" w:firstRowLastColumn="0" w:lastRowFirstColumn="0" w:lastRowLastColumn="0"/>
            <w:tcW w:w="5912" w:type="dxa"/>
          </w:tcPr>
          <w:p w14:paraId="64F68004"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Hypophosphatemia incidence (Table 2); secondary outcomes including mortality (Table 5).</w:t>
            </w:r>
          </w:p>
        </w:tc>
      </w:tr>
      <w:tr w:rsidR="006C3307" w:rsidRPr="00B715BF" w14:paraId="2564CF93" w14:textId="77777777" w:rsidTr="006C33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3" w:type="dxa"/>
          </w:tcPr>
          <w:p w14:paraId="33F4296E"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16</w:t>
            </w:r>
          </w:p>
        </w:tc>
        <w:tc>
          <w:tcPr>
            <w:cnfStyle w:val="000001000000" w:firstRow="0" w:lastRow="0" w:firstColumn="0" w:lastColumn="0" w:oddVBand="0" w:evenVBand="1" w:oddHBand="0" w:evenHBand="0" w:firstRowFirstColumn="0" w:firstRowLastColumn="0" w:lastRowFirstColumn="0" w:lastRowLastColumn="0"/>
            <w:tcW w:w="1518" w:type="dxa"/>
          </w:tcPr>
          <w:p w14:paraId="38E63C26"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Main results</w:t>
            </w:r>
          </w:p>
        </w:tc>
        <w:tc>
          <w:tcPr>
            <w:cnfStyle w:val="000010000000" w:firstRow="0" w:lastRow="0" w:firstColumn="0" w:lastColumn="0" w:oddVBand="1" w:evenVBand="0" w:oddHBand="0" w:evenHBand="0" w:firstRowFirstColumn="0" w:firstRowLastColumn="0" w:lastRowFirstColumn="0" w:lastRowLastColumn="0"/>
            <w:tcW w:w="4444" w:type="dxa"/>
          </w:tcPr>
          <w:p w14:paraId="739E59D0"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(a) Give unadjusted estimates and, if applicable, confounder-adjusted estimates and their precision. Make clear which confounders were adjusted for and why they were included.</w:t>
            </w:r>
          </w:p>
        </w:tc>
        <w:tc>
          <w:tcPr>
            <w:cnfStyle w:val="000001000000" w:firstRow="0" w:lastRow="0" w:firstColumn="0" w:lastColumn="0" w:oddVBand="0" w:evenVBand="1" w:oddHBand="0" w:evenHBand="0" w:firstRowFirstColumn="0" w:firstRowLastColumn="0" w:lastRowFirstColumn="0" w:lastRowLastColumn="0"/>
            <w:tcW w:w="1980" w:type="dxa"/>
          </w:tcPr>
          <w:p w14:paraId="1CE882DE" w14:textId="49E1FCDD" w:rsidR="00253EF5" w:rsidRPr="00B715BF" w:rsidRDefault="00A27D31">
            <w:pPr>
              <w:rPr>
                <w:rFonts w:ascii="Times New Roman" w:hAnsi="Times New Roman" w:cs="Times New Roman"/>
                <w:color w:val="000000" w:themeColor="text1"/>
              </w:rPr>
            </w:pPr>
            <w:r>
              <w:rPr>
                <w:rFonts w:ascii="Times New Roman" w:hAnsi="Times New Roman" w:cs="Times New Roman"/>
                <w:color w:val="000000" w:themeColor="text1"/>
                <w:sz w:val="20"/>
                <w:szCs w:val="20"/>
              </w:rPr>
              <w:t xml:space="preserve">7,8; </w:t>
            </w:r>
            <w:r w:rsidR="00000000" w:rsidRPr="00B715BF">
              <w:rPr>
                <w:rFonts w:ascii="Times New Roman" w:hAnsi="Times New Roman" w:cs="Times New Roman"/>
                <w:color w:val="000000" w:themeColor="text1"/>
                <w:sz w:val="20"/>
                <w:szCs w:val="20"/>
              </w:rPr>
              <w:t>Tables 3, 4, 6</w:t>
            </w:r>
          </w:p>
        </w:tc>
        <w:tc>
          <w:tcPr>
            <w:cnfStyle w:val="000010000000" w:firstRow="0" w:lastRow="0" w:firstColumn="0" w:lastColumn="0" w:oddVBand="1" w:evenVBand="0" w:oddHBand="0" w:evenHBand="0" w:firstRowFirstColumn="0" w:firstRowLastColumn="0" w:lastRowFirstColumn="0" w:lastRowLastColumn="0"/>
            <w:tcW w:w="5912" w:type="dxa"/>
          </w:tcPr>
          <w:p w14:paraId="1EF12D55"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Unadjusted (Table 3) and adjusted (Table 4) analyses for hypophosphatemia; mortality model (Table 6) with specified covariates.</w:t>
            </w:r>
          </w:p>
        </w:tc>
      </w:tr>
      <w:tr w:rsidR="006C3307" w:rsidRPr="00B715BF" w14:paraId="3E45EEF4" w14:textId="77777777" w:rsidTr="006C3307">
        <w:tc>
          <w:tcPr>
            <w:cnfStyle w:val="000010000000" w:firstRow="0" w:lastRow="0" w:firstColumn="0" w:lastColumn="0" w:oddVBand="1" w:evenVBand="0" w:oddHBand="0" w:evenHBand="0" w:firstRowFirstColumn="0" w:firstRowLastColumn="0" w:lastRowFirstColumn="0" w:lastRowLastColumn="0"/>
            <w:tcW w:w="603" w:type="dxa"/>
          </w:tcPr>
          <w:p w14:paraId="277C0F00" w14:textId="77777777" w:rsidR="00253EF5" w:rsidRPr="00B715BF" w:rsidRDefault="00253EF5">
            <w:pP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8" w:type="dxa"/>
          </w:tcPr>
          <w:p w14:paraId="5D58293F" w14:textId="77777777" w:rsidR="00253EF5" w:rsidRPr="00B715BF" w:rsidRDefault="00253EF5">
            <w:pP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4444" w:type="dxa"/>
          </w:tcPr>
          <w:p w14:paraId="1A334336"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(b) Report category boundaries when continuous variables were categorized</w:t>
            </w:r>
          </w:p>
        </w:tc>
        <w:tc>
          <w:tcPr>
            <w:cnfStyle w:val="000001000000" w:firstRow="0" w:lastRow="0" w:firstColumn="0" w:lastColumn="0" w:oddVBand="0" w:evenVBand="1" w:oddHBand="0" w:evenHBand="0" w:firstRowFirstColumn="0" w:firstRowLastColumn="0" w:lastRowFirstColumn="0" w:lastRowLastColumn="0"/>
            <w:tcW w:w="1980" w:type="dxa"/>
          </w:tcPr>
          <w:p w14:paraId="3BA6229E" w14:textId="605782A5" w:rsidR="00253EF5" w:rsidRPr="00B715BF" w:rsidRDefault="00A27D31">
            <w:pPr>
              <w:rPr>
                <w:rFonts w:ascii="Times New Roman" w:hAnsi="Times New Roman" w:cs="Times New Roman"/>
                <w:color w:val="000000" w:themeColor="text1"/>
              </w:rPr>
            </w:pPr>
            <w:r>
              <w:rPr>
                <w:rFonts w:ascii="Times New Roman" w:hAnsi="Times New Roman" w:cs="Times New Roman"/>
                <w:color w:val="000000" w:themeColor="text1"/>
                <w:sz w:val="20"/>
                <w:szCs w:val="20"/>
              </w:rPr>
              <w:t>5,6</w:t>
            </w:r>
          </w:p>
        </w:tc>
        <w:tc>
          <w:tcPr>
            <w:cnfStyle w:val="000010000000" w:firstRow="0" w:lastRow="0" w:firstColumn="0" w:lastColumn="0" w:oddVBand="1" w:evenVBand="0" w:oddHBand="0" w:evenHBand="0" w:firstRowFirstColumn="0" w:firstRowLastColumn="0" w:lastRowFirstColumn="0" w:lastRowLastColumn="0"/>
            <w:tcW w:w="5912" w:type="dxa"/>
          </w:tcPr>
          <w:p w14:paraId="6F8AE37C" w14:textId="5375FB9F"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Hypophosphatemia threshold &lt;2.5 mg/dL; center size categories defined (≤30, 31</w:t>
            </w:r>
            <w:r w:rsidR="00A27D31">
              <w:rPr>
                <w:rFonts w:ascii="Times New Roman" w:hAnsi="Times New Roman" w:cs="Times New Roman"/>
                <w:color w:val="000000" w:themeColor="text1"/>
                <w:sz w:val="20"/>
                <w:szCs w:val="20"/>
              </w:rPr>
              <w:t>-</w:t>
            </w:r>
            <w:r w:rsidRPr="00B715BF">
              <w:rPr>
                <w:rFonts w:ascii="Times New Roman" w:hAnsi="Times New Roman" w:cs="Times New Roman"/>
                <w:color w:val="000000" w:themeColor="text1"/>
                <w:sz w:val="20"/>
                <w:szCs w:val="20"/>
              </w:rPr>
              <w:t>60, &gt;60 beds).</w:t>
            </w:r>
          </w:p>
        </w:tc>
      </w:tr>
      <w:tr w:rsidR="006C3307" w:rsidRPr="00B715BF" w14:paraId="0B2CBE1B" w14:textId="77777777" w:rsidTr="006C33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3" w:type="dxa"/>
          </w:tcPr>
          <w:p w14:paraId="1BECD77E" w14:textId="77777777" w:rsidR="00253EF5" w:rsidRPr="00B715BF" w:rsidRDefault="00253EF5">
            <w:pP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8" w:type="dxa"/>
          </w:tcPr>
          <w:p w14:paraId="6813AFDF" w14:textId="77777777" w:rsidR="00253EF5" w:rsidRPr="00B715BF" w:rsidRDefault="00253EF5">
            <w:pP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4444" w:type="dxa"/>
          </w:tcPr>
          <w:p w14:paraId="564EF991"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(c) If relevant, consider translating estimates of relative risk into absolute risk for a meaningful time period</w:t>
            </w:r>
          </w:p>
        </w:tc>
        <w:tc>
          <w:tcPr>
            <w:cnfStyle w:val="000001000000" w:firstRow="0" w:lastRow="0" w:firstColumn="0" w:lastColumn="0" w:oddVBand="0" w:evenVBand="1" w:oddHBand="0" w:evenHBand="0" w:firstRowFirstColumn="0" w:firstRowLastColumn="0" w:lastRowFirstColumn="0" w:lastRowLastColumn="0"/>
            <w:tcW w:w="1980" w:type="dxa"/>
          </w:tcPr>
          <w:p w14:paraId="2EC91DAC" w14:textId="77777777" w:rsidR="00253EF5" w:rsidRPr="00B715BF" w:rsidRDefault="00253EF5">
            <w:pP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5912" w:type="dxa"/>
          </w:tcPr>
          <w:p w14:paraId="74841BD5" w14:textId="0000181F"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 xml:space="preserve">Not </w:t>
            </w:r>
            <w:r w:rsidR="00AB4229">
              <w:rPr>
                <w:rFonts w:ascii="Times New Roman" w:hAnsi="Times New Roman" w:cs="Times New Roman"/>
                <w:color w:val="000000" w:themeColor="text1"/>
                <w:sz w:val="20"/>
                <w:szCs w:val="20"/>
              </w:rPr>
              <w:t>performed.</w:t>
            </w:r>
          </w:p>
        </w:tc>
      </w:tr>
      <w:tr w:rsidR="006C3307" w:rsidRPr="00B715BF" w14:paraId="4D4901F2" w14:textId="77777777" w:rsidTr="006C3307">
        <w:tc>
          <w:tcPr>
            <w:cnfStyle w:val="000010000000" w:firstRow="0" w:lastRow="0" w:firstColumn="0" w:lastColumn="0" w:oddVBand="1" w:evenVBand="0" w:oddHBand="0" w:evenHBand="0" w:firstRowFirstColumn="0" w:firstRowLastColumn="0" w:lastRowFirstColumn="0" w:lastRowLastColumn="0"/>
            <w:tcW w:w="603" w:type="dxa"/>
          </w:tcPr>
          <w:p w14:paraId="4E85D1B9"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17</w:t>
            </w:r>
          </w:p>
        </w:tc>
        <w:tc>
          <w:tcPr>
            <w:cnfStyle w:val="000001000000" w:firstRow="0" w:lastRow="0" w:firstColumn="0" w:lastColumn="0" w:oddVBand="0" w:evenVBand="1" w:oddHBand="0" w:evenHBand="0" w:firstRowFirstColumn="0" w:firstRowLastColumn="0" w:lastRowFirstColumn="0" w:lastRowLastColumn="0"/>
            <w:tcW w:w="1518" w:type="dxa"/>
          </w:tcPr>
          <w:p w14:paraId="7ECB7DB8"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Other analyses</w:t>
            </w:r>
          </w:p>
        </w:tc>
        <w:tc>
          <w:tcPr>
            <w:cnfStyle w:val="000010000000" w:firstRow="0" w:lastRow="0" w:firstColumn="0" w:lastColumn="0" w:oddVBand="1" w:evenVBand="0" w:oddHBand="0" w:evenHBand="0" w:firstRowFirstColumn="0" w:firstRowLastColumn="0" w:lastRowFirstColumn="0" w:lastRowLastColumn="0"/>
            <w:tcW w:w="4444" w:type="dxa"/>
          </w:tcPr>
          <w:p w14:paraId="5FA3020A" w14:textId="73D2287F"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Report other analyses done</w:t>
            </w:r>
            <w:r w:rsidR="00A27D31">
              <w:rPr>
                <w:rFonts w:ascii="Times New Roman" w:hAnsi="Times New Roman" w:cs="Times New Roman"/>
                <w:color w:val="000000" w:themeColor="text1"/>
                <w:sz w:val="20"/>
                <w:szCs w:val="20"/>
              </w:rPr>
              <w:t>–</w:t>
            </w:r>
            <w:r w:rsidR="00A27D31" w:rsidRPr="00B715BF">
              <w:rPr>
                <w:rFonts w:ascii="Times New Roman" w:hAnsi="Times New Roman" w:cs="Times New Roman"/>
                <w:color w:val="000000" w:themeColor="text1"/>
                <w:sz w:val="20"/>
                <w:szCs w:val="20"/>
              </w:rPr>
              <w:t>e.g.</w:t>
            </w:r>
            <w:r w:rsidRPr="00B715BF">
              <w:rPr>
                <w:rFonts w:ascii="Times New Roman" w:hAnsi="Times New Roman" w:cs="Times New Roman"/>
                <w:color w:val="000000" w:themeColor="text1"/>
                <w:sz w:val="20"/>
                <w:szCs w:val="20"/>
              </w:rPr>
              <w:t xml:space="preserve"> analyses of subgroups and interactions, and sensitivity analyses</w:t>
            </w:r>
          </w:p>
        </w:tc>
        <w:tc>
          <w:tcPr>
            <w:cnfStyle w:val="000001000000" w:firstRow="0" w:lastRow="0" w:firstColumn="0" w:lastColumn="0" w:oddVBand="0" w:evenVBand="1" w:oddHBand="0" w:evenHBand="0" w:firstRowFirstColumn="0" w:firstRowLastColumn="0" w:lastRowFirstColumn="0" w:lastRowLastColumn="0"/>
            <w:tcW w:w="1980" w:type="dxa"/>
          </w:tcPr>
          <w:p w14:paraId="0B921FC3" w14:textId="27D745D8" w:rsidR="00253EF5" w:rsidRPr="00B715BF" w:rsidRDefault="00A27D31">
            <w:pPr>
              <w:rPr>
                <w:rFonts w:ascii="Times New Roman" w:hAnsi="Times New Roman" w:cs="Times New Roman"/>
                <w:color w:val="000000" w:themeColor="text1"/>
              </w:rPr>
            </w:pPr>
            <w:r>
              <w:rPr>
                <w:rFonts w:ascii="Times New Roman" w:hAnsi="Times New Roman" w:cs="Times New Roman"/>
                <w:color w:val="000000" w:themeColor="text1"/>
                <w:sz w:val="20"/>
                <w:szCs w:val="20"/>
              </w:rPr>
              <w:t>8</w:t>
            </w:r>
            <w:r w:rsidR="00000000" w:rsidRPr="00B715BF">
              <w:rPr>
                <w:rFonts w:ascii="Times New Roman" w:hAnsi="Times New Roman" w:cs="Times New Roman"/>
                <w:color w:val="000000" w:themeColor="text1"/>
                <w:sz w:val="20"/>
                <w:szCs w:val="20"/>
              </w:rPr>
              <w:t>; Table 6</w:t>
            </w:r>
          </w:p>
        </w:tc>
        <w:tc>
          <w:tcPr>
            <w:cnfStyle w:val="000010000000" w:firstRow="0" w:lastRow="0" w:firstColumn="0" w:lastColumn="0" w:oddVBand="1" w:evenVBand="0" w:oddHBand="0" w:evenHBand="0" w:firstRowFirstColumn="0" w:firstRowLastColumn="0" w:lastRowFirstColumn="0" w:lastRowLastColumn="0"/>
            <w:tcW w:w="5912" w:type="dxa"/>
          </w:tcPr>
          <w:p w14:paraId="7FD9456A" w14:textId="37376D79"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Interaction term results and stratified analyses reported</w:t>
            </w:r>
            <w:r w:rsidR="00A27D31">
              <w:rPr>
                <w:rFonts w:ascii="Times New Roman" w:hAnsi="Times New Roman" w:cs="Times New Roman"/>
                <w:color w:val="000000" w:themeColor="text1"/>
                <w:sz w:val="20"/>
                <w:szCs w:val="20"/>
              </w:rPr>
              <w:t>.</w:t>
            </w:r>
          </w:p>
        </w:tc>
      </w:tr>
      <w:tr w:rsidR="006C3307" w:rsidRPr="00B715BF" w14:paraId="1B18BBDF" w14:textId="77777777" w:rsidTr="006C33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4457" w:type="dxa"/>
            <w:gridSpan w:val="5"/>
          </w:tcPr>
          <w:p w14:paraId="04DC864C"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Discussion</w:t>
            </w:r>
          </w:p>
        </w:tc>
      </w:tr>
      <w:tr w:rsidR="006C3307" w:rsidRPr="00B715BF" w14:paraId="3AD5D465" w14:textId="77777777" w:rsidTr="006C3307">
        <w:tc>
          <w:tcPr>
            <w:cnfStyle w:val="000010000000" w:firstRow="0" w:lastRow="0" w:firstColumn="0" w:lastColumn="0" w:oddVBand="1" w:evenVBand="0" w:oddHBand="0" w:evenHBand="0" w:firstRowFirstColumn="0" w:firstRowLastColumn="0" w:lastRowFirstColumn="0" w:lastRowLastColumn="0"/>
            <w:tcW w:w="603" w:type="dxa"/>
          </w:tcPr>
          <w:p w14:paraId="1EEC1E93"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18</w:t>
            </w:r>
          </w:p>
        </w:tc>
        <w:tc>
          <w:tcPr>
            <w:cnfStyle w:val="000001000000" w:firstRow="0" w:lastRow="0" w:firstColumn="0" w:lastColumn="0" w:oddVBand="0" w:evenVBand="1" w:oddHBand="0" w:evenHBand="0" w:firstRowFirstColumn="0" w:firstRowLastColumn="0" w:lastRowFirstColumn="0" w:lastRowLastColumn="0"/>
            <w:tcW w:w="1518" w:type="dxa"/>
          </w:tcPr>
          <w:p w14:paraId="635DA898"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Key results</w:t>
            </w:r>
          </w:p>
        </w:tc>
        <w:tc>
          <w:tcPr>
            <w:cnfStyle w:val="000010000000" w:firstRow="0" w:lastRow="0" w:firstColumn="0" w:lastColumn="0" w:oddVBand="1" w:evenVBand="0" w:oddHBand="0" w:evenHBand="0" w:firstRowFirstColumn="0" w:firstRowLastColumn="0" w:lastRowFirstColumn="0" w:lastRowLastColumn="0"/>
            <w:tcW w:w="4444" w:type="dxa"/>
          </w:tcPr>
          <w:p w14:paraId="1B19BC18" w14:textId="5E3736A0"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Summari</w:t>
            </w:r>
            <w:r w:rsidR="00A27D31">
              <w:rPr>
                <w:rFonts w:ascii="Times New Roman" w:hAnsi="Times New Roman" w:cs="Times New Roman"/>
                <w:color w:val="000000" w:themeColor="text1"/>
                <w:sz w:val="20"/>
                <w:szCs w:val="20"/>
              </w:rPr>
              <w:t>z</w:t>
            </w:r>
            <w:r w:rsidRPr="00B715BF">
              <w:rPr>
                <w:rFonts w:ascii="Times New Roman" w:hAnsi="Times New Roman" w:cs="Times New Roman"/>
                <w:color w:val="000000" w:themeColor="text1"/>
                <w:sz w:val="20"/>
                <w:szCs w:val="20"/>
              </w:rPr>
              <w:t>e key results with reference to study objectives</w:t>
            </w:r>
          </w:p>
        </w:tc>
        <w:tc>
          <w:tcPr>
            <w:cnfStyle w:val="000001000000" w:firstRow="0" w:lastRow="0" w:firstColumn="0" w:lastColumn="0" w:oddVBand="0" w:evenVBand="1" w:oddHBand="0" w:evenHBand="0" w:firstRowFirstColumn="0" w:firstRowLastColumn="0" w:lastRowFirstColumn="0" w:lastRowLastColumn="0"/>
            <w:tcW w:w="1980" w:type="dxa"/>
          </w:tcPr>
          <w:p w14:paraId="45519546" w14:textId="76947175" w:rsidR="00253EF5" w:rsidRPr="00B715BF" w:rsidRDefault="00A27D31">
            <w:pPr>
              <w:rPr>
                <w:rFonts w:ascii="Times New Roman" w:hAnsi="Times New Roman" w:cs="Times New Roman"/>
                <w:color w:val="000000" w:themeColor="text1"/>
              </w:rPr>
            </w:pPr>
            <w:r>
              <w:rPr>
                <w:rFonts w:ascii="Times New Roman" w:hAnsi="Times New Roman" w:cs="Times New Roman"/>
                <w:color w:val="000000" w:themeColor="text1"/>
                <w:sz w:val="20"/>
                <w:szCs w:val="20"/>
              </w:rPr>
              <w:t>8</w:t>
            </w:r>
          </w:p>
        </w:tc>
        <w:tc>
          <w:tcPr>
            <w:cnfStyle w:val="000010000000" w:firstRow="0" w:lastRow="0" w:firstColumn="0" w:lastColumn="0" w:oddVBand="1" w:evenVBand="0" w:oddHBand="0" w:evenHBand="0" w:firstRowFirstColumn="0" w:firstRowLastColumn="0" w:lastRowFirstColumn="0" w:lastRowLastColumn="0"/>
            <w:tcW w:w="5912" w:type="dxa"/>
          </w:tcPr>
          <w:p w14:paraId="65D86CE1" w14:textId="525C4441"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Key findings summarized</w:t>
            </w:r>
            <w:r w:rsidR="00A27D31">
              <w:rPr>
                <w:rFonts w:ascii="Times New Roman" w:hAnsi="Times New Roman" w:cs="Times New Roman"/>
                <w:color w:val="000000" w:themeColor="text1"/>
                <w:sz w:val="20"/>
                <w:szCs w:val="20"/>
              </w:rPr>
              <w:t>–31% incidence of hypophosphatemia and reduced odds of hypophosphatemia with phosphate containing CKRT fluids.</w:t>
            </w:r>
          </w:p>
        </w:tc>
      </w:tr>
      <w:tr w:rsidR="006C3307" w:rsidRPr="00B715BF" w14:paraId="2000A9C2" w14:textId="77777777" w:rsidTr="006C33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3" w:type="dxa"/>
          </w:tcPr>
          <w:p w14:paraId="38420CAB"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19</w:t>
            </w:r>
          </w:p>
        </w:tc>
        <w:tc>
          <w:tcPr>
            <w:cnfStyle w:val="000001000000" w:firstRow="0" w:lastRow="0" w:firstColumn="0" w:lastColumn="0" w:oddVBand="0" w:evenVBand="1" w:oddHBand="0" w:evenHBand="0" w:firstRowFirstColumn="0" w:firstRowLastColumn="0" w:lastRowFirstColumn="0" w:lastRowLastColumn="0"/>
            <w:tcW w:w="1518" w:type="dxa"/>
          </w:tcPr>
          <w:p w14:paraId="58ECDE20"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Limitations</w:t>
            </w:r>
          </w:p>
        </w:tc>
        <w:tc>
          <w:tcPr>
            <w:cnfStyle w:val="000010000000" w:firstRow="0" w:lastRow="0" w:firstColumn="0" w:lastColumn="0" w:oddVBand="1" w:evenVBand="0" w:oddHBand="0" w:evenHBand="0" w:firstRowFirstColumn="0" w:firstRowLastColumn="0" w:lastRowFirstColumn="0" w:lastRowLastColumn="0"/>
            <w:tcW w:w="4444" w:type="dxa"/>
          </w:tcPr>
          <w:p w14:paraId="121261F2"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Discuss limitations of the study, taking into account sources of potential bias or imprecision. Discuss both direction and magnitude of any potential bias.</w:t>
            </w:r>
          </w:p>
        </w:tc>
        <w:tc>
          <w:tcPr>
            <w:cnfStyle w:val="000001000000" w:firstRow="0" w:lastRow="0" w:firstColumn="0" w:lastColumn="0" w:oddVBand="0" w:evenVBand="1" w:oddHBand="0" w:evenHBand="0" w:firstRowFirstColumn="0" w:firstRowLastColumn="0" w:lastRowFirstColumn="0" w:lastRowLastColumn="0"/>
            <w:tcW w:w="1980" w:type="dxa"/>
          </w:tcPr>
          <w:p w14:paraId="66443F1A" w14:textId="4FBEC5B2" w:rsidR="00253EF5" w:rsidRPr="00B715BF" w:rsidRDefault="00A27D31">
            <w:pPr>
              <w:rPr>
                <w:rFonts w:ascii="Times New Roman" w:hAnsi="Times New Roman" w:cs="Times New Roman"/>
                <w:color w:val="000000" w:themeColor="text1"/>
              </w:rPr>
            </w:pPr>
            <w:r>
              <w:rPr>
                <w:rFonts w:ascii="Times New Roman" w:hAnsi="Times New Roman" w:cs="Times New Roman"/>
                <w:color w:val="000000" w:themeColor="text1"/>
                <w:sz w:val="20"/>
                <w:szCs w:val="20"/>
              </w:rPr>
              <w:t>9</w:t>
            </w:r>
          </w:p>
        </w:tc>
        <w:tc>
          <w:tcPr>
            <w:cnfStyle w:val="000010000000" w:firstRow="0" w:lastRow="0" w:firstColumn="0" w:lastColumn="0" w:oddVBand="1" w:evenVBand="0" w:oddHBand="0" w:evenHBand="0" w:firstRowFirstColumn="0" w:firstRowLastColumn="0" w:lastRowFirstColumn="0" w:lastRowLastColumn="0"/>
            <w:tcW w:w="5912" w:type="dxa"/>
          </w:tcPr>
          <w:p w14:paraId="6335BF81"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Detailed limitations section: indication bias, institutional confounding, exclusion of multi-fluid patients, 7-day data window, retrospective design.</w:t>
            </w:r>
          </w:p>
        </w:tc>
      </w:tr>
      <w:tr w:rsidR="006C3307" w:rsidRPr="00B715BF" w14:paraId="39CC7468" w14:textId="77777777" w:rsidTr="006C3307">
        <w:tc>
          <w:tcPr>
            <w:cnfStyle w:val="000010000000" w:firstRow="0" w:lastRow="0" w:firstColumn="0" w:lastColumn="0" w:oddVBand="1" w:evenVBand="0" w:oddHBand="0" w:evenHBand="0" w:firstRowFirstColumn="0" w:firstRowLastColumn="0" w:lastRowFirstColumn="0" w:lastRowLastColumn="0"/>
            <w:tcW w:w="603" w:type="dxa"/>
          </w:tcPr>
          <w:p w14:paraId="547D2E8C"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20</w:t>
            </w:r>
          </w:p>
        </w:tc>
        <w:tc>
          <w:tcPr>
            <w:cnfStyle w:val="000001000000" w:firstRow="0" w:lastRow="0" w:firstColumn="0" w:lastColumn="0" w:oddVBand="0" w:evenVBand="1" w:oddHBand="0" w:evenHBand="0" w:firstRowFirstColumn="0" w:firstRowLastColumn="0" w:lastRowFirstColumn="0" w:lastRowLastColumn="0"/>
            <w:tcW w:w="1518" w:type="dxa"/>
          </w:tcPr>
          <w:p w14:paraId="616F9E1A"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Interpretation</w:t>
            </w:r>
          </w:p>
        </w:tc>
        <w:tc>
          <w:tcPr>
            <w:cnfStyle w:val="000010000000" w:firstRow="0" w:lastRow="0" w:firstColumn="0" w:lastColumn="0" w:oddVBand="1" w:evenVBand="0" w:oddHBand="0" w:evenHBand="0" w:firstRowFirstColumn="0" w:firstRowLastColumn="0" w:lastRowFirstColumn="0" w:lastRowLastColumn="0"/>
            <w:tcW w:w="4444" w:type="dxa"/>
          </w:tcPr>
          <w:p w14:paraId="12114535"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 xml:space="preserve">Give a cautious overall interpretation of results considering objectives, limitations, multiplicity of </w:t>
            </w:r>
            <w:r w:rsidRPr="00B715BF">
              <w:rPr>
                <w:rFonts w:ascii="Times New Roman" w:hAnsi="Times New Roman" w:cs="Times New Roman"/>
                <w:color w:val="000000" w:themeColor="text1"/>
                <w:sz w:val="20"/>
                <w:szCs w:val="20"/>
              </w:rPr>
              <w:lastRenderedPageBreak/>
              <w:t>analyses, results from similar studies, and other relevant evidence</w:t>
            </w:r>
          </w:p>
        </w:tc>
        <w:tc>
          <w:tcPr>
            <w:cnfStyle w:val="000001000000" w:firstRow="0" w:lastRow="0" w:firstColumn="0" w:lastColumn="0" w:oddVBand="0" w:evenVBand="1" w:oddHBand="0" w:evenHBand="0" w:firstRowFirstColumn="0" w:firstRowLastColumn="0" w:lastRowFirstColumn="0" w:lastRowLastColumn="0"/>
            <w:tcW w:w="1980" w:type="dxa"/>
          </w:tcPr>
          <w:p w14:paraId="3B98BC19" w14:textId="7947D70D" w:rsidR="00253EF5" w:rsidRPr="00B715BF" w:rsidRDefault="00A27D31">
            <w:pPr>
              <w:rPr>
                <w:rFonts w:ascii="Times New Roman" w:hAnsi="Times New Roman" w:cs="Times New Roman"/>
                <w:color w:val="000000" w:themeColor="text1"/>
              </w:rPr>
            </w:pPr>
            <w:r>
              <w:rPr>
                <w:rFonts w:ascii="Times New Roman" w:hAnsi="Times New Roman" w:cs="Times New Roman"/>
                <w:color w:val="000000" w:themeColor="text1"/>
                <w:sz w:val="20"/>
                <w:szCs w:val="20"/>
              </w:rPr>
              <w:lastRenderedPageBreak/>
              <w:t>8,9</w:t>
            </w:r>
          </w:p>
        </w:tc>
        <w:tc>
          <w:tcPr>
            <w:cnfStyle w:val="000010000000" w:firstRow="0" w:lastRow="0" w:firstColumn="0" w:lastColumn="0" w:oddVBand="1" w:evenVBand="0" w:oddHBand="0" w:evenHBand="0" w:firstRowFirstColumn="0" w:firstRowLastColumn="0" w:lastRowFirstColumn="0" w:lastRowLastColumn="0"/>
            <w:tcW w:w="5912" w:type="dxa"/>
          </w:tcPr>
          <w:p w14:paraId="6D74ED9C" w14:textId="308E9F36"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Results interpreted in context of prior literature; caution noted re</w:t>
            </w:r>
            <w:r w:rsidR="00A27D31">
              <w:rPr>
                <w:rFonts w:ascii="Times New Roman" w:hAnsi="Times New Roman" w:cs="Times New Roman"/>
                <w:color w:val="000000" w:themeColor="text1"/>
                <w:sz w:val="20"/>
                <w:szCs w:val="20"/>
              </w:rPr>
              <w:t xml:space="preserve">garding </w:t>
            </w:r>
            <w:r w:rsidRPr="00B715BF">
              <w:rPr>
                <w:rFonts w:ascii="Times New Roman" w:hAnsi="Times New Roman" w:cs="Times New Roman"/>
                <w:color w:val="000000" w:themeColor="text1"/>
                <w:sz w:val="20"/>
                <w:szCs w:val="20"/>
              </w:rPr>
              <w:t>mortality associations and disease severity markers.</w:t>
            </w:r>
          </w:p>
        </w:tc>
      </w:tr>
      <w:tr w:rsidR="006C3307" w:rsidRPr="00B715BF" w14:paraId="2C4623D9" w14:textId="77777777" w:rsidTr="006C33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3" w:type="dxa"/>
          </w:tcPr>
          <w:p w14:paraId="739A817C"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21</w:t>
            </w:r>
          </w:p>
        </w:tc>
        <w:tc>
          <w:tcPr>
            <w:cnfStyle w:val="000001000000" w:firstRow="0" w:lastRow="0" w:firstColumn="0" w:lastColumn="0" w:oddVBand="0" w:evenVBand="1" w:oddHBand="0" w:evenHBand="0" w:firstRowFirstColumn="0" w:firstRowLastColumn="0" w:lastRowFirstColumn="0" w:lastRowLastColumn="0"/>
            <w:tcW w:w="1518" w:type="dxa"/>
          </w:tcPr>
          <w:p w14:paraId="09666BBC" w14:textId="1984A230" w:rsidR="00253EF5" w:rsidRPr="00B715BF" w:rsidRDefault="00A27D31">
            <w:pP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Generalizability</w:t>
            </w:r>
          </w:p>
        </w:tc>
        <w:tc>
          <w:tcPr>
            <w:cnfStyle w:val="000010000000" w:firstRow="0" w:lastRow="0" w:firstColumn="0" w:lastColumn="0" w:oddVBand="1" w:evenVBand="0" w:oddHBand="0" w:evenHBand="0" w:firstRowFirstColumn="0" w:firstRowLastColumn="0" w:lastRowFirstColumn="0" w:lastRowLastColumn="0"/>
            <w:tcW w:w="4444" w:type="dxa"/>
          </w:tcPr>
          <w:p w14:paraId="393FBE2D" w14:textId="39D3739A"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 xml:space="preserve">Discuss the </w:t>
            </w:r>
            <w:r w:rsidR="00A27D31" w:rsidRPr="00B715BF">
              <w:rPr>
                <w:rFonts w:ascii="Times New Roman" w:hAnsi="Times New Roman" w:cs="Times New Roman"/>
                <w:color w:val="000000" w:themeColor="text1"/>
                <w:sz w:val="20"/>
                <w:szCs w:val="20"/>
              </w:rPr>
              <w:t>generalizability</w:t>
            </w:r>
            <w:r w:rsidRPr="00B715BF">
              <w:rPr>
                <w:rFonts w:ascii="Times New Roman" w:hAnsi="Times New Roman" w:cs="Times New Roman"/>
                <w:color w:val="000000" w:themeColor="text1"/>
                <w:sz w:val="20"/>
                <w:szCs w:val="20"/>
              </w:rPr>
              <w:t xml:space="preserve"> (external validity) of the study results</w:t>
            </w:r>
          </w:p>
        </w:tc>
        <w:tc>
          <w:tcPr>
            <w:cnfStyle w:val="000001000000" w:firstRow="0" w:lastRow="0" w:firstColumn="0" w:lastColumn="0" w:oddVBand="0" w:evenVBand="1" w:oddHBand="0" w:evenHBand="0" w:firstRowFirstColumn="0" w:firstRowLastColumn="0" w:lastRowFirstColumn="0" w:lastRowLastColumn="0"/>
            <w:tcW w:w="1980" w:type="dxa"/>
          </w:tcPr>
          <w:p w14:paraId="5D6F84A2" w14:textId="1952D739" w:rsidR="00253EF5" w:rsidRPr="00B715BF" w:rsidRDefault="00A27D31">
            <w:pPr>
              <w:rPr>
                <w:rFonts w:ascii="Times New Roman" w:hAnsi="Times New Roman" w:cs="Times New Roman"/>
                <w:color w:val="000000" w:themeColor="text1"/>
              </w:rPr>
            </w:pPr>
            <w:r>
              <w:rPr>
                <w:rFonts w:ascii="Times New Roman" w:hAnsi="Times New Roman" w:cs="Times New Roman"/>
                <w:color w:val="000000" w:themeColor="text1"/>
                <w:sz w:val="20"/>
                <w:szCs w:val="20"/>
              </w:rPr>
              <w:t>9</w:t>
            </w:r>
          </w:p>
        </w:tc>
        <w:tc>
          <w:tcPr>
            <w:cnfStyle w:val="000010000000" w:firstRow="0" w:lastRow="0" w:firstColumn="0" w:lastColumn="0" w:oddVBand="1" w:evenVBand="0" w:oddHBand="0" w:evenHBand="0" w:firstRowFirstColumn="0" w:firstRowLastColumn="0" w:lastRowFirstColumn="0" w:lastRowLastColumn="0"/>
            <w:tcW w:w="5912" w:type="dxa"/>
          </w:tcPr>
          <w:p w14:paraId="1A403536" w14:textId="1E134CF2"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 xml:space="preserve">Generalizability discussed: </w:t>
            </w:r>
            <w:r w:rsidR="00A27D31">
              <w:rPr>
                <w:rFonts w:ascii="Times New Roman" w:hAnsi="Times New Roman" w:cs="Times New Roman"/>
                <w:color w:val="000000" w:themeColor="text1"/>
                <w:sz w:val="20"/>
                <w:szCs w:val="20"/>
              </w:rPr>
              <w:t>multicenter international design</w:t>
            </w:r>
            <w:r w:rsidRPr="00B715BF">
              <w:rPr>
                <w:rFonts w:ascii="Times New Roman" w:hAnsi="Times New Roman" w:cs="Times New Roman"/>
                <w:color w:val="000000" w:themeColor="text1"/>
                <w:sz w:val="20"/>
                <w:szCs w:val="20"/>
              </w:rPr>
              <w:t xml:space="preserve"> enhances it; limitation to AKI/fluid overload population noted.</w:t>
            </w:r>
          </w:p>
        </w:tc>
      </w:tr>
      <w:tr w:rsidR="006C3307" w:rsidRPr="00B715BF" w14:paraId="5ADAE30E" w14:textId="77777777" w:rsidTr="006C3307">
        <w:tc>
          <w:tcPr>
            <w:cnfStyle w:val="000010000000" w:firstRow="0" w:lastRow="0" w:firstColumn="0" w:lastColumn="0" w:oddVBand="1" w:evenVBand="0" w:oddHBand="0" w:evenHBand="0" w:firstRowFirstColumn="0" w:firstRowLastColumn="0" w:lastRowFirstColumn="0" w:lastRowLastColumn="0"/>
            <w:tcW w:w="14457" w:type="dxa"/>
            <w:gridSpan w:val="5"/>
          </w:tcPr>
          <w:p w14:paraId="19D9FD66"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Other Information</w:t>
            </w:r>
          </w:p>
        </w:tc>
      </w:tr>
      <w:tr w:rsidR="006C3307" w:rsidRPr="00B715BF" w14:paraId="15F39753" w14:textId="77777777" w:rsidTr="006C330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03" w:type="dxa"/>
          </w:tcPr>
          <w:p w14:paraId="1A458859"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22</w:t>
            </w:r>
          </w:p>
        </w:tc>
        <w:tc>
          <w:tcPr>
            <w:cnfStyle w:val="000001000000" w:firstRow="0" w:lastRow="0" w:firstColumn="0" w:lastColumn="0" w:oddVBand="0" w:evenVBand="1" w:oddHBand="0" w:evenHBand="0" w:firstRowFirstColumn="0" w:firstRowLastColumn="0" w:lastRowFirstColumn="0" w:lastRowLastColumn="0"/>
            <w:tcW w:w="1518" w:type="dxa"/>
          </w:tcPr>
          <w:p w14:paraId="788C8643"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b/>
                <w:bCs/>
                <w:color w:val="000000" w:themeColor="text1"/>
                <w:sz w:val="20"/>
                <w:szCs w:val="20"/>
              </w:rPr>
              <w:t>Funding</w:t>
            </w:r>
          </w:p>
        </w:tc>
        <w:tc>
          <w:tcPr>
            <w:cnfStyle w:val="000010000000" w:firstRow="0" w:lastRow="0" w:firstColumn="0" w:lastColumn="0" w:oddVBand="1" w:evenVBand="0" w:oddHBand="0" w:evenHBand="0" w:firstRowFirstColumn="0" w:firstRowLastColumn="0" w:lastRowFirstColumn="0" w:lastRowLastColumn="0"/>
            <w:tcW w:w="4444" w:type="dxa"/>
          </w:tcPr>
          <w:p w14:paraId="4207A091" w14:textId="77777777" w:rsidR="00253EF5" w:rsidRPr="00B715BF" w:rsidRDefault="00000000">
            <w:pPr>
              <w:rPr>
                <w:rFonts w:ascii="Times New Roman" w:hAnsi="Times New Roman" w:cs="Times New Roman"/>
                <w:color w:val="000000" w:themeColor="text1"/>
              </w:rPr>
            </w:pPr>
            <w:r w:rsidRPr="00B715BF">
              <w:rPr>
                <w:rFonts w:ascii="Times New Roman" w:hAnsi="Times New Roman" w:cs="Times New Roman"/>
                <w:color w:val="000000" w:themeColor="text1"/>
                <w:sz w:val="20"/>
                <w:szCs w:val="20"/>
              </w:rPr>
              <w:t>Give the source of funding and the role of the funders for the present study and, if applicable, for the original study on which the present article is based</w:t>
            </w:r>
          </w:p>
        </w:tc>
        <w:tc>
          <w:tcPr>
            <w:cnfStyle w:val="000001000000" w:firstRow="0" w:lastRow="0" w:firstColumn="0" w:lastColumn="0" w:oddVBand="0" w:evenVBand="1" w:oddHBand="0" w:evenHBand="0" w:firstRowFirstColumn="0" w:firstRowLastColumn="0" w:lastRowFirstColumn="0" w:lastRowLastColumn="0"/>
            <w:tcW w:w="1980" w:type="dxa"/>
          </w:tcPr>
          <w:p w14:paraId="39A7A7A1" w14:textId="311B685A" w:rsidR="00253EF5" w:rsidRPr="00B715BF" w:rsidRDefault="00A27D31">
            <w:pPr>
              <w:rPr>
                <w:rFonts w:ascii="Times New Roman" w:hAnsi="Times New Roman" w:cs="Times New Roman"/>
                <w:color w:val="000000" w:themeColor="text1"/>
              </w:rPr>
            </w:pPr>
            <w:r w:rsidRPr="00A27D31">
              <w:rPr>
                <w:rFonts w:ascii="Times New Roman" w:hAnsi="Times New Roman" w:cs="Times New Roman"/>
                <w:color w:val="000000" w:themeColor="text1"/>
                <w:sz w:val="20"/>
                <w:szCs w:val="20"/>
              </w:rPr>
              <w:t>10</w:t>
            </w:r>
          </w:p>
        </w:tc>
        <w:tc>
          <w:tcPr>
            <w:cnfStyle w:val="000010000000" w:firstRow="0" w:lastRow="0" w:firstColumn="0" w:lastColumn="0" w:oddVBand="1" w:evenVBand="0" w:oddHBand="0" w:evenHBand="0" w:firstRowFirstColumn="0" w:firstRowLastColumn="0" w:lastRowFirstColumn="0" w:lastRowLastColumn="0"/>
            <w:tcW w:w="5912" w:type="dxa"/>
          </w:tcPr>
          <w:p w14:paraId="6FD693DE" w14:textId="41E37529" w:rsidR="00253EF5" w:rsidRPr="00B715BF" w:rsidRDefault="00A27D31">
            <w:pPr>
              <w:rPr>
                <w:rFonts w:ascii="Times New Roman" w:hAnsi="Times New Roman" w:cs="Times New Roman"/>
                <w:color w:val="000000" w:themeColor="text1"/>
              </w:rPr>
            </w:pPr>
            <w:r w:rsidRPr="00A27D31">
              <w:rPr>
                <w:rFonts w:ascii="Times New Roman" w:hAnsi="Times New Roman" w:cs="Times New Roman"/>
                <w:color w:val="000000" w:themeColor="text1"/>
                <w:sz w:val="20"/>
                <w:szCs w:val="20"/>
              </w:rPr>
              <w:t>Institutional funding for REDCap noted</w:t>
            </w:r>
            <w:r w:rsidR="00D32BD2">
              <w:rPr>
                <w:rFonts w:ascii="Times New Roman" w:hAnsi="Times New Roman" w:cs="Times New Roman"/>
                <w:color w:val="000000" w:themeColor="text1"/>
                <w:sz w:val="20"/>
                <w:szCs w:val="20"/>
              </w:rPr>
              <w:t>.</w:t>
            </w:r>
          </w:p>
        </w:tc>
      </w:tr>
    </w:tbl>
    <w:p w14:paraId="3D00FF61" w14:textId="77777777" w:rsidR="00253EF5" w:rsidRPr="00B715BF" w:rsidRDefault="00253EF5">
      <w:pPr>
        <w:spacing w:before="200" w:after="80"/>
        <w:rPr>
          <w:rFonts w:ascii="Times New Roman" w:hAnsi="Times New Roman" w:cs="Times New Roman"/>
        </w:rPr>
      </w:pPr>
    </w:p>
    <w:p w14:paraId="6A51F6DD" w14:textId="77777777" w:rsidR="00253EF5" w:rsidRPr="00D32BD2" w:rsidRDefault="00000000">
      <w:pPr>
        <w:spacing w:after="40"/>
        <w:rPr>
          <w:rFonts w:ascii="Times New Roman" w:hAnsi="Times New Roman" w:cs="Times New Roman"/>
          <w:color w:val="000000" w:themeColor="text1"/>
          <w:sz w:val="20"/>
          <w:szCs w:val="20"/>
        </w:rPr>
      </w:pPr>
      <w:r w:rsidRPr="00D32BD2">
        <w:rPr>
          <w:rFonts w:ascii="Times New Roman" w:hAnsi="Times New Roman" w:cs="Times New Roman"/>
          <w:b/>
          <w:bCs/>
          <w:color w:val="000000" w:themeColor="text1"/>
          <w:sz w:val="20"/>
          <w:szCs w:val="20"/>
        </w:rPr>
        <w:t xml:space="preserve">Note: </w:t>
      </w:r>
      <w:r w:rsidRPr="00D32BD2">
        <w:rPr>
          <w:rFonts w:ascii="Times New Roman" w:hAnsi="Times New Roman" w:cs="Times New Roman"/>
          <w:color w:val="000000" w:themeColor="text1"/>
          <w:sz w:val="20"/>
          <w:szCs w:val="20"/>
        </w:rPr>
        <w:t xml:space="preserve">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D32BD2">
        <w:rPr>
          <w:rFonts w:ascii="Times New Roman" w:hAnsi="Times New Roman" w:cs="Times New Roman"/>
          <w:color w:val="000000" w:themeColor="text1"/>
          <w:sz w:val="20"/>
          <w:szCs w:val="20"/>
        </w:rPr>
        <w:t>PLoS</w:t>
      </w:r>
      <w:proofErr w:type="spellEnd"/>
      <w:r w:rsidRPr="00D32BD2">
        <w:rPr>
          <w:rFonts w:ascii="Times New Roman" w:hAnsi="Times New Roman" w:cs="Times New Roman"/>
          <w:color w:val="000000" w:themeColor="text1"/>
          <w:sz w:val="20"/>
          <w:szCs w:val="20"/>
        </w:rPr>
        <w:t xml:space="preserve"> Medicine at http://www.plosmedicine.org/, Annals of Internal Medicine at http://www.annals.org/, and Epidemiology at http://www.epidem.com/). Information on the STROBE Initiative is available at www.strobe-statement.org.</w:t>
      </w:r>
    </w:p>
    <w:sectPr w:rsidR="00253EF5" w:rsidRPr="00D32BD2">
      <w:pgSz w:w="15840" w:h="12240"/>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64C28"/>
    <w:multiLevelType w:val="hybridMultilevel"/>
    <w:tmpl w:val="D10E7E34"/>
    <w:lvl w:ilvl="0" w:tplc="060A1FE4">
      <w:start w:val="1"/>
      <w:numFmt w:val="bullet"/>
      <w:lvlText w:val="●"/>
      <w:lvlJc w:val="left"/>
      <w:pPr>
        <w:ind w:left="720" w:hanging="360"/>
      </w:pPr>
    </w:lvl>
    <w:lvl w:ilvl="1" w:tplc="BEF659F8">
      <w:start w:val="1"/>
      <w:numFmt w:val="bullet"/>
      <w:lvlText w:val="○"/>
      <w:lvlJc w:val="left"/>
      <w:pPr>
        <w:ind w:left="1440" w:hanging="360"/>
      </w:pPr>
    </w:lvl>
    <w:lvl w:ilvl="2" w:tplc="FCC24C4E">
      <w:start w:val="1"/>
      <w:numFmt w:val="bullet"/>
      <w:lvlText w:val="■"/>
      <w:lvlJc w:val="left"/>
      <w:pPr>
        <w:ind w:left="2160" w:hanging="360"/>
      </w:pPr>
    </w:lvl>
    <w:lvl w:ilvl="3" w:tplc="99A27894">
      <w:start w:val="1"/>
      <w:numFmt w:val="bullet"/>
      <w:lvlText w:val="●"/>
      <w:lvlJc w:val="left"/>
      <w:pPr>
        <w:ind w:left="2880" w:hanging="360"/>
      </w:pPr>
    </w:lvl>
    <w:lvl w:ilvl="4" w:tplc="4E44066E">
      <w:start w:val="1"/>
      <w:numFmt w:val="bullet"/>
      <w:lvlText w:val="○"/>
      <w:lvlJc w:val="left"/>
      <w:pPr>
        <w:ind w:left="3600" w:hanging="360"/>
      </w:pPr>
    </w:lvl>
    <w:lvl w:ilvl="5" w:tplc="23E0C602">
      <w:start w:val="1"/>
      <w:numFmt w:val="bullet"/>
      <w:lvlText w:val="■"/>
      <w:lvlJc w:val="left"/>
      <w:pPr>
        <w:ind w:left="4320" w:hanging="360"/>
      </w:pPr>
    </w:lvl>
    <w:lvl w:ilvl="6" w:tplc="C6506964">
      <w:start w:val="1"/>
      <w:numFmt w:val="bullet"/>
      <w:lvlText w:val="●"/>
      <w:lvlJc w:val="left"/>
      <w:pPr>
        <w:ind w:left="5040" w:hanging="360"/>
      </w:pPr>
    </w:lvl>
    <w:lvl w:ilvl="7" w:tplc="B908DE7C">
      <w:start w:val="1"/>
      <w:numFmt w:val="bullet"/>
      <w:lvlText w:val="●"/>
      <w:lvlJc w:val="left"/>
      <w:pPr>
        <w:ind w:left="5760" w:hanging="360"/>
      </w:pPr>
    </w:lvl>
    <w:lvl w:ilvl="8" w:tplc="CB82B880">
      <w:start w:val="1"/>
      <w:numFmt w:val="bullet"/>
      <w:lvlText w:val="●"/>
      <w:lvlJc w:val="left"/>
      <w:pPr>
        <w:ind w:left="6480" w:hanging="360"/>
      </w:pPr>
    </w:lvl>
  </w:abstractNum>
  <w:num w:numId="1" w16cid:durableId="3508413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EF5"/>
    <w:rsid w:val="002476CA"/>
    <w:rsid w:val="00253EF5"/>
    <w:rsid w:val="005008E6"/>
    <w:rsid w:val="00522AF9"/>
    <w:rsid w:val="006C3307"/>
    <w:rsid w:val="008C45CB"/>
    <w:rsid w:val="008D34B9"/>
    <w:rsid w:val="00A27D31"/>
    <w:rsid w:val="00AB4229"/>
    <w:rsid w:val="00B715BF"/>
    <w:rsid w:val="00C41770"/>
    <w:rsid w:val="00D32BD2"/>
    <w:rsid w:val="00DE19BF"/>
    <w:rsid w:val="00F81F15"/>
    <w:rsid w:val="00FC6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8B2891E"/>
  <w15:docId w15:val="{13DF6CA1-B072-E949-865C-377F301C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120"/>
      <w:outlineLvl w:val="0"/>
    </w:pPr>
    <w:rPr>
      <w:b/>
      <w:bCs/>
      <w:color w:val="1F4E79"/>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table" w:styleId="PlainTable2">
    <w:name w:val="Plain Table 2"/>
    <w:basedOn w:val="TableNormal"/>
    <w:uiPriority w:val="42"/>
    <w:rsid w:val="006C330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1088</Words>
  <Characters>6539</Characters>
  <Application>Microsoft Office Word</Application>
  <DocSecurity>0</DocSecurity>
  <Lines>344</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Faizeen Zafar</cp:lastModifiedBy>
  <cp:revision>9</cp:revision>
  <dcterms:created xsi:type="dcterms:W3CDTF">2026-03-17T12:13:00Z</dcterms:created>
  <dcterms:modified xsi:type="dcterms:W3CDTF">2026-04-01T01:16:00Z</dcterms:modified>
</cp:coreProperties>
</file>