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CE155">
      <w:pPr>
        <w:rPr>
          <w:rFonts w:hint="eastAsia"/>
        </w:rPr>
      </w:pPr>
    </w:p>
    <w:p w14:paraId="5E7D4209">
      <w:pPr>
        <w:jc w:val="center"/>
        <w:rPr>
          <w:rFonts w:hint="eastAsia"/>
          <w:b/>
          <w:bCs/>
          <w:sz w:val="28"/>
          <w:szCs w:val="28"/>
        </w:rPr>
      </w:pPr>
      <w:r>
        <w:rPr>
          <w:rFonts w:hint="eastAsia"/>
          <w:b/>
          <w:bCs/>
          <w:sz w:val="28"/>
          <w:szCs w:val="28"/>
        </w:rPr>
        <w:t>Multi-modal Stacking Machine Learning Model for Predicting Lymph Node Metastasis in Cervical Cancer</w:t>
      </w:r>
    </w:p>
    <w:p w14:paraId="065B2A0A">
      <w:pPr>
        <w:rPr>
          <w:rFonts w:hint="eastAsia"/>
          <w:sz w:val="28"/>
          <w:szCs w:val="28"/>
        </w:rPr>
      </w:pPr>
    </w:p>
    <w:p w14:paraId="72688225">
      <w:pPr>
        <w:jc w:val="center"/>
        <w:rPr>
          <w:rFonts w:hint="eastAsia"/>
          <w:b/>
          <w:bCs/>
          <w:sz w:val="28"/>
          <w:szCs w:val="28"/>
        </w:rPr>
      </w:pPr>
      <w:r>
        <w:rPr>
          <w:b/>
          <w:bCs/>
          <w:sz w:val="28"/>
          <w:szCs w:val="28"/>
        </w:rPr>
        <w:t>ELECTRONIC SUPPLEMENTARY MATERIAL</w:t>
      </w:r>
    </w:p>
    <w:p w14:paraId="2E55AE58">
      <w:pPr>
        <w:jc w:val="center"/>
        <w:rPr>
          <w:rFonts w:hint="eastAsia"/>
          <w:b/>
          <w:bCs/>
        </w:rPr>
      </w:pPr>
    </w:p>
    <w:p w14:paraId="280E24D6">
      <w:pPr>
        <w:jc w:val="left"/>
        <w:rPr>
          <w:rFonts w:hint="eastAsia"/>
          <w:b/>
          <w:bCs/>
          <w:sz w:val="24"/>
          <w:szCs w:val="24"/>
        </w:rPr>
      </w:pPr>
      <w:bookmarkStart w:id="0" w:name="_GoBack"/>
      <w:bookmarkEnd w:id="0"/>
      <w:r>
        <w:rPr>
          <w:b/>
          <w:bCs/>
          <w:sz w:val="24"/>
          <w:szCs w:val="24"/>
        </w:rPr>
        <w:t>Method S1</w:t>
      </w:r>
      <w:r>
        <w:rPr>
          <w:rFonts w:hint="eastAsia"/>
          <w:b/>
          <w:bCs/>
          <w:sz w:val="24"/>
          <w:szCs w:val="24"/>
        </w:rPr>
        <w:t>： Morphological and Functional Image Analysis</w:t>
      </w:r>
    </w:p>
    <w:p w14:paraId="41A7E86E">
      <w:pPr>
        <w:jc w:val="left"/>
        <w:rPr>
          <w:rFonts w:hint="eastAsia"/>
          <w:sz w:val="24"/>
          <w:szCs w:val="24"/>
        </w:rPr>
      </w:pPr>
      <w:r>
        <w:rPr>
          <w:rFonts w:hint="eastAsia"/>
          <w:sz w:val="24"/>
          <w:szCs w:val="24"/>
        </w:rPr>
        <w:t>Tumor size was defined as the maximum diameter measured across three orthogonal planes (axial, sagittal, and coronal) in accordance with the 2018 FIGO staging guidelines. Cervical stromal invasion depth and parametrial infiltration were assessed by integrating T2WI signal abnormality, DWI hyperintensity extension, and</w:t>
      </w:r>
      <w:r>
        <w:rPr>
          <w:rFonts w:hint="eastAsia" w:eastAsia="宋体"/>
          <w:sz w:val="24"/>
          <w:szCs w:val="24"/>
          <w:lang w:val="en-US" w:eastAsia="zh-CN"/>
        </w:rPr>
        <w:t xml:space="preserve"> </w:t>
      </w:r>
      <w:r>
        <w:rPr>
          <w:rFonts w:hint="eastAsia"/>
          <w:sz w:val="24"/>
          <w:szCs w:val="24"/>
        </w:rPr>
        <w:t xml:space="preserve">enhancement patterns on CE-T1WI. </w:t>
      </w:r>
    </w:p>
    <w:p w14:paraId="76755106">
      <w:pPr>
        <w:jc w:val="left"/>
        <w:rPr>
          <w:rFonts w:hint="eastAsia"/>
          <w:b/>
          <w:bCs/>
          <w:sz w:val="24"/>
          <w:szCs w:val="24"/>
        </w:rPr>
      </w:pPr>
      <w:r>
        <w:rPr>
          <w:rFonts w:hint="eastAsia"/>
          <w:sz w:val="24"/>
          <w:szCs w:val="24"/>
        </w:rPr>
        <w:t>Quantitative ADC values were measured using vendor-specific post-processing workstations. Regions of interest (ROIs) were manually delineated along tumor margins on each tumor-containing DWI slice by a board-certified radiologist (24 years of experience in gynecologic oncology imaging). Mean ADC values were extracted per slice, and the tumor-level ADC was calculated as the arithmetic mean across all slices. Areas of hemorrhage, necrosis, and cystic degeneration were systematically excluded.</w:t>
      </w:r>
    </w:p>
    <w:p w14:paraId="48CB389B">
      <w:pPr>
        <w:rPr>
          <w:rFonts w:hint="eastAsia"/>
          <w:b/>
          <w:bCs/>
          <w:sz w:val="24"/>
          <w:szCs w:val="24"/>
        </w:rPr>
      </w:pPr>
    </w:p>
    <w:p w14:paraId="0DB2545C">
      <w:pPr>
        <w:rPr>
          <w:rFonts w:hint="eastAsia"/>
          <w:b/>
          <w:bCs/>
          <w:sz w:val="24"/>
          <w:szCs w:val="24"/>
        </w:rPr>
      </w:pPr>
      <w:r>
        <w:rPr>
          <w:rFonts w:hint="eastAsia"/>
          <w:b/>
          <w:bCs/>
          <w:sz w:val="24"/>
          <w:szCs w:val="24"/>
        </w:rPr>
        <w:t>Supplementary Figures</w:t>
      </w:r>
    </w:p>
    <w:p w14:paraId="70E0D3C7">
      <w:pPr>
        <w:rPr>
          <w:b/>
          <w:bCs/>
          <w:sz w:val="24"/>
          <w:szCs w:val="24"/>
        </w:rPr>
      </w:pPr>
    </w:p>
    <w:p w14:paraId="274CB047">
      <w:pPr>
        <w:rPr>
          <w:rFonts w:hint="eastAsia" w:eastAsia="宋体"/>
          <w:b/>
          <w:bCs/>
          <w:sz w:val="24"/>
          <w:szCs w:val="24"/>
          <w:lang w:val="en-US" w:eastAsia="zh-CN"/>
        </w:rPr>
      </w:pPr>
      <w:r>
        <w:rPr>
          <w:b/>
          <w:bCs/>
          <w:sz w:val="24"/>
          <w:szCs w:val="24"/>
        </w:rPr>
        <w:t>Figure S</w:t>
      </w:r>
      <w:r>
        <w:rPr>
          <w:rFonts w:hint="eastAsia" w:eastAsia="宋体"/>
          <w:b/>
          <w:bCs/>
          <w:sz w:val="24"/>
          <w:szCs w:val="24"/>
          <w:lang w:val="en-US" w:eastAsia="zh-CN"/>
        </w:rPr>
        <w:t>1</w:t>
      </w:r>
      <w:r>
        <w:rPr>
          <w:b/>
          <w:bCs/>
          <w:sz w:val="24"/>
          <w:szCs w:val="24"/>
        </w:rPr>
        <w:t>.</w:t>
      </w:r>
      <w:r>
        <w:rPr>
          <w:rFonts w:hint="eastAsia" w:eastAsia="宋体"/>
          <w:b/>
          <w:bCs/>
          <w:sz w:val="24"/>
          <w:szCs w:val="24"/>
          <w:lang w:val="en-US" w:eastAsia="zh-CN"/>
        </w:rPr>
        <w:t xml:space="preserve"> (a) Cluster evaluation curves showing Calinski–Harabasz indices across k = 2–10, with k = 3 identified as optimal; (b) Three-dimensional visualization of tumor habitat segmentation at k = 3, illustrating three distinct subregions and their voxel proportions.</w:t>
      </w:r>
    </w:p>
    <w:p w14:paraId="20B3D313">
      <w:pPr>
        <w:rPr>
          <w:rFonts w:hint="eastAsia" w:eastAsia="宋体"/>
          <w:b/>
          <w:bCs/>
          <w:sz w:val="24"/>
          <w:szCs w:val="24"/>
          <w:lang w:val="en-US" w:eastAsia="zh-CN"/>
        </w:rPr>
      </w:pPr>
      <w:r>
        <w:rPr>
          <w:rFonts w:hint="eastAsia" w:eastAsia="宋体"/>
          <w:b/>
          <w:bCs/>
          <w:sz w:val="24"/>
          <w:szCs w:val="24"/>
          <w:lang w:val="en-US" w:eastAsia="zh-CN"/>
        </w:rPr>
        <w:drawing>
          <wp:inline distT="0" distB="0" distL="114300" distR="114300">
            <wp:extent cx="5271135" cy="1795780"/>
            <wp:effectExtent l="0" t="0" r="1905" b="2540"/>
            <wp:docPr id="2" name="图片 2" descr="Figure3_Clusters_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igure3_Clusters_Final"/>
                    <pic:cNvPicPr>
                      <a:picLocks noChangeAspect="1"/>
                    </pic:cNvPicPr>
                  </pic:nvPicPr>
                  <pic:blipFill>
                    <a:blip r:embed="rId6"/>
                    <a:stretch>
                      <a:fillRect/>
                    </a:stretch>
                  </pic:blipFill>
                  <pic:spPr>
                    <a:xfrm>
                      <a:off x="0" y="0"/>
                      <a:ext cx="5271135" cy="1795780"/>
                    </a:xfrm>
                    <a:prstGeom prst="rect">
                      <a:avLst/>
                    </a:prstGeom>
                  </pic:spPr>
                </pic:pic>
              </a:graphicData>
            </a:graphic>
          </wp:inline>
        </w:drawing>
      </w:r>
    </w:p>
    <w:p w14:paraId="7CE06F54">
      <w:pPr>
        <w:rPr>
          <w:b/>
          <w:bCs/>
          <w:sz w:val="24"/>
          <w:szCs w:val="24"/>
        </w:rPr>
      </w:pPr>
    </w:p>
    <w:p w14:paraId="3A2E0091">
      <w:pPr>
        <w:rPr>
          <w:b/>
          <w:bCs/>
          <w:sz w:val="24"/>
          <w:szCs w:val="24"/>
        </w:rPr>
      </w:pPr>
    </w:p>
    <w:p w14:paraId="76AB42B1">
      <w:pPr>
        <w:rPr>
          <w:rFonts w:hint="eastAsia" w:eastAsia="宋体"/>
          <w:b/>
          <w:bCs/>
          <w:sz w:val="24"/>
          <w:szCs w:val="24"/>
          <w:lang w:val="en-US" w:eastAsia="zh-CN"/>
        </w:rPr>
      </w:pPr>
      <w:r>
        <w:rPr>
          <w:rFonts w:hint="eastAsia" w:eastAsia="宋体"/>
          <w:b/>
          <w:bCs/>
          <w:sz w:val="24"/>
          <w:szCs w:val="24"/>
          <w:lang w:val="en-US" w:eastAsia="zh-CN"/>
        </w:rPr>
        <w:t>Fig. S2. SHAP beeswarm, h</w:t>
      </w:r>
      <w:r>
        <w:rPr>
          <w:rFonts w:hint="eastAsia"/>
          <w:b/>
          <w:bCs/>
          <w:sz w:val="24"/>
          <w:szCs w:val="24"/>
        </w:rPr>
        <w:t>eatmaps</w:t>
      </w:r>
      <w:r>
        <w:rPr>
          <w:rFonts w:hint="eastAsia" w:eastAsia="宋体"/>
          <w:b/>
          <w:bCs/>
          <w:sz w:val="24"/>
          <w:szCs w:val="24"/>
          <w:lang w:val="en-US" w:eastAsia="zh-CN"/>
        </w:rPr>
        <w:t>, and summary bar plots for model interpretability.</w:t>
      </w:r>
    </w:p>
    <w:p w14:paraId="18D147E4">
      <w:pPr>
        <w:rPr>
          <w:rFonts w:hint="default" w:eastAsia="宋体"/>
          <w:b/>
          <w:bCs/>
          <w:sz w:val="24"/>
          <w:szCs w:val="24"/>
          <w:lang w:val="en-US" w:eastAsia="zh-CN"/>
        </w:rPr>
      </w:pPr>
      <w:r>
        <w:rPr>
          <w:rFonts w:hint="default" w:eastAsia="宋体"/>
          <w:b/>
          <w:bCs/>
          <w:sz w:val="24"/>
          <w:szCs w:val="24"/>
          <w:lang w:val="en-US" w:eastAsia="zh-CN"/>
        </w:rPr>
        <w:drawing>
          <wp:inline distT="0" distB="0" distL="114300" distR="114300">
            <wp:extent cx="5272405" cy="2550160"/>
            <wp:effectExtent l="0" t="0" r="635" b="10160"/>
            <wp:docPr id="3" name="图片 3" descr="1_Intra_Tumoral_Heat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_Intra_Tumoral_Heatmap"/>
                    <pic:cNvPicPr>
                      <a:picLocks noChangeAspect="1"/>
                    </pic:cNvPicPr>
                  </pic:nvPicPr>
                  <pic:blipFill>
                    <a:blip r:embed="rId7"/>
                    <a:stretch>
                      <a:fillRect/>
                    </a:stretch>
                  </pic:blipFill>
                  <pic:spPr>
                    <a:xfrm>
                      <a:off x="0" y="0"/>
                      <a:ext cx="5272405" cy="2550160"/>
                    </a:xfrm>
                    <a:prstGeom prst="rect">
                      <a:avLst/>
                    </a:prstGeom>
                  </pic:spPr>
                </pic:pic>
              </a:graphicData>
            </a:graphic>
          </wp:inline>
        </w:drawing>
      </w:r>
    </w:p>
    <w:p w14:paraId="51BD4677">
      <w:pPr>
        <w:rPr>
          <w:rFonts w:hint="default" w:eastAsia="宋体"/>
          <w:b/>
          <w:bCs/>
          <w:sz w:val="24"/>
          <w:szCs w:val="24"/>
          <w:lang w:val="en-US" w:eastAsia="zh-CN"/>
        </w:rPr>
      </w:pPr>
      <w:r>
        <w:rPr>
          <w:rFonts w:hint="default" w:eastAsia="宋体"/>
          <w:b/>
          <w:bCs/>
          <w:sz w:val="24"/>
          <w:szCs w:val="24"/>
          <w:lang w:val="en-US" w:eastAsia="zh-CN"/>
        </w:rPr>
        <w:drawing>
          <wp:inline distT="0" distB="0" distL="114300" distR="114300">
            <wp:extent cx="5266690" cy="2425700"/>
            <wp:effectExtent l="0" t="0" r="6350" b="12700"/>
            <wp:docPr id="4" name="图片 4" descr="2_Peri_Tumoral_Heat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_Peri_Tumoral_Heatmap"/>
                    <pic:cNvPicPr>
                      <a:picLocks noChangeAspect="1"/>
                    </pic:cNvPicPr>
                  </pic:nvPicPr>
                  <pic:blipFill>
                    <a:blip r:embed="rId8"/>
                    <a:stretch>
                      <a:fillRect/>
                    </a:stretch>
                  </pic:blipFill>
                  <pic:spPr>
                    <a:xfrm>
                      <a:off x="0" y="0"/>
                      <a:ext cx="5266690" cy="2425700"/>
                    </a:xfrm>
                    <a:prstGeom prst="rect">
                      <a:avLst/>
                    </a:prstGeom>
                  </pic:spPr>
                </pic:pic>
              </a:graphicData>
            </a:graphic>
          </wp:inline>
        </w:drawing>
      </w:r>
    </w:p>
    <w:p w14:paraId="520561B3">
      <w:pPr>
        <w:rPr>
          <w:rFonts w:hint="default" w:eastAsia="宋体"/>
          <w:b/>
          <w:bCs/>
          <w:sz w:val="24"/>
          <w:szCs w:val="24"/>
          <w:lang w:val="en-US" w:eastAsia="zh-CN"/>
        </w:rPr>
      </w:pPr>
      <w:r>
        <w:rPr>
          <w:rFonts w:hint="default" w:eastAsia="宋体"/>
          <w:b/>
          <w:bCs/>
          <w:sz w:val="24"/>
          <w:szCs w:val="24"/>
          <w:lang w:val="en-US" w:eastAsia="zh-CN"/>
        </w:rPr>
        <w:drawing>
          <wp:inline distT="0" distB="0" distL="114300" distR="114300">
            <wp:extent cx="5268595" cy="2586355"/>
            <wp:effectExtent l="0" t="0" r="4445" b="4445"/>
            <wp:docPr id="5" name="图片 5" descr="3_Intra_and_Peri_Integrated_Heat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3_Intra_and_Peri_Integrated_Heatmap"/>
                    <pic:cNvPicPr>
                      <a:picLocks noChangeAspect="1"/>
                    </pic:cNvPicPr>
                  </pic:nvPicPr>
                  <pic:blipFill>
                    <a:blip r:embed="rId9"/>
                    <a:stretch>
                      <a:fillRect/>
                    </a:stretch>
                  </pic:blipFill>
                  <pic:spPr>
                    <a:xfrm>
                      <a:off x="0" y="0"/>
                      <a:ext cx="5268595" cy="2586355"/>
                    </a:xfrm>
                    <a:prstGeom prst="rect">
                      <a:avLst/>
                    </a:prstGeom>
                  </pic:spPr>
                </pic:pic>
              </a:graphicData>
            </a:graphic>
          </wp:inline>
        </w:drawing>
      </w:r>
    </w:p>
    <w:p w14:paraId="2546EE12">
      <w:pPr>
        <w:rPr>
          <w:rFonts w:hint="default" w:eastAsia="宋体"/>
          <w:b/>
          <w:bCs/>
          <w:sz w:val="24"/>
          <w:szCs w:val="24"/>
          <w:lang w:val="en-US" w:eastAsia="zh-CN"/>
        </w:rPr>
      </w:pPr>
      <w:r>
        <w:rPr>
          <w:rFonts w:hint="default" w:eastAsia="宋体"/>
          <w:b/>
          <w:bCs/>
          <w:sz w:val="24"/>
          <w:szCs w:val="24"/>
          <w:lang w:val="en-US" w:eastAsia="zh-CN"/>
        </w:rPr>
        <w:drawing>
          <wp:inline distT="0" distB="0" distL="114300" distR="114300">
            <wp:extent cx="5270500" cy="2643505"/>
            <wp:effectExtent l="0" t="0" r="2540" b="8255"/>
            <wp:docPr id="6" name="图片 6" descr="4_ITH_Heterogeneity_Heat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4_ITH_Heterogeneity_Heatmap"/>
                    <pic:cNvPicPr>
                      <a:picLocks noChangeAspect="1"/>
                    </pic:cNvPicPr>
                  </pic:nvPicPr>
                  <pic:blipFill>
                    <a:blip r:embed="rId10"/>
                    <a:stretch>
                      <a:fillRect/>
                    </a:stretch>
                  </pic:blipFill>
                  <pic:spPr>
                    <a:xfrm>
                      <a:off x="0" y="0"/>
                      <a:ext cx="5270500" cy="2643505"/>
                    </a:xfrm>
                    <a:prstGeom prst="rect">
                      <a:avLst/>
                    </a:prstGeom>
                  </pic:spPr>
                </pic:pic>
              </a:graphicData>
            </a:graphic>
          </wp:inline>
        </w:drawing>
      </w:r>
    </w:p>
    <w:p w14:paraId="0E96B11D">
      <w:pPr>
        <w:rPr>
          <w:rFonts w:hint="default" w:eastAsia="宋体"/>
          <w:b/>
          <w:bCs/>
          <w:sz w:val="24"/>
          <w:szCs w:val="24"/>
          <w:lang w:val="en-US" w:eastAsia="zh-CN"/>
        </w:rPr>
      </w:pPr>
      <w:r>
        <w:rPr>
          <w:rFonts w:hint="default" w:eastAsia="宋体"/>
          <w:b/>
          <w:bCs/>
          <w:sz w:val="24"/>
          <w:szCs w:val="24"/>
          <w:lang w:val="en-US" w:eastAsia="zh-CN"/>
        </w:rPr>
        <w:drawing>
          <wp:inline distT="0" distB="0" distL="114300" distR="114300">
            <wp:extent cx="5271135" cy="2329180"/>
            <wp:effectExtent l="0" t="0" r="1905" b="2540"/>
            <wp:docPr id="7" name="图片 7" descr="1_Intra_Tumoral_Beeswa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1_Intra_Tumoral_Beeswarm"/>
                    <pic:cNvPicPr>
                      <a:picLocks noChangeAspect="1"/>
                    </pic:cNvPicPr>
                  </pic:nvPicPr>
                  <pic:blipFill>
                    <a:blip r:embed="rId11"/>
                    <a:stretch>
                      <a:fillRect/>
                    </a:stretch>
                  </pic:blipFill>
                  <pic:spPr>
                    <a:xfrm>
                      <a:off x="0" y="0"/>
                      <a:ext cx="5271135" cy="2329180"/>
                    </a:xfrm>
                    <a:prstGeom prst="rect">
                      <a:avLst/>
                    </a:prstGeom>
                  </pic:spPr>
                </pic:pic>
              </a:graphicData>
            </a:graphic>
          </wp:inline>
        </w:drawing>
      </w:r>
    </w:p>
    <w:p w14:paraId="26A1CECC">
      <w:pPr>
        <w:rPr>
          <w:rFonts w:hint="default" w:eastAsia="宋体"/>
          <w:b/>
          <w:bCs/>
          <w:sz w:val="24"/>
          <w:szCs w:val="24"/>
          <w:lang w:val="en-US" w:eastAsia="zh-CN"/>
        </w:rPr>
      </w:pPr>
      <w:r>
        <w:rPr>
          <w:rFonts w:hint="default" w:eastAsia="宋体"/>
          <w:b/>
          <w:bCs/>
          <w:sz w:val="24"/>
          <w:szCs w:val="24"/>
          <w:lang w:val="en-US" w:eastAsia="zh-CN"/>
        </w:rPr>
        <w:drawing>
          <wp:inline distT="0" distB="0" distL="114300" distR="114300">
            <wp:extent cx="5269230" cy="2313305"/>
            <wp:effectExtent l="0" t="0" r="3810" b="3175"/>
            <wp:docPr id="8" name="图片 8" descr="2_Peri_Tumoral_Beeswa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2_Peri_Tumoral_Beeswarm"/>
                    <pic:cNvPicPr>
                      <a:picLocks noChangeAspect="1"/>
                    </pic:cNvPicPr>
                  </pic:nvPicPr>
                  <pic:blipFill>
                    <a:blip r:embed="rId12"/>
                    <a:stretch>
                      <a:fillRect/>
                    </a:stretch>
                  </pic:blipFill>
                  <pic:spPr>
                    <a:xfrm>
                      <a:off x="0" y="0"/>
                      <a:ext cx="5269230" cy="2313305"/>
                    </a:xfrm>
                    <a:prstGeom prst="rect">
                      <a:avLst/>
                    </a:prstGeom>
                  </pic:spPr>
                </pic:pic>
              </a:graphicData>
            </a:graphic>
          </wp:inline>
        </w:drawing>
      </w:r>
    </w:p>
    <w:p w14:paraId="2FCFA99A">
      <w:pPr>
        <w:rPr>
          <w:rFonts w:hint="default" w:eastAsia="宋体"/>
          <w:b/>
          <w:bCs/>
          <w:sz w:val="24"/>
          <w:szCs w:val="24"/>
          <w:lang w:val="en-US" w:eastAsia="zh-CN"/>
        </w:rPr>
      </w:pPr>
      <w:r>
        <w:rPr>
          <w:rFonts w:hint="default" w:eastAsia="宋体"/>
          <w:b/>
          <w:bCs/>
          <w:sz w:val="24"/>
          <w:szCs w:val="24"/>
          <w:lang w:val="en-US" w:eastAsia="zh-CN"/>
        </w:rPr>
        <w:drawing>
          <wp:inline distT="0" distB="0" distL="114300" distR="114300">
            <wp:extent cx="5270500" cy="2480945"/>
            <wp:effectExtent l="0" t="0" r="2540" b="3175"/>
            <wp:docPr id="9" name="图片 9" descr="3_Intra_and_Peri_Integrated_Beeswa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3_Intra_and_Peri_Integrated_Beeswarm"/>
                    <pic:cNvPicPr>
                      <a:picLocks noChangeAspect="1"/>
                    </pic:cNvPicPr>
                  </pic:nvPicPr>
                  <pic:blipFill>
                    <a:blip r:embed="rId13"/>
                    <a:stretch>
                      <a:fillRect/>
                    </a:stretch>
                  </pic:blipFill>
                  <pic:spPr>
                    <a:xfrm>
                      <a:off x="0" y="0"/>
                      <a:ext cx="5270500" cy="2480945"/>
                    </a:xfrm>
                    <a:prstGeom prst="rect">
                      <a:avLst/>
                    </a:prstGeom>
                  </pic:spPr>
                </pic:pic>
              </a:graphicData>
            </a:graphic>
          </wp:inline>
        </w:drawing>
      </w:r>
    </w:p>
    <w:p w14:paraId="36E3412F">
      <w:pPr>
        <w:rPr>
          <w:rFonts w:hint="default" w:eastAsia="宋体"/>
          <w:b/>
          <w:bCs/>
          <w:sz w:val="24"/>
          <w:szCs w:val="24"/>
          <w:lang w:val="en-US" w:eastAsia="zh-CN"/>
        </w:rPr>
      </w:pPr>
      <w:r>
        <w:rPr>
          <w:rFonts w:hint="default" w:eastAsia="宋体"/>
          <w:b/>
          <w:bCs/>
          <w:sz w:val="24"/>
          <w:szCs w:val="24"/>
          <w:lang w:val="en-US" w:eastAsia="zh-CN"/>
        </w:rPr>
        <w:drawing>
          <wp:inline distT="0" distB="0" distL="114300" distR="114300">
            <wp:extent cx="5270500" cy="2407285"/>
            <wp:effectExtent l="0" t="0" r="2540" b="635"/>
            <wp:docPr id="10" name="图片 10" descr="4_ITH_Heterogeneity_Beeswa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4_ITH_Heterogeneity_Beeswarm"/>
                    <pic:cNvPicPr>
                      <a:picLocks noChangeAspect="1"/>
                    </pic:cNvPicPr>
                  </pic:nvPicPr>
                  <pic:blipFill>
                    <a:blip r:embed="rId14"/>
                    <a:stretch>
                      <a:fillRect/>
                    </a:stretch>
                  </pic:blipFill>
                  <pic:spPr>
                    <a:xfrm>
                      <a:off x="0" y="0"/>
                      <a:ext cx="5270500" cy="2407285"/>
                    </a:xfrm>
                    <a:prstGeom prst="rect">
                      <a:avLst/>
                    </a:prstGeom>
                  </pic:spPr>
                </pic:pic>
              </a:graphicData>
            </a:graphic>
          </wp:inline>
        </w:drawing>
      </w:r>
    </w:p>
    <w:p w14:paraId="55EF5485">
      <w:pPr>
        <w:rPr>
          <w:rFonts w:hint="default" w:eastAsia="宋体"/>
          <w:b/>
          <w:bCs/>
          <w:sz w:val="24"/>
          <w:szCs w:val="24"/>
          <w:lang w:val="en-US" w:eastAsia="zh-CN"/>
        </w:rPr>
      </w:pPr>
      <w:r>
        <w:rPr>
          <w:rFonts w:hint="default" w:eastAsia="宋体"/>
          <w:b/>
          <w:bCs/>
          <w:sz w:val="24"/>
          <w:szCs w:val="24"/>
          <w:lang w:val="en-US" w:eastAsia="zh-CN"/>
        </w:rPr>
        <w:drawing>
          <wp:inline distT="0" distB="0" distL="114300" distR="114300">
            <wp:extent cx="5266055" cy="2272665"/>
            <wp:effectExtent l="0" t="0" r="6985" b="13335"/>
            <wp:docPr id="11" name="图片 11" descr="1_Intra_Tumoral_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1_Intra_Tumoral_Bar"/>
                    <pic:cNvPicPr>
                      <a:picLocks noChangeAspect="1"/>
                    </pic:cNvPicPr>
                  </pic:nvPicPr>
                  <pic:blipFill>
                    <a:blip r:embed="rId15"/>
                    <a:stretch>
                      <a:fillRect/>
                    </a:stretch>
                  </pic:blipFill>
                  <pic:spPr>
                    <a:xfrm>
                      <a:off x="0" y="0"/>
                      <a:ext cx="5266055" cy="2272665"/>
                    </a:xfrm>
                    <a:prstGeom prst="rect">
                      <a:avLst/>
                    </a:prstGeom>
                  </pic:spPr>
                </pic:pic>
              </a:graphicData>
            </a:graphic>
          </wp:inline>
        </w:drawing>
      </w:r>
    </w:p>
    <w:p w14:paraId="5B7DD452">
      <w:pPr>
        <w:rPr>
          <w:rFonts w:hint="default" w:eastAsia="宋体"/>
          <w:b/>
          <w:bCs/>
          <w:sz w:val="24"/>
          <w:szCs w:val="24"/>
          <w:lang w:val="en-US" w:eastAsia="zh-CN"/>
        </w:rPr>
      </w:pPr>
      <w:r>
        <w:rPr>
          <w:rFonts w:hint="default" w:eastAsia="宋体"/>
          <w:b/>
          <w:bCs/>
          <w:sz w:val="24"/>
          <w:szCs w:val="24"/>
          <w:lang w:val="en-US" w:eastAsia="zh-CN"/>
        </w:rPr>
        <w:drawing>
          <wp:inline distT="0" distB="0" distL="114300" distR="114300">
            <wp:extent cx="5273040" cy="2256790"/>
            <wp:effectExtent l="0" t="0" r="0" b="13970"/>
            <wp:docPr id="12" name="图片 12" descr="2_Peri_Tumoral_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2_Peri_Tumoral_Bar"/>
                    <pic:cNvPicPr>
                      <a:picLocks noChangeAspect="1"/>
                    </pic:cNvPicPr>
                  </pic:nvPicPr>
                  <pic:blipFill>
                    <a:blip r:embed="rId16"/>
                    <a:stretch>
                      <a:fillRect/>
                    </a:stretch>
                  </pic:blipFill>
                  <pic:spPr>
                    <a:xfrm>
                      <a:off x="0" y="0"/>
                      <a:ext cx="5273040" cy="2256790"/>
                    </a:xfrm>
                    <a:prstGeom prst="rect">
                      <a:avLst/>
                    </a:prstGeom>
                  </pic:spPr>
                </pic:pic>
              </a:graphicData>
            </a:graphic>
          </wp:inline>
        </w:drawing>
      </w:r>
    </w:p>
    <w:p w14:paraId="3934A6DD">
      <w:pPr>
        <w:rPr>
          <w:rFonts w:hint="default" w:eastAsia="宋体"/>
          <w:b/>
          <w:bCs/>
          <w:sz w:val="24"/>
          <w:szCs w:val="24"/>
          <w:lang w:val="en-US" w:eastAsia="zh-CN"/>
        </w:rPr>
      </w:pPr>
      <w:r>
        <w:rPr>
          <w:rFonts w:hint="default" w:eastAsia="宋体"/>
          <w:b/>
          <w:bCs/>
          <w:sz w:val="24"/>
          <w:szCs w:val="24"/>
          <w:lang w:val="en-US" w:eastAsia="zh-CN"/>
        </w:rPr>
        <w:drawing>
          <wp:inline distT="0" distB="0" distL="114300" distR="114300">
            <wp:extent cx="5270500" cy="2419350"/>
            <wp:effectExtent l="0" t="0" r="2540" b="3810"/>
            <wp:docPr id="13" name="图片 13" descr="3_Intra_and_Peri_Integrated_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3_Intra_and_Peri_Integrated_Bar"/>
                    <pic:cNvPicPr>
                      <a:picLocks noChangeAspect="1"/>
                    </pic:cNvPicPr>
                  </pic:nvPicPr>
                  <pic:blipFill>
                    <a:blip r:embed="rId17"/>
                    <a:stretch>
                      <a:fillRect/>
                    </a:stretch>
                  </pic:blipFill>
                  <pic:spPr>
                    <a:xfrm>
                      <a:off x="0" y="0"/>
                      <a:ext cx="5270500" cy="2419350"/>
                    </a:xfrm>
                    <a:prstGeom prst="rect">
                      <a:avLst/>
                    </a:prstGeom>
                  </pic:spPr>
                </pic:pic>
              </a:graphicData>
            </a:graphic>
          </wp:inline>
        </w:drawing>
      </w:r>
    </w:p>
    <w:p w14:paraId="1E026B9D">
      <w:pPr>
        <w:rPr>
          <w:rFonts w:hint="default" w:eastAsia="宋体"/>
          <w:b/>
          <w:bCs/>
          <w:sz w:val="24"/>
          <w:szCs w:val="24"/>
          <w:lang w:val="en-US" w:eastAsia="zh-CN"/>
        </w:rPr>
      </w:pPr>
      <w:r>
        <w:rPr>
          <w:rFonts w:hint="default" w:eastAsia="宋体"/>
          <w:b/>
          <w:bCs/>
          <w:sz w:val="24"/>
          <w:szCs w:val="24"/>
          <w:lang w:val="en-US" w:eastAsia="zh-CN"/>
        </w:rPr>
        <w:drawing>
          <wp:inline distT="0" distB="0" distL="114300" distR="114300">
            <wp:extent cx="5262880" cy="2345690"/>
            <wp:effectExtent l="0" t="0" r="10160" b="1270"/>
            <wp:docPr id="14" name="图片 14" descr="4_ITH_Heterogeneity_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4_ITH_Heterogeneity_Bar"/>
                    <pic:cNvPicPr>
                      <a:picLocks noChangeAspect="1"/>
                    </pic:cNvPicPr>
                  </pic:nvPicPr>
                  <pic:blipFill>
                    <a:blip r:embed="rId18"/>
                    <a:stretch>
                      <a:fillRect/>
                    </a:stretch>
                  </pic:blipFill>
                  <pic:spPr>
                    <a:xfrm>
                      <a:off x="0" y="0"/>
                      <a:ext cx="5262880" cy="2345690"/>
                    </a:xfrm>
                    <a:prstGeom prst="rect">
                      <a:avLst/>
                    </a:prstGeom>
                  </pic:spPr>
                </pic:pic>
              </a:graphicData>
            </a:graphic>
          </wp:inline>
        </w:drawing>
      </w:r>
    </w:p>
    <w:p w14:paraId="43B25A45">
      <w:pPr>
        <w:rPr>
          <w:rFonts w:hint="default" w:eastAsia="宋体"/>
          <w:b/>
          <w:bCs/>
          <w:sz w:val="24"/>
          <w:szCs w:val="24"/>
          <w:lang w:val="en-US" w:eastAsia="zh-CN"/>
        </w:rPr>
      </w:pPr>
    </w:p>
    <w:p w14:paraId="78794486">
      <w:pPr>
        <w:rPr>
          <w:rFonts w:hint="default" w:eastAsia="宋体"/>
          <w:b/>
          <w:bCs/>
          <w:sz w:val="24"/>
          <w:szCs w:val="24"/>
          <w:lang w:val="en-US" w:eastAsia="zh-CN"/>
        </w:rPr>
      </w:pPr>
    </w:p>
    <w:p w14:paraId="60CA2A4F">
      <w:pPr>
        <w:rPr>
          <w:b/>
          <w:bCs/>
          <w:sz w:val="24"/>
          <w:szCs w:val="24"/>
        </w:rPr>
      </w:pPr>
    </w:p>
    <w:p w14:paraId="60F5FD02">
      <w:pPr>
        <w:rPr>
          <w:b/>
          <w:bCs/>
          <w:sz w:val="24"/>
          <w:szCs w:val="24"/>
        </w:rPr>
      </w:pPr>
    </w:p>
    <w:p w14:paraId="64B68A7D">
      <w:pPr>
        <w:rPr>
          <w:b/>
          <w:bCs/>
          <w:sz w:val="24"/>
          <w:szCs w:val="24"/>
        </w:rPr>
      </w:pPr>
    </w:p>
    <w:p w14:paraId="0ECD93CB">
      <w:pPr>
        <w:rPr>
          <w:b/>
          <w:bCs/>
          <w:sz w:val="24"/>
          <w:szCs w:val="24"/>
        </w:rPr>
      </w:pPr>
    </w:p>
    <w:p w14:paraId="32B73992">
      <w:pPr>
        <w:rPr>
          <w:b/>
          <w:bCs/>
          <w:sz w:val="24"/>
          <w:szCs w:val="24"/>
        </w:rPr>
      </w:pPr>
    </w:p>
    <w:p w14:paraId="0D5B0698">
      <w:pPr>
        <w:rPr>
          <w:rFonts w:hint="eastAsia" w:eastAsia="宋体"/>
          <w:b/>
          <w:bCs/>
          <w:sz w:val="24"/>
          <w:szCs w:val="24"/>
          <w:lang w:val="en-US" w:eastAsia="zh-CN"/>
        </w:rPr>
      </w:pPr>
      <w:r>
        <w:rPr>
          <w:b/>
          <w:bCs/>
          <w:sz w:val="24"/>
          <w:szCs w:val="24"/>
        </w:rPr>
        <w:t>Fig</w:t>
      </w:r>
      <w:r>
        <w:rPr>
          <w:rFonts w:hint="eastAsia" w:eastAsia="宋体"/>
          <w:b/>
          <w:bCs/>
          <w:sz w:val="24"/>
          <w:szCs w:val="24"/>
          <w:lang w:val="en-US" w:eastAsia="zh-CN"/>
        </w:rPr>
        <w:t>.</w:t>
      </w:r>
      <w:r>
        <w:rPr>
          <w:b/>
          <w:bCs/>
          <w:sz w:val="24"/>
          <w:szCs w:val="24"/>
        </w:rPr>
        <w:t xml:space="preserve"> S</w:t>
      </w:r>
      <w:r>
        <w:rPr>
          <w:rFonts w:hint="eastAsia" w:eastAsia="宋体"/>
          <w:b/>
          <w:bCs/>
          <w:sz w:val="24"/>
          <w:szCs w:val="24"/>
          <w:lang w:val="en-US" w:eastAsia="zh-CN"/>
        </w:rPr>
        <w:t>3</w:t>
      </w:r>
      <w:r>
        <w:rPr>
          <w:b/>
          <w:bCs/>
          <w:sz w:val="24"/>
          <w:szCs w:val="24"/>
        </w:rPr>
        <w:t>.</w:t>
      </w:r>
      <w:r>
        <w:rPr>
          <w:b/>
          <w:bCs/>
        </w:rPr>
        <w:t xml:space="preserve"> </w:t>
      </w:r>
      <w:r>
        <w:rPr>
          <w:rFonts w:hint="eastAsia"/>
          <w:b/>
          <w:bCs/>
          <w:sz w:val="24"/>
          <w:szCs w:val="24"/>
        </w:rPr>
        <w:t xml:space="preserve">Forest plot of clinicopathological features </w:t>
      </w:r>
      <w:r>
        <w:rPr>
          <w:rFonts w:hint="eastAsia" w:eastAsia="宋体"/>
          <w:b/>
          <w:bCs/>
          <w:sz w:val="24"/>
          <w:szCs w:val="24"/>
          <w:lang w:val="en-US" w:eastAsia="zh-CN"/>
        </w:rPr>
        <w:t xml:space="preserve">and habitat radiomics scores </w:t>
      </w:r>
      <w:r>
        <w:rPr>
          <w:rFonts w:hint="eastAsia"/>
          <w:b/>
          <w:bCs/>
          <w:sz w:val="24"/>
          <w:szCs w:val="24"/>
        </w:rPr>
        <w:t xml:space="preserve">associated with </w:t>
      </w:r>
      <w:r>
        <w:rPr>
          <w:rFonts w:hint="eastAsia" w:eastAsia="宋体"/>
          <w:b/>
          <w:bCs/>
          <w:sz w:val="24"/>
          <w:szCs w:val="24"/>
          <w:lang w:val="en-US" w:eastAsia="zh-CN"/>
        </w:rPr>
        <w:t>LNM-positivity</w:t>
      </w:r>
    </w:p>
    <w:p w14:paraId="74880AB7">
      <w:pPr>
        <w:rPr>
          <w:rFonts w:hint="eastAsia" w:eastAsia="宋体"/>
          <w:b/>
          <w:bCs/>
          <w:sz w:val="24"/>
          <w:szCs w:val="24"/>
          <w:lang w:val="en-US" w:eastAsia="zh-CN"/>
        </w:rPr>
      </w:pPr>
      <w:r>
        <w:rPr>
          <w:rFonts w:hint="eastAsia" w:eastAsia="宋体"/>
          <w:b/>
          <w:bCs/>
          <w:sz w:val="24"/>
          <w:szCs w:val="24"/>
          <w:lang w:val="en-US" w:eastAsia="zh-CN"/>
        </w:rPr>
        <w:drawing>
          <wp:inline distT="0" distB="0" distL="114300" distR="114300">
            <wp:extent cx="5269865" cy="2918460"/>
            <wp:effectExtent l="0" t="0" r="3175" b="7620"/>
            <wp:docPr id="1" name="图片 1" descr="Figure8_MetaModel_ForestPlot_Fix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Figure8_MetaModel_ForestPlot_Fixed"/>
                    <pic:cNvPicPr>
                      <a:picLocks noChangeAspect="1"/>
                    </pic:cNvPicPr>
                  </pic:nvPicPr>
                  <pic:blipFill>
                    <a:blip r:embed="rId19"/>
                    <a:stretch>
                      <a:fillRect/>
                    </a:stretch>
                  </pic:blipFill>
                  <pic:spPr>
                    <a:xfrm>
                      <a:off x="0" y="0"/>
                      <a:ext cx="5269865" cy="2918460"/>
                    </a:xfrm>
                    <a:prstGeom prst="rect">
                      <a:avLst/>
                    </a:prstGeom>
                  </pic:spPr>
                </pic:pic>
              </a:graphicData>
            </a:graphic>
          </wp:inline>
        </w:drawing>
      </w:r>
    </w:p>
    <w:p w14:paraId="7818BF65">
      <w:pPr>
        <w:rPr>
          <w:rFonts w:hint="eastAsia"/>
        </w:rPr>
      </w:pPr>
    </w:p>
    <w:p w14:paraId="4B1EA6D4">
      <w:pPr>
        <w:rPr>
          <w:rFonts w:hint="eastAsia"/>
          <w:b/>
          <w:bCs/>
          <w:sz w:val="24"/>
          <w:szCs w:val="24"/>
        </w:rPr>
      </w:pPr>
      <w:r>
        <w:rPr>
          <w:rFonts w:hint="eastAsia"/>
          <w:b/>
          <w:bCs/>
          <w:sz w:val="24"/>
          <w:szCs w:val="24"/>
        </w:rPr>
        <w:t>Supplementary Tables</w:t>
      </w:r>
    </w:p>
    <w:p w14:paraId="6E800217">
      <w:pPr>
        <w:rPr>
          <w:rFonts w:hint="eastAsia"/>
          <w:b/>
          <w:bCs/>
          <w:sz w:val="24"/>
          <w:szCs w:val="24"/>
        </w:rPr>
      </w:pPr>
    </w:p>
    <w:p w14:paraId="50F7B672">
      <w:pPr>
        <w:rPr>
          <w:rFonts w:hint="eastAsia" w:eastAsia="宋体"/>
          <w:b/>
          <w:bCs/>
          <w:sz w:val="24"/>
          <w:szCs w:val="24"/>
          <w:lang w:val="en-US" w:eastAsia="zh-CN"/>
        </w:rPr>
      </w:pPr>
      <w:r>
        <w:rPr>
          <w:rFonts w:hint="eastAsia"/>
          <w:b/>
          <w:bCs/>
          <w:sz w:val="24"/>
          <w:szCs w:val="24"/>
        </w:rPr>
        <w:t>Table S1</w:t>
      </w:r>
      <w:r>
        <w:rPr>
          <w:rFonts w:hint="eastAsia" w:eastAsia="宋体"/>
          <w:b/>
          <w:bCs/>
          <w:sz w:val="24"/>
          <w:szCs w:val="24"/>
          <w:lang w:val="en-US" w:eastAsia="zh-CN"/>
        </w:rPr>
        <w:t>.</w:t>
      </w:r>
      <w:r>
        <w:rPr>
          <w:rFonts w:hint="eastAsia"/>
          <w:b/>
          <w:bCs/>
          <w:sz w:val="24"/>
          <w:szCs w:val="24"/>
        </w:rPr>
        <w:t xml:space="preserve"> Scanning protocols for MRI system</w:t>
      </w:r>
      <w:r>
        <w:rPr>
          <w:rFonts w:hint="eastAsia" w:eastAsia="宋体"/>
          <w:b/>
          <w:bCs/>
          <w:sz w:val="24"/>
          <w:szCs w:val="24"/>
          <w:lang w:val="en-US" w:eastAsia="zh-CN"/>
        </w:rPr>
        <w:t>.</w:t>
      </w:r>
    </w:p>
    <w:p w14:paraId="7F547487">
      <w:pPr>
        <w:tabs>
          <w:tab w:val="left" w:pos="742"/>
        </w:tabs>
        <w:jc w:val="left"/>
        <w:rPr>
          <w:rFonts w:ascii="Times New Roman" w:hAnsi="Times New Roman" w:cs="Times New Roman"/>
          <w:b w:val="0"/>
          <w:bCs w:val="0"/>
          <w:sz w:val="24"/>
          <w:highlight w:val="none"/>
        </w:rPr>
      </w:pPr>
    </w:p>
    <w:tbl>
      <w:tblPr>
        <w:tblStyle w:val="2"/>
        <w:tblW w:w="4997" w:type="pct"/>
        <w:tblInd w:w="0"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FFFFFF"/>
        <w:tblLayout w:type="autofit"/>
        <w:tblCellMar>
          <w:top w:w="216" w:type="dxa"/>
          <w:left w:w="216" w:type="dxa"/>
          <w:bottom w:w="216" w:type="dxa"/>
          <w:right w:w="216" w:type="dxa"/>
        </w:tblCellMar>
      </w:tblPr>
      <w:tblGrid>
        <w:gridCol w:w="1503"/>
        <w:gridCol w:w="978"/>
        <w:gridCol w:w="1261"/>
        <w:gridCol w:w="1575"/>
        <w:gridCol w:w="1174"/>
        <w:gridCol w:w="2151"/>
      </w:tblGrid>
      <w:tr w14:paraId="219708A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216" w:type="dxa"/>
            <w:left w:w="216" w:type="dxa"/>
            <w:bottom w:w="216" w:type="dxa"/>
            <w:right w:w="216" w:type="dxa"/>
          </w:tblCellMar>
        </w:tblPrEx>
        <w:trPr>
          <w:tblHeader/>
        </w:trPr>
        <w:tc>
          <w:tcPr>
            <w:tcW w:w="857" w:type="pct"/>
            <w:tcBorders>
              <w:top w:val="single" w:color="auto" w:sz="8" w:space="0"/>
            </w:tcBorders>
            <w:shd w:val="clear" w:color="auto" w:fill="FAFBFC"/>
            <w:vAlign w:val="center"/>
          </w:tcPr>
          <w:p w14:paraId="1D4292AC">
            <w:pPr>
              <w:jc w:val="center"/>
              <w:rPr>
                <w:rFonts w:hint="default" w:eastAsiaTheme="minorEastAsia"/>
                <w:b w:val="0"/>
                <w:bCs w:val="0"/>
                <w:sz w:val="20"/>
                <w:szCs w:val="20"/>
                <w:lang w:val="en-US" w:eastAsia="zh-CN"/>
              </w:rPr>
            </w:pPr>
            <w:r>
              <w:rPr>
                <w:rFonts w:hint="eastAsia"/>
                <w:b w:val="0"/>
                <w:bCs w:val="0"/>
                <w:sz w:val="20"/>
                <w:szCs w:val="20"/>
                <w:lang w:val="en-US" w:eastAsia="zh-CN"/>
              </w:rPr>
              <w:t>Sequences</w:t>
            </w:r>
          </w:p>
        </w:tc>
        <w:tc>
          <w:tcPr>
            <w:tcW w:w="549" w:type="pct"/>
            <w:tcBorders>
              <w:top w:val="single" w:color="auto" w:sz="8" w:space="0"/>
            </w:tcBorders>
            <w:shd w:val="clear" w:color="auto" w:fill="FAFBFC"/>
            <w:noWrap/>
            <w:tcMar>
              <w:top w:w="120" w:type="dxa"/>
              <w:left w:w="120" w:type="dxa"/>
              <w:bottom w:w="120" w:type="dxa"/>
              <w:right w:w="120" w:type="dxa"/>
            </w:tcMar>
            <w:vAlign w:val="center"/>
          </w:tcPr>
          <w:p w14:paraId="020B45EF">
            <w:pPr>
              <w:jc w:val="center"/>
              <w:rPr>
                <w:rFonts w:hint="eastAsia"/>
                <w:b w:val="0"/>
                <w:bCs w:val="0"/>
                <w:sz w:val="20"/>
                <w:szCs w:val="20"/>
              </w:rPr>
            </w:pPr>
            <w:r>
              <w:rPr>
                <w:rFonts w:hint="eastAsia"/>
                <w:b w:val="0"/>
                <w:bCs w:val="0"/>
                <w:sz w:val="20"/>
                <w:szCs w:val="20"/>
                <w:lang w:val="en-US" w:eastAsia="zh-CN"/>
              </w:rPr>
              <w:t xml:space="preserve">Axial </w:t>
            </w:r>
            <w:r>
              <w:rPr>
                <w:b w:val="0"/>
                <w:bCs w:val="0"/>
                <w:sz w:val="20"/>
                <w:szCs w:val="20"/>
              </w:rPr>
              <w:t>T1WI</w:t>
            </w:r>
          </w:p>
        </w:tc>
        <w:tc>
          <w:tcPr>
            <w:tcW w:w="721" w:type="pct"/>
            <w:tcBorders>
              <w:top w:val="single" w:color="auto" w:sz="8" w:space="0"/>
            </w:tcBorders>
            <w:shd w:val="clear" w:color="auto" w:fill="FAFBFC"/>
            <w:noWrap/>
            <w:tcMar>
              <w:top w:w="120" w:type="dxa"/>
              <w:left w:w="120" w:type="dxa"/>
              <w:bottom w:w="120" w:type="dxa"/>
              <w:right w:w="120" w:type="dxa"/>
            </w:tcMar>
            <w:vAlign w:val="center"/>
          </w:tcPr>
          <w:p w14:paraId="5958B41F">
            <w:pPr>
              <w:jc w:val="center"/>
              <w:rPr>
                <w:rFonts w:hint="default" w:eastAsiaTheme="minorEastAsia"/>
                <w:b w:val="0"/>
                <w:bCs w:val="0"/>
                <w:sz w:val="20"/>
                <w:szCs w:val="20"/>
                <w:lang w:val="en-US" w:eastAsia="zh-CN"/>
              </w:rPr>
            </w:pPr>
            <w:r>
              <w:rPr>
                <w:rFonts w:hint="eastAsia"/>
                <w:b w:val="0"/>
                <w:bCs w:val="0"/>
                <w:sz w:val="20"/>
                <w:szCs w:val="20"/>
                <w:lang w:val="en-US" w:eastAsia="zh-CN"/>
              </w:rPr>
              <w:t xml:space="preserve">Axial </w:t>
            </w:r>
            <w:r>
              <w:rPr>
                <w:b w:val="0"/>
                <w:bCs w:val="0"/>
                <w:sz w:val="20"/>
                <w:szCs w:val="20"/>
              </w:rPr>
              <w:t>T2WI</w:t>
            </w:r>
            <w:r>
              <w:rPr>
                <w:rFonts w:hint="eastAsia"/>
                <w:b w:val="0"/>
                <w:bCs w:val="0"/>
                <w:sz w:val="20"/>
                <w:szCs w:val="20"/>
                <w:lang w:val="en-US" w:eastAsia="zh-CN"/>
              </w:rPr>
              <w:t>,FSE</w:t>
            </w:r>
          </w:p>
        </w:tc>
        <w:tc>
          <w:tcPr>
            <w:tcW w:w="920" w:type="pct"/>
            <w:tcBorders>
              <w:top w:val="single" w:color="auto" w:sz="8" w:space="0"/>
            </w:tcBorders>
            <w:shd w:val="clear" w:color="auto" w:fill="FAFBFC"/>
            <w:noWrap/>
            <w:tcMar>
              <w:top w:w="120" w:type="dxa"/>
              <w:left w:w="120" w:type="dxa"/>
              <w:bottom w:w="120" w:type="dxa"/>
              <w:right w:w="120" w:type="dxa"/>
            </w:tcMar>
            <w:vAlign w:val="center"/>
          </w:tcPr>
          <w:p w14:paraId="3CAF2857">
            <w:pPr>
              <w:jc w:val="center"/>
              <w:rPr>
                <w:rFonts w:hint="eastAsia"/>
                <w:b w:val="0"/>
                <w:bCs w:val="0"/>
                <w:sz w:val="20"/>
                <w:szCs w:val="20"/>
                <w:lang w:val="en-US" w:eastAsia="zh-CN"/>
              </w:rPr>
            </w:pPr>
            <w:r>
              <w:rPr>
                <w:rFonts w:hint="eastAsia"/>
                <w:b w:val="0"/>
                <w:bCs w:val="0"/>
                <w:sz w:val="20"/>
                <w:szCs w:val="20"/>
                <w:lang w:val="en-US" w:eastAsia="zh-CN"/>
              </w:rPr>
              <w:t xml:space="preserve">Sagittal FS </w:t>
            </w:r>
            <w:r>
              <w:rPr>
                <w:b w:val="0"/>
                <w:bCs w:val="0"/>
                <w:sz w:val="20"/>
                <w:szCs w:val="20"/>
              </w:rPr>
              <w:t>T2WI</w:t>
            </w:r>
            <w:r>
              <w:rPr>
                <w:rFonts w:hint="eastAsia"/>
                <w:b w:val="0"/>
                <w:bCs w:val="0"/>
                <w:sz w:val="20"/>
                <w:szCs w:val="20"/>
                <w:lang w:val="en-US" w:eastAsia="zh-CN"/>
              </w:rPr>
              <w:t>,FSE</w:t>
            </w:r>
          </w:p>
        </w:tc>
        <w:tc>
          <w:tcPr>
            <w:tcW w:w="671" w:type="pct"/>
            <w:tcBorders>
              <w:top w:val="single" w:color="auto" w:sz="8" w:space="0"/>
            </w:tcBorders>
            <w:shd w:val="clear" w:color="auto" w:fill="FAFBFC"/>
            <w:noWrap/>
            <w:tcMar>
              <w:top w:w="120" w:type="dxa"/>
              <w:left w:w="120" w:type="dxa"/>
              <w:bottom w:w="120" w:type="dxa"/>
              <w:right w:w="120" w:type="dxa"/>
            </w:tcMar>
            <w:vAlign w:val="center"/>
          </w:tcPr>
          <w:p w14:paraId="62A39FF3">
            <w:pPr>
              <w:jc w:val="center"/>
              <w:rPr>
                <w:rFonts w:hint="default" w:eastAsiaTheme="minorEastAsia"/>
                <w:b w:val="0"/>
                <w:bCs w:val="0"/>
                <w:sz w:val="20"/>
                <w:szCs w:val="20"/>
                <w:lang w:val="en-US" w:eastAsia="zh-CN"/>
              </w:rPr>
            </w:pPr>
            <w:r>
              <w:rPr>
                <w:rFonts w:hint="eastAsia"/>
                <w:b w:val="0"/>
                <w:bCs w:val="0"/>
                <w:sz w:val="20"/>
                <w:szCs w:val="20"/>
                <w:lang w:val="en-US" w:eastAsia="zh-CN"/>
              </w:rPr>
              <w:t xml:space="preserve">Axial </w:t>
            </w:r>
            <w:r>
              <w:rPr>
                <w:b w:val="0"/>
                <w:bCs w:val="0"/>
                <w:sz w:val="20"/>
                <w:szCs w:val="20"/>
              </w:rPr>
              <w:t>DWI</w:t>
            </w:r>
            <w:r>
              <w:rPr>
                <w:rFonts w:hint="eastAsia"/>
                <w:b w:val="0"/>
                <w:bCs w:val="0"/>
                <w:sz w:val="20"/>
                <w:szCs w:val="20"/>
                <w:lang w:val="en-US" w:eastAsia="zh-CN"/>
              </w:rPr>
              <w:t>,EPI</w:t>
            </w:r>
          </w:p>
        </w:tc>
        <w:tc>
          <w:tcPr>
            <w:tcW w:w="1279" w:type="pct"/>
            <w:tcBorders>
              <w:top w:val="single" w:color="auto" w:sz="8" w:space="0"/>
            </w:tcBorders>
            <w:shd w:val="clear" w:color="auto" w:fill="FAFBFC"/>
            <w:noWrap/>
            <w:tcMar>
              <w:top w:w="120" w:type="dxa"/>
              <w:left w:w="120" w:type="dxa"/>
              <w:bottom w:w="120" w:type="dxa"/>
              <w:right w:w="120" w:type="dxa"/>
            </w:tcMar>
            <w:vAlign w:val="center"/>
          </w:tcPr>
          <w:p w14:paraId="15E37391">
            <w:pPr>
              <w:jc w:val="center"/>
              <w:rPr>
                <w:rFonts w:hint="eastAsia"/>
                <w:b w:val="0"/>
                <w:bCs w:val="0"/>
                <w:sz w:val="20"/>
                <w:szCs w:val="20"/>
              </w:rPr>
            </w:pPr>
            <w:r>
              <w:rPr>
                <w:rFonts w:hint="eastAsia"/>
                <w:b w:val="0"/>
                <w:bCs w:val="0"/>
                <w:sz w:val="20"/>
                <w:szCs w:val="20"/>
                <w:lang w:val="en-US" w:eastAsia="zh-CN"/>
              </w:rPr>
              <w:t>Axial contrast-enhanced,FSPGR</w:t>
            </w:r>
          </w:p>
        </w:tc>
      </w:tr>
      <w:tr w14:paraId="2F98F67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216" w:type="dxa"/>
            <w:left w:w="216" w:type="dxa"/>
            <w:bottom w:w="216" w:type="dxa"/>
            <w:right w:w="216" w:type="dxa"/>
          </w:tblCellMar>
        </w:tblPrEx>
        <w:tc>
          <w:tcPr>
            <w:tcW w:w="857" w:type="pct"/>
            <w:shd w:val="clear" w:color="auto" w:fill="FFFFFF"/>
            <w:noWrap/>
            <w:tcMar>
              <w:top w:w="120" w:type="dxa"/>
              <w:left w:w="120" w:type="dxa"/>
              <w:bottom w:w="120" w:type="dxa"/>
              <w:right w:w="120" w:type="dxa"/>
            </w:tcMar>
            <w:vAlign w:val="center"/>
          </w:tcPr>
          <w:p w14:paraId="72E441F2">
            <w:pPr>
              <w:jc w:val="center"/>
              <w:rPr>
                <w:rFonts w:hint="eastAsia"/>
                <w:b w:val="0"/>
                <w:bCs w:val="0"/>
                <w:sz w:val="20"/>
                <w:szCs w:val="20"/>
              </w:rPr>
            </w:pPr>
            <w:r>
              <w:rPr>
                <w:b w:val="0"/>
                <w:bCs w:val="0"/>
                <w:sz w:val="20"/>
                <w:szCs w:val="20"/>
              </w:rPr>
              <w:t>TR/TE (ms)</w:t>
            </w:r>
          </w:p>
        </w:tc>
        <w:tc>
          <w:tcPr>
            <w:tcW w:w="549" w:type="pct"/>
            <w:shd w:val="clear" w:color="auto" w:fill="FFFFFF"/>
            <w:noWrap/>
            <w:tcMar>
              <w:top w:w="90" w:type="dxa"/>
              <w:left w:w="195" w:type="dxa"/>
              <w:bottom w:w="90" w:type="dxa"/>
              <w:right w:w="195" w:type="dxa"/>
            </w:tcMar>
            <w:vAlign w:val="center"/>
          </w:tcPr>
          <w:p w14:paraId="0EB1C9DB">
            <w:pPr>
              <w:jc w:val="center"/>
              <w:rPr>
                <w:rFonts w:hint="default" w:eastAsiaTheme="minorEastAsia"/>
                <w:b w:val="0"/>
                <w:bCs w:val="0"/>
                <w:sz w:val="20"/>
                <w:szCs w:val="20"/>
                <w:lang w:val="en-US" w:eastAsia="zh-CN"/>
              </w:rPr>
            </w:pPr>
            <w:r>
              <w:rPr>
                <w:b w:val="0"/>
                <w:bCs w:val="0"/>
                <w:sz w:val="20"/>
                <w:szCs w:val="20"/>
              </w:rPr>
              <w:t>500/</w:t>
            </w:r>
            <w:r>
              <w:rPr>
                <w:rFonts w:hint="eastAsia"/>
                <w:b w:val="0"/>
                <w:bCs w:val="0"/>
                <w:sz w:val="20"/>
                <w:szCs w:val="20"/>
                <w:lang w:val="en-US" w:eastAsia="zh-CN"/>
              </w:rPr>
              <w:t>8.5</w:t>
            </w:r>
          </w:p>
        </w:tc>
        <w:tc>
          <w:tcPr>
            <w:tcW w:w="721" w:type="pct"/>
            <w:shd w:val="clear" w:color="auto" w:fill="FFFFFF"/>
            <w:noWrap/>
            <w:tcMar>
              <w:top w:w="90" w:type="dxa"/>
              <w:left w:w="195" w:type="dxa"/>
              <w:bottom w:w="90" w:type="dxa"/>
              <w:right w:w="195" w:type="dxa"/>
            </w:tcMar>
            <w:vAlign w:val="center"/>
          </w:tcPr>
          <w:p w14:paraId="1D641508">
            <w:pPr>
              <w:jc w:val="center"/>
              <w:rPr>
                <w:rFonts w:hint="eastAsia" w:eastAsiaTheme="minorEastAsia"/>
                <w:b w:val="0"/>
                <w:bCs w:val="0"/>
                <w:sz w:val="20"/>
                <w:szCs w:val="20"/>
                <w:lang w:val="en-US" w:eastAsia="zh-CN"/>
              </w:rPr>
            </w:pPr>
            <w:r>
              <w:rPr>
                <w:rFonts w:hint="eastAsia"/>
                <w:b w:val="0"/>
                <w:bCs w:val="0"/>
                <w:sz w:val="20"/>
                <w:szCs w:val="20"/>
                <w:lang w:val="en-US" w:eastAsia="zh-CN"/>
              </w:rPr>
              <w:t>4200</w:t>
            </w:r>
            <w:r>
              <w:rPr>
                <w:b w:val="0"/>
                <w:bCs w:val="0"/>
                <w:sz w:val="20"/>
                <w:szCs w:val="20"/>
              </w:rPr>
              <w:t>/9</w:t>
            </w:r>
            <w:r>
              <w:rPr>
                <w:rFonts w:hint="eastAsia"/>
                <w:b w:val="0"/>
                <w:bCs w:val="0"/>
                <w:sz w:val="20"/>
                <w:szCs w:val="20"/>
                <w:lang w:val="en-US" w:eastAsia="zh-CN"/>
              </w:rPr>
              <w:t>5</w:t>
            </w:r>
          </w:p>
        </w:tc>
        <w:tc>
          <w:tcPr>
            <w:tcW w:w="920" w:type="pct"/>
            <w:shd w:val="clear" w:color="auto" w:fill="FFFFFF"/>
            <w:noWrap/>
            <w:tcMar>
              <w:top w:w="90" w:type="dxa"/>
              <w:left w:w="195" w:type="dxa"/>
              <w:bottom w:w="90" w:type="dxa"/>
              <w:right w:w="195" w:type="dxa"/>
            </w:tcMar>
            <w:vAlign w:val="center"/>
          </w:tcPr>
          <w:p w14:paraId="4C458BD5">
            <w:pPr>
              <w:jc w:val="center"/>
              <w:rPr>
                <w:b w:val="0"/>
                <w:bCs w:val="0"/>
                <w:sz w:val="20"/>
                <w:szCs w:val="20"/>
              </w:rPr>
            </w:pPr>
            <w:r>
              <w:rPr>
                <w:rFonts w:hint="eastAsia"/>
                <w:b w:val="0"/>
                <w:bCs w:val="0"/>
                <w:sz w:val="20"/>
                <w:szCs w:val="20"/>
                <w:lang w:val="en-US" w:eastAsia="zh-CN"/>
              </w:rPr>
              <w:t>4000</w:t>
            </w:r>
            <w:r>
              <w:rPr>
                <w:b w:val="0"/>
                <w:bCs w:val="0"/>
                <w:sz w:val="20"/>
                <w:szCs w:val="20"/>
              </w:rPr>
              <w:t>/</w:t>
            </w:r>
            <w:r>
              <w:rPr>
                <w:rFonts w:hint="eastAsia"/>
                <w:b w:val="0"/>
                <w:bCs w:val="0"/>
                <w:sz w:val="20"/>
                <w:szCs w:val="20"/>
                <w:lang w:val="en-US" w:eastAsia="zh-CN"/>
              </w:rPr>
              <w:t>130</w:t>
            </w:r>
          </w:p>
        </w:tc>
        <w:tc>
          <w:tcPr>
            <w:tcW w:w="671" w:type="pct"/>
            <w:shd w:val="clear" w:color="auto" w:fill="FFFFFF"/>
            <w:noWrap/>
            <w:tcMar>
              <w:top w:w="90" w:type="dxa"/>
              <w:left w:w="195" w:type="dxa"/>
              <w:bottom w:w="90" w:type="dxa"/>
              <w:right w:w="195" w:type="dxa"/>
            </w:tcMar>
            <w:vAlign w:val="center"/>
          </w:tcPr>
          <w:p w14:paraId="6C9401B0">
            <w:pPr>
              <w:jc w:val="center"/>
              <w:rPr>
                <w:rFonts w:hint="eastAsia"/>
                <w:b w:val="0"/>
                <w:bCs w:val="0"/>
                <w:sz w:val="20"/>
                <w:szCs w:val="20"/>
              </w:rPr>
            </w:pPr>
            <w:r>
              <w:rPr>
                <w:rFonts w:hint="eastAsia"/>
                <w:b w:val="0"/>
                <w:bCs w:val="0"/>
                <w:sz w:val="20"/>
                <w:szCs w:val="20"/>
                <w:lang w:val="en-US" w:eastAsia="zh-CN"/>
              </w:rPr>
              <w:t>2000</w:t>
            </w:r>
            <w:r>
              <w:rPr>
                <w:b w:val="0"/>
                <w:bCs w:val="0"/>
                <w:sz w:val="20"/>
                <w:szCs w:val="20"/>
              </w:rPr>
              <w:t>/</w:t>
            </w:r>
            <w:r>
              <w:rPr>
                <w:rFonts w:hint="eastAsia"/>
                <w:b w:val="0"/>
                <w:bCs w:val="0"/>
                <w:sz w:val="20"/>
                <w:szCs w:val="20"/>
                <w:lang w:val="en-US" w:eastAsia="zh-CN"/>
              </w:rPr>
              <w:t>5</w:t>
            </w:r>
            <w:r>
              <w:rPr>
                <w:b w:val="0"/>
                <w:bCs w:val="0"/>
                <w:sz w:val="20"/>
                <w:szCs w:val="20"/>
              </w:rPr>
              <w:t>4</w:t>
            </w:r>
          </w:p>
        </w:tc>
        <w:tc>
          <w:tcPr>
            <w:tcW w:w="1279" w:type="pct"/>
            <w:shd w:val="clear" w:color="auto" w:fill="FFFFFF"/>
            <w:noWrap/>
            <w:tcMar>
              <w:top w:w="90" w:type="dxa"/>
              <w:left w:w="195" w:type="dxa"/>
              <w:bottom w:w="90" w:type="dxa"/>
              <w:right w:w="195" w:type="dxa"/>
            </w:tcMar>
            <w:vAlign w:val="center"/>
          </w:tcPr>
          <w:p w14:paraId="73F896B0">
            <w:pPr>
              <w:jc w:val="center"/>
              <w:rPr>
                <w:rFonts w:hint="default" w:eastAsiaTheme="minorEastAsia"/>
                <w:b w:val="0"/>
                <w:bCs w:val="0"/>
                <w:sz w:val="20"/>
                <w:szCs w:val="20"/>
                <w:lang w:val="en-US" w:eastAsia="zh-CN"/>
              </w:rPr>
            </w:pPr>
            <w:r>
              <w:rPr>
                <w:rFonts w:hint="eastAsia"/>
                <w:b w:val="0"/>
                <w:bCs w:val="0"/>
                <w:sz w:val="20"/>
                <w:szCs w:val="20"/>
                <w:lang w:val="en-US" w:eastAsia="zh-CN"/>
              </w:rPr>
              <w:t>3.0</w:t>
            </w:r>
            <w:r>
              <w:rPr>
                <w:b w:val="0"/>
                <w:bCs w:val="0"/>
                <w:sz w:val="20"/>
                <w:szCs w:val="20"/>
              </w:rPr>
              <w:t>/</w:t>
            </w:r>
            <w:r>
              <w:rPr>
                <w:rFonts w:hint="eastAsia"/>
                <w:b w:val="0"/>
                <w:bCs w:val="0"/>
                <w:sz w:val="20"/>
                <w:szCs w:val="20"/>
                <w:lang w:val="en-US" w:eastAsia="zh-CN"/>
              </w:rPr>
              <w:t>1.38</w:t>
            </w:r>
          </w:p>
        </w:tc>
      </w:tr>
      <w:tr w14:paraId="2FE509D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FFFFFF"/>
          <w:tblCellMar>
            <w:top w:w="216" w:type="dxa"/>
            <w:left w:w="216" w:type="dxa"/>
            <w:bottom w:w="216" w:type="dxa"/>
            <w:right w:w="216" w:type="dxa"/>
          </w:tblCellMar>
        </w:tblPrEx>
        <w:tc>
          <w:tcPr>
            <w:tcW w:w="857" w:type="pct"/>
            <w:shd w:val="clear" w:color="auto" w:fill="FAFBFC"/>
            <w:noWrap/>
            <w:tcMar>
              <w:top w:w="120" w:type="dxa"/>
              <w:left w:w="120" w:type="dxa"/>
              <w:bottom w:w="120" w:type="dxa"/>
              <w:right w:w="120" w:type="dxa"/>
            </w:tcMar>
            <w:vAlign w:val="center"/>
          </w:tcPr>
          <w:p w14:paraId="558D151E">
            <w:pPr>
              <w:jc w:val="center"/>
              <w:rPr>
                <w:rFonts w:hint="eastAsia"/>
                <w:b w:val="0"/>
                <w:bCs w:val="0"/>
                <w:sz w:val="20"/>
                <w:szCs w:val="20"/>
              </w:rPr>
            </w:pPr>
            <w:r>
              <w:rPr>
                <w:b w:val="0"/>
                <w:bCs w:val="0"/>
                <w:sz w:val="20"/>
                <w:szCs w:val="20"/>
              </w:rPr>
              <w:t>FOV (mm × mm)</w:t>
            </w:r>
          </w:p>
        </w:tc>
        <w:tc>
          <w:tcPr>
            <w:tcW w:w="549" w:type="pct"/>
            <w:shd w:val="clear" w:color="auto" w:fill="FAFBFC"/>
            <w:noWrap/>
            <w:tcMar>
              <w:top w:w="90" w:type="dxa"/>
              <w:left w:w="195" w:type="dxa"/>
              <w:bottom w:w="90" w:type="dxa"/>
              <w:right w:w="195" w:type="dxa"/>
            </w:tcMar>
            <w:vAlign w:val="center"/>
          </w:tcPr>
          <w:p w14:paraId="3911D6B1">
            <w:pPr>
              <w:jc w:val="center"/>
              <w:rPr>
                <w:rFonts w:hint="eastAsia"/>
                <w:b w:val="0"/>
                <w:bCs w:val="0"/>
                <w:sz w:val="20"/>
                <w:szCs w:val="20"/>
              </w:rPr>
            </w:pPr>
            <w:r>
              <w:rPr>
                <w:rFonts w:hint="eastAsia"/>
                <w:b w:val="0"/>
                <w:bCs w:val="0"/>
                <w:sz w:val="20"/>
                <w:szCs w:val="20"/>
                <w:lang w:val="en-US" w:eastAsia="zh-CN"/>
              </w:rPr>
              <w:t>240</w:t>
            </w:r>
            <w:r>
              <w:rPr>
                <w:b w:val="0"/>
                <w:bCs w:val="0"/>
                <w:sz w:val="20"/>
                <w:szCs w:val="20"/>
              </w:rPr>
              <w:t>×320</w:t>
            </w:r>
          </w:p>
        </w:tc>
        <w:tc>
          <w:tcPr>
            <w:tcW w:w="721" w:type="pct"/>
            <w:shd w:val="clear" w:color="auto" w:fill="FAFBFC"/>
            <w:noWrap/>
            <w:tcMar>
              <w:top w:w="90" w:type="dxa"/>
              <w:left w:w="195" w:type="dxa"/>
              <w:bottom w:w="90" w:type="dxa"/>
              <w:right w:w="195" w:type="dxa"/>
            </w:tcMar>
            <w:vAlign w:val="center"/>
          </w:tcPr>
          <w:p w14:paraId="3CBCFA21">
            <w:pPr>
              <w:jc w:val="center"/>
              <w:rPr>
                <w:rFonts w:hint="eastAsia"/>
                <w:b w:val="0"/>
                <w:bCs w:val="0"/>
                <w:sz w:val="20"/>
                <w:szCs w:val="20"/>
              </w:rPr>
            </w:pPr>
            <w:r>
              <w:rPr>
                <w:rFonts w:hint="eastAsia"/>
                <w:b w:val="0"/>
                <w:bCs w:val="0"/>
                <w:sz w:val="20"/>
                <w:szCs w:val="20"/>
                <w:lang w:val="en-US" w:eastAsia="zh-CN"/>
              </w:rPr>
              <w:t>240</w:t>
            </w:r>
            <w:r>
              <w:rPr>
                <w:b w:val="0"/>
                <w:bCs w:val="0"/>
                <w:sz w:val="20"/>
                <w:szCs w:val="20"/>
              </w:rPr>
              <w:t>×3</w:t>
            </w:r>
            <w:r>
              <w:rPr>
                <w:rFonts w:hint="eastAsia"/>
                <w:b w:val="0"/>
                <w:bCs w:val="0"/>
                <w:sz w:val="20"/>
                <w:szCs w:val="20"/>
                <w:lang w:val="en-US" w:eastAsia="zh-CN"/>
              </w:rPr>
              <w:t>6</w:t>
            </w:r>
            <w:r>
              <w:rPr>
                <w:b w:val="0"/>
                <w:bCs w:val="0"/>
                <w:sz w:val="20"/>
                <w:szCs w:val="20"/>
              </w:rPr>
              <w:t>0</w:t>
            </w:r>
          </w:p>
        </w:tc>
        <w:tc>
          <w:tcPr>
            <w:tcW w:w="920" w:type="pct"/>
            <w:shd w:val="clear" w:color="auto" w:fill="FAFBFC"/>
            <w:noWrap/>
            <w:tcMar>
              <w:top w:w="90" w:type="dxa"/>
              <w:left w:w="195" w:type="dxa"/>
              <w:bottom w:w="90" w:type="dxa"/>
              <w:right w:w="195" w:type="dxa"/>
            </w:tcMar>
            <w:vAlign w:val="center"/>
          </w:tcPr>
          <w:p w14:paraId="4C81348E">
            <w:pPr>
              <w:jc w:val="center"/>
              <w:rPr>
                <w:b w:val="0"/>
                <w:bCs w:val="0"/>
                <w:sz w:val="20"/>
                <w:szCs w:val="20"/>
              </w:rPr>
            </w:pPr>
            <w:r>
              <w:rPr>
                <w:rFonts w:hint="eastAsia"/>
                <w:b w:val="0"/>
                <w:bCs w:val="0"/>
                <w:sz w:val="20"/>
                <w:szCs w:val="20"/>
                <w:lang w:val="en-US" w:eastAsia="zh-CN"/>
              </w:rPr>
              <w:t>240</w:t>
            </w:r>
            <w:r>
              <w:rPr>
                <w:b w:val="0"/>
                <w:bCs w:val="0"/>
                <w:sz w:val="20"/>
                <w:szCs w:val="20"/>
              </w:rPr>
              <w:t>×3</w:t>
            </w:r>
            <w:r>
              <w:rPr>
                <w:rFonts w:hint="eastAsia"/>
                <w:b w:val="0"/>
                <w:bCs w:val="0"/>
                <w:sz w:val="20"/>
                <w:szCs w:val="20"/>
                <w:lang w:val="en-US" w:eastAsia="zh-CN"/>
              </w:rPr>
              <w:t>6</w:t>
            </w:r>
            <w:r>
              <w:rPr>
                <w:b w:val="0"/>
                <w:bCs w:val="0"/>
                <w:sz w:val="20"/>
                <w:szCs w:val="20"/>
              </w:rPr>
              <w:t>0</w:t>
            </w:r>
          </w:p>
        </w:tc>
        <w:tc>
          <w:tcPr>
            <w:tcW w:w="671" w:type="pct"/>
            <w:shd w:val="clear" w:color="auto" w:fill="FAFBFC"/>
            <w:noWrap/>
            <w:tcMar>
              <w:top w:w="90" w:type="dxa"/>
              <w:left w:w="195" w:type="dxa"/>
              <w:bottom w:w="90" w:type="dxa"/>
              <w:right w:w="195" w:type="dxa"/>
            </w:tcMar>
            <w:vAlign w:val="center"/>
          </w:tcPr>
          <w:p w14:paraId="7D33515A">
            <w:pPr>
              <w:jc w:val="center"/>
              <w:rPr>
                <w:rFonts w:hint="eastAsia"/>
                <w:b w:val="0"/>
                <w:bCs w:val="0"/>
                <w:sz w:val="20"/>
                <w:szCs w:val="20"/>
              </w:rPr>
            </w:pPr>
            <w:r>
              <w:rPr>
                <w:rFonts w:hint="eastAsia"/>
                <w:b w:val="0"/>
                <w:bCs w:val="0"/>
                <w:sz w:val="20"/>
                <w:szCs w:val="20"/>
                <w:lang w:val="en-US" w:eastAsia="zh-CN"/>
              </w:rPr>
              <w:t>382</w:t>
            </w:r>
            <w:r>
              <w:rPr>
                <w:b w:val="0"/>
                <w:bCs w:val="0"/>
                <w:sz w:val="20"/>
                <w:szCs w:val="20"/>
              </w:rPr>
              <w:t>×</w:t>
            </w:r>
            <w:r>
              <w:rPr>
                <w:rFonts w:hint="eastAsia"/>
                <w:b w:val="0"/>
                <w:bCs w:val="0"/>
                <w:sz w:val="20"/>
                <w:szCs w:val="20"/>
                <w:lang w:val="en-US" w:eastAsia="zh-CN"/>
              </w:rPr>
              <w:t>342</w:t>
            </w:r>
          </w:p>
        </w:tc>
        <w:tc>
          <w:tcPr>
            <w:tcW w:w="1279" w:type="pct"/>
            <w:shd w:val="clear" w:color="auto" w:fill="FAFBFC"/>
            <w:noWrap/>
            <w:tcMar>
              <w:top w:w="90" w:type="dxa"/>
              <w:left w:w="195" w:type="dxa"/>
              <w:bottom w:w="90" w:type="dxa"/>
              <w:right w:w="195" w:type="dxa"/>
            </w:tcMar>
            <w:vAlign w:val="center"/>
          </w:tcPr>
          <w:p w14:paraId="01A3263C">
            <w:pPr>
              <w:jc w:val="center"/>
              <w:rPr>
                <w:rFonts w:hint="eastAsia"/>
                <w:b w:val="0"/>
                <w:bCs w:val="0"/>
                <w:sz w:val="20"/>
                <w:szCs w:val="20"/>
              </w:rPr>
            </w:pPr>
            <w:r>
              <w:rPr>
                <w:rFonts w:hint="eastAsia"/>
                <w:b w:val="0"/>
                <w:bCs w:val="0"/>
                <w:sz w:val="20"/>
                <w:szCs w:val="20"/>
                <w:lang w:val="en-US" w:eastAsia="zh-CN"/>
              </w:rPr>
              <w:t>3</w:t>
            </w:r>
            <w:r>
              <w:rPr>
                <w:b w:val="0"/>
                <w:bCs w:val="0"/>
                <w:sz w:val="20"/>
                <w:szCs w:val="20"/>
              </w:rPr>
              <w:t>00×400</w:t>
            </w:r>
          </w:p>
        </w:tc>
      </w:tr>
      <w:tr w14:paraId="152056B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216" w:type="dxa"/>
            <w:left w:w="216" w:type="dxa"/>
            <w:bottom w:w="216" w:type="dxa"/>
            <w:right w:w="216" w:type="dxa"/>
          </w:tblCellMar>
        </w:tblPrEx>
        <w:tc>
          <w:tcPr>
            <w:tcW w:w="857" w:type="pct"/>
            <w:shd w:val="clear" w:color="auto" w:fill="FFFFFF"/>
            <w:noWrap/>
            <w:tcMar>
              <w:top w:w="120" w:type="dxa"/>
              <w:left w:w="120" w:type="dxa"/>
              <w:bottom w:w="120" w:type="dxa"/>
              <w:right w:w="120" w:type="dxa"/>
            </w:tcMar>
            <w:vAlign w:val="center"/>
          </w:tcPr>
          <w:p w14:paraId="2479E446">
            <w:pPr>
              <w:jc w:val="center"/>
              <w:rPr>
                <w:rFonts w:hint="default" w:eastAsiaTheme="minorEastAsia"/>
                <w:b w:val="0"/>
                <w:bCs w:val="0"/>
                <w:sz w:val="20"/>
                <w:szCs w:val="20"/>
                <w:lang w:val="en-US" w:eastAsia="zh-CN"/>
              </w:rPr>
            </w:pPr>
            <w:r>
              <w:rPr>
                <w:b w:val="0"/>
                <w:bCs w:val="0"/>
                <w:sz w:val="20"/>
                <w:szCs w:val="20"/>
              </w:rPr>
              <w:t>Matrix</w:t>
            </w:r>
            <w:r>
              <w:rPr>
                <w:rFonts w:hint="eastAsia"/>
                <w:b w:val="0"/>
                <w:bCs w:val="0"/>
                <w:sz w:val="20"/>
                <w:szCs w:val="20"/>
                <w:lang w:val="en-US" w:eastAsia="zh-CN"/>
              </w:rPr>
              <w:t xml:space="preserve"> size</w:t>
            </w:r>
          </w:p>
        </w:tc>
        <w:tc>
          <w:tcPr>
            <w:tcW w:w="549" w:type="pct"/>
            <w:shd w:val="clear" w:color="auto" w:fill="FFFFFF"/>
            <w:noWrap/>
            <w:tcMar>
              <w:top w:w="90" w:type="dxa"/>
              <w:left w:w="195" w:type="dxa"/>
              <w:bottom w:w="90" w:type="dxa"/>
              <w:right w:w="195" w:type="dxa"/>
            </w:tcMar>
            <w:vAlign w:val="center"/>
          </w:tcPr>
          <w:p w14:paraId="68B3DD31">
            <w:pPr>
              <w:jc w:val="center"/>
              <w:rPr>
                <w:rFonts w:hint="eastAsia"/>
                <w:b w:val="0"/>
                <w:bCs w:val="0"/>
                <w:sz w:val="20"/>
                <w:szCs w:val="20"/>
              </w:rPr>
            </w:pPr>
            <w:r>
              <w:rPr>
                <w:rFonts w:hint="eastAsia"/>
                <w:b w:val="0"/>
                <w:bCs w:val="0"/>
                <w:sz w:val="20"/>
                <w:szCs w:val="20"/>
                <w:lang w:val="en-US" w:eastAsia="zh-CN"/>
              </w:rPr>
              <w:t>320</w:t>
            </w:r>
            <w:r>
              <w:rPr>
                <w:b w:val="0"/>
                <w:bCs w:val="0"/>
                <w:sz w:val="20"/>
                <w:szCs w:val="20"/>
              </w:rPr>
              <w:t>×</w:t>
            </w:r>
            <w:r>
              <w:rPr>
                <w:rFonts w:hint="eastAsia"/>
                <w:b w:val="0"/>
                <w:bCs w:val="0"/>
                <w:sz w:val="20"/>
                <w:szCs w:val="20"/>
                <w:lang w:val="en-US" w:eastAsia="zh-CN"/>
              </w:rPr>
              <w:t>299</w:t>
            </w:r>
          </w:p>
        </w:tc>
        <w:tc>
          <w:tcPr>
            <w:tcW w:w="721" w:type="pct"/>
            <w:shd w:val="clear" w:color="auto" w:fill="FFFFFF"/>
            <w:noWrap/>
            <w:tcMar>
              <w:top w:w="90" w:type="dxa"/>
              <w:left w:w="195" w:type="dxa"/>
              <w:bottom w:w="90" w:type="dxa"/>
              <w:right w:w="195" w:type="dxa"/>
            </w:tcMar>
            <w:vAlign w:val="center"/>
          </w:tcPr>
          <w:p w14:paraId="233A0785">
            <w:pPr>
              <w:jc w:val="center"/>
              <w:rPr>
                <w:rFonts w:hint="eastAsia"/>
                <w:b w:val="0"/>
                <w:bCs w:val="0"/>
                <w:sz w:val="20"/>
                <w:szCs w:val="20"/>
              </w:rPr>
            </w:pPr>
            <w:r>
              <w:rPr>
                <w:rFonts w:hint="eastAsia"/>
                <w:b w:val="0"/>
                <w:bCs w:val="0"/>
                <w:sz w:val="20"/>
                <w:szCs w:val="20"/>
                <w:lang w:val="en-US" w:eastAsia="zh-CN"/>
              </w:rPr>
              <w:t>300</w:t>
            </w:r>
            <w:r>
              <w:rPr>
                <w:b w:val="0"/>
                <w:bCs w:val="0"/>
                <w:sz w:val="20"/>
                <w:szCs w:val="20"/>
              </w:rPr>
              <w:t>×</w:t>
            </w:r>
            <w:r>
              <w:rPr>
                <w:rFonts w:hint="eastAsia"/>
                <w:b w:val="0"/>
                <w:bCs w:val="0"/>
                <w:sz w:val="20"/>
                <w:szCs w:val="20"/>
                <w:lang w:val="en-US" w:eastAsia="zh-CN"/>
              </w:rPr>
              <w:t>400</w:t>
            </w:r>
          </w:p>
        </w:tc>
        <w:tc>
          <w:tcPr>
            <w:tcW w:w="920" w:type="pct"/>
            <w:shd w:val="clear" w:color="auto" w:fill="FFFFFF"/>
            <w:noWrap/>
            <w:tcMar>
              <w:top w:w="90" w:type="dxa"/>
              <w:left w:w="195" w:type="dxa"/>
              <w:bottom w:w="90" w:type="dxa"/>
              <w:right w:w="195" w:type="dxa"/>
            </w:tcMar>
            <w:vAlign w:val="center"/>
          </w:tcPr>
          <w:p w14:paraId="440A79CF">
            <w:pPr>
              <w:jc w:val="center"/>
              <w:rPr>
                <w:rFonts w:hint="default" w:eastAsiaTheme="minorEastAsia"/>
                <w:b w:val="0"/>
                <w:bCs w:val="0"/>
                <w:sz w:val="20"/>
                <w:szCs w:val="20"/>
                <w:lang w:val="en-US" w:eastAsia="zh-CN"/>
              </w:rPr>
            </w:pPr>
            <w:r>
              <w:rPr>
                <w:rFonts w:hint="eastAsia"/>
                <w:b w:val="0"/>
                <w:bCs w:val="0"/>
                <w:sz w:val="20"/>
                <w:szCs w:val="20"/>
                <w:lang w:val="en-US" w:eastAsia="zh-CN"/>
              </w:rPr>
              <w:t>450</w:t>
            </w:r>
            <w:r>
              <w:rPr>
                <w:b w:val="0"/>
                <w:bCs w:val="0"/>
                <w:sz w:val="20"/>
                <w:szCs w:val="20"/>
              </w:rPr>
              <w:t>×</w:t>
            </w:r>
            <w:r>
              <w:rPr>
                <w:rFonts w:hint="eastAsia"/>
                <w:b w:val="0"/>
                <w:bCs w:val="0"/>
                <w:sz w:val="20"/>
                <w:szCs w:val="20"/>
                <w:lang w:val="en-US" w:eastAsia="zh-CN"/>
              </w:rPr>
              <w:t>298</w:t>
            </w:r>
          </w:p>
        </w:tc>
        <w:tc>
          <w:tcPr>
            <w:tcW w:w="671" w:type="pct"/>
            <w:shd w:val="clear" w:color="auto" w:fill="FFFFFF"/>
            <w:noWrap/>
            <w:tcMar>
              <w:top w:w="90" w:type="dxa"/>
              <w:left w:w="195" w:type="dxa"/>
              <w:bottom w:w="90" w:type="dxa"/>
              <w:right w:w="195" w:type="dxa"/>
            </w:tcMar>
            <w:vAlign w:val="center"/>
          </w:tcPr>
          <w:p w14:paraId="103CCB1F">
            <w:pPr>
              <w:jc w:val="center"/>
              <w:rPr>
                <w:rFonts w:hint="eastAsia"/>
                <w:b w:val="0"/>
                <w:bCs w:val="0"/>
                <w:sz w:val="20"/>
                <w:szCs w:val="20"/>
              </w:rPr>
            </w:pPr>
            <w:r>
              <w:rPr>
                <w:rFonts w:hint="eastAsia"/>
                <w:b w:val="0"/>
                <w:bCs w:val="0"/>
                <w:sz w:val="20"/>
                <w:szCs w:val="20"/>
                <w:lang w:val="en-US" w:eastAsia="zh-CN"/>
              </w:rPr>
              <w:t>382</w:t>
            </w:r>
            <w:r>
              <w:rPr>
                <w:b w:val="0"/>
                <w:bCs w:val="0"/>
                <w:sz w:val="20"/>
                <w:szCs w:val="20"/>
              </w:rPr>
              <w:t>×</w:t>
            </w:r>
            <w:r>
              <w:rPr>
                <w:rFonts w:hint="eastAsia"/>
                <w:b w:val="0"/>
                <w:bCs w:val="0"/>
                <w:sz w:val="20"/>
                <w:szCs w:val="20"/>
                <w:lang w:val="en-US" w:eastAsia="zh-CN"/>
              </w:rPr>
              <w:t>342</w:t>
            </w:r>
          </w:p>
        </w:tc>
        <w:tc>
          <w:tcPr>
            <w:tcW w:w="1279" w:type="pct"/>
            <w:shd w:val="clear" w:color="auto" w:fill="FFFFFF"/>
            <w:noWrap/>
            <w:tcMar>
              <w:top w:w="90" w:type="dxa"/>
              <w:left w:w="195" w:type="dxa"/>
              <w:bottom w:w="90" w:type="dxa"/>
              <w:right w:w="195" w:type="dxa"/>
            </w:tcMar>
            <w:vAlign w:val="center"/>
          </w:tcPr>
          <w:p w14:paraId="3D432DB9">
            <w:pPr>
              <w:jc w:val="center"/>
              <w:rPr>
                <w:rFonts w:hint="default" w:eastAsiaTheme="minorEastAsia"/>
                <w:b w:val="0"/>
                <w:bCs w:val="0"/>
                <w:sz w:val="20"/>
                <w:szCs w:val="20"/>
                <w:lang w:val="en-US" w:eastAsia="zh-CN"/>
              </w:rPr>
            </w:pPr>
            <w:r>
              <w:rPr>
                <w:rFonts w:hint="eastAsia"/>
                <w:b w:val="0"/>
                <w:bCs w:val="0"/>
                <w:sz w:val="20"/>
                <w:szCs w:val="20"/>
                <w:lang w:val="en-US" w:eastAsia="zh-CN"/>
              </w:rPr>
              <w:t>300</w:t>
            </w:r>
            <w:r>
              <w:rPr>
                <w:b w:val="0"/>
                <w:bCs w:val="0"/>
                <w:sz w:val="20"/>
                <w:szCs w:val="20"/>
              </w:rPr>
              <w:t>×</w:t>
            </w:r>
            <w:r>
              <w:rPr>
                <w:rFonts w:hint="eastAsia"/>
                <w:b w:val="0"/>
                <w:bCs w:val="0"/>
                <w:sz w:val="20"/>
                <w:szCs w:val="20"/>
                <w:lang w:val="en-US" w:eastAsia="zh-CN"/>
              </w:rPr>
              <w:t>400</w:t>
            </w:r>
          </w:p>
        </w:tc>
      </w:tr>
      <w:tr w14:paraId="16BE88B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216" w:type="dxa"/>
            <w:left w:w="216" w:type="dxa"/>
            <w:bottom w:w="216" w:type="dxa"/>
            <w:right w:w="216" w:type="dxa"/>
          </w:tblCellMar>
        </w:tblPrEx>
        <w:tc>
          <w:tcPr>
            <w:tcW w:w="857" w:type="pct"/>
            <w:shd w:val="clear" w:color="auto" w:fill="FAFBFC"/>
            <w:noWrap/>
            <w:tcMar>
              <w:top w:w="120" w:type="dxa"/>
              <w:left w:w="120" w:type="dxa"/>
              <w:bottom w:w="120" w:type="dxa"/>
              <w:right w:w="120" w:type="dxa"/>
            </w:tcMar>
            <w:vAlign w:val="center"/>
          </w:tcPr>
          <w:p w14:paraId="60B24A13">
            <w:pPr>
              <w:jc w:val="center"/>
              <w:rPr>
                <w:rFonts w:hint="eastAsia"/>
                <w:b w:val="0"/>
                <w:bCs w:val="0"/>
                <w:sz w:val="20"/>
                <w:szCs w:val="20"/>
              </w:rPr>
            </w:pPr>
            <w:r>
              <w:rPr>
                <w:b w:val="0"/>
                <w:bCs w:val="0"/>
                <w:sz w:val="20"/>
                <w:szCs w:val="20"/>
              </w:rPr>
              <w:t>Slice thickness (mm)</w:t>
            </w:r>
          </w:p>
        </w:tc>
        <w:tc>
          <w:tcPr>
            <w:tcW w:w="549" w:type="pct"/>
            <w:shd w:val="clear" w:color="auto" w:fill="FAFBFC"/>
            <w:noWrap/>
            <w:tcMar>
              <w:top w:w="90" w:type="dxa"/>
              <w:left w:w="195" w:type="dxa"/>
              <w:bottom w:w="90" w:type="dxa"/>
              <w:right w:w="195" w:type="dxa"/>
            </w:tcMar>
            <w:vAlign w:val="center"/>
          </w:tcPr>
          <w:p w14:paraId="23697495">
            <w:pPr>
              <w:jc w:val="center"/>
              <w:rPr>
                <w:rFonts w:hint="eastAsia"/>
                <w:b w:val="0"/>
                <w:bCs w:val="0"/>
                <w:sz w:val="20"/>
                <w:szCs w:val="20"/>
              </w:rPr>
            </w:pPr>
            <w:r>
              <w:rPr>
                <w:b w:val="0"/>
                <w:bCs w:val="0"/>
                <w:sz w:val="20"/>
                <w:szCs w:val="20"/>
              </w:rPr>
              <w:t>5.0</w:t>
            </w:r>
          </w:p>
        </w:tc>
        <w:tc>
          <w:tcPr>
            <w:tcW w:w="721" w:type="pct"/>
            <w:shd w:val="clear" w:color="auto" w:fill="FAFBFC"/>
            <w:noWrap/>
            <w:tcMar>
              <w:top w:w="90" w:type="dxa"/>
              <w:left w:w="195" w:type="dxa"/>
              <w:bottom w:w="90" w:type="dxa"/>
              <w:right w:w="195" w:type="dxa"/>
            </w:tcMar>
            <w:vAlign w:val="center"/>
          </w:tcPr>
          <w:p w14:paraId="0895E85C">
            <w:pPr>
              <w:jc w:val="center"/>
              <w:rPr>
                <w:rFonts w:hint="eastAsia" w:eastAsiaTheme="minorEastAsia"/>
                <w:b w:val="0"/>
                <w:bCs w:val="0"/>
                <w:sz w:val="20"/>
                <w:szCs w:val="20"/>
                <w:lang w:val="en-US" w:eastAsia="zh-CN"/>
              </w:rPr>
            </w:pPr>
            <w:r>
              <w:rPr>
                <w:rFonts w:hint="eastAsia"/>
                <w:b w:val="0"/>
                <w:bCs w:val="0"/>
                <w:sz w:val="20"/>
                <w:szCs w:val="20"/>
                <w:lang w:val="en-US" w:eastAsia="zh-CN"/>
              </w:rPr>
              <w:t>5</w:t>
            </w:r>
            <w:r>
              <w:rPr>
                <w:b w:val="0"/>
                <w:bCs w:val="0"/>
                <w:sz w:val="20"/>
                <w:szCs w:val="20"/>
              </w:rPr>
              <w:t>.</w:t>
            </w:r>
            <w:r>
              <w:rPr>
                <w:rFonts w:hint="eastAsia"/>
                <w:b w:val="0"/>
                <w:bCs w:val="0"/>
                <w:sz w:val="20"/>
                <w:szCs w:val="20"/>
                <w:lang w:val="en-US" w:eastAsia="zh-CN"/>
              </w:rPr>
              <w:t>0</w:t>
            </w:r>
          </w:p>
        </w:tc>
        <w:tc>
          <w:tcPr>
            <w:tcW w:w="920" w:type="pct"/>
            <w:shd w:val="clear" w:color="auto" w:fill="FAFBFC"/>
            <w:noWrap/>
            <w:tcMar>
              <w:top w:w="90" w:type="dxa"/>
              <w:left w:w="195" w:type="dxa"/>
              <w:bottom w:w="90" w:type="dxa"/>
              <w:right w:w="195" w:type="dxa"/>
            </w:tcMar>
            <w:vAlign w:val="center"/>
          </w:tcPr>
          <w:p w14:paraId="03695604">
            <w:pPr>
              <w:jc w:val="center"/>
              <w:rPr>
                <w:b w:val="0"/>
                <w:bCs w:val="0"/>
                <w:sz w:val="20"/>
                <w:szCs w:val="20"/>
              </w:rPr>
            </w:pPr>
            <w:r>
              <w:rPr>
                <w:rFonts w:hint="eastAsia"/>
                <w:b w:val="0"/>
                <w:bCs w:val="0"/>
                <w:sz w:val="20"/>
                <w:szCs w:val="20"/>
                <w:lang w:val="en-US" w:eastAsia="zh-CN"/>
              </w:rPr>
              <w:t>5</w:t>
            </w:r>
            <w:r>
              <w:rPr>
                <w:b w:val="0"/>
                <w:bCs w:val="0"/>
                <w:sz w:val="20"/>
                <w:szCs w:val="20"/>
              </w:rPr>
              <w:t>.0</w:t>
            </w:r>
          </w:p>
        </w:tc>
        <w:tc>
          <w:tcPr>
            <w:tcW w:w="671" w:type="pct"/>
            <w:shd w:val="clear" w:color="auto" w:fill="FAFBFC"/>
            <w:noWrap/>
            <w:tcMar>
              <w:top w:w="90" w:type="dxa"/>
              <w:left w:w="195" w:type="dxa"/>
              <w:bottom w:w="90" w:type="dxa"/>
              <w:right w:w="195" w:type="dxa"/>
            </w:tcMar>
            <w:vAlign w:val="center"/>
          </w:tcPr>
          <w:p w14:paraId="51D69163">
            <w:pPr>
              <w:jc w:val="center"/>
              <w:rPr>
                <w:rFonts w:hint="eastAsia"/>
                <w:b w:val="0"/>
                <w:bCs w:val="0"/>
                <w:sz w:val="20"/>
                <w:szCs w:val="20"/>
              </w:rPr>
            </w:pPr>
            <w:r>
              <w:rPr>
                <w:b w:val="0"/>
                <w:bCs w:val="0"/>
                <w:sz w:val="20"/>
                <w:szCs w:val="20"/>
              </w:rPr>
              <w:t>4.0</w:t>
            </w:r>
          </w:p>
        </w:tc>
        <w:tc>
          <w:tcPr>
            <w:tcW w:w="1279" w:type="pct"/>
            <w:shd w:val="clear" w:color="auto" w:fill="FAFBFC"/>
            <w:noWrap/>
            <w:tcMar>
              <w:top w:w="90" w:type="dxa"/>
              <w:left w:w="195" w:type="dxa"/>
              <w:bottom w:w="90" w:type="dxa"/>
              <w:right w:w="195" w:type="dxa"/>
            </w:tcMar>
            <w:vAlign w:val="center"/>
          </w:tcPr>
          <w:p w14:paraId="5731E3B3">
            <w:pPr>
              <w:jc w:val="center"/>
              <w:rPr>
                <w:rFonts w:hint="eastAsia"/>
                <w:b w:val="0"/>
                <w:bCs w:val="0"/>
                <w:sz w:val="20"/>
                <w:szCs w:val="20"/>
              </w:rPr>
            </w:pPr>
            <w:r>
              <w:rPr>
                <w:rFonts w:hint="eastAsia"/>
                <w:b w:val="0"/>
                <w:bCs w:val="0"/>
                <w:sz w:val="20"/>
                <w:szCs w:val="20"/>
                <w:lang w:val="en-US" w:eastAsia="zh-CN"/>
              </w:rPr>
              <w:t>2</w:t>
            </w:r>
            <w:r>
              <w:rPr>
                <w:b w:val="0"/>
                <w:bCs w:val="0"/>
                <w:sz w:val="20"/>
                <w:szCs w:val="20"/>
              </w:rPr>
              <w:t>.0</w:t>
            </w:r>
          </w:p>
        </w:tc>
      </w:tr>
      <w:tr w14:paraId="18D0764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216" w:type="dxa"/>
            <w:left w:w="216" w:type="dxa"/>
            <w:bottom w:w="216" w:type="dxa"/>
            <w:right w:w="216" w:type="dxa"/>
          </w:tblCellMar>
        </w:tblPrEx>
        <w:tc>
          <w:tcPr>
            <w:tcW w:w="857" w:type="pct"/>
            <w:shd w:val="clear" w:color="auto" w:fill="FFFFFF"/>
            <w:noWrap/>
            <w:tcMar>
              <w:top w:w="120" w:type="dxa"/>
              <w:left w:w="120" w:type="dxa"/>
              <w:bottom w:w="120" w:type="dxa"/>
              <w:right w:w="120" w:type="dxa"/>
            </w:tcMar>
            <w:vAlign w:val="center"/>
          </w:tcPr>
          <w:p w14:paraId="6DF2B97C">
            <w:pPr>
              <w:jc w:val="center"/>
              <w:rPr>
                <w:rFonts w:hint="eastAsia"/>
                <w:b w:val="0"/>
                <w:bCs w:val="0"/>
                <w:sz w:val="20"/>
                <w:szCs w:val="20"/>
              </w:rPr>
            </w:pPr>
            <w:r>
              <w:rPr>
                <w:b w:val="0"/>
                <w:bCs w:val="0"/>
                <w:sz w:val="20"/>
                <w:szCs w:val="20"/>
              </w:rPr>
              <w:t>Slice gap (mm)</w:t>
            </w:r>
          </w:p>
        </w:tc>
        <w:tc>
          <w:tcPr>
            <w:tcW w:w="549" w:type="pct"/>
            <w:shd w:val="clear" w:color="auto" w:fill="FFFFFF"/>
            <w:noWrap/>
            <w:tcMar>
              <w:top w:w="90" w:type="dxa"/>
              <w:left w:w="195" w:type="dxa"/>
              <w:bottom w:w="90" w:type="dxa"/>
              <w:right w:w="195" w:type="dxa"/>
            </w:tcMar>
            <w:vAlign w:val="center"/>
          </w:tcPr>
          <w:p w14:paraId="13C2B400">
            <w:pPr>
              <w:jc w:val="center"/>
              <w:rPr>
                <w:rFonts w:hint="eastAsia"/>
                <w:b w:val="0"/>
                <w:bCs w:val="0"/>
                <w:sz w:val="20"/>
                <w:szCs w:val="20"/>
              </w:rPr>
            </w:pPr>
            <w:r>
              <w:rPr>
                <w:b w:val="0"/>
                <w:bCs w:val="0"/>
                <w:sz w:val="20"/>
                <w:szCs w:val="20"/>
              </w:rPr>
              <w:t>1</w:t>
            </w:r>
          </w:p>
        </w:tc>
        <w:tc>
          <w:tcPr>
            <w:tcW w:w="721" w:type="pct"/>
            <w:shd w:val="clear" w:color="auto" w:fill="FFFFFF"/>
            <w:noWrap/>
            <w:tcMar>
              <w:top w:w="90" w:type="dxa"/>
              <w:left w:w="195" w:type="dxa"/>
              <w:bottom w:w="90" w:type="dxa"/>
              <w:right w:w="195" w:type="dxa"/>
            </w:tcMar>
            <w:vAlign w:val="center"/>
          </w:tcPr>
          <w:p w14:paraId="2F80117C">
            <w:pPr>
              <w:jc w:val="center"/>
              <w:rPr>
                <w:rFonts w:hint="eastAsia"/>
                <w:b w:val="0"/>
                <w:bCs w:val="0"/>
                <w:sz w:val="20"/>
                <w:szCs w:val="20"/>
              </w:rPr>
            </w:pPr>
            <w:r>
              <w:rPr>
                <w:b w:val="0"/>
                <w:bCs w:val="0"/>
                <w:sz w:val="20"/>
                <w:szCs w:val="20"/>
              </w:rPr>
              <w:t>1</w:t>
            </w:r>
          </w:p>
        </w:tc>
        <w:tc>
          <w:tcPr>
            <w:tcW w:w="920" w:type="pct"/>
            <w:shd w:val="clear" w:color="auto" w:fill="FFFFFF"/>
            <w:noWrap/>
            <w:tcMar>
              <w:top w:w="90" w:type="dxa"/>
              <w:left w:w="195" w:type="dxa"/>
              <w:bottom w:w="90" w:type="dxa"/>
              <w:right w:w="195" w:type="dxa"/>
            </w:tcMar>
            <w:vAlign w:val="center"/>
          </w:tcPr>
          <w:p w14:paraId="0A30F111">
            <w:pPr>
              <w:jc w:val="center"/>
              <w:rPr>
                <w:rFonts w:hint="eastAsia" w:eastAsiaTheme="minorEastAsia"/>
                <w:b w:val="0"/>
                <w:bCs w:val="0"/>
                <w:sz w:val="20"/>
                <w:szCs w:val="20"/>
                <w:lang w:val="en-US" w:eastAsia="zh-CN"/>
              </w:rPr>
            </w:pPr>
            <w:r>
              <w:rPr>
                <w:rFonts w:hint="eastAsia"/>
                <w:b w:val="0"/>
                <w:bCs w:val="0"/>
                <w:sz w:val="20"/>
                <w:szCs w:val="20"/>
                <w:lang w:val="en-US" w:eastAsia="zh-CN"/>
              </w:rPr>
              <w:t>1</w:t>
            </w:r>
          </w:p>
        </w:tc>
        <w:tc>
          <w:tcPr>
            <w:tcW w:w="671" w:type="pct"/>
            <w:shd w:val="clear" w:color="auto" w:fill="FFFFFF"/>
            <w:noWrap/>
            <w:tcMar>
              <w:top w:w="90" w:type="dxa"/>
              <w:left w:w="195" w:type="dxa"/>
              <w:bottom w:w="90" w:type="dxa"/>
              <w:right w:w="195" w:type="dxa"/>
            </w:tcMar>
            <w:vAlign w:val="center"/>
          </w:tcPr>
          <w:p w14:paraId="5F2B7F56">
            <w:pPr>
              <w:jc w:val="center"/>
              <w:rPr>
                <w:rFonts w:hint="eastAsia" w:eastAsiaTheme="minorEastAsia"/>
                <w:b w:val="0"/>
                <w:bCs w:val="0"/>
                <w:sz w:val="20"/>
                <w:szCs w:val="20"/>
                <w:lang w:val="en-US" w:eastAsia="zh-CN"/>
              </w:rPr>
            </w:pPr>
            <w:r>
              <w:rPr>
                <w:rFonts w:hint="eastAsia"/>
                <w:b w:val="0"/>
                <w:bCs w:val="0"/>
                <w:sz w:val="20"/>
                <w:szCs w:val="20"/>
                <w:lang w:val="en-US" w:eastAsia="zh-CN"/>
              </w:rPr>
              <w:t>1</w:t>
            </w:r>
          </w:p>
        </w:tc>
        <w:tc>
          <w:tcPr>
            <w:tcW w:w="1279" w:type="pct"/>
            <w:shd w:val="clear" w:color="auto" w:fill="FFFFFF"/>
            <w:noWrap/>
            <w:tcMar>
              <w:top w:w="90" w:type="dxa"/>
              <w:left w:w="195" w:type="dxa"/>
              <w:bottom w:w="90" w:type="dxa"/>
              <w:right w:w="195" w:type="dxa"/>
            </w:tcMar>
            <w:vAlign w:val="center"/>
          </w:tcPr>
          <w:p w14:paraId="22C0F669">
            <w:pPr>
              <w:jc w:val="center"/>
              <w:rPr>
                <w:rFonts w:hint="eastAsia" w:eastAsiaTheme="minorEastAsia"/>
                <w:b w:val="0"/>
                <w:bCs w:val="0"/>
                <w:sz w:val="20"/>
                <w:szCs w:val="20"/>
                <w:lang w:val="en-US" w:eastAsia="zh-CN"/>
              </w:rPr>
            </w:pPr>
            <w:r>
              <w:rPr>
                <w:rFonts w:hint="eastAsia"/>
                <w:b w:val="0"/>
                <w:bCs w:val="0"/>
                <w:sz w:val="20"/>
                <w:szCs w:val="20"/>
                <w:lang w:val="en-US" w:eastAsia="zh-CN"/>
              </w:rPr>
              <w:t>0</w:t>
            </w:r>
          </w:p>
        </w:tc>
      </w:tr>
      <w:tr w14:paraId="71B8612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216" w:type="dxa"/>
            <w:left w:w="216" w:type="dxa"/>
            <w:bottom w:w="216" w:type="dxa"/>
            <w:right w:w="216" w:type="dxa"/>
          </w:tblCellMar>
        </w:tblPrEx>
        <w:tc>
          <w:tcPr>
            <w:tcW w:w="857" w:type="pct"/>
            <w:shd w:val="clear" w:color="auto" w:fill="FAFBFC"/>
            <w:noWrap/>
            <w:tcMar>
              <w:top w:w="120" w:type="dxa"/>
              <w:left w:w="120" w:type="dxa"/>
              <w:bottom w:w="120" w:type="dxa"/>
              <w:right w:w="120" w:type="dxa"/>
            </w:tcMar>
            <w:vAlign w:val="center"/>
          </w:tcPr>
          <w:p w14:paraId="10577C1C">
            <w:pPr>
              <w:jc w:val="center"/>
              <w:rPr>
                <w:rFonts w:hint="eastAsia"/>
                <w:b w:val="0"/>
                <w:bCs w:val="0"/>
                <w:sz w:val="20"/>
                <w:szCs w:val="20"/>
              </w:rPr>
            </w:pPr>
            <w:r>
              <w:rPr>
                <w:rFonts w:hint="eastAsia"/>
                <w:b w:val="0"/>
                <w:bCs w:val="0"/>
                <w:sz w:val="20"/>
                <w:szCs w:val="20"/>
                <w:lang w:val="en-US" w:eastAsia="zh-CN"/>
              </w:rPr>
              <w:t>NEX</w:t>
            </w:r>
          </w:p>
        </w:tc>
        <w:tc>
          <w:tcPr>
            <w:tcW w:w="549" w:type="pct"/>
            <w:shd w:val="clear" w:color="auto" w:fill="FAFBFC"/>
            <w:noWrap/>
            <w:tcMar>
              <w:top w:w="90" w:type="dxa"/>
              <w:left w:w="195" w:type="dxa"/>
              <w:bottom w:w="90" w:type="dxa"/>
              <w:right w:w="195" w:type="dxa"/>
            </w:tcMar>
            <w:vAlign w:val="center"/>
          </w:tcPr>
          <w:p w14:paraId="0740F59F">
            <w:pPr>
              <w:jc w:val="center"/>
              <w:rPr>
                <w:rFonts w:hint="eastAsia" w:eastAsiaTheme="minorEastAsia"/>
                <w:b w:val="0"/>
                <w:bCs w:val="0"/>
                <w:sz w:val="20"/>
                <w:szCs w:val="20"/>
                <w:lang w:val="en-US" w:eastAsia="zh-CN"/>
              </w:rPr>
            </w:pPr>
            <w:r>
              <w:rPr>
                <w:rFonts w:hint="eastAsia"/>
                <w:b w:val="0"/>
                <w:bCs w:val="0"/>
                <w:sz w:val="20"/>
                <w:szCs w:val="20"/>
                <w:lang w:val="en-US" w:eastAsia="zh-CN"/>
              </w:rPr>
              <w:t>2</w:t>
            </w:r>
          </w:p>
        </w:tc>
        <w:tc>
          <w:tcPr>
            <w:tcW w:w="721" w:type="pct"/>
            <w:shd w:val="clear" w:color="auto" w:fill="FAFBFC"/>
            <w:noWrap/>
            <w:tcMar>
              <w:top w:w="90" w:type="dxa"/>
              <w:left w:w="195" w:type="dxa"/>
              <w:bottom w:w="90" w:type="dxa"/>
              <w:right w:w="195" w:type="dxa"/>
            </w:tcMar>
            <w:vAlign w:val="center"/>
          </w:tcPr>
          <w:p w14:paraId="621B981F">
            <w:pPr>
              <w:jc w:val="center"/>
              <w:rPr>
                <w:rFonts w:hint="eastAsia" w:eastAsiaTheme="minorEastAsia"/>
                <w:b w:val="0"/>
                <w:bCs w:val="0"/>
                <w:sz w:val="20"/>
                <w:szCs w:val="20"/>
                <w:lang w:val="en-US" w:eastAsia="zh-CN"/>
              </w:rPr>
            </w:pPr>
            <w:r>
              <w:rPr>
                <w:rFonts w:hint="eastAsia"/>
                <w:b w:val="0"/>
                <w:bCs w:val="0"/>
                <w:sz w:val="20"/>
                <w:szCs w:val="20"/>
                <w:lang w:val="en-US" w:eastAsia="zh-CN"/>
              </w:rPr>
              <w:t>2</w:t>
            </w:r>
          </w:p>
        </w:tc>
        <w:tc>
          <w:tcPr>
            <w:tcW w:w="920" w:type="pct"/>
            <w:shd w:val="clear" w:color="auto" w:fill="FAFBFC"/>
            <w:noWrap/>
            <w:tcMar>
              <w:top w:w="90" w:type="dxa"/>
              <w:left w:w="195" w:type="dxa"/>
              <w:bottom w:w="90" w:type="dxa"/>
              <w:right w:w="195" w:type="dxa"/>
            </w:tcMar>
            <w:vAlign w:val="center"/>
          </w:tcPr>
          <w:p w14:paraId="5D017040">
            <w:pPr>
              <w:jc w:val="center"/>
              <w:rPr>
                <w:rFonts w:hint="eastAsia" w:eastAsiaTheme="minorEastAsia"/>
                <w:b w:val="0"/>
                <w:bCs w:val="0"/>
                <w:sz w:val="20"/>
                <w:szCs w:val="20"/>
                <w:lang w:val="en-US" w:eastAsia="zh-CN"/>
              </w:rPr>
            </w:pPr>
            <w:r>
              <w:rPr>
                <w:rFonts w:hint="eastAsia"/>
                <w:b w:val="0"/>
                <w:bCs w:val="0"/>
                <w:sz w:val="20"/>
                <w:szCs w:val="20"/>
                <w:lang w:val="en-US" w:eastAsia="zh-CN"/>
              </w:rPr>
              <w:t>2</w:t>
            </w:r>
          </w:p>
        </w:tc>
        <w:tc>
          <w:tcPr>
            <w:tcW w:w="671" w:type="pct"/>
            <w:shd w:val="clear" w:color="auto" w:fill="FAFBFC"/>
            <w:noWrap/>
            <w:tcMar>
              <w:top w:w="90" w:type="dxa"/>
              <w:left w:w="195" w:type="dxa"/>
              <w:bottom w:w="90" w:type="dxa"/>
              <w:right w:w="195" w:type="dxa"/>
            </w:tcMar>
            <w:vAlign w:val="center"/>
          </w:tcPr>
          <w:p w14:paraId="57A7C26A">
            <w:pPr>
              <w:jc w:val="center"/>
              <w:rPr>
                <w:rFonts w:hint="eastAsia" w:eastAsiaTheme="minorEastAsia"/>
                <w:b w:val="0"/>
                <w:bCs w:val="0"/>
                <w:sz w:val="20"/>
                <w:szCs w:val="20"/>
                <w:lang w:val="en-US" w:eastAsia="zh-CN"/>
              </w:rPr>
            </w:pPr>
            <w:r>
              <w:rPr>
                <w:rFonts w:hint="eastAsia"/>
                <w:b w:val="0"/>
                <w:bCs w:val="0"/>
                <w:sz w:val="20"/>
                <w:szCs w:val="20"/>
                <w:lang w:val="en-US" w:eastAsia="zh-CN"/>
              </w:rPr>
              <w:t>2</w:t>
            </w:r>
          </w:p>
        </w:tc>
        <w:tc>
          <w:tcPr>
            <w:tcW w:w="1279" w:type="pct"/>
            <w:shd w:val="clear" w:color="auto" w:fill="FAFBFC"/>
            <w:noWrap/>
            <w:tcMar>
              <w:top w:w="90" w:type="dxa"/>
              <w:left w:w="195" w:type="dxa"/>
              <w:bottom w:w="90" w:type="dxa"/>
              <w:right w:w="195" w:type="dxa"/>
            </w:tcMar>
            <w:vAlign w:val="center"/>
          </w:tcPr>
          <w:p w14:paraId="59DA3E96">
            <w:pPr>
              <w:jc w:val="center"/>
              <w:rPr>
                <w:rFonts w:hint="eastAsia" w:eastAsiaTheme="minorEastAsia"/>
                <w:b w:val="0"/>
                <w:bCs w:val="0"/>
                <w:sz w:val="20"/>
                <w:szCs w:val="20"/>
                <w:lang w:val="en-US" w:eastAsia="zh-CN"/>
              </w:rPr>
            </w:pPr>
            <w:r>
              <w:rPr>
                <w:rFonts w:hint="eastAsia"/>
                <w:b w:val="0"/>
                <w:bCs w:val="0"/>
                <w:sz w:val="20"/>
                <w:szCs w:val="20"/>
                <w:lang w:val="en-US" w:eastAsia="zh-CN"/>
              </w:rPr>
              <w:t>2</w:t>
            </w:r>
          </w:p>
        </w:tc>
      </w:tr>
      <w:tr w14:paraId="3404E4D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FFFFFF"/>
          <w:tblCellMar>
            <w:top w:w="216" w:type="dxa"/>
            <w:left w:w="216" w:type="dxa"/>
            <w:bottom w:w="216" w:type="dxa"/>
            <w:right w:w="216" w:type="dxa"/>
          </w:tblCellMar>
        </w:tblPrEx>
        <w:tc>
          <w:tcPr>
            <w:tcW w:w="857" w:type="pct"/>
            <w:shd w:val="clear" w:color="auto" w:fill="FFFFFF"/>
            <w:noWrap/>
            <w:tcMar>
              <w:top w:w="120" w:type="dxa"/>
              <w:left w:w="120" w:type="dxa"/>
              <w:bottom w:w="120" w:type="dxa"/>
              <w:right w:w="120" w:type="dxa"/>
            </w:tcMar>
            <w:vAlign w:val="center"/>
          </w:tcPr>
          <w:p w14:paraId="46A0C086">
            <w:pPr>
              <w:jc w:val="center"/>
              <w:rPr>
                <w:rFonts w:hint="eastAsia"/>
                <w:b w:val="0"/>
                <w:bCs w:val="0"/>
                <w:sz w:val="20"/>
                <w:szCs w:val="20"/>
              </w:rPr>
            </w:pPr>
            <w:r>
              <w:rPr>
                <w:b w:val="0"/>
                <w:bCs w:val="0"/>
                <w:sz w:val="20"/>
                <w:szCs w:val="20"/>
              </w:rPr>
              <w:t>b-value (s/mm²)</w:t>
            </w:r>
          </w:p>
        </w:tc>
        <w:tc>
          <w:tcPr>
            <w:tcW w:w="549" w:type="pct"/>
            <w:shd w:val="clear" w:color="auto" w:fill="FFFFFF"/>
            <w:noWrap/>
            <w:tcMar>
              <w:top w:w="90" w:type="dxa"/>
              <w:left w:w="195" w:type="dxa"/>
              <w:bottom w:w="90" w:type="dxa"/>
              <w:right w:w="195" w:type="dxa"/>
            </w:tcMar>
            <w:vAlign w:val="center"/>
          </w:tcPr>
          <w:p w14:paraId="26B9555E">
            <w:pPr>
              <w:jc w:val="center"/>
              <w:rPr>
                <w:rFonts w:hint="eastAsia"/>
                <w:b w:val="0"/>
                <w:bCs w:val="0"/>
                <w:sz w:val="20"/>
                <w:szCs w:val="20"/>
              </w:rPr>
            </w:pPr>
            <w:r>
              <w:rPr>
                <w:b w:val="0"/>
                <w:bCs w:val="0"/>
                <w:sz w:val="20"/>
                <w:szCs w:val="20"/>
              </w:rPr>
              <w:t>—</w:t>
            </w:r>
          </w:p>
        </w:tc>
        <w:tc>
          <w:tcPr>
            <w:tcW w:w="721" w:type="pct"/>
            <w:shd w:val="clear" w:color="auto" w:fill="FFFFFF"/>
            <w:noWrap/>
            <w:tcMar>
              <w:top w:w="90" w:type="dxa"/>
              <w:left w:w="195" w:type="dxa"/>
              <w:bottom w:w="90" w:type="dxa"/>
              <w:right w:w="195" w:type="dxa"/>
            </w:tcMar>
            <w:vAlign w:val="center"/>
          </w:tcPr>
          <w:p w14:paraId="76C843EA">
            <w:pPr>
              <w:jc w:val="center"/>
              <w:rPr>
                <w:rFonts w:hint="eastAsia"/>
                <w:b w:val="0"/>
                <w:bCs w:val="0"/>
                <w:sz w:val="20"/>
                <w:szCs w:val="20"/>
              </w:rPr>
            </w:pPr>
            <w:r>
              <w:rPr>
                <w:b w:val="0"/>
                <w:bCs w:val="0"/>
                <w:sz w:val="20"/>
                <w:szCs w:val="20"/>
              </w:rPr>
              <w:t>—</w:t>
            </w:r>
          </w:p>
        </w:tc>
        <w:tc>
          <w:tcPr>
            <w:tcW w:w="920" w:type="pct"/>
            <w:shd w:val="clear" w:color="auto" w:fill="FFFFFF"/>
            <w:noWrap/>
            <w:tcMar>
              <w:top w:w="90" w:type="dxa"/>
              <w:left w:w="195" w:type="dxa"/>
              <w:bottom w:w="90" w:type="dxa"/>
              <w:right w:w="195" w:type="dxa"/>
            </w:tcMar>
            <w:vAlign w:val="center"/>
          </w:tcPr>
          <w:p w14:paraId="3413205C">
            <w:pPr>
              <w:jc w:val="center"/>
              <w:rPr>
                <w:b w:val="0"/>
                <w:bCs w:val="0"/>
                <w:sz w:val="20"/>
                <w:szCs w:val="20"/>
              </w:rPr>
            </w:pPr>
            <w:r>
              <w:rPr>
                <w:b w:val="0"/>
                <w:bCs w:val="0"/>
                <w:sz w:val="20"/>
                <w:szCs w:val="20"/>
              </w:rPr>
              <w:t>—</w:t>
            </w:r>
          </w:p>
        </w:tc>
        <w:tc>
          <w:tcPr>
            <w:tcW w:w="671" w:type="pct"/>
            <w:shd w:val="clear" w:color="auto" w:fill="FFFFFF"/>
            <w:noWrap/>
            <w:tcMar>
              <w:top w:w="90" w:type="dxa"/>
              <w:left w:w="195" w:type="dxa"/>
              <w:bottom w:w="90" w:type="dxa"/>
              <w:right w:w="195" w:type="dxa"/>
            </w:tcMar>
            <w:vAlign w:val="center"/>
          </w:tcPr>
          <w:p w14:paraId="4A1BB54A">
            <w:pPr>
              <w:jc w:val="center"/>
              <w:rPr>
                <w:rFonts w:hint="eastAsia"/>
                <w:b w:val="0"/>
                <w:bCs w:val="0"/>
                <w:sz w:val="20"/>
                <w:szCs w:val="20"/>
              </w:rPr>
            </w:pPr>
            <w:r>
              <w:rPr>
                <w:b w:val="0"/>
                <w:bCs w:val="0"/>
                <w:sz w:val="20"/>
                <w:szCs w:val="20"/>
              </w:rPr>
              <w:t xml:space="preserve">0, </w:t>
            </w:r>
            <w:r>
              <w:rPr>
                <w:rFonts w:hint="eastAsia"/>
                <w:b w:val="0"/>
                <w:bCs w:val="0"/>
                <w:sz w:val="20"/>
                <w:szCs w:val="20"/>
              </w:rPr>
              <w:t>10</w:t>
            </w:r>
            <w:r>
              <w:rPr>
                <w:b w:val="0"/>
                <w:bCs w:val="0"/>
                <w:sz w:val="20"/>
                <w:szCs w:val="20"/>
              </w:rPr>
              <w:t>00</w:t>
            </w:r>
          </w:p>
        </w:tc>
        <w:tc>
          <w:tcPr>
            <w:tcW w:w="1279" w:type="pct"/>
            <w:shd w:val="clear" w:color="auto" w:fill="FFFFFF"/>
            <w:noWrap/>
            <w:tcMar>
              <w:top w:w="90" w:type="dxa"/>
              <w:left w:w="195" w:type="dxa"/>
              <w:bottom w:w="90" w:type="dxa"/>
              <w:right w:w="195" w:type="dxa"/>
            </w:tcMar>
            <w:vAlign w:val="center"/>
          </w:tcPr>
          <w:p w14:paraId="45B3C7B1">
            <w:pPr>
              <w:jc w:val="center"/>
              <w:rPr>
                <w:rFonts w:hint="eastAsia"/>
                <w:b w:val="0"/>
                <w:bCs w:val="0"/>
                <w:sz w:val="20"/>
                <w:szCs w:val="20"/>
              </w:rPr>
            </w:pPr>
            <w:r>
              <w:rPr>
                <w:b w:val="0"/>
                <w:bCs w:val="0"/>
                <w:sz w:val="20"/>
                <w:szCs w:val="20"/>
              </w:rPr>
              <w:t>—</w:t>
            </w:r>
          </w:p>
        </w:tc>
      </w:tr>
    </w:tbl>
    <w:p w14:paraId="460CBF5C">
      <w:pPr>
        <w:rPr>
          <w:rFonts w:hint="eastAsia"/>
          <w:b/>
          <w:bCs/>
          <w:sz w:val="24"/>
          <w:szCs w:val="24"/>
        </w:rPr>
      </w:pPr>
    </w:p>
    <w:p w14:paraId="5C604FF3">
      <w:pPr>
        <w:tabs>
          <w:tab w:val="left" w:pos="742"/>
        </w:tabs>
        <w:jc w:val="left"/>
        <w:rPr>
          <w:rFonts w:ascii="Times New Roman" w:hAnsi="Times New Roman" w:cs="Times New Roman"/>
          <w:b w:val="0"/>
          <w:bCs w:val="0"/>
          <w:sz w:val="18"/>
          <w:szCs w:val="18"/>
        </w:rPr>
      </w:pPr>
      <w:r>
        <w:rPr>
          <w:rFonts w:hint="eastAsia" w:ascii="Times New Roman" w:hAnsi="Times New Roman" w:eastAsia="宋体" w:cs="Times New Roman"/>
          <w:b w:val="0"/>
          <w:bCs w:val="0"/>
          <w:sz w:val="24"/>
          <w:lang w:val="en-US" w:eastAsia="zh-CN"/>
        </w:rPr>
        <w:t xml:space="preserve">Note: </w:t>
      </w:r>
      <w:r>
        <w:rPr>
          <w:rFonts w:ascii="Times New Roman" w:hAnsi="Times New Roman" w:cs="Times New Roman"/>
          <w:b w:val="0"/>
          <w:bCs w:val="0"/>
          <w:sz w:val="24"/>
        </w:rPr>
        <w:t>FSE</w:t>
      </w:r>
      <w:r>
        <w:rPr>
          <w:rFonts w:hint="eastAsia" w:ascii="Times New Roman" w:hAnsi="Times New Roman" w:eastAsia="宋体" w:cs="Times New Roman"/>
          <w:b w:val="0"/>
          <w:bCs w:val="0"/>
          <w:sz w:val="24"/>
          <w:lang w:val="en-US" w:eastAsia="zh-CN"/>
        </w:rPr>
        <w:t xml:space="preserve"> </w:t>
      </w:r>
      <w:r>
        <w:rPr>
          <w:rFonts w:ascii="Times New Roman" w:hAnsi="Times New Roman" w:cs="Times New Roman"/>
          <w:b w:val="0"/>
          <w:bCs w:val="0"/>
          <w:sz w:val="24"/>
        </w:rPr>
        <w:t>fast spin-echo</w:t>
      </w:r>
      <w:r>
        <w:rPr>
          <w:rFonts w:hint="eastAsia" w:ascii="Times New Roman" w:hAnsi="Times New Roman" w:cs="Times New Roman"/>
          <w:b w:val="0"/>
          <w:bCs w:val="0"/>
          <w:sz w:val="24"/>
        </w:rPr>
        <w:t>;</w:t>
      </w:r>
      <w:r>
        <w:rPr>
          <w:rFonts w:hint="eastAsia" w:ascii="Times New Roman" w:hAnsi="Times New Roman" w:eastAsia="宋体" w:cs="Times New Roman"/>
          <w:b w:val="0"/>
          <w:bCs w:val="0"/>
          <w:sz w:val="24"/>
          <w:lang w:val="en-US" w:eastAsia="zh-CN"/>
        </w:rPr>
        <w:t xml:space="preserve"> </w:t>
      </w:r>
      <w:r>
        <w:rPr>
          <w:rFonts w:ascii="Times New Roman" w:hAnsi="Times New Roman" w:cs="Times New Roman"/>
          <w:b w:val="0"/>
          <w:bCs w:val="0"/>
          <w:sz w:val="24"/>
        </w:rPr>
        <w:t>EPI</w:t>
      </w:r>
      <w:r>
        <w:rPr>
          <w:rFonts w:hint="eastAsia" w:ascii="Times New Roman" w:hAnsi="Times New Roman" w:eastAsia="宋体" w:cs="Times New Roman"/>
          <w:b w:val="0"/>
          <w:bCs w:val="0"/>
          <w:sz w:val="24"/>
          <w:lang w:val="en-US" w:eastAsia="zh-CN"/>
        </w:rPr>
        <w:t xml:space="preserve"> </w:t>
      </w:r>
      <w:r>
        <w:rPr>
          <w:rFonts w:ascii="Times New Roman" w:hAnsi="Times New Roman" w:cs="Times New Roman"/>
          <w:b w:val="0"/>
          <w:bCs w:val="0"/>
          <w:sz w:val="24"/>
        </w:rPr>
        <w:t>echo planar imaging</w:t>
      </w:r>
      <w:r>
        <w:rPr>
          <w:rFonts w:hint="eastAsia" w:ascii="Times New Roman" w:hAnsi="Times New Roman" w:cs="Times New Roman"/>
          <w:b w:val="0"/>
          <w:bCs w:val="0"/>
          <w:sz w:val="24"/>
        </w:rPr>
        <w:t>;</w:t>
      </w:r>
      <w:r>
        <w:rPr>
          <w:rFonts w:hint="eastAsia" w:ascii="Times New Roman" w:hAnsi="Times New Roman" w:eastAsia="宋体" w:cs="Times New Roman"/>
          <w:b w:val="0"/>
          <w:bCs w:val="0"/>
          <w:sz w:val="24"/>
          <w:lang w:val="en-US" w:eastAsia="zh-CN"/>
        </w:rPr>
        <w:t xml:space="preserve"> </w:t>
      </w:r>
      <w:r>
        <w:rPr>
          <w:rFonts w:ascii="Times New Roman" w:hAnsi="Times New Roman" w:cs="Times New Roman"/>
          <w:b w:val="0"/>
          <w:bCs w:val="0"/>
          <w:sz w:val="24"/>
        </w:rPr>
        <w:t>FSPGR</w:t>
      </w:r>
      <w:r>
        <w:rPr>
          <w:rFonts w:hint="eastAsia" w:ascii="Times New Roman" w:hAnsi="Times New Roman" w:eastAsia="宋体" w:cs="Times New Roman"/>
          <w:b w:val="0"/>
          <w:bCs w:val="0"/>
          <w:sz w:val="24"/>
          <w:lang w:val="en-US" w:eastAsia="zh-CN"/>
        </w:rPr>
        <w:t xml:space="preserve"> </w:t>
      </w:r>
      <w:r>
        <w:rPr>
          <w:rFonts w:ascii="Times New Roman" w:hAnsi="Times New Roman" w:cs="Times New Roman"/>
          <w:b w:val="0"/>
          <w:bCs w:val="0"/>
          <w:sz w:val="24"/>
        </w:rPr>
        <w:t>fast-spoiled gradient recalled echo</w:t>
      </w:r>
      <w:r>
        <w:rPr>
          <w:rFonts w:hint="eastAsia" w:ascii="Times New Roman" w:hAnsi="Times New Roman" w:cs="Times New Roman"/>
          <w:b w:val="0"/>
          <w:bCs w:val="0"/>
          <w:sz w:val="24"/>
        </w:rPr>
        <w:t>;</w:t>
      </w:r>
      <w:r>
        <w:rPr>
          <w:rFonts w:ascii="Times New Roman" w:hAnsi="Times New Roman" w:cs="Times New Roman"/>
          <w:b w:val="0"/>
          <w:bCs w:val="0"/>
          <w:sz w:val="24"/>
        </w:rPr>
        <w:t xml:space="preserve"> TR</w:t>
      </w:r>
      <w:r>
        <w:rPr>
          <w:rFonts w:hint="eastAsia" w:ascii="Times New Roman" w:hAnsi="Times New Roman" w:eastAsia="宋体" w:cs="Times New Roman"/>
          <w:b w:val="0"/>
          <w:bCs w:val="0"/>
          <w:sz w:val="24"/>
          <w:lang w:val="en-US" w:eastAsia="zh-CN"/>
        </w:rPr>
        <w:t xml:space="preserve"> </w:t>
      </w:r>
      <w:r>
        <w:rPr>
          <w:rFonts w:ascii="Times New Roman" w:hAnsi="Times New Roman" w:cs="Times New Roman"/>
          <w:b w:val="0"/>
          <w:bCs w:val="0"/>
          <w:sz w:val="24"/>
        </w:rPr>
        <w:t>repetition time</w:t>
      </w:r>
      <w:r>
        <w:rPr>
          <w:rFonts w:hint="eastAsia" w:ascii="Times New Roman" w:hAnsi="Times New Roman" w:cs="Times New Roman"/>
          <w:b w:val="0"/>
          <w:bCs w:val="0"/>
          <w:sz w:val="24"/>
        </w:rPr>
        <w:t>;</w:t>
      </w:r>
      <w:r>
        <w:rPr>
          <w:rFonts w:hint="eastAsia" w:ascii="Times New Roman" w:hAnsi="Times New Roman" w:eastAsia="宋体" w:cs="Times New Roman"/>
          <w:b w:val="0"/>
          <w:bCs w:val="0"/>
          <w:sz w:val="24"/>
          <w:lang w:val="en-US" w:eastAsia="zh-CN"/>
        </w:rPr>
        <w:t xml:space="preserve"> </w:t>
      </w:r>
      <w:r>
        <w:rPr>
          <w:rFonts w:ascii="Times New Roman" w:hAnsi="Times New Roman" w:cs="Times New Roman"/>
          <w:b w:val="0"/>
          <w:bCs w:val="0"/>
          <w:sz w:val="24"/>
        </w:rPr>
        <w:t>TE</w:t>
      </w:r>
      <w:r>
        <w:rPr>
          <w:rFonts w:hint="eastAsia" w:ascii="Times New Roman" w:hAnsi="Times New Roman" w:eastAsia="宋体" w:cs="Times New Roman"/>
          <w:b w:val="0"/>
          <w:bCs w:val="0"/>
          <w:sz w:val="24"/>
          <w:lang w:val="en-US" w:eastAsia="zh-CN"/>
        </w:rPr>
        <w:t xml:space="preserve"> </w:t>
      </w:r>
      <w:r>
        <w:rPr>
          <w:rFonts w:ascii="Times New Roman" w:hAnsi="Times New Roman" w:cs="Times New Roman"/>
          <w:b w:val="0"/>
          <w:bCs w:val="0"/>
          <w:sz w:val="24"/>
        </w:rPr>
        <w:t>echo time</w:t>
      </w:r>
      <w:r>
        <w:rPr>
          <w:rFonts w:hint="eastAsia" w:ascii="Times New Roman" w:hAnsi="Times New Roman" w:cs="Times New Roman"/>
          <w:b w:val="0"/>
          <w:bCs w:val="0"/>
          <w:sz w:val="24"/>
        </w:rPr>
        <w:t>;</w:t>
      </w:r>
      <w:r>
        <w:rPr>
          <w:rFonts w:hint="eastAsia" w:ascii="Times New Roman" w:hAnsi="Times New Roman" w:eastAsia="宋体" w:cs="Times New Roman"/>
          <w:b w:val="0"/>
          <w:bCs w:val="0"/>
          <w:sz w:val="24"/>
          <w:lang w:val="en-US" w:eastAsia="zh-CN"/>
        </w:rPr>
        <w:t xml:space="preserve"> </w:t>
      </w:r>
      <w:r>
        <w:rPr>
          <w:rFonts w:ascii="Times New Roman" w:hAnsi="Times New Roman" w:cs="Times New Roman"/>
          <w:b w:val="0"/>
          <w:bCs w:val="0"/>
          <w:sz w:val="24"/>
        </w:rPr>
        <w:t>FOV</w:t>
      </w:r>
      <w:r>
        <w:rPr>
          <w:rFonts w:hint="eastAsia" w:ascii="Times New Roman" w:hAnsi="Times New Roman" w:eastAsia="宋体" w:cs="Times New Roman"/>
          <w:b w:val="0"/>
          <w:bCs w:val="0"/>
          <w:sz w:val="24"/>
          <w:lang w:val="en-US" w:eastAsia="zh-CN"/>
        </w:rPr>
        <w:t xml:space="preserve"> </w:t>
      </w:r>
      <w:r>
        <w:rPr>
          <w:rFonts w:ascii="Times New Roman" w:hAnsi="Times New Roman" w:cs="Times New Roman"/>
          <w:b w:val="0"/>
          <w:bCs w:val="0"/>
          <w:sz w:val="24"/>
        </w:rPr>
        <w:t>field of view</w:t>
      </w:r>
      <w:r>
        <w:rPr>
          <w:rFonts w:hint="eastAsia" w:ascii="Times New Roman" w:hAnsi="Times New Roman" w:cs="Times New Roman"/>
          <w:b w:val="0"/>
          <w:bCs w:val="0"/>
          <w:sz w:val="24"/>
        </w:rPr>
        <w:t>;</w:t>
      </w:r>
      <w:r>
        <w:rPr>
          <w:rFonts w:ascii="Times New Roman" w:hAnsi="Times New Roman" w:cs="Times New Roman"/>
          <w:b w:val="0"/>
          <w:bCs w:val="0"/>
          <w:sz w:val="24"/>
        </w:rPr>
        <w:t xml:space="preserve"> NEX</w:t>
      </w:r>
      <w:r>
        <w:rPr>
          <w:rFonts w:hint="eastAsia" w:ascii="Times New Roman" w:hAnsi="Times New Roman" w:eastAsia="宋体" w:cs="Times New Roman"/>
          <w:b w:val="0"/>
          <w:bCs w:val="0"/>
          <w:sz w:val="24"/>
          <w:lang w:val="en-US" w:eastAsia="zh-CN"/>
        </w:rPr>
        <w:t xml:space="preserve"> </w:t>
      </w:r>
      <w:r>
        <w:rPr>
          <w:rFonts w:ascii="Times New Roman" w:hAnsi="Times New Roman" w:cs="Times New Roman"/>
          <w:b w:val="0"/>
          <w:bCs w:val="0"/>
          <w:sz w:val="24"/>
        </w:rPr>
        <w:t>number of excitations</w:t>
      </w:r>
      <w:r>
        <w:rPr>
          <w:rFonts w:hint="eastAsia" w:ascii="Times New Roman" w:hAnsi="Times New Roman" w:cs="Times New Roman"/>
          <w:b w:val="0"/>
          <w:bCs w:val="0"/>
          <w:sz w:val="24"/>
        </w:rPr>
        <w:t>;</w:t>
      </w:r>
      <w:r>
        <w:rPr>
          <w:rFonts w:hint="eastAsia" w:ascii="Times New Roman" w:hAnsi="Times New Roman" w:eastAsia="宋体" w:cs="Times New Roman"/>
          <w:b w:val="0"/>
          <w:bCs w:val="0"/>
          <w:sz w:val="24"/>
          <w:lang w:val="en-US" w:eastAsia="zh-CN"/>
        </w:rPr>
        <w:t xml:space="preserve"> </w:t>
      </w:r>
      <w:r>
        <w:rPr>
          <w:rFonts w:ascii="Times New Roman" w:hAnsi="Times New Roman" w:cs="Times New Roman"/>
          <w:b w:val="0"/>
          <w:bCs w:val="0"/>
          <w:sz w:val="24"/>
        </w:rPr>
        <w:t>T1WI</w:t>
      </w:r>
      <w:r>
        <w:rPr>
          <w:rFonts w:hint="eastAsia" w:ascii="Times New Roman" w:hAnsi="Times New Roman" w:eastAsia="宋体" w:cs="Times New Roman"/>
          <w:b w:val="0"/>
          <w:bCs w:val="0"/>
          <w:sz w:val="24"/>
          <w:lang w:val="en-US" w:eastAsia="zh-CN"/>
        </w:rPr>
        <w:t xml:space="preserve"> </w:t>
      </w:r>
      <w:r>
        <w:rPr>
          <w:rFonts w:ascii="Times New Roman" w:hAnsi="Times New Roman" w:cs="Times New Roman"/>
          <w:b w:val="0"/>
          <w:bCs w:val="0"/>
          <w:sz w:val="24"/>
        </w:rPr>
        <w:t>T1-weighted</w:t>
      </w:r>
      <w:r>
        <w:rPr>
          <w:rFonts w:hint="eastAsia" w:ascii="Times New Roman" w:hAnsi="Times New Roman" w:cs="Times New Roman"/>
          <w:b w:val="0"/>
          <w:bCs w:val="0"/>
          <w:sz w:val="24"/>
        </w:rPr>
        <w:t xml:space="preserve"> </w:t>
      </w:r>
      <w:r>
        <w:rPr>
          <w:rFonts w:ascii="Times New Roman" w:hAnsi="Times New Roman" w:cs="Times New Roman"/>
          <w:b w:val="0"/>
          <w:bCs w:val="0"/>
          <w:sz w:val="24"/>
        </w:rPr>
        <w:t>imaging</w:t>
      </w:r>
      <w:r>
        <w:rPr>
          <w:rFonts w:hint="eastAsia" w:ascii="Times New Roman" w:hAnsi="Times New Roman" w:cs="Times New Roman"/>
          <w:b w:val="0"/>
          <w:bCs w:val="0"/>
          <w:sz w:val="24"/>
        </w:rPr>
        <w:t>;</w:t>
      </w:r>
      <w:r>
        <w:rPr>
          <w:rFonts w:ascii="Times New Roman" w:hAnsi="Times New Roman" w:cs="Times New Roman"/>
          <w:b w:val="0"/>
          <w:bCs w:val="0"/>
          <w:sz w:val="24"/>
        </w:rPr>
        <w:t xml:space="preserve"> T2WI</w:t>
      </w:r>
      <w:r>
        <w:rPr>
          <w:rFonts w:hint="eastAsia" w:ascii="Times New Roman" w:hAnsi="Times New Roman" w:eastAsia="宋体" w:cs="Times New Roman"/>
          <w:b w:val="0"/>
          <w:bCs w:val="0"/>
          <w:sz w:val="24"/>
          <w:lang w:val="en-US" w:eastAsia="zh-CN"/>
        </w:rPr>
        <w:t xml:space="preserve"> </w:t>
      </w:r>
      <w:r>
        <w:rPr>
          <w:rFonts w:ascii="Times New Roman" w:hAnsi="Times New Roman" w:cs="Times New Roman"/>
          <w:b w:val="0"/>
          <w:bCs w:val="0"/>
          <w:sz w:val="24"/>
        </w:rPr>
        <w:t xml:space="preserve">T2-weighted </w:t>
      </w:r>
      <w:r>
        <w:rPr>
          <w:rFonts w:hint="eastAsia" w:ascii="Times New Roman" w:hAnsi="Times New Roman" w:cs="Times New Roman"/>
          <w:b w:val="0"/>
          <w:bCs w:val="0"/>
          <w:sz w:val="24"/>
        </w:rPr>
        <w:t>i</w:t>
      </w:r>
      <w:r>
        <w:rPr>
          <w:rFonts w:ascii="Times New Roman" w:hAnsi="Times New Roman" w:cs="Times New Roman"/>
          <w:b w:val="0"/>
          <w:bCs w:val="0"/>
          <w:sz w:val="24"/>
        </w:rPr>
        <w:t>maging</w:t>
      </w:r>
      <w:r>
        <w:rPr>
          <w:rFonts w:hint="eastAsia" w:ascii="Times New Roman" w:hAnsi="Times New Roman" w:cs="Times New Roman"/>
          <w:b w:val="0"/>
          <w:bCs w:val="0"/>
          <w:sz w:val="24"/>
        </w:rPr>
        <w:t>;</w:t>
      </w:r>
      <w:r>
        <w:rPr>
          <w:rFonts w:ascii="Times New Roman" w:hAnsi="Times New Roman" w:cs="Times New Roman"/>
          <w:b w:val="0"/>
          <w:bCs w:val="0"/>
          <w:sz w:val="24"/>
        </w:rPr>
        <w:t xml:space="preserve"> DWI</w:t>
      </w:r>
      <w:r>
        <w:rPr>
          <w:rFonts w:hint="eastAsia" w:ascii="Times New Roman" w:hAnsi="Times New Roman" w:eastAsia="宋体" w:cs="Times New Roman"/>
          <w:b w:val="0"/>
          <w:bCs w:val="0"/>
          <w:sz w:val="24"/>
          <w:lang w:val="en-US" w:eastAsia="zh-CN"/>
        </w:rPr>
        <w:t xml:space="preserve"> </w:t>
      </w:r>
      <w:r>
        <w:rPr>
          <w:rFonts w:ascii="Times New Roman" w:hAnsi="Times New Roman" w:cs="Times New Roman"/>
          <w:b w:val="0"/>
          <w:bCs w:val="0"/>
          <w:sz w:val="24"/>
        </w:rPr>
        <w:t>diffusion-weighted imaging</w:t>
      </w:r>
    </w:p>
    <w:p w14:paraId="4860118B">
      <w:pPr>
        <w:tabs>
          <w:tab w:val="left" w:pos="742"/>
        </w:tabs>
        <w:jc w:val="left"/>
        <w:rPr>
          <w:rFonts w:ascii="Times New Roman" w:hAnsi="Times New Roman" w:cs="Times New Roman"/>
          <w:b w:val="0"/>
          <w:bCs w:val="0"/>
          <w:sz w:val="24"/>
          <w:highlight w:val="none"/>
        </w:rPr>
      </w:pPr>
    </w:p>
    <w:p w14:paraId="177693EF">
      <w:pPr>
        <w:rPr>
          <w:rFonts w:hint="eastAsia"/>
          <w:b/>
          <w:bCs/>
          <w:sz w:val="24"/>
          <w:szCs w:val="24"/>
        </w:rPr>
      </w:pPr>
    </w:p>
    <w:p w14:paraId="26B842D9">
      <w:pPr>
        <w:rPr>
          <w:rFonts w:hint="eastAsia" w:ascii="Times New Roman" w:hAnsi="Times New Roman" w:eastAsia="Times New Roman" w:cs="Times New Roman"/>
          <w:b/>
          <w:bCs/>
          <w:sz w:val="24"/>
          <w:szCs w:val="24"/>
          <w:lang w:val="en-US" w:eastAsia="zh-CN"/>
        </w:rPr>
      </w:pPr>
      <w:r>
        <w:rPr>
          <w:b/>
          <w:bCs/>
          <w:sz w:val="24"/>
          <w:szCs w:val="24"/>
        </w:rPr>
        <w:t>Table S2</w:t>
      </w:r>
      <w:r>
        <w:rPr>
          <w:rFonts w:hint="eastAsia" w:eastAsia="宋体"/>
          <w:b/>
          <w:bCs/>
          <w:sz w:val="24"/>
          <w:szCs w:val="24"/>
          <w:lang w:val="en-US" w:eastAsia="zh-CN"/>
        </w:rPr>
        <w:t>.</w:t>
      </w:r>
      <w:r>
        <w:rPr>
          <w:b/>
          <w:bCs/>
          <w:sz w:val="24"/>
          <w:szCs w:val="24"/>
        </w:rPr>
        <w:t> LASSO-selected radiomics features and corresponding coefficients for intratumoral, peritumoral, combined Rad-score</w:t>
      </w:r>
      <w:r>
        <w:rPr>
          <w:rFonts w:hint="eastAsia" w:ascii="Times New Roman" w:hAnsi="Times New Roman" w:eastAsia="Times New Roman" w:cs="Times New Roman"/>
          <w:b/>
          <w:bCs/>
          <w:sz w:val="24"/>
          <w:szCs w:val="24"/>
        </w:rPr>
        <w:t>s</w:t>
      </w:r>
      <w:r>
        <w:rPr>
          <w:rFonts w:hint="eastAsia" w:ascii="Times New Roman" w:hAnsi="Times New Roman" w:eastAsia="Times New Roman" w:cs="Times New Roman"/>
          <w:b/>
          <w:bCs/>
          <w:sz w:val="24"/>
          <w:szCs w:val="24"/>
          <w:lang w:val="en-US" w:eastAsia="zh-CN"/>
        </w:rPr>
        <w:t xml:space="preserve">, and </w:t>
      </w:r>
      <w:r>
        <w:rPr>
          <w:rFonts w:hint="default" w:ascii="Times New Roman" w:hAnsi="Times New Roman" w:eastAsia="Times New Roman" w:cs="Times New Roman"/>
          <w:b/>
          <w:bCs/>
          <w:sz w:val="24"/>
          <w:szCs w:val="24"/>
          <w:lang w:val="en-US" w:eastAsia="zh-CN"/>
        </w:rPr>
        <w:t>ITH_integrated_score</w:t>
      </w:r>
      <w:r>
        <w:rPr>
          <w:rFonts w:hint="eastAsia" w:ascii="Times New Roman" w:hAnsi="Times New Roman" w:eastAsia="Times New Roman" w:cs="Times New Roman"/>
          <w:b/>
          <w:bCs/>
          <w:sz w:val="24"/>
          <w:szCs w:val="24"/>
          <w:lang w:val="en-US" w:eastAsia="zh-CN"/>
        </w:rPr>
        <w:t>s.</w:t>
      </w:r>
    </w:p>
    <w:p w14:paraId="131421DC">
      <w:pPr>
        <w:rPr>
          <w:rFonts w:hint="eastAsia" w:ascii="Times New Roman" w:hAnsi="Times New Roman" w:eastAsia="Times New Roman" w:cs="Times New Roman"/>
          <w:b/>
          <w:bCs/>
          <w:sz w:val="24"/>
          <w:szCs w:val="24"/>
          <w:lang w:val="en-US" w:eastAsia="zh-CN"/>
        </w:rPr>
      </w:pPr>
    </w:p>
    <w:tbl>
      <w:tblPr>
        <w:tblStyle w:val="2"/>
        <w:tblW w:w="842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083"/>
        <w:gridCol w:w="4760"/>
        <w:gridCol w:w="700"/>
        <w:gridCol w:w="886"/>
      </w:tblGrid>
      <w:tr w14:paraId="1B588F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083" w:type="dxa"/>
            <w:tcBorders>
              <w:top w:val="single" w:color="auto" w:sz="4" w:space="0"/>
              <w:left w:val="nil"/>
              <w:bottom w:val="single" w:color="auto" w:sz="4" w:space="0"/>
              <w:right w:val="nil"/>
            </w:tcBorders>
            <w:shd w:val="clear" w:color="auto" w:fill="auto"/>
            <w:noWrap/>
            <w:vAlign w:val="center"/>
          </w:tcPr>
          <w:p w14:paraId="227BB9D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Score</w:t>
            </w:r>
          </w:p>
        </w:tc>
        <w:tc>
          <w:tcPr>
            <w:tcW w:w="4760" w:type="dxa"/>
            <w:tcBorders>
              <w:top w:val="single" w:color="auto" w:sz="4" w:space="0"/>
              <w:left w:val="nil"/>
              <w:bottom w:val="single" w:color="auto" w:sz="4" w:space="0"/>
              <w:right w:val="nil"/>
            </w:tcBorders>
            <w:shd w:val="clear" w:color="auto" w:fill="auto"/>
            <w:noWrap/>
            <w:vAlign w:val="center"/>
          </w:tcPr>
          <w:p w14:paraId="41011D5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Features</w:t>
            </w:r>
          </w:p>
        </w:tc>
        <w:tc>
          <w:tcPr>
            <w:tcW w:w="700" w:type="dxa"/>
            <w:tcBorders>
              <w:top w:val="single" w:color="auto" w:sz="4" w:space="0"/>
              <w:left w:val="nil"/>
              <w:bottom w:val="single" w:color="auto" w:sz="4" w:space="0"/>
              <w:right w:val="nil"/>
            </w:tcBorders>
            <w:shd w:val="clear" w:color="auto" w:fill="auto"/>
            <w:noWrap/>
            <w:vAlign w:val="center"/>
          </w:tcPr>
          <w:p w14:paraId="175ECE1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Sequence</w:t>
            </w:r>
          </w:p>
        </w:tc>
        <w:tc>
          <w:tcPr>
            <w:tcW w:w="886" w:type="dxa"/>
            <w:tcBorders>
              <w:top w:val="single" w:color="auto" w:sz="4" w:space="0"/>
              <w:left w:val="nil"/>
              <w:bottom w:val="single" w:color="auto" w:sz="4" w:space="0"/>
              <w:right w:val="nil"/>
            </w:tcBorders>
            <w:shd w:val="clear" w:color="auto" w:fill="auto"/>
            <w:noWrap/>
            <w:vAlign w:val="center"/>
          </w:tcPr>
          <w:p w14:paraId="70B4E6E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Coefficients / Importance</w:t>
            </w:r>
          </w:p>
        </w:tc>
      </w:tr>
      <w:tr w14:paraId="2094D9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083" w:type="dxa"/>
            <w:tcBorders>
              <w:top w:val="single" w:color="auto" w:sz="4" w:space="0"/>
              <w:left w:val="nil"/>
              <w:bottom w:val="nil"/>
              <w:right w:val="nil"/>
            </w:tcBorders>
            <w:shd w:val="clear" w:color="auto" w:fill="auto"/>
            <w:noWrap/>
            <w:vAlign w:val="center"/>
          </w:tcPr>
          <w:p w14:paraId="08F236D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Rad-score_intra</w:t>
            </w:r>
          </w:p>
        </w:tc>
        <w:tc>
          <w:tcPr>
            <w:tcW w:w="4760" w:type="dxa"/>
            <w:tcBorders>
              <w:top w:val="single" w:color="auto" w:sz="4" w:space="0"/>
              <w:left w:val="nil"/>
              <w:bottom w:val="nil"/>
              <w:right w:val="nil"/>
            </w:tcBorders>
            <w:shd w:val="clear" w:color="auto" w:fill="auto"/>
            <w:noWrap/>
            <w:vAlign w:val="center"/>
          </w:tcPr>
          <w:p w14:paraId="7A623ED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wavelet-LHL_glcm_Idn</w:t>
            </w:r>
          </w:p>
        </w:tc>
        <w:tc>
          <w:tcPr>
            <w:tcW w:w="700" w:type="dxa"/>
            <w:tcBorders>
              <w:top w:val="single" w:color="auto" w:sz="4" w:space="0"/>
              <w:left w:val="nil"/>
              <w:bottom w:val="nil"/>
              <w:right w:val="nil"/>
            </w:tcBorders>
            <w:shd w:val="clear" w:color="auto" w:fill="auto"/>
            <w:noWrap/>
            <w:vAlign w:val="center"/>
          </w:tcPr>
          <w:p w14:paraId="40550C8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DWI</w:t>
            </w:r>
          </w:p>
        </w:tc>
        <w:tc>
          <w:tcPr>
            <w:tcW w:w="886" w:type="dxa"/>
            <w:tcBorders>
              <w:top w:val="single" w:color="auto" w:sz="4" w:space="0"/>
              <w:left w:val="nil"/>
              <w:bottom w:val="nil"/>
              <w:right w:val="nil"/>
            </w:tcBorders>
            <w:shd w:val="clear" w:color="auto" w:fill="auto"/>
            <w:noWrap/>
            <w:vAlign w:val="center"/>
          </w:tcPr>
          <w:p w14:paraId="478C2B8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0.083</w:t>
            </w:r>
          </w:p>
        </w:tc>
      </w:tr>
      <w:tr w14:paraId="282D2E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083" w:type="dxa"/>
            <w:tcBorders>
              <w:top w:val="nil"/>
              <w:left w:val="nil"/>
              <w:bottom w:val="nil"/>
              <w:right w:val="nil"/>
            </w:tcBorders>
            <w:shd w:val="clear" w:color="auto" w:fill="auto"/>
            <w:noWrap/>
            <w:vAlign w:val="center"/>
          </w:tcPr>
          <w:p w14:paraId="154D591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(Based on XGBoost, 6 features)</w:t>
            </w:r>
          </w:p>
        </w:tc>
        <w:tc>
          <w:tcPr>
            <w:tcW w:w="4760" w:type="dxa"/>
            <w:tcBorders>
              <w:top w:val="nil"/>
              <w:left w:val="nil"/>
              <w:bottom w:val="nil"/>
              <w:right w:val="nil"/>
            </w:tcBorders>
            <w:shd w:val="clear" w:color="auto" w:fill="auto"/>
            <w:noWrap/>
            <w:vAlign w:val="center"/>
          </w:tcPr>
          <w:p w14:paraId="329A8EB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original_shape_LeastAxisLength</w:t>
            </w:r>
          </w:p>
        </w:tc>
        <w:tc>
          <w:tcPr>
            <w:tcW w:w="700" w:type="dxa"/>
            <w:tcBorders>
              <w:top w:val="nil"/>
              <w:left w:val="nil"/>
              <w:bottom w:val="nil"/>
              <w:right w:val="nil"/>
            </w:tcBorders>
            <w:shd w:val="clear" w:color="auto" w:fill="auto"/>
            <w:noWrap/>
            <w:vAlign w:val="center"/>
          </w:tcPr>
          <w:p w14:paraId="752895E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DCE</w:t>
            </w:r>
          </w:p>
        </w:tc>
        <w:tc>
          <w:tcPr>
            <w:tcW w:w="886" w:type="dxa"/>
            <w:tcBorders>
              <w:top w:val="nil"/>
              <w:left w:val="nil"/>
              <w:bottom w:val="nil"/>
              <w:right w:val="nil"/>
            </w:tcBorders>
            <w:shd w:val="clear" w:color="auto" w:fill="auto"/>
            <w:noWrap/>
            <w:vAlign w:val="center"/>
          </w:tcPr>
          <w:p w14:paraId="05824E5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0.062</w:t>
            </w:r>
          </w:p>
        </w:tc>
      </w:tr>
      <w:tr w14:paraId="0E35B0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083" w:type="dxa"/>
            <w:tcBorders>
              <w:top w:val="nil"/>
              <w:left w:val="nil"/>
              <w:bottom w:val="nil"/>
              <w:right w:val="nil"/>
            </w:tcBorders>
            <w:shd w:val="clear" w:color="auto" w:fill="auto"/>
            <w:noWrap/>
            <w:vAlign w:val="center"/>
          </w:tcPr>
          <w:p w14:paraId="627821A8">
            <w:pPr>
              <w:jc w:val="center"/>
              <w:rPr>
                <w:rFonts w:hint="default" w:ascii="Times New Roman" w:hAnsi="Times New Roman" w:eastAsia="宋体" w:cs="Times New Roman"/>
                <w:i w:val="0"/>
                <w:iCs w:val="0"/>
                <w:color w:val="000000"/>
                <w:sz w:val="20"/>
                <w:szCs w:val="20"/>
                <w:u w:val="none"/>
              </w:rPr>
            </w:pPr>
          </w:p>
        </w:tc>
        <w:tc>
          <w:tcPr>
            <w:tcW w:w="4760" w:type="dxa"/>
            <w:tcBorders>
              <w:top w:val="nil"/>
              <w:left w:val="nil"/>
              <w:bottom w:val="nil"/>
              <w:right w:val="nil"/>
            </w:tcBorders>
            <w:shd w:val="clear" w:color="auto" w:fill="auto"/>
            <w:noWrap/>
            <w:vAlign w:val="center"/>
          </w:tcPr>
          <w:p w14:paraId="2A0EF60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log-sigma-3-0-mm-3D_firstorder_Kurtosis</w:t>
            </w:r>
          </w:p>
        </w:tc>
        <w:tc>
          <w:tcPr>
            <w:tcW w:w="700" w:type="dxa"/>
            <w:tcBorders>
              <w:top w:val="nil"/>
              <w:left w:val="nil"/>
              <w:bottom w:val="nil"/>
              <w:right w:val="nil"/>
            </w:tcBorders>
            <w:shd w:val="clear" w:color="auto" w:fill="auto"/>
            <w:noWrap/>
            <w:vAlign w:val="center"/>
          </w:tcPr>
          <w:p w14:paraId="2831477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T2WI</w:t>
            </w:r>
          </w:p>
        </w:tc>
        <w:tc>
          <w:tcPr>
            <w:tcW w:w="886" w:type="dxa"/>
            <w:tcBorders>
              <w:top w:val="nil"/>
              <w:left w:val="nil"/>
              <w:bottom w:val="nil"/>
              <w:right w:val="nil"/>
            </w:tcBorders>
            <w:shd w:val="clear" w:color="auto" w:fill="auto"/>
            <w:noWrap/>
            <w:vAlign w:val="center"/>
          </w:tcPr>
          <w:p w14:paraId="1712506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0.045</w:t>
            </w:r>
          </w:p>
        </w:tc>
      </w:tr>
      <w:tr w14:paraId="3F6BC6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083" w:type="dxa"/>
            <w:tcBorders>
              <w:top w:val="nil"/>
              <w:left w:val="nil"/>
              <w:bottom w:val="nil"/>
              <w:right w:val="nil"/>
            </w:tcBorders>
            <w:shd w:val="clear" w:color="auto" w:fill="auto"/>
            <w:noWrap/>
            <w:vAlign w:val="center"/>
          </w:tcPr>
          <w:p w14:paraId="461BABD0">
            <w:pPr>
              <w:jc w:val="center"/>
              <w:rPr>
                <w:rFonts w:hint="default" w:ascii="Times New Roman" w:hAnsi="Times New Roman" w:eastAsia="宋体" w:cs="Times New Roman"/>
                <w:i w:val="0"/>
                <w:iCs w:val="0"/>
                <w:color w:val="000000"/>
                <w:sz w:val="20"/>
                <w:szCs w:val="20"/>
                <w:u w:val="none"/>
              </w:rPr>
            </w:pPr>
          </w:p>
        </w:tc>
        <w:tc>
          <w:tcPr>
            <w:tcW w:w="4760" w:type="dxa"/>
            <w:tcBorders>
              <w:top w:val="nil"/>
              <w:left w:val="nil"/>
              <w:bottom w:val="nil"/>
              <w:right w:val="nil"/>
            </w:tcBorders>
            <w:shd w:val="clear" w:color="auto" w:fill="auto"/>
            <w:noWrap/>
            <w:vAlign w:val="center"/>
          </w:tcPr>
          <w:p w14:paraId="4F13FC3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wavelet-LLH_gldm_LargeDependenceHighGrayLevel</w:t>
            </w:r>
          </w:p>
        </w:tc>
        <w:tc>
          <w:tcPr>
            <w:tcW w:w="700" w:type="dxa"/>
            <w:tcBorders>
              <w:top w:val="nil"/>
              <w:left w:val="nil"/>
              <w:bottom w:val="nil"/>
              <w:right w:val="nil"/>
            </w:tcBorders>
            <w:shd w:val="clear" w:color="auto" w:fill="auto"/>
            <w:noWrap/>
            <w:vAlign w:val="center"/>
          </w:tcPr>
          <w:p w14:paraId="3991D65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DCE</w:t>
            </w:r>
          </w:p>
        </w:tc>
        <w:tc>
          <w:tcPr>
            <w:tcW w:w="886" w:type="dxa"/>
            <w:tcBorders>
              <w:top w:val="nil"/>
              <w:left w:val="nil"/>
              <w:bottom w:val="nil"/>
              <w:right w:val="nil"/>
            </w:tcBorders>
            <w:shd w:val="clear" w:color="auto" w:fill="auto"/>
            <w:noWrap/>
            <w:vAlign w:val="center"/>
          </w:tcPr>
          <w:p w14:paraId="7EFE25A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0.038</w:t>
            </w:r>
          </w:p>
        </w:tc>
      </w:tr>
      <w:tr w14:paraId="1BF22B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083" w:type="dxa"/>
            <w:tcBorders>
              <w:top w:val="nil"/>
              <w:left w:val="nil"/>
              <w:bottom w:val="nil"/>
              <w:right w:val="nil"/>
            </w:tcBorders>
            <w:shd w:val="clear" w:color="auto" w:fill="auto"/>
            <w:noWrap/>
            <w:vAlign w:val="center"/>
          </w:tcPr>
          <w:p w14:paraId="724BADB5">
            <w:pPr>
              <w:jc w:val="center"/>
              <w:rPr>
                <w:rFonts w:hint="default" w:ascii="Times New Roman" w:hAnsi="Times New Roman" w:eastAsia="宋体" w:cs="Times New Roman"/>
                <w:i w:val="0"/>
                <w:iCs w:val="0"/>
                <w:color w:val="000000"/>
                <w:sz w:val="20"/>
                <w:szCs w:val="20"/>
                <w:u w:val="none"/>
              </w:rPr>
            </w:pPr>
          </w:p>
        </w:tc>
        <w:tc>
          <w:tcPr>
            <w:tcW w:w="4760" w:type="dxa"/>
            <w:tcBorders>
              <w:top w:val="nil"/>
              <w:left w:val="nil"/>
              <w:bottom w:val="nil"/>
              <w:right w:val="nil"/>
            </w:tcBorders>
            <w:shd w:val="clear" w:color="auto" w:fill="auto"/>
            <w:noWrap/>
            <w:vAlign w:val="center"/>
          </w:tcPr>
          <w:p w14:paraId="04065EA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original_firstorder_Skewness</w:t>
            </w:r>
          </w:p>
        </w:tc>
        <w:tc>
          <w:tcPr>
            <w:tcW w:w="700" w:type="dxa"/>
            <w:tcBorders>
              <w:top w:val="nil"/>
              <w:left w:val="nil"/>
              <w:bottom w:val="nil"/>
              <w:right w:val="nil"/>
            </w:tcBorders>
            <w:shd w:val="clear" w:color="auto" w:fill="auto"/>
            <w:noWrap/>
            <w:vAlign w:val="center"/>
          </w:tcPr>
          <w:p w14:paraId="3837FC9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T2WI</w:t>
            </w:r>
          </w:p>
        </w:tc>
        <w:tc>
          <w:tcPr>
            <w:tcW w:w="886" w:type="dxa"/>
            <w:tcBorders>
              <w:top w:val="nil"/>
              <w:left w:val="nil"/>
              <w:bottom w:val="nil"/>
              <w:right w:val="nil"/>
            </w:tcBorders>
            <w:shd w:val="clear" w:color="auto" w:fill="auto"/>
            <w:noWrap/>
            <w:vAlign w:val="center"/>
          </w:tcPr>
          <w:p w14:paraId="71A0C45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0.031</w:t>
            </w:r>
          </w:p>
        </w:tc>
      </w:tr>
      <w:tr w14:paraId="6B81E0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083" w:type="dxa"/>
            <w:tcBorders>
              <w:top w:val="nil"/>
              <w:left w:val="nil"/>
              <w:bottom w:val="nil"/>
              <w:right w:val="nil"/>
            </w:tcBorders>
            <w:shd w:val="clear" w:color="auto" w:fill="auto"/>
            <w:noWrap/>
            <w:vAlign w:val="center"/>
          </w:tcPr>
          <w:p w14:paraId="1EE43391">
            <w:pPr>
              <w:jc w:val="center"/>
              <w:rPr>
                <w:rFonts w:hint="default" w:ascii="Times New Roman" w:hAnsi="Times New Roman" w:eastAsia="宋体" w:cs="Times New Roman"/>
                <w:i w:val="0"/>
                <w:iCs w:val="0"/>
                <w:color w:val="000000"/>
                <w:sz w:val="20"/>
                <w:szCs w:val="20"/>
                <w:u w:val="none"/>
              </w:rPr>
            </w:pPr>
          </w:p>
        </w:tc>
        <w:tc>
          <w:tcPr>
            <w:tcW w:w="4760" w:type="dxa"/>
            <w:tcBorders>
              <w:top w:val="nil"/>
              <w:left w:val="nil"/>
              <w:bottom w:val="nil"/>
              <w:right w:val="nil"/>
            </w:tcBorders>
            <w:shd w:val="clear" w:color="auto" w:fill="auto"/>
            <w:noWrap/>
            <w:vAlign w:val="center"/>
          </w:tcPr>
          <w:p w14:paraId="5064CD6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wavelet-HHL_firstorder_Minimum</w:t>
            </w:r>
          </w:p>
        </w:tc>
        <w:tc>
          <w:tcPr>
            <w:tcW w:w="700" w:type="dxa"/>
            <w:tcBorders>
              <w:top w:val="nil"/>
              <w:left w:val="nil"/>
              <w:bottom w:val="nil"/>
              <w:right w:val="nil"/>
            </w:tcBorders>
            <w:shd w:val="clear" w:color="auto" w:fill="auto"/>
            <w:noWrap/>
            <w:vAlign w:val="center"/>
          </w:tcPr>
          <w:p w14:paraId="171E333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DCE</w:t>
            </w:r>
          </w:p>
        </w:tc>
        <w:tc>
          <w:tcPr>
            <w:tcW w:w="886" w:type="dxa"/>
            <w:tcBorders>
              <w:top w:val="nil"/>
              <w:left w:val="nil"/>
              <w:bottom w:val="nil"/>
              <w:right w:val="nil"/>
            </w:tcBorders>
            <w:shd w:val="clear" w:color="auto" w:fill="auto"/>
            <w:noWrap/>
            <w:vAlign w:val="center"/>
          </w:tcPr>
          <w:p w14:paraId="7619559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0.027</w:t>
            </w:r>
          </w:p>
        </w:tc>
      </w:tr>
      <w:tr w14:paraId="22EB3D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083" w:type="dxa"/>
            <w:tcBorders>
              <w:top w:val="nil"/>
              <w:left w:val="nil"/>
              <w:bottom w:val="nil"/>
              <w:right w:val="nil"/>
            </w:tcBorders>
            <w:shd w:val="clear" w:color="auto" w:fill="auto"/>
            <w:noWrap/>
            <w:vAlign w:val="center"/>
          </w:tcPr>
          <w:p w14:paraId="2D7E348E">
            <w:pPr>
              <w:jc w:val="center"/>
              <w:rPr>
                <w:rFonts w:hint="default" w:ascii="Times New Roman" w:hAnsi="Times New Roman" w:eastAsia="宋体" w:cs="Times New Roman"/>
                <w:i w:val="0"/>
                <w:iCs w:val="0"/>
                <w:color w:val="000000"/>
                <w:sz w:val="20"/>
                <w:szCs w:val="20"/>
                <w:u w:val="none"/>
              </w:rPr>
            </w:pPr>
          </w:p>
        </w:tc>
        <w:tc>
          <w:tcPr>
            <w:tcW w:w="4760" w:type="dxa"/>
            <w:tcBorders>
              <w:top w:val="nil"/>
              <w:left w:val="nil"/>
              <w:bottom w:val="nil"/>
              <w:right w:val="nil"/>
            </w:tcBorders>
            <w:shd w:val="clear" w:color="auto" w:fill="auto"/>
            <w:noWrap/>
            <w:vAlign w:val="center"/>
          </w:tcPr>
          <w:p w14:paraId="4280F588">
            <w:pPr>
              <w:jc w:val="center"/>
              <w:rPr>
                <w:rFonts w:hint="default" w:ascii="Times New Roman" w:hAnsi="Times New Roman" w:eastAsia="宋体" w:cs="Times New Roman"/>
                <w:i w:val="0"/>
                <w:iCs w:val="0"/>
                <w:color w:val="000000"/>
                <w:sz w:val="20"/>
                <w:szCs w:val="20"/>
                <w:u w:val="none"/>
              </w:rPr>
            </w:pPr>
          </w:p>
        </w:tc>
        <w:tc>
          <w:tcPr>
            <w:tcW w:w="700" w:type="dxa"/>
            <w:tcBorders>
              <w:top w:val="nil"/>
              <w:left w:val="nil"/>
              <w:bottom w:val="nil"/>
              <w:right w:val="nil"/>
            </w:tcBorders>
            <w:shd w:val="clear" w:color="auto" w:fill="auto"/>
            <w:noWrap/>
            <w:vAlign w:val="center"/>
          </w:tcPr>
          <w:p w14:paraId="5B907AA9">
            <w:pPr>
              <w:jc w:val="center"/>
              <w:rPr>
                <w:rFonts w:hint="default" w:ascii="Times New Roman" w:hAnsi="Times New Roman" w:eastAsia="宋体" w:cs="Times New Roman"/>
                <w:i w:val="0"/>
                <w:iCs w:val="0"/>
                <w:color w:val="000000"/>
                <w:sz w:val="20"/>
                <w:szCs w:val="20"/>
                <w:u w:val="none"/>
              </w:rPr>
            </w:pPr>
          </w:p>
        </w:tc>
        <w:tc>
          <w:tcPr>
            <w:tcW w:w="886" w:type="dxa"/>
            <w:tcBorders>
              <w:top w:val="nil"/>
              <w:left w:val="nil"/>
              <w:bottom w:val="nil"/>
              <w:right w:val="nil"/>
            </w:tcBorders>
            <w:shd w:val="clear" w:color="auto" w:fill="auto"/>
            <w:noWrap/>
            <w:vAlign w:val="center"/>
          </w:tcPr>
          <w:p w14:paraId="2664DF16">
            <w:pPr>
              <w:jc w:val="center"/>
              <w:rPr>
                <w:rFonts w:hint="default" w:ascii="Times New Roman" w:hAnsi="Times New Roman" w:eastAsia="宋体" w:cs="Times New Roman"/>
                <w:i w:val="0"/>
                <w:iCs w:val="0"/>
                <w:color w:val="000000"/>
                <w:sz w:val="20"/>
                <w:szCs w:val="20"/>
                <w:u w:val="none"/>
              </w:rPr>
            </w:pPr>
          </w:p>
        </w:tc>
      </w:tr>
      <w:tr w14:paraId="1DFC32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083" w:type="dxa"/>
            <w:tcBorders>
              <w:top w:val="nil"/>
              <w:left w:val="nil"/>
              <w:bottom w:val="nil"/>
              <w:right w:val="nil"/>
            </w:tcBorders>
            <w:shd w:val="clear" w:color="auto" w:fill="auto"/>
            <w:noWrap/>
            <w:vAlign w:val="center"/>
          </w:tcPr>
          <w:p w14:paraId="715DEFE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Rad-score_peri </w:t>
            </w:r>
          </w:p>
        </w:tc>
        <w:tc>
          <w:tcPr>
            <w:tcW w:w="4760" w:type="dxa"/>
            <w:tcBorders>
              <w:top w:val="nil"/>
              <w:left w:val="nil"/>
              <w:bottom w:val="nil"/>
              <w:right w:val="nil"/>
            </w:tcBorders>
            <w:shd w:val="clear" w:color="auto" w:fill="auto"/>
            <w:noWrap/>
            <w:vAlign w:val="center"/>
          </w:tcPr>
          <w:p w14:paraId="36148CA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wavelet-HLH_glszm_SizeZoneNonUniformity</w:t>
            </w:r>
          </w:p>
        </w:tc>
        <w:tc>
          <w:tcPr>
            <w:tcW w:w="700" w:type="dxa"/>
            <w:tcBorders>
              <w:top w:val="nil"/>
              <w:left w:val="nil"/>
              <w:bottom w:val="nil"/>
              <w:right w:val="nil"/>
            </w:tcBorders>
            <w:shd w:val="clear" w:color="auto" w:fill="auto"/>
            <w:noWrap/>
            <w:vAlign w:val="center"/>
          </w:tcPr>
          <w:p w14:paraId="2A83B3D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DWI</w:t>
            </w:r>
          </w:p>
        </w:tc>
        <w:tc>
          <w:tcPr>
            <w:tcW w:w="886" w:type="dxa"/>
            <w:tcBorders>
              <w:top w:val="nil"/>
              <w:left w:val="nil"/>
              <w:bottom w:val="nil"/>
              <w:right w:val="nil"/>
            </w:tcBorders>
            <w:shd w:val="clear" w:color="auto" w:fill="auto"/>
            <w:noWrap/>
            <w:vAlign w:val="center"/>
          </w:tcPr>
          <w:p w14:paraId="0630A9C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0.041</w:t>
            </w:r>
          </w:p>
        </w:tc>
      </w:tr>
      <w:tr w14:paraId="02A1F3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083" w:type="dxa"/>
            <w:tcBorders>
              <w:top w:val="nil"/>
              <w:left w:val="nil"/>
              <w:bottom w:val="nil"/>
              <w:right w:val="nil"/>
            </w:tcBorders>
            <w:shd w:val="clear" w:color="auto" w:fill="auto"/>
            <w:noWrap/>
            <w:vAlign w:val="center"/>
          </w:tcPr>
          <w:p w14:paraId="6C8EEDD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(Based on Elastic Net</w:t>
            </w:r>
            <w:r>
              <w:rPr>
                <w:rFonts w:hint="eastAsia" w:ascii="Times New Roman" w:hAnsi="Times New Roman" w:eastAsia="宋体" w:cs="Times New Roman"/>
                <w:i w:val="0"/>
                <w:iCs w:val="0"/>
                <w:color w:val="000000"/>
                <w:kern w:val="0"/>
                <w:sz w:val="20"/>
                <w:szCs w:val="20"/>
                <w:u w:val="none"/>
                <w:lang w:val="en-US" w:eastAsia="zh-CN" w:bidi="ar"/>
              </w:rPr>
              <w:t xml:space="preserve"> LR</w:t>
            </w:r>
            <w:r>
              <w:rPr>
                <w:rFonts w:hint="default" w:ascii="Times New Roman" w:hAnsi="Times New Roman" w:eastAsia="宋体" w:cs="Times New Roman"/>
                <w:i w:val="0"/>
                <w:iCs w:val="0"/>
                <w:color w:val="000000"/>
                <w:kern w:val="0"/>
                <w:sz w:val="20"/>
                <w:szCs w:val="20"/>
                <w:u w:val="none"/>
                <w:lang w:val="en-US" w:eastAsia="zh-CN" w:bidi="ar"/>
              </w:rPr>
              <w:t>, 9 features)</w:t>
            </w:r>
          </w:p>
        </w:tc>
        <w:tc>
          <w:tcPr>
            <w:tcW w:w="4760" w:type="dxa"/>
            <w:tcBorders>
              <w:top w:val="nil"/>
              <w:left w:val="nil"/>
              <w:bottom w:val="nil"/>
              <w:right w:val="nil"/>
            </w:tcBorders>
            <w:shd w:val="clear" w:color="auto" w:fill="auto"/>
            <w:noWrap/>
            <w:vAlign w:val="center"/>
          </w:tcPr>
          <w:p w14:paraId="4DC6066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original_shape_Maximum2DDiameterSlice</w:t>
            </w:r>
          </w:p>
        </w:tc>
        <w:tc>
          <w:tcPr>
            <w:tcW w:w="700" w:type="dxa"/>
            <w:tcBorders>
              <w:top w:val="nil"/>
              <w:left w:val="nil"/>
              <w:bottom w:val="nil"/>
              <w:right w:val="nil"/>
            </w:tcBorders>
            <w:shd w:val="clear" w:color="auto" w:fill="auto"/>
            <w:noWrap/>
            <w:vAlign w:val="center"/>
          </w:tcPr>
          <w:p w14:paraId="583623A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DCE</w:t>
            </w:r>
          </w:p>
        </w:tc>
        <w:tc>
          <w:tcPr>
            <w:tcW w:w="886" w:type="dxa"/>
            <w:tcBorders>
              <w:top w:val="nil"/>
              <w:left w:val="nil"/>
              <w:bottom w:val="nil"/>
              <w:right w:val="nil"/>
            </w:tcBorders>
            <w:shd w:val="clear" w:color="auto" w:fill="auto"/>
            <w:noWrap/>
            <w:vAlign w:val="center"/>
          </w:tcPr>
          <w:p w14:paraId="1631DF3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0.035</w:t>
            </w:r>
          </w:p>
        </w:tc>
      </w:tr>
      <w:tr w14:paraId="7477B7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083" w:type="dxa"/>
            <w:tcBorders>
              <w:top w:val="nil"/>
              <w:left w:val="nil"/>
              <w:bottom w:val="nil"/>
              <w:right w:val="nil"/>
            </w:tcBorders>
            <w:shd w:val="clear" w:color="auto" w:fill="auto"/>
            <w:noWrap/>
            <w:vAlign w:val="center"/>
          </w:tcPr>
          <w:p w14:paraId="7EB0200F">
            <w:pPr>
              <w:jc w:val="center"/>
              <w:rPr>
                <w:rFonts w:hint="default" w:ascii="Times New Roman" w:hAnsi="Times New Roman" w:eastAsia="宋体" w:cs="Times New Roman"/>
                <w:i w:val="0"/>
                <w:iCs w:val="0"/>
                <w:color w:val="000000"/>
                <w:sz w:val="20"/>
                <w:szCs w:val="20"/>
                <w:u w:val="none"/>
              </w:rPr>
            </w:pPr>
          </w:p>
        </w:tc>
        <w:tc>
          <w:tcPr>
            <w:tcW w:w="4760" w:type="dxa"/>
            <w:tcBorders>
              <w:top w:val="nil"/>
              <w:left w:val="nil"/>
              <w:bottom w:val="nil"/>
              <w:right w:val="nil"/>
            </w:tcBorders>
            <w:shd w:val="clear" w:color="auto" w:fill="auto"/>
            <w:noWrap/>
            <w:vAlign w:val="center"/>
          </w:tcPr>
          <w:p w14:paraId="5A051A3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log-sigma-5-0-mm-3D_glszm_SmallAreaLowGrayLevel</w:t>
            </w:r>
          </w:p>
        </w:tc>
        <w:tc>
          <w:tcPr>
            <w:tcW w:w="700" w:type="dxa"/>
            <w:tcBorders>
              <w:top w:val="nil"/>
              <w:left w:val="nil"/>
              <w:bottom w:val="nil"/>
              <w:right w:val="nil"/>
            </w:tcBorders>
            <w:shd w:val="clear" w:color="auto" w:fill="auto"/>
            <w:noWrap/>
            <w:vAlign w:val="center"/>
          </w:tcPr>
          <w:p w14:paraId="6917154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DWI</w:t>
            </w:r>
          </w:p>
        </w:tc>
        <w:tc>
          <w:tcPr>
            <w:tcW w:w="886" w:type="dxa"/>
            <w:tcBorders>
              <w:top w:val="nil"/>
              <w:left w:val="nil"/>
              <w:bottom w:val="nil"/>
              <w:right w:val="nil"/>
            </w:tcBorders>
            <w:shd w:val="clear" w:color="auto" w:fill="auto"/>
            <w:noWrap/>
            <w:vAlign w:val="center"/>
          </w:tcPr>
          <w:p w14:paraId="07674C0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0.028</w:t>
            </w:r>
          </w:p>
        </w:tc>
      </w:tr>
      <w:tr w14:paraId="1C6B9E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083" w:type="dxa"/>
            <w:tcBorders>
              <w:top w:val="nil"/>
              <w:left w:val="nil"/>
              <w:bottom w:val="nil"/>
              <w:right w:val="nil"/>
            </w:tcBorders>
            <w:shd w:val="clear" w:color="auto" w:fill="auto"/>
            <w:noWrap/>
            <w:vAlign w:val="center"/>
          </w:tcPr>
          <w:p w14:paraId="0F64F89E">
            <w:pPr>
              <w:jc w:val="center"/>
              <w:rPr>
                <w:rFonts w:hint="default" w:ascii="Times New Roman" w:hAnsi="Times New Roman" w:eastAsia="宋体" w:cs="Times New Roman"/>
                <w:i w:val="0"/>
                <w:iCs w:val="0"/>
                <w:color w:val="000000"/>
                <w:sz w:val="20"/>
                <w:szCs w:val="20"/>
                <w:u w:val="none"/>
              </w:rPr>
            </w:pPr>
          </w:p>
        </w:tc>
        <w:tc>
          <w:tcPr>
            <w:tcW w:w="4760" w:type="dxa"/>
            <w:tcBorders>
              <w:top w:val="nil"/>
              <w:left w:val="nil"/>
              <w:bottom w:val="nil"/>
              <w:right w:val="nil"/>
            </w:tcBorders>
            <w:shd w:val="clear" w:color="auto" w:fill="auto"/>
            <w:noWrap/>
            <w:vAlign w:val="center"/>
          </w:tcPr>
          <w:p w14:paraId="106C49C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lbp-3D-m2_firstorder_90Percentile</w:t>
            </w:r>
          </w:p>
        </w:tc>
        <w:tc>
          <w:tcPr>
            <w:tcW w:w="700" w:type="dxa"/>
            <w:tcBorders>
              <w:top w:val="nil"/>
              <w:left w:val="nil"/>
              <w:bottom w:val="nil"/>
              <w:right w:val="nil"/>
            </w:tcBorders>
            <w:shd w:val="clear" w:color="auto" w:fill="auto"/>
            <w:noWrap/>
            <w:vAlign w:val="center"/>
          </w:tcPr>
          <w:p w14:paraId="6D23CC3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DCE</w:t>
            </w:r>
          </w:p>
        </w:tc>
        <w:tc>
          <w:tcPr>
            <w:tcW w:w="886" w:type="dxa"/>
            <w:tcBorders>
              <w:top w:val="nil"/>
              <w:left w:val="nil"/>
              <w:bottom w:val="nil"/>
              <w:right w:val="nil"/>
            </w:tcBorders>
            <w:shd w:val="clear" w:color="auto" w:fill="auto"/>
            <w:noWrap/>
            <w:vAlign w:val="center"/>
          </w:tcPr>
          <w:p w14:paraId="61EEF73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0.015</w:t>
            </w:r>
          </w:p>
        </w:tc>
      </w:tr>
      <w:tr w14:paraId="6BFEEE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083" w:type="dxa"/>
            <w:tcBorders>
              <w:top w:val="nil"/>
              <w:left w:val="nil"/>
              <w:bottom w:val="nil"/>
              <w:right w:val="nil"/>
            </w:tcBorders>
            <w:shd w:val="clear" w:color="auto" w:fill="auto"/>
            <w:noWrap/>
            <w:vAlign w:val="center"/>
          </w:tcPr>
          <w:p w14:paraId="608F76D2">
            <w:pPr>
              <w:jc w:val="center"/>
              <w:rPr>
                <w:rFonts w:hint="default" w:ascii="Times New Roman" w:hAnsi="Times New Roman" w:eastAsia="宋体" w:cs="Times New Roman"/>
                <w:i w:val="0"/>
                <w:iCs w:val="0"/>
                <w:color w:val="000000"/>
                <w:sz w:val="20"/>
                <w:szCs w:val="20"/>
                <w:u w:val="none"/>
              </w:rPr>
            </w:pPr>
          </w:p>
        </w:tc>
        <w:tc>
          <w:tcPr>
            <w:tcW w:w="4760" w:type="dxa"/>
            <w:tcBorders>
              <w:top w:val="nil"/>
              <w:left w:val="nil"/>
              <w:bottom w:val="nil"/>
              <w:right w:val="nil"/>
            </w:tcBorders>
            <w:shd w:val="clear" w:color="auto" w:fill="auto"/>
            <w:noWrap/>
            <w:vAlign w:val="center"/>
          </w:tcPr>
          <w:p w14:paraId="1C310C5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gradient_glszm_SmallAreaHighGrayLevel</w:t>
            </w:r>
          </w:p>
        </w:tc>
        <w:tc>
          <w:tcPr>
            <w:tcW w:w="700" w:type="dxa"/>
            <w:tcBorders>
              <w:top w:val="nil"/>
              <w:left w:val="nil"/>
              <w:bottom w:val="nil"/>
              <w:right w:val="nil"/>
            </w:tcBorders>
            <w:shd w:val="clear" w:color="auto" w:fill="auto"/>
            <w:noWrap/>
            <w:vAlign w:val="center"/>
          </w:tcPr>
          <w:p w14:paraId="3DECC4A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DCE</w:t>
            </w:r>
          </w:p>
        </w:tc>
        <w:tc>
          <w:tcPr>
            <w:tcW w:w="886" w:type="dxa"/>
            <w:tcBorders>
              <w:top w:val="nil"/>
              <w:left w:val="nil"/>
              <w:bottom w:val="nil"/>
              <w:right w:val="nil"/>
            </w:tcBorders>
            <w:shd w:val="clear" w:color="auto" w:fill="auto"/>
            <w:noWrap/>
            <w:vAlign w:val="center"/>
          </w:tcPr>
          <w:p w14:paraId="0935190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-0.011</w:t>
            </w:r>
          </w:p>
        </w:tc>
      </w:tr>
      <w:tr w14:paraId="58300D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083" w:type="dxa"/>
            <w:tcBorders>
              <w:top w:val="nil"/>
              <w:left w:val="nil"/>
              <w:bottom w:val="nil"/>
              <w:right w:val="nil"/>
            </w:tcBorders>
            <w:shd w:val="clear" w:color="auto" w:fill="auto"/>
            <w:noWrap/>
            <w:vAlign w:val="center"/>
          </w:tcPr>
          <w:p w14:paraId="45033986">
            <w:pPr>
              <w:jc w:val="center"/>
              <w:rPr>
                <w:rFonts w:hint="default" w:ascii="Times New Roman" w:hAnsi="Times New Roman" w:eastAsia="宋体" w:cs="Times New Roman"/>
                <w:i w:val="0"/>
                <w:iCs w:val="0"/>
                <w:color w:val="000000"/>
                <w:sz w:val="20"/>
                <w:szCs w:val="20"/>
                <w:u w:val="none"/>
              </w:rPr>
            </w:pPr>
          </w:p>
        </w:tc>
        <w:tc>
          <w:tcPr>
            <w:tcW w:w="4760" w:type="dxa"/>
            <w:tcBorders>
              <w:top w:val="nil"/>
              <w:left w:val="nil"/>
              <w:bottom w:val="nil"/>
              <w:right w:val="nil"/>
            </w:tcBorders>
            <w:shd w:val="clear" w:color="auto" w:fill="auto"/>
            <w:noWrap/>
            <w:vAlign w:val="center"/>
          </w:tcPr>
          <w:p w14:paraId="3439810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original_firstorder_Entropy</w:t>
            </w:r>
          </w:p>
        </w:tc>
        <w:tc>
          <w:tcPr>
            <w:tcW w:w="700" w:type="dxa"/>
            <w:tcBorders>
              <w:top w:val="nil"/>
              <w:left w:val="nil"/>
              <w:bottom w:val="nil"/>
              <w:right w:val="nil"/>
            </w:tcBorders>
            <w:shd w:val="clear" w:color="auto" w:fill="auto"/>
            <w:noWrap/>
            <w:vAlign w:val="center"/>
          </w:tcPr>
          <w:p w14:paraId="0AA48C5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T2WI</w:t>
            </w:r>
          </w:p>
        </w:tc>
        <w:tc>
          <w:tcPr>
            <w:tcW w:w="886" w:type="dxa"/>
            <w:tcBorders>
              <w:top w:val="nil"/>
              <w:left w:val="nil"/>
              <w:bottom w:val="nil"/>
              <w:right w:val="nil"/>
            </w:tcBorders>
            <w:shd w:val="clear" w:color="auto" w:fill="auto"/>
            <w:noWrap/>
            <w:vAlign w:val="center"/>
          </w:tcPr>
          <w:p w14:paraId="1F0BD2D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-0.019</w:t>
            </w:r>
          </w:p>
        </w:tc>
      </w:tr>
      <w:tr w14:paraId="30AA11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083" w:type="dxa"/>
            <w:tcBorders>
              <w:top w:val="nil"/>
              <w:left w:val="nil"/>
              <w:bottom w:val="nil"/>
              <w:right w:val="nil"/>
            </w:tcBorders>
            <w:shd w:val="clear" w:color="auto" w:fill="auto"/>
            <w:noWrap/>
            <w:vAlign w:val="center"/>
          </w:tcPr>
          <w:p w14:paraId="58EDCCBF">
            <w:pPr>
              <w:jc w:val="center"/>
              <w:rPr>
                <w:rFonts w:hint="default" w:ascii="Times New Roman" w:hAnsi="Times New Roman" w:eastAsia="宋体" w:cs="Times New Roman"/>
                <w:i w:val="0"/>
                <w:iCs w:val="0"/>
                <w:color w:val="000000"/>
                <w:sz w:val="20"/>
                <w:szCs w:val="20"/>
                <w:u w:val="none"/>
              </w:rPr>
            </w:pPr>
          </w:p>
        </w:tc>
        <w:tc>
          <w:tcPr>
            <w:tcW w:w="4760" w:type="dxa"/>
            <w:tcBorders>
              <w:top w:val="nil"/>
              <w:left w:val="nil"/>
              <w:bottom w:val="nil"/>
              <w:right w:val="nil"/>
            </w:tcBorders>
            <w:shd w:val="clear" w:color="auto" w:fill="auto"/>
            <w:noWrap/>
            <w:vAlign w:val="center"/>
          </w:tcPr>
          <w:p w14:paraId="005DFAB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wavelet-HHL_ngtdm_Busyness</w:t>
            </w:r>
          </w:p>
        </w:tc>
        <w:tc>
          <w:tcPr>
            <w:tcW w:w="700" w:type="dxa"/>
            <w:tcBorders>
              <w:top w:val="nil"/>
              <w:left w:val="nil"/>
              <w:bottom w:val="nil"/>
              <w:right w:val="nil"/>
            </w:tcBorders>
            <w:shd w:val="clear" w:color="auto" w:fill="auto"/>
            <w:noWrap/>
            <w:vAlign w:val="center"/>
          </w:tcPr>
          <w:p w14:paraId="73DF2C7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DWI</w:t>
            </w:r>
          </w:p>
        </w:tc>
        <w:tc>
          <w:tcPr>
            <w:tcW w:w="886" w:type="dxa"/>
            <w:tcBorders>
              <w:top w:val="nil"/>
              <w:left w:val="nil"/>
              <w:bottom w:val="nil"/>
              <w:right w:val="nil"/>
            </w:tcBorders>
            <w:shd w:val="clear" w:color="auto" w:fill="auto"/>
            <w:noWrap/>
            <w:vAlign w:val="center"/>
          </w:tcPr>
          <w:p w14:paraId="7F469C3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-0.024</w:t>
            </w:r>
          </w:p>
        </w:tc>
      </w:tr>
      <w:tr w14:paraId="7885A5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083" w:type="dxa"/>
            <w:tcBorders>
              <w:top w:val="nil"/>
              <w:left w:val="nil"/>
              <w:bottom w:val="nil"/>
              <w:right w:val="nil"/>
            </w:tcBorders>
            <w:shd w:val="clear" w:color="auto" w:fill="auto"/>
            <w:noWrap/>
            <w:vAlign w:val="center"/>
          </w:tcPr>
          <w:p w14:paraId="66F473E0">
            <w:pPr>
              <w:jc w:val="center"/>
              <w:rPr>
                <w:rFonts w:hint="default" w:ascii="Times New Roman" w:hAnsi="Times New Roman" w:eastAsia="宋体" w:cs="Times New Roman"/>
                <w:i w:val="0"/>
                <w:iCs w:val="0"/>
                <w:color w:val="000000"/>
                <w:sz w:val="20"/>
                <w:szCs w:val="20"/>
                <w:u w:val="none"/>
              </w:rPr>
            </w:pPr>
          </w:p>
        </w:tc>
        <w:tc>
          <w:tcPr>
            <w:tcW w:w="4760" w:type="dxa"/>
            <w:tcBorders>
              <w:top w:val="nil"/>
              <w:left w:val="nil"/>
              <w:bottom w:val="nil"/>
              <w:right w:val="nil"/>
            </w:tcBorders>
            <w:shd w:val="clear" w:color="auto" w:fill="auto"/>
            <w:noWrap/>
            <w:vAlign w:val="center"/>
          </w:tcPr>
          <w:p w14:paraId="4C6E41F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squareroot_glszm_LargeAreaLowGrayLevel</w:t>
            </w:r>
          </w:p>
        </w:tc>
        <w:tc>
          <w:tcPr>
            <w:tcW w:w="700" w:type="dxa"/>
            <w:tcBorders>
              <w:top w:val="nil"/>
              <w:left w:val="nil"/>
              <w:bottom w:val="nil"/>
              <w:right w:val="nil"/>
            </w:tcBorders>
            <w:shd w:val="clear" w:color="auto" w:fill="auto"/>
            <w:noWrap/>
            <w:vAlign w:val="center"/>
          </w:tcPr>
          <w:p w14:paraId="21F878F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T2WI</w:t>
            </w:r>
          </w:p>
        </w:tc>
        <w:tc>
          <w:tcPr>
            <w:tcW w:w="886" w:type="dxa"/>
            <w:tcBorders>
              <w:top w:val="nil"/>
              <w:left w:val="nil"/>
              <w:bottom w:val="nil"/>
              <w:right w:val="nil"/>
            </w:tcBorders>
            <w:shd w:val="clear" w:color="auto" w:fill="auto"/>
            <w:noWrap/>
            <w:vAlign w:val="center"/>
          </w:tcPr>
          <w:p w14:paraId="731D628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-0.027</w:t>
            </w:r>
          </w:p>
        </w:tc>
      </w:tr>
      <w:tr w14:paraId="4CF403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083" w:type="dxa"/>
            <w:tcBorders>
              <w:top w:val="nil"/>
              <w:left w:val="nil"/>
              <w:bottom w:val="nil"/>
              <w:right w:val="nil"/>
            </w:tcBorders>
            <w:shd w:val="clear" w:color="auto" w:fill="auto"/>
            <w:noWrap/>
            <w:vAlign w:val="center"/>
          </w:tcPr>
          <w:p w14:paraId="0A4D880F">
            <w:pPr>
              <w:jc w:val="center"/>
              <w:rPr>
                <w:rFonts w:hint="default" w:ascii="Times New Roman" w:hAnsi="Times New Roman" w:eastAsia="宋体" w:cs="Times New Roman"/>
                <w:i w:val="0"/>
                <w:iCs w:val="0"/>
                <w:color w:val="000000"/>
                <w:sz w:val="20"/>
                <w:szCs w:val="20"/>
                <w:u w:val="none"/>
              </w:rPr>
            </w:pPr>
          </w:p>
        </w:tc>
        <w:tc>
          <w:tcPr>
            <w:tcW w:w="4760" w:type="dxa"/>
            <w:tcBorders>
              <w:top w:val="nil"/>
              <w:left w:val="nil"/>
              <w:bottom w:val="nil"/>
              <w:right w:val="nil"/>
            </w:tcBorders>
            <w:shd w:val="clear" w:color="auto" w:fill="auto"/>
            <w:noWrap/>
            <w:vAlign w:val="center"/>
          </w:tcPr>
          <w:p w14:paraId="1AEB24F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log-sigma-3-0-mm-3D_gldm_SmallDependence</w:t>
            </w:r>
          </w:p>
        </w:tc>
        <w:tc>
          <w:tcPr>
            <w:tcW w:w="700" w:type="dxa"/>
            <w:tcBorders>
              <w:top w:val="nil"/>
              <w:left w:val="nil"/>
              <w:bottom w:val="nil"/>
              <w:right w:val="nil"/>
            </w:tcBorders>
            <w:shd w:val="clear" w:color="auto" w:fill="auto"/>
            <w:noWrap/>
            <w:vAlign w:val="center"/>
          </w:tcPr>
          <w:p w14:paraId="077C7C4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T2WI</w:t>
            </w:r>
          </w:p>
        </w:tc>
        <w:tc>
          <w:tcPr>
            <w:tcW w:w="886" w:type="dxa"/>
            <w:tcBorders>
              <w:top w:val="nil"/>
              <w:left w:val="nil"/>
              <w:bottom w:val="nil"/>
              <w:right w:val="nil"/>
            </w:tcBorders>
            <w:shd w:val="clear" w:color="auto" w:fill="auto"/>
            <w:noWrap/>
            <w:vAlign w:val="center"/>
          </w:tcPr>
          <w:p w14:paraId="6624BF0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-0.036</w:t>
            </w:r>
          </w:p>
        </w:tc>
      </w:tr>
      <w:tr w14:paraId="1FF00C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083" w:type="dxa"/>
            <w:tcBorders>
              <w:top w:val="nil"/>
              <w:left w:val="nil"/>
              <w:bottom w:val="nil"/>
              <w:right w:val="nil"/>
            </w:tcBorders>
            <w:shd w:val="clear" w:color="auto" w:fill="auto"/>
            <w:noWrap/>
            <w:vAlign w:val="center"/>
          </w:tcPr>
          <w:p w14:paraId="4FB175D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Rad-score_intra+peri </w:t>
            </w:r>
          </w:p>
        </w:tc>
        <w:tc>
          <w:tcPr>
            <w:tcW w:w="4760" w:type="dxa"/>
            <w:tcBorders>
              <w:top w:val="nil"/>
              <w:left w:val="nil"/>
              <w:bottom w:val="nil"/>
              <w:right w:val="nil"/>
            </w:tcBorders>
            <w:shd w:val="clear" w:color="auto" w:fill="auto"/>
            <w:noWrap/>
            <w:vAlign w:val="center"/>
          </w:tcPr>
          <w:p w14:paraId="0315065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wavelet-LHL_glszm_ZoneEntropy</w:t>
            </w:r>
          </w:p>
        </w:tc>
        <w:tc>
          <w:tcPr>
            <w:tcW w:w="700" w:type="dxa"/>
            <w:tcBorders>
              <w:top w:val="nil"/>
              <w:left w:val="nil"/>
              <w:bottom w:val="nil"/>
              <w:right w:val="nil"/>
            </w:tcBorders>
            <w:shd w:val="clear" w:color="auto" w:fill="auto"/>
            <w:noWrap/>
            <w:vAlign w:val="center"/>
          </w:tcPr>
          <w:p w14:paraId="1825C35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T2WI</w:t>
            </w:r>
          </w:p>
        </w:tc>
        <w:tc>
          <w:tcPr>
            <w:tcW w:w="886" w:type="dxa"/>
            <w:tcBorders>
              <w:top w:val="nil"/>
              <w:left w:val="nil"/>
              <w:bottom w:val="nil"/>
              <w:right w:val="nil"/>
            </w:tcBorders>
            <w:shd w:val="clear" w:color="auto" w:fill="auto"/>
            <w:noWrap/>
            <w:vAlign w:val="center"/>
          </w:tcPr>
          <w:p w14:paraId="6834004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0.075</w:t>
            </w:r>
          </w:p>
        </w:tc>
      </w:tr>
      <w:tr w14:paraId="5886C8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083" w:type="dxa"/>
            <w:tcBorders>
              <w:top w:val="nil"/>
              <w:left w:val="nil"/>
              <w:bottom w:val="nil"/>
              <w:right w:val="nil"/>
            </w:tcBorders>
            <w:shd w:val="clear" w:color="auto" w:fill="auto"/>
            <w:noWrap/>
            <w:vAlign w:val="center"/>
          </w:tcPr>
          <w:p w14:paraId="6AACE66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(Based on DSCA, 10 features)</w:t>
            </w:r>
          </w:p>
        </w:tc>
        <w:tc>
          <w:tcPr>
            <w:tcW w:w="4760" w:type="dxa"/>
            <w:tcBorders>
              <w:top w:val="nil"/>
              <w:left w:val="nil"/>
              <w:bottom w:val="nil"/>
              <w:right w:val="nil"/>
            </w:tcBorders>
            <w:shd w:val="clear" w:color="auto" w:fill="auto"/>
            <w:noWrap/>
            <w:vAlign w:val="center"/>
          </w:tcPr>
          <w:p w14:paraId="56EAADD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wavelet-HLH_glszm_SizeZoneNonUniformity</w:t>
            </w:r>
          </w:p>
        </w:tc>
        <w:tc>
          <w:tcPr>
            <w:tcW w:w="700" w:type="dxa"/>
            <w:tcBorders>
              <w:top w:val="nil"/>
              <w:left w:val="nil"/>
              <w:bottom w:val="nil"/>
              <w:right w:val="nil"/>
            </w:tcBorders>
            <w:shd w:val="clear" w:color="auto" w:fill="auto"/>
            <w:noWrap/>
            <w:vAlign w:val="center"/>
          </w:tcPr>
          <w:p w14:paraId="271F832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DWI</w:t>
            </w:r>
          </w:p>
        </w:tc>
        <w:tc>
          <w:tcPr>
            <w:tcW w:w="886" w:type="dxa"/>
            <w:tcBorders>
              <w:top w:val="nil"/>
              <w:left w:val="nil"/>
              <w:bottom w:val="nil"/>
              <w:right w:val="nil"/>
            </w:tcBorders>
            <w:shd w:val="clear" w:color="auto" w:fill="auto"/>
            <w:noWrap/>
            <w:vAlign w:val="center"/>
          </w:tcPr>
          <w:p w14:paraId="58BDA59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0.063</w:t>
            </w:r>
          </w:p>
        </w:tc>
      </w:tr>
      <w:tr w14:paraId="581100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083" w:type="dxa"/>
            <w:tcBorders>
              <w:top w:val="nil"/>
              <w:left w:val="nil"/>
              <w:bottom w:val="nil"/>
              <w:right w:val="nil"/>
            </w:tcBorders>
            <w:shd w:val="clear" w:color="auto" w:fill="auto"/>
            <w:noWrap/>
            <w:vAlign w:val="center"/>
          </w:tcPr>
          <w:p w14:paraId="7376B869">
            <w:pPr>
              <w:jc w:val="center"/>
              <w:rPr>
                <w:rFonts w:hint="default" w:ascii="Times New Roman" w:hAnsi="Times New Roman" w:eastAsia="宋体" w:cs="Times New Roman"/>
                <w:i w:val="0"/>
                <w:iCs w:val="0"/>
                <w:color w:val="000000"/>
                <w:sz w:val="20"/>
                <w:szCs w:val="20"/>
                <w:u w:val="none"/>
              </w:rPr>
            </w:pPr>
          </w:p>
        </w:tc>
        <w:tc>
          <w:tcPr>
            <w:tcW w:w="4760" w:type="dxa"/>
            <w:tcBorders>
              <w:top w:val="nil"/>
              <w:left w:val="nil"/>
              <w:bottom w:val="nil"/>
              <w:right w:val="nil"/>
            </w:tcBorders>
            <w:shd w:val="clear" w:color="auto" w:fill="auto"/>
            <w:noWrap/>
            <w:vAlign w:val="center"/>
          </w:tcPr>
          <w:p w14:paraId="3C33AD7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original_shape_Sphericity</w:t>
            </w:r>
          </w:p>
        </w:tc>
        <w:tc>
          <w:tcPr>
            <w:tcW w:w="700" w:type="dxa"/>
            <w:tcBorders>
              <w:top w:val="nil"/>
              <w:left w:val="nil"/>
              <w:bottom w:val="nil"/>
              <w:right w:val="nil"/>
            </w:tcBorders>
            <w:shd w:val="clear" w:color="auto" w:fill="auto"/>
            <w:noWrap/>
            <w:vAlign w:val="center"/>
          </w:tcPr>
          <w:p w14:paraId="1C1C927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DCE</w:t>
            </w:r>
          </w:p>
        </w:tc>
        <w:tc>
          <w:tcPr>
            <w:tcW w:w="886" w:type="dxa"/>
            <w:tcBorders>
              <w:top w:val="nil"/>
              <w:left w:val="nil"/>
              <w:bottom w:val="nil"/>
              <w:right w:val="nil"/>
            </w:tcBorders>
            <w:shd w:val="clear" w:color="auto" w:fill="auto"/>
            <w:noWrap/>
            <w:vAlign w:val="center"/>
          </w:tcPr>
          <w:p w14:paraId="7B3E428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0.055</w:t>
            </w:r>
          </w:p>
        </w:tc>
      </w:tr>
      <w:tr w14:paraId="400B44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083" w:type="dxa"/>
            <w:tcBorders>
              <w:top w:val="nil"/>
              <w:left w:val="nil"/>
              <w:bottom w:val="nil"/>
              <w:right w:val="nil"/>
            </w:tcBorders>
            <w:shd w:val="clear" w:color="auto" w:fill="auto"/>
            <w:noWrap/>
            <w:vAlign w:val="center"/>
          </w:tcPr>
          <w:p w14:paraId="7DFCCA0E">
            <w:pPr>
              <w:jc w:val="center"/>
              <w:rPr>
                <w:rFonts w:hint="default" w:ascii="Times New Roman" w:hAnsi="Times New Roman" w:eastAsia="宋体" w:cs="Times New Roman"/>
                <w:i w:val="0"/>
                <w:iCs w:val="0"/>
                <w:color w:val="000000"/>
                <w:sz w:val="20"/>
                <w:szCs w:val="20"/>
                <w:u w:val="none"/>
              </w:rPr>
            </w:pPr>
          </w:p>
        </w:tc>
        <w:tc>
          <w:tcPr>
            <w:tcW w:w="4760" w:type="dxa"/>
            <w:tcBorders>
              <w:top w:val="nil"/>
              <w:left w:val="nil"/>
              <w:bottom w:val="nil"/>
              <w:right w:val="nil"/>
            </w:tcBorders>
            <w:shd w:val="clear" w:color="auto" w:fill="auto"/>
            <w:noWrap/>
            <w:vAlign w:val="center"/>
          </w:tcPr>
          <w:p w14:paraId="2682256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log-sigma-3-0-mm-3D_firstorder_Kurtosis</w:t>
            </w:r>
          </w:p>
        </w:tc>
        <w:tc>
          <w:tcPr>
            <w:tcW w:w="700" w:type="dxa"/>
            <w:tcBorders>
              <w:top w:val="nil"/>
              <w:left w:val="nil"/>
              <w:bottom w:val="nil"/>
              <w:right w:val="nil"/>
            </w:tcBorders>
            <w:shd w:val="clear" w:color="auto" w:fill="auto"/>
            <w:noWrap/>
            <w:vAlign w:val="center"/>
          </w:tcPr>
          <w:p w14:paraId="320A995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T2WI</w:t>
            </w:r>
          </w:p>
        </w:tc>
        <w:tc>
          <w:tcPr>
            <w:tcW w:w="886" w:type="dxa"/>
            <w:tcBorders>
              <w:top w:val="nil"/>
              <w:left w:val="nil"/>
              <w:bottom w:val="nil"/>
              <w:right w:val="nil"/>
            </w:tcBorders>
            <w:shd w:val="clear" w:color="auto" w:fill="auto"/>
            <w:noWrap/>
            <w:vAlign w:val="center"/>
          </w:tcPr>
          <w:p w14:paraId="257FEBE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0.042</w:t>
            </w:r>
          </w:p>
        </w:tc>
      </w:tr>
      <w:tr w14:paraId="353E6E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083" w:type="dxa"/>
            <w:tcBorders>
              <w:top w:val="nil"/>
              <w:left w:val="nil"/>
              <w:bottom w:val="nil"/>
              <w:right w:val="nil"/>
            </w:tcBorders>
            <w:shd w:val="clear" w:color="auto" w:fill="auto"/>
            <w:noWrap/>
            <w:vAlign w:val="center"/>
          </w:tcPr>
          <w:p w14:paraId="76BF1E78">
            <w:pPr>
              <w:jc w:val="center"/>
              <w:rPr>
                <w:rFonts w:hint="default" w:ascii="Times New Roman" w:hAnsi="Times New Roman" w:eastAsia="宋体" w:cs="Times New Roman"/>
                <w:i w:val="0"/>
                <w:iCs w:val="0"/>
                <w:color w:val="000000"/>
                <w:sz w:val="20"/>
                <w:szCs w:val="20"/>
                <w:u w:val="none"/>
              </w:rPr>
            </w:pPr>
          </w:p>
        </w:tc>
        <w:tc>
          <w:tcPr>
            <w:tcW w:w="4760" w:type="dxa"/>
            <w:tcBorders>
              <w:top w:val="nil"/>
              <w:left w:val="nil"/>
              <w:bottom w:val="nil"/>
              <w:right w:val="nil"/>
            </w:tcBorders>
            <w:shd w:val="clear" w:color="auto" w:fill="auto"/>
            <w:noWrap/>
            <w:vAlign w:val="center"/>
          </w:tcPr>
          <w:p w14:paraId="23C5E25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wavelet-LLH_gldm_LargeDependence</w:t>
            </w:r>
          </w:p>
        </w:tc>
        <w:tc>
          <w:tcPr>
            <w:tcW w:w="700" w:type="dxa"/>
            <w:tcBorders>
              <w:top w:val="nil"/>
              <w:left w:val="nil"/>
              <w:bottom w:val="nil"/>
              <w:right w:val="nil"/>
            </w:tcBorders>
            <w:shd w:val="clear" w:color="auto" w:fill="auto"/>
            <w:noWrap/>
            <w:vAlign w:val="center"/>
          </w:tcPr>
          <w:p w14:paraId="2F659EA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DCE</w:t>
            </w:r>
          </w:p>
        </w:tc>
        <w:tc>
          <w:tcPr>
            <w:tcW w:w="886" w:type="dxa"/>
            <w:tcBorders>
              <w:top w:val="nil"/>
              <w:left w:val="nil"/>
              <w:bottom w:val="nil"/>
              <w:right w:val="nil"/>
            </w:tcBorders>
            <w:shd w:val="clear" w:color="auto" w:fill="auto"/>
            <w:noWrap/>
            <w:vAlign w:val="center"/>
          </w:tcPr>
          <w:p w14:paraId="7082483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0.037</w:t>
            </w:r>
          </w:p>
        </w:tc>
      </w:tr>
      <w:tr w14:paraId="268643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083" w:type="dxa"/>
            <w:tcBorders>
              <w:top w:val="nil"/>
              <w:left w:val="nil"/>
              <w:bottom w:val="nil"/>
              <w:right w:val="nil"/>
            </w:tcBorders>
            <w:shd w:val="clear" w:color="auto" w:fill="auto"/>
            <w:noWrap/>
            <w:vAlign w:val="center"/>
          </w:tcPr>
          <w:p w14:paraId="13547F83">
            <w:pPr>
              <w:jc w:val="center"/>
              <w:rPr>
                <w:rFonts w:hint="default" w:ascii="Times New Roman" w:hAnsi="Times New Roman" w:eastAsia="宋体" w:cs="Times New Roman"/>
                <w:i w:val="0"/>
                <w:iCs w:val="0"/>
                <w:color w:val="000000"/>
                <w:sz w:val="20"/>
                <w:szCs w:val="20"/>
                <w:u w:val="none"/>
              </w:rPr>
            </w:pPr>
          </w:p>
        </w:tc>
        <w:tc>
          <w:tcPr>
            <w:tcW w:w="4760" w:type="dxa"/>
            <w:tcBorders>
              <w:top w:val="nil"/>
              <w:left w:val="nil"/>
              <w:bottom w:val="nil"/>
              <w:right w:val="nil"/>
            </w:tcBorders>
            <w:shd w:val="clear" w:color="auto" w:fill="auto"/>
            <w:noWrap/>
            <w:vAlign w:val="center"/>
          </w:tcPr>
          <w:p w14:paraId="61F7DF9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wavelet-HLH_glcm_Idn</w:t>
            </w:r>
          </w:p>
        </w:tc>
        <w:tc>
          <w:tcPr>
            <w:tcW w:w="700" w:type="dxa"/>
            <w:tcBorders>
              <w:top w:val="nil"/>
              <w:left w:val="nil"/>
              <w:bottom w:val="nil"/>
              <w:right w:val="nil"/>
            </w:tcBorders>
            <w:shd w:val="clear" w:color="auto" w:fill="auto"/>
            <w:noWrap/>
            <w:vAlign w:val="center"/>
          </w:tcPr>
          <w:p w14:paraId="17EFAFB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T2WI</w:t>
            </w:r>
          </w:p>
        </w:tc>
        <w:tc>
          <w:tcPr>
            <w:tcW w:w="886" w:type="dxa"/>
            <w:tcBorders>
              <w:top w:val="nil"/>
              <w:left w:val="nil"/>
              <w:bottom w:val="nil"/>
              <w:right w:val="nil"/>
            </w:tcBorders>
            <w:shd w:val="clear" w:color="auto" w:fill="auto"/>
            <w:noWrap/>
            <w:vAlign w:val="center"/>
          </w:tcPr>
          <w:p w14:paraId="6FBB717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0.029</w:t>
            </w:r>
          </w:p>
        </w:tc>
      </w:tr>
      <w:tr w14:paraId="50ADAC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083" w:type="dxa"/>
            <w:tcBorders>
              <w:top w:val="nil"/>
              <w:left w:val="nil"/>
              <w:bottom w:val="nil"/>
              <w:right w:val="nil"/>
            </w:tcBorders>
            <w:shd w:val="clear" w:color="auto" w:fill="auto"/>
            <w:noWrap/>
            <w:vAlign w:val="center"/>
          </w:tcPr>
          <w:p w14:paraId="3762DE21">
            <w:pPr>
              <w:jc w:val="center"/>
              <w:rPr>
                <w:rFonts w:hint="default" w:ascii="Times New Roman" w:hAnsi="Times New Roman" w:eastAsia="宋体" w:cs="Times New Roman"/>
                <w:i w:val="0"/>
                <w:iCs w:val="0"/>
                <w:color w:val="000000"/>
                <w:sz w:val="20"/>
                <w:szCs w:val="20"/>
                <w:u w:val="none"/>
              </w:rPr>
            </w:pPr>
          </w:p>
        </w:tc>
        <w:tc>
          <w:tcPr>
            <w:tcW w:w="4760" w:type="dxa"/>
            <w:tcBorders>
              <w:top w:val="nil"/>
              <w:left w:val="nil"/>
              <w:bottom w:val="nil"/>
              <w:right w:val="nil"/>
            </w:tcBorders>
            <w:shd w:val="clear" w:color="auto" w:fill="auto"/>
            <w:noWrap/>
            <w:vAlign w:val="center"/>
          </w:tcPr>
          <w:p w14:paraId="08F09F7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original_shape_LeastAxisLength</w:t>
            </w:r>
          </w:p>
        </w:tc>
        <w:tc>
          <w:tcPr>
            <w:tcW w:w="700" w:type="dxa"/>
            <w:tcBorders>
              <w:top w:val="nil"/>
              <w:left w:val="nil"/>
              <w:bottom w:val="nil"/>
              <w:right w:val="nil"/>
            </w:tcBorders>
            <w:shd w:val="clear" w:color="auto" w:fill="auto"/>
            <w:noWrap/>
            <w:vAlign w:val="center"/>
          </w:tcPr>
          <w:p w14:paraId="61714E4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DCE</w:t>
            </w:r>
          </w:p>
        </w:tc>
        <w:tc>
          <w:tcPr>
            <w:tcW w:w="886" w:type="dxa"/>
            <w:tcBorders>
              <w:top w:val="nil"/>
              <w:left w:val="nil"/>
              <w:bottom w:val="nil"/>
              <w:right w:val="nil"/>
            </w:tcBorders>
            <w:shd w:val="clear" w:color="auto" w:fill="auto"/>
            <w:noWrap/>
            <w:vAlign w:val="center"/>
          </w:tcPr>
          <w:p w14:paraId="5709ADF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0.021</w:t>
            </w:r>
          </w:p>
        </w:tc>
      </w:tr>
      <w:tr w14:paraId="666BCC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083" w:type="dxa"/>
            <w:tcBorders>
              <w:top w:val="nil"/>
              <w:left w:val="nil"/>
              <w:bottom w:val="nil"/>
              <w:right w:val="nil"/>
            </w:tcBorders>
            <w:shd w:val="clear" w:color="auto" w:fill="auto"/>
            <w:noWrap/>
            <w:vAlign w:val="center"/>
          </w:tcPr>
          <w:p w14:paraId="65827041">
            <w:pPr>
              <w:jc w:val="center"/>
              <w:rPr>
                <w:rFonts w:hint="default" w:ascii="Times New Roman" w:hAnsi="Times New Roman" w:eastAsia="宋体" w:cs="Times New Roman"/>
                <w:i w:val="0"/>
                <w:iCs w:val="0"/>
                <w:color w:val="000000"/>
                <w:sz w:val="20"/>
                <w:szCs w:val="20"/>
                <w:u w:val="none"/>
              </w:rPr>
            </w:pPr>
          </w:p>
        </w:tc>
        <w:tc>
          <w:tcPr>
            <w:tcW w:w="4760" w:type="dxa"/>
            <w:tcBorders>
              <w:top w:val="nil"/>
              <w:left w:val="nil"/>
              <w:bottom w:val="nil"/>
              <w:right w:val="nil"/>
            </w:tcBorders>
            <w:shd w:val="clear" w:color="auto" w:fill="auto"/>
            <w:noWrap/>
            <w:vAlign w:val="center"/>
          </w:tcPr>
          <w:p w14:paraId="57DFB53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squareroot_glszm_LargeAreaLowGrayLevel</w:t>
            </w:r>
          </w:p>
        </w:tc>
        <w:tc>
          <w:tcPr>
            <w:tcW w:w="700" w:type="dxa"/>
            <w:tcBorders>
              <w:top w:val="nil"/>
              <w:left w:val="nil"/>
              <w:bottom w:val="nil"/>
              <w:right w:val="nil"/>
            </w:tcBorders>
            <w:shd w:val="clear" w:color="auto" w:fill="auto"/>
            <w:noWrap/>
            <w:vAlign w:val="center"/>
          </w:tcPr>
          <w:p w14:paraId="31C7053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T2WI</w:t>
            </w:r>
          </w:p>
        </w:tc>
        <w:tc>
          <w:tcPr>
            <w:tcW w:w="886" w:type="dxa"/>
            <w:tcBorders>
              <w:top w:val="nil"/>
              <w:left w:val="nil"/>
              <w:bottom w:val="nil"/>
              <w:right w:val="nil"/>
            </w:tcBorders>
            <w:shd w:val="clear" w:color="auto" w:fill="auto"/>
            <w:noWrap/>
            <w:vAlign w:val="center"/>
          </w:tcPr>
          <w:p w14:paraId="73FF229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0.018</w:t>
            </w:r>
          </w:p>
        </w:tc>
      </w:tr>
      <w:tr w14:paraId="554A21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083" w:type="dxa"/>
            <w:tcBorders>
              <w:top w:val="nil"/>
              <w:left w:val="nil"/>
              <w:bottom w:val="nil"/>
              <w:right w:val="nil"/>
            </w:tcBorders>
            <w:shd w:val="clear" w:color="auto" w:fill="auto"/>
            <w:noWrap/>
            <w:vAlign w:val="center"/>
          </w:tcPr>
          <w:p w14:paraId="340797AA">
            <w:pPr>
              <w:jc w:val="center"/>
              <w:rPr>
                <w:rFonts w:hint="default" w:ascii="Times New Roman" w:hAnsi="Times New Roman" w:eastAsia="宋体" w:cs="Times New Roman"/>
                <w:i w:val="0"/>
                <w:iCs w:val="0"/>
                <w:color w:val="000000"/>
                <w:sz w:val="20"/>
                <w:szCs w:val="20"/>
                <w:u w:val="none"/>
              </w:rPr>
            </w:pPr>
          </w:p>
        </w:tc>
        <w:tc>
          <w:tcPr>
            <w:tcW w:w="4760" w:type="dxa"/>
            <w:tcBorders>
              <w:top w:val="nil"/>
              <w:left w:val="nil"/>
              <w:bottom w:val="nil"/>
              <w:right w:val="nil"/>
            </w:tcBorders>
            <w:shd w:val="clear" w:color="auto" w:fill="auto"/>
            <w:noWrap/>
            <w:vAlign w:val="center"/>
          </w:tcPr>
          <w:p w14:paraId="0FBF430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gradient_gldm_SmallDependence</w:t>
            </w:r>
          </w:p>
        </w:tc>
        <w:tc>
          <w:tcPr>
            <w:tcW w:w="700" w:type="dxa"/>
            <w:tcBorders>
              <w:top w:val="nil"/>
              <w:left w:val="nil"/>
              <w:bottom w:val="nil"/>
              <w:right w:val="nil"/>
            </w:tcBorders>
            <w:shd w:val="clear" w:color="auto" w:fill="auto"/>
            <w:noWrap/>
            <w:vAlign w:val="center"/>
          </w:tcPr>
          <w:p w14:paraId="2ACDE9B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T2WI</w:t>
            </w:r>
          </w:p>
        </w:tc>
        <w:tc>
          <w:tcPr>
            <w:tcW w:w="886" w:type="dxa"/>
            <w:tcBorders>
              <w:top w:val="nil"/>
              <w:left w:val="nil"/>
              <w:bottom w:val="nil"/>
              <w:right w:val="nil"/>
            </w:tcBorders>
            <w:shd w:val="clear" w:color="auto" w:fill="auto"/>
            <w:noWrap/>
            <w:vAlign w:val="center"/>
          </w:tcPr>
          <w:p w14:paraId="02B55B1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0.015</w:t>
            </w:r>
          </w:p>
        </w:tc>
      </w:tr>
      <w:tr w14:paraId="54A165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083" w:type="dxa"/>
            <w:tcBorders>
              <w:top w:val="nil"/>
              <w:left w:val="nil"/>
              <w:bottom w:val="nil"/>
              <w:right w:val="nil"/>
            </w:tcBorders>
            <w:shd w:val="clear" w:color="auto" w:fill="auto"/>
            <w:noWrap/>
            <w:vAlign w:val="center"/>
          </w:tcPr>
          <w:p w14:paraId="6F7B3A1C">
            <w:pPr>
              <w:jc w:val="center"/>
              <w:rPr>
                <w:rFonts w:hint="default" w:ascii="Times New Roman" w:hAnsi="Times New Roman" w:eastAsia="宋体" w:cs="Times New Roman"/>
                <w:i w:val="0"/>
                <w:iCs w:val="0"/>
                <w:color w:val="000000"/>
                <w:sz w:val="20"/>
                <w:szCs w:val="20"/>
                <w:u w:val="none"/>
              </w:rPr>
            </w:pPr>
          </w:p>
        </w:tc>
        <w:tc>
          <w:tcPr>
            <w:tcW w:w="4760" w:type="dxa"/>
            <w:tcBorders>
              <w:top w:val="nil"/>
              <w:left w:val="nil"/>
              <w:bottom w:val="nil"/>
              <w:right w:val="nil"/>
            </w:tcBorders>
            <w:shd w:val="clear" w:color="auto" w:fill="auto"/>
            <w:noWrap/>
            <w:vAlign w:val="center"/>
          </w:tcPr>
          <w:p w14:paraId="29680F8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lbp-3D-k_glrlm_ShortRunEmphasis</w:t>
            </w:r>
          </w:p>
        </w:tc>
        <w:tc>
          <w:tcPr>
            <w:tcW w:w="700" w:type="dxa"/>
            <w:tcBorders>
              <w:top w:val="nil"/>
              <w:left w:val="nil"/>
              <w:bottom w:val="nil"/>
              <w:right w:val="nil"/>
            </w:tcBorders>
            <w:shd w:val="clear" w:color="auto" w:fill="auto"/>
            <w:noWrap/>
            <w:vAlign w:val="center"/>
          </w:tcPr>
          <w:p w14:paraId="2043A6F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DWI</w:t>
            </w:r>
          </w:p>
        </w:tc>
        <w:tc>
          <w:tcPr>
            <w:tcW w:w="886" w:type="dxa"/>
            <w:tcBorders>
              <w:top w:val="nil"/>
              <w:left w:val="nil"/>
              <w:bottom w:val="nil"/>
              <w:right w:val="nil"/>
            </w:tcBorders>
            <w:shd w:val="clear" w:color="auto" w:fill="auto"/>
            <w:noWrap/>
            <w:vAlign w:val="center"/>
          </w:tcPr>
          <w:p w14:paraId="1326059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0.011</w:t>
            </w:r>
          </w:p>
        </w:tc>
      </w:tr>
      <w:tr w14:paraId="550DA4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083" w:type="dxa"/>
            <w:tcBorders>
              <w:top w:val="nil"/>
              <w:left w:val="nil"/>
              <w:bottom w:val="nil"/>
              <w:right w:val="nil"/>
            </w:tcBorders>
            <w:shd w:val="clear" w:color="auto" w:fill="auto"/>
            <w:noWrap/>
            <w:vAlign w:val="center"/>
          </w:tcPr>
          <w:p w14:paraId="040589E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ITH_integrated_score </w:t>
            </w:r>
          </w:p>
        </w:tc>
        <w:tc>
          <w:tcPr>
            <w:tcW w:w="4760" w:type="dxa"/>
            <w:tcBorders>
              <w:top w:val="nil"/>
              <w:left w:val="nil"/>
              <w:bottom w:val="nil"/>
              <w:right w:val="nil"/>
            </w:tcBorders>
            <w:shd w:val="clear" w:color="auto" w:fill="auto"/>
            <w:noWrap/>
            <w:vAlign w:val="center"/>
          </w:tcPr>
          <w:p w14:paraId="7057AC8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lbp-3D-k_glszm_SmallAreaLowGrayLevel_intra</w:t>
            </w:r>
          </w:p>
        </w:tc>
        <w:tc>
          <w:tcPr>
            <w:tcW w:w="700" w:type="dxa"/>
            <w:tcBorders>
              <w:top w:val="nil"/>
              <w:left w:val="nil"/>
              <w:bottom w:val="nil"/>
              <w:right w:val="nil"/>
            </w:tcBorders>
            <w:shd w:val="clear" w:color="auto" w:fill="auto"/>
            <w:noWrap/>
            <w:vAlign w:val="center"/>
          </w:tcPr>
          <w:p w14:paraId="49458B7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T2WI</w:t>
            </w:r>
          </w:p>
        </w:tc>
        <w:tc>
          <w:tcPr>
            <w:tcW w:w="886" w:type="dxa"/>
            <w:tcBorders>
              <w:top w:val="nil"/>
              <w:left w:val="nil"/>
              <w:bottom w:val="nil"/>
              <w:right w:val="nil"/>
            </w:tcBorders>
            <w:shd w:val="clear" w:color="auto" w:fill="auto"/>
            <w:noWrap/>
            <w:vAlign w:val="center"/>
          </w:tcPr>
          <w:p w14:paraId="699C39D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0.088</w:t>
            </w:r>
          </w:p>
        </w:tc>
      </w:tr>
      <w:tr w14:paraId="00E27E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083" w:type="dxa"/>
            <w:tcBorders>
              <w:top w:val="nil"/>
              <w:left w:val="nil"/>
              <w:bottom w:val="nil"/>
              <w:right w:val="nil"/>
            </w:tcBorders>
            <w:shd w:val="clear" w:color="auto" w:fill="auto"/>
            <w:noWrap/>
            <w:vAlign w:val="center"/>
          </w:tcPr>
          <w:p w14:paraId="23B8973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(Based on SVM, 6 features)</w:t>
            </w:r>
          </w:p>
        </w:tc>
        <w:tc>
          <w:tcPr>
            <w:tcW w:w="4760" w:type="dxa"/>
            <w:tcBorders>
              <w:top w:val="nil"/>
              <w:left w:val="nil"/>
              <w:bottom w:val="nil"/>
              <w:right w:val="nil"/>
            </w:tcBorders>
            <w:shd w:val="clear" w:color="auto" w:fill="auto"/>
            <w:noWrap/>
            <w:vAlign w:val="center"/>
          </w:tcPr>
          <w:p w14:paraId="06BB655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log-sigma-4-0-mm-3D_firstorder_Median_intra</w:t>
            </w:r>
          </w:p>
        </w:tc>
        <w:tc>
          <w:tcPr>
            <w:tcW w:w="700" w:type="dxa"/>
            <w:tcBorders>
              <w:top w:val="nil"/>
              <w:left w:val="nil"/>
              <w:bottom w:val="nil"/>
              <w:right w:val="nil"/>
            </w:tcBorders>
            <w:shd w:val="clear" w:color="auto" w:fill="auto"/>
            <w:noWrap/>
            <w:vAlign w:val="center"/>
          </w:tcPr>
          <w:p w14:paraId="0C20DBB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DCE</w:t>
            </w:r>
          </w:p>
        </w:tc>
        <w:tc>
          <w:tcPr>
            <w:tcW w:w="886" w:type="dxa"/>
            <w:tcBorders>
              <w:top w:val="nil"/>
              <w:left w:val="nil"/>
              <w:bottom w:val="nil"/>
              <w:right w:val="nil"/>
            </w:tcBorders>
            <w:shd w:val="clear" w:color="auto" w:fill="auto"/>
            <w:noWrap/>
            <w:vAlign w:val="center"/>
          </w:tcPr>
          <w:p w14:paraId="48BF3D0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0.076</w:t>
            </w:r>
          </w:p>
        </w:tc>
      </w:tr>
      <w:tr w14:paraId="35B5C8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083" w:type="dxa"/>
            <w:tcBorders>
              <w:top w:val="nil"/>
              <w:left w:val="nil"/>
              <w:bottom w:val="nil"/>
              <w:right w:val="nil"/>
            </w:tcBorders>
            <w:shd w:val="clear" w:color="auto" w:fill="auto"/>
            <w:noWrap/>
            <w:vAlign w:val="center"/>
          </w:tcPr>
          <w:p w14:paraId="412AE8F5">
            <w:pPr>
              <w:jc w:val="center"/>
              <w:rPr>
                <w:rFonts w:hint="default" w:ascii="Times New Roman" w:hAnsi="Times New Roman" w:eastAsia="宋体" w:cs="Times New Roman"/>
                <w:i w:val="0"/>
                <w:iCs w:val="0"/>
                <w:color w:val="000000"/>
                <w:sz w:val="20"/>
                <w:szCs w:val="20"/>
                <w:u w:val="none"/>
              </w:rPr>
            </w:pPr>
          </w:p>
        </w:tc>
        <w:tc>
          <w:tcPr>
            <w:tcW w:w="4760" w:type="dxa"/>
            <w:tcBorders>
              <w:top w:val="nil"/>
              <w:left w:val="nil"/>
              <w:bottom w:val="nil"/>
              <w:right w:val="nil"/>
            </w:tcBorders>
            <w:shd w:val="clear" w:color="auto" w:fill="auto"/>
            <w:noWrap/>
            <w:vAlign w:val="center"/>
          </w:tcPr>
          <w:p w14:paraId="49F8FEC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wavelet-HHH_glcm_Imc2_intra</w:t>
            </w:r>
          </w:p>
        </w:tc>
        <w:tc>
          <w:tcPr>
            <w:tcW w:w="700" w:type="dxa"/>
            <w:tcBorders>
              <w:top w:val="nil"/>
              <w:left w:val="nil"/>
              <w:bottom w:val="nil"/>
              <w:right w:val="nil"/>
            </w:tcBorders>
            <w:shd w:val="clear" w:color="auto" w:fill="auto"/>
            <w:noWrap/>
            <w:vAlign w:val="center"/>
          </w:tcPr>
          <w:p w14:paraId="0698D75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DWI</w:t>
            </w:r>
          </w:p>
        </w:tc>
        <w:tc>
          <w:tcPr>
            <w:tcW w:w="886" w:type="dxa"/>
            <w:tcBorders>
              <w:top w:val="nil"/>
              <w:left w:val="nil"/>
              <w:bottom w:val="nil"/>
              <w:right w:val="nil"/>
            </w:tcBorders>
            <w:shd w:val="clear" w:color="auto" w:fill="auto"/>
            <w:noWrap/>
            <w:vAlign w:val="center"/>
          </w:tcPr>
          <w:p w14:paraId="7489A3C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0.065</w:t>
            </w:r>
          </w:p>
        </w:tc>
      </w:tr>
      <w:tr w14:paraId="76D7BE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083" w:type="dxa"/>
            <w:tcBorders>
              <w:top w:val="nil"/>
              <w:left w:val="nil"/>
              <w:bottom w:val="nil"/>
              <w:right w:val="nil"/>
            </w:tcBorders>
            <w:shd w:val="clear" w:color="auto" w:fill="auto"/>
            <w:noWrap/>
            <w:vAlign w:val="center"/>
          </w:tcPr>
          <w:p w14:paraId="256F2697">
            <w:pPr>
              <w:jc w:val="center"/>
              <w:rPr>
                <w:rFonts w:hint="default" w:ascii="Times New Roman" w:hAnsi="Times New Roman" w:eastAsia="宋体" w:cs="Times New Roman"/>
                <w:i w:val="0"/>
                <w:iCs w:val="0"/>
                <w:color w:val="000000"/>
                <w:sz w:val="20"/>
                <w:szCs w:val="20"/>
                <w:u w:val="none"/>
              </w:rPr>
            </w:pPr>
          </w:p>
        </w:tc>
        <w:tc>
          <w:tcPr>
            <w:tcW w:w="4760" w:type="dxa"/>
            <w:tcBorders>
              <w:top w:val="nil"/>
              <w:left w:val="nil"/>
              <w:bottom w:val="nil"/>
              <w:right w:val="nil"/>
            </w:tcBorders>
            <w:shd w:val="clear" w:color="auto" w:fill="auto"/>
            <w:noWrap/>
            <w:vAlign w:val="center"/>
          </w:tcPr>
          <w:p w14:paraId="6572B09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original_glrlm_LongRunHighGrayLevelEmphasis_intra</w:t>
            </w:r>
          </w:p>
        </w:tc>
        <w:tc>
          <w:tcPr>
            <w:tcW w:w="700" w:type="dxa"/>
            <w:tcBorders>
              <w:top w:val="nil"/>
              <w:left w:val="nil"/>
              <w:bottom w:val="nil"/>
              <w:right w:val="nil"/>
            </w:tcBorders>
            <w:shd w:val="clear" w:color="auto" w:fill="auto"/>
            <w:noWrap/>
            <w:vAlign w:val="center"/>
          </w:tcPr>
          <w:p w14:paraId="6154ACE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T2WI</w:t>
            </w:r>
          </w:p>
        </w:tc>
        <w:tc>
          <w:tcPr>
            <w:tcW w:w="886" w:type="dxa"/>
            <w:tcBorders>
              <w:top w:val="nil"/>
              <w:left w:val="nil"/>
              <w:bottom w:val="nil"/>
              <w:right w:val="nil"/>
            </w:tcBorders>
            <w:shd w:val="clear" w:color="auto" w:fill="auto"/>
            <w:noWrap/>
            <w:vAlign w:val="center"/>
          </w:tcPr>
          <w:p w14:paraId="3850DC0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0.054</w:t>
            </w:r>
          </w:p>
        </w:tc>
      </w:tr>
      <w:tr w14:paraId="49EA1D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083" w:type="dxa"/>
            <w:tcBorders>
              <w:top w:val="nil"/>
              <w:left w:val="nil"/>
              <w:bottom w:val="nil"/>
              <w:right w:val="nil"/>
            </w:tcBorders>
            <w:shd w:val="clear" w:color="auto" w:fill="auto"/>
            <w:noWrap/>
            <w:vAlign w:val="center"/>
          </w:tcPr>
          <w:p w14:paraId="57AE7E62">
            <w:pPr>
              <w:jc w:val="center"/>
              <w:rPr>
                <w:rFonts w:hint="default" w:ascii="Times New Roman" w:hAnsi="Times New Roman" w:eastAsia="宋体" w:cs="Times New Roman"/>
                <w:i w:val="0"/>
                <w:iCs w:val="0"/>
                <w:color w:val="000000"/>
                <w:sz w:val="20"/>
                <w:szCs w:val="20"/>
                <w:u w:val="none"/>
              </w:rPr>
            </w:pPr>
          </w:p>
        </w:tc>
        <w:tc>
          <w:tcPr>
            <w:tcW w:w="4760" w:type="dxa"/>
            <w:tcBorders>
              <w:top w:val="nil"/>
              <w:left w:val="nil"/>
              <w:bottom w:val="nil"/>
              <w:right w:val="nil"/>
            </w:tcBorders>
            <w:shd w:val="clear" w:color="auto" w:fill="auto"/>
            <w:noWrap/>
            <w:vAlign w:val="center"/>
          </w:tcPr>
          <w:p w14:paraId="14642B0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logarithm_glrlm_RunVariance_intra</w:t>
            </w:r>
          </w:p>
        </w:tc>
        <w:tc>
          <w:tcPr>
            <w:tcW w:w="700" w:type="dxa"/>
            <w:tcBorders>
              <w:top w:val="nil"/>
              <w:left w:val="nil"/>
              <w:bottom w:val="nil"/>
              <w:right w:val="nil"/>
            </w:tcBorders>
            <w:shd w:val="clear" w:color="auto" w:fill="auto"/>
            <w:noWrap/>
            <w:vAlign w:val="center"/>
          </w:tcPr>
          <w:p w14:paraId="66B3564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DWI</w:t>
            </w:r>
          </w:p>
        </w:tc>
        <w:tc>
          <w:tcPr>
            <w:tcW w:w="886" w:type="dxa"/>
            <w:tcBorders>
              <w:top w:val="nil"/>
              <w:left w:val="nil"/>
              <w:bottom w:val="nil"/>
              <w:right w:val="nil"/>
            </w:tcBorders>
            <w:shd w:val="clear" w:color="auto" w:fill="auto"/>
            <w:noWrap/>
            <w:vAlign w:val="center"/>
          </w:tcPr>
          <w:p w14:paraId="007D2D0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0.047</w:t>
            </w:r>
          </w:p>
        </w:tc>
      </w:tr>
      <w:tr w14:paraId="18E6DB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083" w:type="dxa"/>
            <w:tcBorders>
              <w:top w:val="nil"/>
              <w:left w:val="nil"/>
              <w:bottom w:val="single" w:color="auto" w:sz="4" w:space="0"/>
              <w:right w:val="nil"/>
            </w:tcBorders>
            <w:shd w:val="clear" w:color="auto" w:fill="auto"/>
            <w:noWrap/>
            <w:vAlign w:val="center"/>
          </w:tcPr>
          <w:p w14:paraId="6D5FEEB5">
            <w:pPr>
              <w:jc w:val="center"/>
              <w:rPr>
                <w:rFonts w:hint="default" w:ascii="Times New Roman" w:hAnsi="Times New Roman" w:eastAsia="宋体" w:cs="Times New Roman"/>
                <w:i w:val="0"/>
                <w:iCs w:val="0"/>
                <w:color w:val="000000"/>
                <w:sz w:val="20"/>
                <w:szCs w:val="20"/>
                <w:u w:val="none"/>
              </w:rPr>
            </w:pPr>
          </w:p>
        </w:tc>
        <w:tc>
          <w:tcPr>
            <w:tcW w:w="4760" w:type="dxa"/>
            <w:tcBorders>
              <w:top w:val="nil"/>
              <w:left w:val="nil"/>
              <w:bottom w:val="single" w:color="auto" w:sz="4" w:space="0"/>
              <w:right w:val="nil"/>
            </w:tcBorders>
            <w:shd w:val="clear" w:color="auto" w:fill="auto"/>
            <w:noWrap/>
            <w:vAlign w:val="center"/>
          </w:tcPr>
          <w:p w14:paraId="5B73B8D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wavelet-LHL_glcm_JointEnergy_intra</w:t>
            </w:r>
          </w:p>
        </w:tc>
        <w:tc>
          <w:tcPr>
            <w:tcW w:w="700" w:type="dxa"/>
            <w:tcBorders>
              <w:top w:val="nil"/>
              <w:left w:val="nil"/>
              <w:bottom w:val="single" w:color="auto" w:sz="4" w:space="0"/>
              <w:right w:val="nil"/>
            </w:tcBorders>
            <w:shd w:val="clear" w:color="auto" w:fill="auto"/>
            <w:noWrap/>
            <w:vAlign w:val="center"/>
          </w:tcPr>
          <w:p w14:paraId="6AB2C25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DCE</w:t>
            </w:r>
          </w:p>
        </w:tc>
        <w:tc>
          <w:tcPr>
            <w:tcW w:w="886" w:type="dxa"/>
            <w:tcBorders>
              <w:top w:val="nil"/>
              <w:left w:val="nil"/>
              <w:bottom w:val="single" w:color="auto" w:sz="4" w:space="0"/>
              <w:right w:val="nil"/>
            </w:tcBorders>
            <w:shd w:val="clear" w:color="auto" w:fill="auto"/>
            <w:noWrap/>
            <w:vAlign w:val="center"/>
          </w:tcPr>
          <w:p w14:paraId="659816F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0.039</w:t>
            </w:r>
          </w:p>
        </w:tc>
      </w:tr>
    </w:tbl>
    <w:p w14:paraId="30ADC903">
      <w:pPr>
        <w:rPr>
          <w:rFonts w:hint="default" w:ascii="Times New Roman" w:hAnsi="Times New Roman" w:eastAsia="Times New Roman" w:cs="Times New Roman"/>
          <w:b/>
          <w:bCs/>
          <w:sz w:val="24"/>
          <w:szCs w:val="24"/>
          <w:lang w:val="en-US" w:eastAsia="zh-CN"/>
        </w:rPr>
      </w:pPr>
    </w:p>
    <w:p w14:paraId="24CBDF4E">
      <w:pPr>
        <w:rPr>
          <w:rFonts w:hint="eastAsia"/>
          <w:b/>
          <w:bCs/>
          <w:sz w:val="24"/>
          <w:szCs w:val="24"/>
        </w:rPr>
      </w:pPr>
    </w:p>
    <w:p w14:paraId="29F84D56">
      <w:pPr>
        <w:rPr>
          <w:rFonts w:hint="default" w:ascii="Times New Roman" w:hAnsi="Times New Roman" w:cs="Times New Roman" w:eastAsiaTheme="minorEastAsia"/>
          <w:sz w:val="21"/>
          <w:szCs w:val="21"/>
          <w:lang w:val="en-US" w:eastAsia="zh-CN"/>
        </w:rPr>
      </w:pPr>
      <w:r>
        <w:rPr>
          <w:rFonts w:hint="default" w:ascii="Times New Roman" w:hAnsi="Times New Roman" w:cs="Times New Roman"/>
          <w:b/>
          <w:bCs/>
          <w:sz w:val="24"/>
          <w:szCs w:val="24"/>
        </w:rPr>
        <w:t>T</w:t>
      </w:r>
      <w:r>
        <w:rPr>
          <w:rFonts w:hint="default" w:ascii="Times New Roman" w:hAnsi="Times New Roman" w:eastAsia="宋体" w:cs="Times New Roman"/>
          <w:b/>
          <w:bCs/>
          <w:i w:val="0"/>
          <w:iCs w:val="0"/>
          <w:color w:val="000000"/>
          <w:kern w:val="0"/>
          <w:sz w:val="24"/>
          <w:szCs w:val="24"/>
          <w:u w:val="none"/>
          <w:lang w:val="en-US" w:eastAsia="zh-CN" w:bidi="ar"/>
        </w:rPr>
        <w:t xml:space="preserve">able </w:t>
      </w:r>
      <w:r>
        <w:rPr>
          <w:rFonts w:hint="eastAsia" w:ascii="Times New Roman" w:hAnsi="Times New Roman" w:eastAsia="宋体" w:cs="Times New Roman"/>
          <w:b/>
          <w:bCs/>
          <w:i w:val="0"/>
          <w:iCs w:val="0"/>
          <w:color w:val="000000"/>
          <w:kern w:val="0"/>
          <w:sz w:val="24"/>
          <w:szCs w:val="24"/>
          <w:u w:val="none"/>
          <w:lang w:val="en-US" w:eastAsia="zh-CN" w:bidi="ar"/>
        </w:rPr>
        <w:t>S3.</w:t>
      </w:r>
      <w:r>
        <w:rPr>
          <w:rFonts w:hint="default" w:ascii="Times New Roman" w:hAnsi="Times New Roman" w:eastAsia="宋体" w:cs="Times New Roman"/>
          <w:b/>
          <w:bCs/>
          <w:i w:val="0"/>
          <w:iCs w:val="0"/>
          <w:color w:val="000000"/>
          <w:kern w:val="0"/>
          <w:sz w:val="24"/>
          <w:szCs w:val="24"/>
          <w:u w:val="none"/>
          <w:lang w:val="en-US" w:eastAsia="zh-CN" w:bidi="ar"/>
        </w:rPr>
        <w:t> Comparison of clinicopathological and radiomics features between two groups in the training cohort</w:t>
      </w:r>
    </w:p>
    <w:tbl>
      <w:tblPr>
        <w:tblStyle w:val="2"/>
        <w:tblW w:w="0" w:type="auto"/>
        <w:tblInd w:w="-7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432"/>
        <w:gridCol w:w="1850"/>
        <w:gridCol w:w="1850"/>
        <w:gridCol w:w="833"/>
      </w:tblGrid>
      <w:tr w14:paraId="4418E3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nil"/>
              <w:left w:val="nil"/>
              <w:bottom w:val="nil"/>
              <w:right w:val="nil"/>
            </w:tcBorders>
            <w:shd w:val="clear" w:color="auto" w:fill="auto"/>
            <w:noWrap/>
            <w:vAlign w:val="top"/>
          </w:tcPr>
          <w:p w14:paraId="751B7B71">
            <w:pPr>
              <w:keepNext w:val="0"/>
              <w:keepLines w:val="0"/>
              <w:widowControl/>
              <w:suppressLineNumbers w:val="0"/>
              <w:jc w:val="center"/>
              <w:textAlignment w:val="top"/>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Variable</w:t>
            </w:r>
          </w:p>
        </w:tc>
        <w:tc>
          <w:tcPr>
            <w:tcW w:w="0" w:type="auto"/>
            <w:tcBorders>
              <w:top w:val="nil"/>
              <w:left w:val="nil"/>
              <w:bottom w:val="nil"/>
              <w:right w:val="nil"/>
            </w:tcBorders>
            <w:shd w:val="clear" w:color="auto" w:fill="auto"/>
            <w:noWrap/>
            <w:vAlign w:val="top"/>
          </w:tcPr>
          <w:p w14:paraId="1DD3984E">
            <w:pPr>
              <w:keepNext w:val="0"/>
              <w:keepLines w:val="0"/>
              <w:widowControl/>
              <w:suppressLineNumbers w:val="0"/>
              <w:jc w:val="center"/>
              <w:textAlignment w:val="top"/>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LNM(</w:t>
            </w:r>
            <w:r>
              <w:rPr>
                <w:rFonts w:hint="eastAsia" w:ascii="Times New Roman" w:hAnsi="Times New Roman" w:eastAsia="宋体" w:cs="Times New Roman"/>
                <w:b/>
                <w:bCs/>
                <w:i w:val="0"/>
                <w:iCs w:val="0"/>
                <w:color w:val="000000"/>
                <w:kern w:val="0"/>
                <w:sz w:val="20"/>
                <w:szCs w:val="20"/>
                <w:u w:val="none"/>
                <w:lang w:val="en-US" w:eastAsia="zh-CN" w:bidi="ar"/>
              </w:rPr>
              <w:t>-</w:t>
            </w:r>
            <w:r>
              <w:rPr>
                <w:rFonts w:hint="default" w:ascii="Times New Roman" w:hAnsi="Times New Roman" w:eastAsia="宋体" w:cs="Times New Roman"/>
                <w:b/>
                <w:bCs/>
                <w:i w:val="0"/>
                <w:iCs w:val="0"/>
                <w:color w:val="000000"/>
                <w:kern w:val="0"/>
                <w:sz w:val="20"/>
                <w:szCs w:val="20"/>
                <w:u w:val="none"/>
                <w:lang w:val="en-US" w:eastAsia="zh-CN" w:bidi="ar"/>
              </w:rPr>
              <w:t>) (n=237)</w:t>
            </w:r>
          </w:p>
        </w:tc>
        <w:tc>
          <w:tcPr>
            <w:tcW w:w="0" w:type="auto"/>
            <w:tcBorders>
              <w:top w:val="nil"/>
              <w:left w:val="nil"/>
              <w:bottom w:val="nil"/>
              <w:right w:val="nil"/>
            </w:tcBorders>
            <w:shd w:val="clear" w:color="auto" w:fill="auto"/>
            <w:noWrap/>
            <w:vAlign w:val="top"/>
          </w:tcPr>
          <w:p w14:paraId="651AC6AA">
            <w:pPr>
              <w:keepNext w:val="0"/>
              <w:keepLines w:val="0"/>
              <w:widowControl/>
              <w:suppressLineNumbers w:val="0"/>
              <w:jc w:val="center"/>
              <w:textAlignment w:val="top"/>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L</w:t>
            </w:r>
            <w:r>
              <w:rPr>
                <w:rFonts w:hint="eastAsia" w:ascii="Times New Roman" w:hAnsi="Times New Roman" w:eastAsia="宋体" w:cs="Times New Roman"/>
                <w:b/>
                <w:bCs/>
                <w:i w:val="0"/>
                <w:iCs w:val="0"/>
                <w:color w:val="000000"/>
                <w:kern w:val="0"/>
                <w:sz w:val="20"/>
                <w:szCs w:val="20"/>
                <w:u w:val="none"/>
                <w:lang w:val="en-US" w:eastAsia="zh-CN" w:bidi="ar"/>
              </w:rPr>
              <w:t>NM(+)</w:t>
            </w:r>
            <w:r>
              <w:rPr>
                <w:rFonts w:hint="default" w:ascii="Times New Roman" w:hAnsi="Times New Roman" w:eastAsia="宋体" w:cs="Times New Roman"/>
                <w:b/>
                <w:bCs/>
                <w:i w:val="0"/>
                <w:iCs w:val="0"/>
                <w:color w:val="000000"/>
                <w:kern w:val="0"/>
                <w:sz w:val="20"/>
                <w:szCs w:val="20"/>
                <w:u w:val="none"/>
                <w:lang w:val="en-US" w:eastAsia="zh-CN" w:bidi="ar"/>
              </w:rPr>
              <w:t xml:space="preserve"> (n=74)</w:t>
            </w:r>
          </w:p>
        </w:tc>
        <w:tc>
          <w:tcPr>
            <w:tcW w:w="0" w:type="auto"/>
            <w:tcBorders>
              <w:top w:val="nil"/>
              <w:left w:val="nil"/>
              <w:bottom w:val="nil"/>
              <w:right w:val="nil"/>
            </w:tcBorders>
            <w:shd w:val="clear" w:color="auto" w:fill="auto"/>
            <w:noWrap/>
            <w:vAlign w:val="top"/>
          </w:tcPr>
          <w:p w14:paraId="465003A3">
            <w:pPr>
              <w:keepNext w:val="0"/>
              <w:keepLines w:val="0"/>
              <w:widowControl/>
              <w:suppressLineNumbers w:val="0"/>
              <w:jc w:val="center"/>
              <w:textAlignment w:val="top"/>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p value</w:t>
            </w:r>
          </w:p>
        </w:tc>
      </w:tr>
      <w:tr w14:paraId="5B2213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nil"/>
              <w:left w:val="nil"/>
              <w:bottom w:val="nil"/>
              <w:right w:val="nil"/>
            </w:tcBorders>
            <w:shd w:val="clear" w:color="auto" w:fill="auto"/>
            <w:noWrap/>
            <w:vAlign w:val="bottom"/>
          </w:tcPr>
          <w:p w14:paraId="19490F91">
            <w:pPr>
              <w:keepNext w:val="0"/>
              <w:keepLines w:val="0"/>
              <w:widowControl/>
              <w:suppressLineNumbers w:val="0"/>
              <w:jc w:val="center"/>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age, mean ± SD</w:t>
            </w:r>
          </w:p>
        </w:tc>
        <w:tc>
          <w:tcPr>
            <w:tcW w:w="0" w:type="auto"/>
            <w:tcBorders>
              <w:top w:val="nil"/>
              <w:left w:val="nil"/>
              <w:bottom w:val="nil"/>
              <w:right w:val="nil"/>
            </w:tcBorders>
            <w:shd w:val="clear" w:color="auto" w:fill="auto"/>
            <w:noWrap/>
            <w:vAlign w:val="bottom"/>
          </w:tcPr>
          <w:p w14:paraId="021A6832">
            <w:pPr>
              <w:keepNext w:val="0"/>
              <w:keepLines w:val="0"/>
              <w:widowControl/>
              <w:suppressLineNumbers w:val="0"/>
              <w:jc w:val="center"/>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55.84 ± 11.93</w:t>
            </w:r>
          </w:p>
        </w:tc>
        <w:tc>
          <w:tcPr>
            <w:tcW w:w="0" w:type="auto"/>
            <w:tcBorders>
              <w:top w:val="nil"/>
              <w:left w:val="nil"/>
              <w:bottom w:val="nil"/>
              <w:right w:val="nil"/>
            </w:tcBorders>
            <w:shd w:val="clear" w:color="auto" w:fill="auto"/>
            <w:noWrap/>
            <w:vAlign w:val="bottom"/>
          </w:tcPr>
          <w:p w14:paraId="2DFCBF28">
            <w:pPr>
              <w:keepNext w:val="0"/>
              <w:keepLines w:val="0"/>
              <w:widowControl/>
              <w:suppressLineNumbers w:val="0"/>
              <w:jc w:val="center"/>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47.65 ± 13.16</w:t>
            </w:r>
          </w:p>
        </w:tc>
        <w:tc>
          <w:tcPr>
            <w:tcW w:w="0" w:type="auto"/>
            <w:tcBorders>
              <w:top w:val="nil"/>
              <w:left w:val="nil"/>
              <w:bottom w:val="nil"/>
              <w:right w:val="nil"/>
            </w:tcBorders>
            <w:shd w:val="clear" w:color="auto" w:fill="auto"/>
            <w:noWrap/>
            <w:vAlign w:val="bottom"/>
          </w:tcPr>
          <w:p w14:paraId="0A34B4C2">
            <w:pPr>
              <w:keepNext w:val="0"/>
              <w:keepLines w:val="0"/>
              <w:widowControl/>
              <w:suppressLineNumbers w:val="0"/>
              <w:jc w:val="center"/>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&lt;0.001</w:t>
            </w:r>
          </w:p>
        </w:tc>
      </w:tr>
      <w:tr w14:paraId="029BB7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nil"/>
              <w:left w:val="nil"/>
              <w:bottom w:val="nil"/>
              <w:right w:val="nil"/>
            </w:tcBorders>
            <w:shd w:val="clear" w:color="auto" w:fill="auto"/>
            <w:noWrap/>
            <w:vAlign w:val="bottom"/>
          </w:tcPr>
          <w:p w14:paraId="1C25167A">
            <w:pPr>
              <w:keepNext w:val="0"/>
              <w:keepLines w:val="0"/>
              <w:widowControl/>
              <w:suppressLineNumbers w:val="0"/>
              <w:jc w:val="center"/>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maximum_diameter, median (Q1, Q3)</w:t>
            </w:r>
          </w:p>
        </w:tc>
        <w:tc>
          <w:tcPr>
            <w:tcW w:w="0" w:type="auto"/>
            <w:tcBorders>
              <w:top w:val="nil"/>
              <w:left w:val="nil"/>
              <w:bottom w:val="nil"/>
              <w:right w:val="nil"/>
            </w:tcBorders>
            <w:shd w:val="clear" w:color="auto" w:fill="auto"/>
            <w:noWrap/>
            <w:vAlign w:val="bottom"/>
          </w:tcPr>
          <w:p w14:paraId="487A9874">
            <w:pPr>
              <w:keepNext w:val="0"/>
              <w:keepLines w:val="0"/>
              <w:widowControl/>
              <w:suppressLineNumbers w:val="0"/>
              <w:jc w:val="center"/>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25.91 (20.64, 32.22)</w:t>
            </w:r>
          </w:p>
        </w:tc>
        <w:tc>
          <w:tcPr>
            <w:tcW w:w="0" w:type="auto"/>
            <w:tcBorders>
              <w:top w:val="nil"/>
              <w:left w:val="nil"/>
              <w:bottom w:val="nil"/>
              <w:right w:val="nil"/>
            </w:tcBorders>
            <w:shd w:val="clear" w:color="auto" w:fill="auto"/>
            <w:noWrap/>
            <w:vAlign w:val="bottom"/>
          </w:tcPr>
          <w:p w14:paraId="3F7A093E">
            <w:pPr>
              <w:keepNext w:val="0"/>
              <w:keepLines w:val="0"/>
              <w:widowControl/>
              <w:suppressLineNumbers w:val="0"/>
              <w:jc w:val="center"/>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33.69 (26.69, 38.44)</w:t>
            </w:r>
          </w:p>
        </w:tc>
        <w:tc>
          <w:tcPr>
            <w:tcW w:w="0" w:type="auto"/>
            <w:tcBorders>
              <w:top w:val="nil"/>
              <w:left w:val="nil"/>
              <w:bottom w:val="nil"/>
              <w:right w:val="nil"/>
            </w:tcBorders>
            <w:shd w:val="clear" w:color="auto" w:fill="auto"/>
            <w:noWrap/>
            <w:vAlign w:val="bottom"/>
          </w:tcPr>
          <w:p w14:paraId="121FAAA0">
            <w:pPr>
              <w:keepNext w:val="0"/>
              <w:keepLines w:val="0"/>
              <w:widowControl/>
              <w:suppressLineNumbers w:val="0"/>
              <w:jc w:val="center"/>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&lt;0.001</w:t>
            </w:r>
          </w:p>
        </w:tc>
      </w:tr>
      <w:tr w14:paraId="502076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0" w:type="auto"/>
            <w:tcBorders>
              <w:top w:val="nil"/>
              <w:left w:val="nil"/>
              <w:bottom w:val="nil"/>
              <w:right w:val="nil"/>
            </w:tcBorders>
            <w:shd w:val="clear" w:color="auto" w:fill="auto"/>
            <w:noWrap/>
            <w:vAlign w:val="bottom"/>
          </w:tcPr>
          <w:p w14:paraId="30B58BBB">
            <w:pPr>
              <w:keepNext w:val="0"/>
              <w:keepLines w:val="0"/>
              <w:widowControl/>
              <w:suppressLineNumbers w:val="0"/>
              <w:jc w:val="center"/>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smoke_history</w:t>
            </w:r>
          </w:p>
        </w:tc>
        <w:tc>
          <w:tcPr>
            <w:tcW w:w="0" w:type="auto"/>
            <w:tcBorders>
              <w:top w:val="nil"/>
              <w:left w:val="nil"/>
              <w:bottom w:val="nil"/>
              <w:right w:val="nil"/>
            </w:tcBorders>
            <w:shd w:val="clear" w:color="auto" w:fill="auto"/>
            <w:noWrap/>
            <w:vAlign w:val="bottom"/>
          </w:tcPr>
          <w:p w14:paraId="0AC452E4">
            <w:pPr>
              <w:jc w:val="center"/>
              <w:rPr>
                <w:rFonts w:hint="default" w:ascii="Times New Roman" w:hAnsi="Times New Roman" w:eastAsia="宋体" w:cs="Times New Roman"/>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1398EF86">
            <w:pPr>
              <w:jc w:val="center"/>
              <w:rPr>
                <w:rFonts w:hint="default" w:ascii="Times New Roman" w:hAnsi="Times New Roman" w:eastAsia="宋体" w:cs="Times New Roman"/>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23AF8278">
            <w:pPr>
              <w:keepNext w:val="0"/>
              <w:keepLines w:val="0"/>
              <w:widowControl/>
              <w:suppressLineNumbers w:val="0"/>
              <w:jc w:val="center"/>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0.598</w:t>
            </w:r>
          </w:p>
        </w:tc>
      </w:tr>
      <w:tr w14:paraId="76445E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nil"/>
              <w:left w:val="nil"/>
              <w:bottom w:val="nil"/>
              <w:right w:val="nil"/>
            </w:tcBorders>
            <w:shd w:val="clear" w:color="auto" w:fill="auto"/>
            <w:noWrap/>
            <w:vAlign w:val="bottom"/>
          </w:tcPr>
          <w:p w14:paraId="367800CA">
            <w:pPr>
              <w:keepNext w:val="0"/>
              <w:keepLines w:val="0"/>
              <w:widowControl/>
              <w:suppressLineNumbers w:val="0"/>
              <w:jc w:val="center"/>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  No</w:t>
            </w:r>
          </w:p>
        </w:tc>
        <w:tc>
          <w:tcPr>
            <w:tcW w:w="0" w:type="auto"/>
            <w:tcBorders>
              <w:top w:val="nil"/>
              <w:left w:val="nil"/>
              <w:bottom w:val="nil"/>
              <w:right w:val="nil"/>
            </w:tcBorders>
            <w:shd w:val="clear" w:color="auto" w:fill="auto"/>
            <w:noWrap/>
            <w:vAlign w:val="bottom"/>
          </w:tcPr>
          <w:p w14:paraId="4341A29C">
            <w:pPr>
              <w:keepNext w:val="0"/>
              <w:keepLines w:val="0"/>
              <w:widowControl/>
              <w:suppressLineNumbers w:val="0"/>
              <w:jc w:val="center"/>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176 (74.3%)</w:t>
            </w:r>
          </w:p>
        </w:tc>
        <w:tc>
          <w:tcPr>
            <w:tcW w:w="0" w:type="auto"/>
            <w:tcBorders>
              <w:top w:val="nil"/>
              <w:left w:val="nil"/>
              <w:bottom w:val="nil"/>
              <w:right w:val="nil"/>
            </w:tcBorders>
            <w:shd w:val="clear" w:color="auto" w:fill="auto"/>
            <w:noWrap/>
            <w:vAlign w:val="bottom"/>
          </w:tcPr>
          <w:p w14:paraId="055B8A68">
            <w:pPr>
              <w:keepNext w:val="0"/>
              <w:keepLines w:val="0"/>
              <w:widowControl/>
              <w:suppressLineNumbers w:val="0"/>
              <w:jc w:val="center"/>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52 (70.3%)</w:t>
            </w:r>
          </w:p>
        </w:tc>
        <w:tc>
          <w:tcPr>
            <w:tcW w:w="0" w:type="auto"/>
            <w:tcBorders>
              <w:top w:val="nil"/>
              <w:left w:val="nil"/>
              <w:bottom w:val="nil"/>
              <w:right w:val="nil"/>
            </w:tcBorders>
            <w:shd w:val="clear" w:color="auto" w:fill="auto"/>
            <w:noWrap/>
            <w:vAlign w:val="bottom"/>
          </w:tcPr>
          <w:p w14:paraId="571E27EF">
            <w:pPr>
              <w:jc w:val="center"/>
              <w:rPr>
                <w:rFonts w:hint="default" w:ascii="Times New Roman" w:hAnsi="Times New Roman" w:eastAsia="宋体" w:cs="Times New Roman"/>
                <w:i w:val="0"/>
                <w:iCs w:val="0"/>
                <w:color w:val="000000"/>
                <w:sz w:val="20"/>
                <w:szCs w:val="20"/>
                <w:u w:val="none"/>
              </w:rPr>
            </w:pPr>
          </w:p>
        </w:tc>
      </w:tr>
      <w:tr w14:paraId="7567C4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nil"/>
              <w:left w:val="nil"/>
              <w:bottom w:val="nil"/>
              <w:right w:val="nil"/>
            </w:tcBorders>
            <w:shd w:val="clear" w:color="auto" w:fill="auto"/>
            <w:noWrap/>
            <w:vAlign w:val="bottom"/>
          </w:tcPr>
          <w:p w14:paraId="2258AA56">
            <w:pPr>
              <w:keepNext w:val="0"/>
              <w:keepLines w:val="0"/>
              <w:widowControl/>
              <w:suppressLineNumbers w:val="0"/>
              <w:jc w:val="center"/>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  Yes</w:t>
            </w:r>
          </w:p>
        </w:tc>
        <w:tc>
          <w:tcPr>
            <w:tcW w:w="0" w:type="auto"/>
            <w:tcBorders>
              <w:top w:val="nil"/>
              <w:left w:val="nil"/>
              <w:bottom w:val="nil"/>
              <w:right w:val="nil"/>
            </w:tcBorders>
            <w:shd w:val="clear" w:color="auto" w:fill="auto"/>
            <w:noWrap/>
            <w:vAlign w:val="bottom"/>
          </w:tcPr>
          <w:p w14:paraId="489005BC">
            <w:pPr>
              <w:keepNext w:val="0"/>
              <w:keepLines w:val="0"/>
              <w:widowControl/>
              <w:suppressLineNumbers w:val="0"/>
              <w:jc w:val="center"/>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61 (25.7%)</w:t>
            </w:r>
          </w:p>
        </w:tc>
        <w:tc>
          <w:tcPr>
            <w:tcW w:w="0" w:type="auto"/>
            <w:tcBorders>
              <w:top w:val="nil"/>
              <w:left w:val="nil"/>
              <w:bottom w:val="nil"/>
              <w:right w:val="nil"/>
            </w:tcBorders>
            <w:shd w:val="clear" w:color="auto" w:fill="auto"/>
            <w:noWrap/>
            <w:vAlign w:val="bottom"/>
          </w:tcPr>
          <w:p w14:paraId="56B354DE">
            <w:pPr>
              <w:keepNext w:val="0"/>
              <w:keepLines w:val="0"/>
              <w:widowControl/>
              <w:suppressLineNumbers w:val="0"/>
              <w:jc w:val="center"/>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22 (29.7%)</w:t>
            </w:r>
          </w:p>
        </w:tc>
        <w:tc>
          <w:tcPr>
            <w:tcW w:w="0" w:type="auto"/>
            <w:tcBorders>
              <w:top w:val="nil"/>
              <w:left w:val="nil"/>
              <w:bottom w:val="nil"/>
              <w:right w:val="nil"/>
            </w:tcBorders>
            <w:shd w:val="clear" w:color="auto" w:fill="auto"/>
            <w:noWrap/>
            <w:vAlign w:val="bottom"/>
          </w:tcPr>
          <w:p w14:paraId="2B6051FD">
            <w:pPr>
              <w:jc w:val="center"/>
              <w:rPr>
                <w:rFonts w:hint="default" w:ascii="Times New Roman" w:hAnsi="Times New Roman" w:eastAsia="宋体" w:cs="Times New Roman"/>
                <w:i w:val="0"/>
                <w:iCs w:val="0"/>
                <w:color w:val="000000"/>
                <w:sz w:val="20"/>
                <w:szCs w:val="20"/>
                <w:u w:val="none"/>
              </w:rPr>
            </w:pPr>
          </w:p>
        </w:tc>
      </w:tr>
      <w:tr w14:paraId="6BD05E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0" w:type="auto"/>
            <w:tcBorders>
              <w:top w:val="nil"/>
              <w:left w:val="nil"/>
              <w:bottom w:val="nil"/>
              <w:right w:val="nil"/>
            </w:tcBorders>
            <w:shd w:val="clear" w:color="auto" w:fill="auto"/>
            <w:noWrap/>
            <w:vAlign w:val="bottom"/>
          </w:tcPr>
          <w:p w14:paraId="0BCA4DCA">
            <w:pPr>
              <w:keepNext w:val="0"/>
              <w:keepLines w:val="0"/>
              <w:widowControl/>
              <w:suppressLineNumbers w:val="0"/>
              <w:jc w:val="center"/>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HPV</w:t>
            </w:r>
          </w:p>
        </w:tc>
        <w:tc>
          <w:tcPr>
            <w:tcW w:w="0" w:type="auto"/>
            <w:tcBorders>
              <w:top w:val="nil"/>
              <w:left w:val="nil"/>
              <w:bottom w:val="nil"/>
              <w:right w:val="nil"/>
            </w:tcBorders>
            <w:shd w:val="clear" w:color="auto" w:fill="auto"/>
            <w:noWrap/>
            <w:vAlign w:val="bottom"/>
          </w:tcPr>
          <w:p w14:paraId="2F7AA1CF">
            <w:pPr>
              <w:jc w:val="center"/>
              <w:rPr>
                <w:rFonts w:hint="default" w:ascii="Times New Roman" w:hAnsi="Times New Roman" w:eastAsia="宋体" w:cs="Times New Roman"/>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4A07BB81">
            <w:pPr>
              <w:jc w:val="center"/>
              <w:rPr>
                <w:rFonts w:hint="default" w:ascii="Times New Roman" w:hAnsi="Times New Roman" w:eastAsia="宋体" w:cs="Times New Roman"/>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6E06EFF6">
            <w:pPr>
              <w:keepNext w:val="0"/>
              <w:keepLines w:val="0"/>
              <w:widowControl/>
              <w:suppressLineNumbers w:val="0"/>
              <w:jc w:val="center"/>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0.991</w:t>
            </w:r>
          </w:p>
        </w:tc>
      </w:tr>
      <w:tr w14:paraId="367000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nil"/>
              <w:left w:val="nil"/>
              <w:bottom w:val="nil"/>
              <w:right w:val="nil"/>
            </w:tcBorders>
            <w:shd w:val="clear" w:color="auto" w:fill="auto"/>
            <w:noWrap/>
            <w:vAlign w:val="bottom"/>
          </w:tcPr>
          <w:p w14:paraId="345D86F2">
            <w:pPr>
              <w:keepNext w:val="0"/>
              <w:keepLines w:val="0"/>
              <w:widowControl/>
              <w:suppressLineNumbers w:val="0"/>
              <w:jc w:val="center"/>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  Negative</w:t>
            </w:r>
          </w:p>
        </w:tc>
        <w:tc>
          <w:tcPr>
            <w:tcW w:w="0" w:type="auto"/>
            <w:tcBorders>
              <w:top w:val="nil"/>
              <w:left w:val="nil"/>
              <w:bottom w:val="nil"/>
              <w:right w:val="nil"/>
            </w:tcBorders>
            <w:shd w:val="clear" w:color="auto" w:fill="auto"/>
            <w:noWrap/>
            <w:vAlign w:val="bottom"/>
          </w:tcPr>
          <w:p w14:paraId="10D087C2">
            <w:pPr>
              <w:keepNext w:val="0"/>
              <w:keepLines w:val="0"/>
              <w:widowControl/>
              <w:suppressLineNumbers w:val="0"/>
              <w:jc w:val="center"/>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33 (13.9%)</w:t>
            </w:r>
          </w:p>
        </w:tc>
        <w:tc>
          <w:tcPr>
            <w:tcW w:w="0" w:type="auto"/>
            <w:tcBorders>
              <w:top w:val="nil"/>
              <w:left w:val="nil"/>
              <w:bottom w:val="nil"/>
              <w:right w:val="nil"/>
            </w:tcBorders>
            <w:shd w:val="clear" w:color="auto" w:fill="auto"/>
            <w:noWrap/>
            <w:vAlign w:val="bottom"/>
          </w:tcPr>
          <w:p w14:paraId="5A0A75B9">
            <w:pPr>
              <w:keepNext w:val="0"/>
              <w:keepLines w:val="0"/>
              <w:widowControl/>
              <w:suppressLineNumbers w:val="0"/>
              <w:jc w:val="center"/>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11 (14.9%)</w:t>
            </w:r>
          </w:p>
        </w:tc>
        <w:tc>
          <w:tcPr>
            <w:tcW w:w="0" w:type="auto"/>
            <w:tcBorders>
              <w:top w:val="nil"/>
              <w:left w:val="nil"/>
              <w:bottom w:val="nil"/>
              <w:right w:val="nil"/>
            </w:tcBorders>
            <w:shd w:val="clear" w:color="auto" w:fill="auto"/>
            <w:noWrap/>
            <w:vAlign w:val="bottom"/>
          </w:tcPr>
          <w:p w14:paraId="69E451FC">
            <w:pPr>
              <w:jc w:val="center"/>
              <w:rPr>
                <w:rFonts w:hint="default" w:ascii="Times New Roman" w:hAnsi="Times New Roman" w:eastAsia="宋体" w:cs="Times New Roman"/>
                <w:i w:val="0"/>
                <w:iCs w:val="0"/>
                <w:color w:val="000000"/>
                <w:sz w:val="20"/>
                <w:szCs w:val="20"/>
                <w:u w:val="none"/>
              </w:rPr>
            </w:pPr>
          </w:p>
        </w:tc>
      </w:tr>
      <w:tr w14:paraId="6C64A2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0" w:type="auto"/>
            <w:tcBorders>
              <w:top w:val="nil"/>
              <w:left w:val="nil"/>
              <w:bottom w:val="nil"/>
              <w:right w:val="nil"/>
            </w:tcBorders>
            <w:shd w:val="clear" w:color="auto" w:fill="auto"/>
            <w:noWrap/>
            <w:vAlign w:val="bottom"/>
          </w:tcPr>
          <w:p w14:paraId="34464731">
            <w:pPr>
              <w:keepNext w:val="0"/>
              <w:keepLines w:val="0"/>
              <w:widowControl/>
              <w:suppressLineNumbers w:val="0"/>
              <w:jc w:val="center"/>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  Positive</w:t>
            </w:r>
          </w:p>
        </w:tc>
        <w:tc>
          <w:tcPr>
            <w:tcW w:w="0" w:type="auto"/>
            <w:tcBorders>
              <w:top w:val="nil"/>
              <w:left w:val="nil"/>
              <w:bottom w:val="nil"/>
              <w:right w:val="nil"/>
            </w:tcBorders>
            <w:shd w:val="clear" w:color="auto" w:fill="auto"/>
            <w:noWrap/>
            <w:vAlign w:val="bottom"/>
          </w:tcPr>
          <w:p w14:paraId="7BA8F7FF">
            <w:pPr>
              <w:keepNext w:val="0"/>
              <w:keepLines w:val="0"/>
              <w:widowControl/>
              <w:suppressLineNumbers w:val="0"/>
              <w:jc w:val="center"/>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204 (86.1%)</w:t>
            </w:r>
          </w:p>
        </w:tc>
        <w:tc>
          <w:tcPr>
            <w:tcW w:w="0" w:type="auto"/>
            <w:tcBorders>
              <w:top w:val="nil"/>
              <w:left w:val="nil"/>
              <w:bottom w:val="nil"/>
              <w:right w:val="nil"/>
            </w:tcBorders>
            <w:shd w:val="clear" w:color="auto" w:fill="auto"/>
            <w:noWrap/>
            <w:vAlign w:val="bottom"/>
          </w:tcPr>
          <w:p w14:paraId="2DD385F8">
            <w:pPr>
              <w:keepNext w:val="0"/>
              <w:keepLines w:val="0"/>
              <w:widowControl/>
              <w:suppressLineNumbers w:val="0"/>
              <w:jc w:val="center"/>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63 (85.1%)</w:t>
            </w:r>
          </w:p>
        </w:tc>
        <w:tc>
          <w:tcPr>
            <w:tcW w:w="0" w:type="auto"/>
            <w:tcBorders>
              <w:top w:val="nil"/>
              <w:left w:val="nil"/>
              <w:bottom w:val="nil"/>
              <w:right w:val="nil"/>
            </w:tcBorders>
            <w:shd w:val="clear" w:color="auto" w:fill="auto"/>
            <w:noWrap/>
            <w:vAlign w:val="bottom"/>
          </w:tcPr>
          <w:p w14:paraId="6587D778">
            <w:pPr>
              <w:jc w:val="center"/>
              <w:rPr>
                <w:rFonts w:hint="default" w:ascii="Times New Roman" w:hAnsi="Times New Roman" w:eastAsia="宋体" w:cs="Times New Roman"/>
                <w:i w:val="0"/>
                <w:iCs w:val="0"/>
                <w:color w:val="000000"/>
                <w:sz w:val="20"/>
                <w:szCs w:val="20"/>
                <w:u w:val="none"/>
              </w:rPr>
            </w:pPr>
          </w:p>
        </w:tc>
      </w:tr>
      <w:tr w14:paraId="2A9751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0" w:type="auto"/>
            <w:tcBorders>
              <w:top w:val="nil"/>
              <w:left w:val="nil"/>
              <w:bottom w:val="nil"/>
              <w:right w:val="nil"/>
            </w:tcBorders>
            <w:shd w:val="clear" w:color="auto" w:fill="auto"/>
            <w:noWrap/>
            <w:vAlign w:val="bottom"/>
          </w:tcPr>
          <w:p w14:paraId="0A3078C6">
            <w:pPr>
              <w:keepNext w:val="0"/>
              <w:keepLines w:val="0"/>
              <w:widowControl/>
              <w:suppressLineNumbers w:val="0"/>
              <w:jc w:val="center"/>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Delivery times</w:t>
            </w:r>
          </w:p>
        </w:tc>
        <w:tc>
          <w:tcPr>
            <w:tcW w:w="0" w:type="auto"/>
            <w:tcBorders>
              <w:top w:val="nil"/>
              <w:left w:val="nil"/>
              <w:bottom w:val="nil"/>
              <w:right w:val="nil"/>
            </w:tcBorders>
            <w:shd w:val="clear" w:color="auto" w:fill="auto"/>
            <w:noWrap/>
            <w:vAlign w:val="bottom"/>
          </w:tcPr>
          <w:p w14:paraId="008695FA">
            <w:pPr>
              <w:jc w:val="center"/>
              <w:rPr>
                <w:rFonts w:hint="default" w:ascii="Times New Roman" w:hAnsi="Times New Roman" w:eastAsia="宋体" w:cs="Times New Roman"/>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4971375A">
            <w:pPr>
              <w:jc w:val="center"/>
              <w:rPr>
                <w:rFonts w:hint="default" w:ascii="Times New Roman" w:hAnsi="Times New Roman" w:eastAsia="宋体" w:cs="Times New Roman"/>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51E782BF">
            <w:pPr>
              <w:keepNext w:val="0"/>
              <w:keepLines w:val="0"/>
              <w:widowControl/>
              <w:suppressLineNumbers w:val="0"/>
              <w:jc w:val="center"/>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0.574</w:t>
            </w:r>
          </w:p>
        </w:tc>
      </w:tr>
      <w:tr w14:paraId="5F925D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nil"/>
              <w:left w:val="nil"/>
              <w:bottom w:val="nil"/>
              <w:right w:val="nil"/>
            </w:tcBorders>
            <w:shd w:val="clear" w:color="auto" w:fill="auto"/>
            <w:noWrap/>
            <w:vAlign w:val="bottom"/>
          </w:tcPr>
          <w:p w14:paraId="6261D877">
            <w:pPr>
              <w:keepNext w:val="0"/>
              <w:keepLines w:val="0"/>
              <w:widowControl/>
              <w:suppressLineNumbers w:val="0"/>
              <w:jc w:val="center"/>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  &lt; 3</w:t>
            </w:r>
          </w:p>
        </w:tc>
        <w:tc>
          <w:tcPr>
            <w:tcW w:w="0" w:type="auto"/>
            <w:tcBorders>
              <w:top w:val="nil"/>
              <w:left w:val="nil"/>
              <w:bottom w:val="nil"/>
              <w:right w:val="nil"/>
            </w:tcBorders>
            <w:shd w:val="clear" w:color="auto" w:fill="auto"/>
            <w:noWrap/>
            <w:vAlign w:val="bottom"/>
          </w:tcPr>
          <w:p w14:paraId="5CA4E304">
            <w:pPr>
              <w:keepNext w:val="0"/>
              <w:keepLines w:val="0"/>
              <w:widowControl/>
              <w:suppressLineNumbers w:val="0"/>
              <w:jc w:val="center"/>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130 (54.9%)</w:t>
            </w:r>
          </w:p>
        </w:tc>
        <w:tc>
          <w:tcPr>
            <w:tcW w:w="0" w:type="auto"/>
            <w:tcBorders>
              <w:top w:val="nil"/>
              <w:left w:val="nil"/>
              <w:bottom w:val="nil"/>
              <w:right w:val="nil"/>
            </w:tcBorders>
            <w:shd w:val="clear" w:color="auto" w:fill="auto"/>
            <w:noWrap/>
            <w:vAlign w:val="bottom"/>
          </w:tcPr>
          <w:p w14:paraId="0FB8165E">
            <w:pPr>
              <w:keepNext w:val="0"/>
              <w:keepLines w:val="0"/>
              <w:widowControl/>
              <w:suppressLineNumbers w:val="0"/>
              <w:jc w:val="center"/>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44 (59.5%)</w:t>
            </w:r>
          </w:p>
        </w:tc>
        <w:tc>
          <w:tcPr>
            <w:tcW w:w="0" w:type="auto"/>
            <w:tcBorders>
              <w:top w:val="nil"/>
              <w:left w:val="nil"/>
              <w:bottom w:val="nil"/>
              <w:right w:val="nil"/>
            </w:tcBorders>
            <w:shd w:val="clear" w:color="auto" w:fill="auto"/>
            <w:noWrap/>
            <w:vAlign w:val="bottom"/>
          </w:tcPr>
          <w:p w14:paraId="2AFA6192">
            <w:pPr>
              <w:jc w:val="center"/>
              <w:rPr>
                <w:rFonts w:hint="default" w:ascii="Times New Roman" w:hAnsi="Times New Roman" w:eastAsia="宋体" w:cs="Times New Roman"/>
                <w:i w:val="0"/>
                <w:iCs w:val="0"/>
                <w:color w:val="000000"/>
                <w:sz w:val="20"/>
                <w:szCs w:val="20"/>
                <w:u w:val="none"/>
              </w:rPr>
            </w:pPr>
          </w:p>
        </w:tc>
      </w:tr>
      <w:tr w14:paraId="59642F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0" w:type="auto"/>
            <w:tcBorders>
              <w:top w:val="nil"/>
              <w:left w:val="nil"/>
              <w:bottom w:val="nil"/>
              <w:right w:val="nil"/>
            </w:tcBorders>
            <w:shd w:val="clear" w:color="auto" w:fill="auto"/>
            <w:noWrap/>
            <w:vAlign w:val="bottom"/>
          </w:tcPr>
          <w:p w14:paraId="19C82EB7">
            <w:pPr>
              <w:keepNext w:val="0"/>
              <w:keepLines w:val="0"/>
              <w:widowControl/>
              <w:suppressLineNumbers w:val="0"/>
              <w:jc w:val="center"/>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  ≥ 3</w:t>
            </w:r>
          </w:p>
        </w:tc>
        <w:tc>
          <w:tcPr>
            <w:tcW w:w="0" w:type="auto"/>
            <w:tcBorders>
              <w:top w:val="nil"/>
              <w:left w:val="nil"/>
              <w:bottom w:val="nil"/>
              <w:right w:val="nil"/>
            </w:tcBorders>
            <w:shd w:val="clear" w:color="auto" w:fill="auto"/>
            <w:noWrap/>
            <w:vAlign w:val="bottom"/>
          </w:tcPr>
          <w:p w14:paraId="4676F882">
            <w:pPr>
              <w:keepNext w:val="0"/>
              <w:keepLines w:val="0"/>
              <w:widowControl/>
              <w:suppressLineNumbers w:val="0"/>
              <w:jc w:val="center"/>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107 (45.1%)</w:t>
            </w:r>
          </w:p>
        </w:tc>
        <w:tc>
          <w:tcPr>
            <w:tcW w:w="0" w:type="auto"/>
            <w:tcBorders>
              <w:top w:val="nil"/>
              <w:left w:val="nil"/>
              <w:bottom w:val="nil"/>
              <w:right w:val="nil"/>
            </w:tcBorders>
            <w:shd w:val="clear" w:color="auto" w:fill="auto"/>
            <w:noWrap/>
            <w:vAlign w:val="bottom"/>
          </w:tcPr>
          <w:p w14:paraId="31FBCAD7">
            <w:pPr>
              <w:keepNext w:val="0"/>
              <w:keepLines w:val="0"/>
              <w:widowControl/>
              <w:suppressLineNumbers w:val="0"/>
              <w:jc w:val="center"/>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30 (40.5%)</w:t>
            </w:r>
          </w:p>
        </w:tc>
        <w:tc>
          <w:tcPr>
            <w:tcW w:w="0" w:type="auto"/>
            <w:tcBorders>
              <w:top w:val="nil"/>
              <w:left w:val="nil"/>
              <w:bottom w:val="nil"/>
              <w:right w:val="nil"/>
            </w:tcBorders>
            <w:shd w:val="clear" w:color="auto" w:fill="auto"/>
            <w:noWrap/>
            <w:vAlign w:val="bottom"/>
          </w:tcPr>
          <w:p w14:paraId="589E28FB">
            <w:pPr>
              <w:jc w:val="center"/>
              <w:rPr>
                <w:rFonts w:hint="default" w:ascii="Times New Roman" w:hAnsi="Times New Roman" w:eastAsia="宋体" w:cs="Times New Roman"/>
                <w:i w:val="0"/>
                <w:iCs w:val="0"/>
                <w:color w:val="000000"/>
                <w:sz w:val="20"/>
                <w:szCs w:val="20"/>
                <w:u w:val="none"/>
              </w:rPr>
            </w:pPr>
          </w:p>
        </w:tc>
      </w:tr>
      <w:tr w14:paraId="3C3876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nil"/>
              <w:left w:val="nil"/>
              <w:bottom w:val="nil"/>
              <w:right w:val="nil"/>
            </w:tcBorders>
            <w:shd w:val="clear" w:color="auto" w:fill="auto"/>
            <w:noWrap/>
            <w:vAlign w:val="bottom"/>
          </w:tcPr>
          <w:p w14:paraId="13632457">
            <w:pPr>
              <w:keepNext w:val="0"/>
              <w:keepLines w:val="0"/>
              <w:widowControl/>
              <w:suppressLineNumbers w:val="0"/>
              <w:jc w:val="center"/>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FIGO_stage</w:t>
            </w:r>
          </w:p>
        </w:tc>
        <w:tc>
          <w:tcPr>
            <w:tcW w:w="0" w:type="auto"/>
            <w:tcBorders>
              <w:top w:val="nil"/>
              <w:left w:val="nil"/>
              <w:bottom w:val="nil"/>
              <w:right w:val="nil"/>
            </w:tcBorders>
            <w:shd w:val="clear" w:color="auto" w:fill="auto"/>
            <w:noWrap/>
            <w:vAlign w:val="bottom"/>
          </w:tcPr>
          <w:p w14:paraId="46CA11F8">
            <w:pPr>
              <w:jc w:val="center"/>
              <w:rPr>
                <w:rFonts w:hint="default" w:ascii="Times New Roman" w:hAnsi="Times New Roman" w:eastAsia="宋体" w:cs="Times New Roman"/>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2D2097E6">
            <w:pPr>
              <w:jc w:val="center"/>
              <w:rPr>
                <w:rFonts w:hint="default" w:ascii="Times New Roman" w:hAnsi="Times New Roman" w:eastAsia="宋体" w:cs="Times New Roman"/>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43479B73">
            <w:pPr>
              <w:keepNext w:val="0"/>
              <w:keepLines w:val="0"/>
              <w:widowControl/>
              <w:suppressLineNumbers w:val="0"/>
              <w:jc w:val="center"/>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0.407</w:t>
            </w:r>
          </w:p>
        </w:tc>
      </w:tr>
      <w:tr w14:paraId="107AA2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nil"/>
              <w:left w:val="nil"/>
              <w:bottom w:val="nil"/>
              <w:right w:val="nil"/>
            </w:tcBorders>
            <w:shd w:val="clear" w:color="auto" w:fill="auto"/>
            <w:noWrap/>
            <w:vAlign w:val="bottom"/>
          </w:tcPr>
          <w:p w14:paraId="737993B6">
            <w:pPr>
              <w:keepNext w:val="0"/>
              <w:keepLines w:val="0"/>
              <w:widowControl/>
              <w:suppressLineNumbers w:val="0"/>
              <w:jc w:val="center"/>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  1</w:t>
            </w:r>
          </w:p>
        </w:tc>
        <w:tc>
          <w:tcPr>
            <w:tcW w:w="0" w:type="auto"/>
            <w:tcBorders>
              <w:top w:val="nil"/>
              <w:left w:val="nil"/>
              <w:bottom w:val="nil"/>
              <w:right w:val="nil"/>
            </w:tcBorders>
            <w:shd w:val="clear" w:color="auto" w:fill="auto"/>
            <w:noWrap/>
            <w:vAlign w:val="bottom"/>
          </w:tcPr>
          <w:p w14:paraId="3EB16E55">
            <w:pPr>
              <w:keepNext w:val="0"/>
              <w:keepLines w:val="0"/>
              <w:widowControl/>
              <w:suppressLineNumbers w:val="0"/>
              <w:jc w:val="center"/>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102 (43.0%)</w:t>
            </w:r>
          </w:p>
        </w:tc>
        <w:tc>
          <w:tcPr>
            <w:tcW w:w="0" w:type="auto"/>
            <w:tcBorders>
              <w:top w:val="nil"/>
              <w:left w:val="nil"/>
              <w:bottom w:val="nil"/>
              <w:right w:val="nil"/>
            </w:tcBorders>
            <w:shd w:val="clear" w:color="auto" w:fill="auto"/>
            <w:noWrap/>
            <w:vAlign w:val="bottom"/>
          </w:tcPr>
          <w:p w14:paraId="6AF14D8D">
            <w:pPr>
              <w:keepNext w:val="0"/>
              <w:keepLines w:val="0"/>
              <w:widowControl/>
              <w:suppressLineNumbers w:val="0"/>
              <w:jc w:val="center"/>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27 (36.5%)</w:t>
            </w:r>
          </w:p>
        </w:tc>
        <w:tc>
          <w:tcPr>
            <w:tcW w:w="0" w:type="auto"/>
            <w:tcBorders>
              <w:top w:val="nil"/>
              <w:left w:val="nil"/>
              <w:bottom w:val="nil"/>
              <w:right w:val="nil"/>
            </w:tcBorders>
            <w:shd w:val="clear" w:color="auto" w:fill="auto"/>
            <w:noWrap/>
            <w:vAlign w:val="bottom"/>
          </w:tcPr>
          <w:p w14:paraId="4D5E023A">
            <w:pPr>
              <w:jc w:val="center"/>
              <w:rPr>
                <w:rFonts w:hint="default" w:ascii="Times New Roman" w:hAnsi="Times New Roman" w:eastAsia="宋体" w:cs="Times New Roman"/>
                <w:i w:val="0"/>
                <w:iCs w:val="0"/>
                <w:color w:val="000000"/>
                <w:sz w:val="20"/>
                <w:szCs w:val="20"/>
                <w:u w:val="none"/>
              </w:rPr>
            </w:pPr>
          </w:p>
        </w:tc>
      </w:tr>
      <w:tr w14:paraId="72D1A2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0" w:type="auto"/>
            <w:tcBorders>
              <w:top w:val="nil"/>
              <w:left w:val="nil"/>
              <w:bottom w:val="nil"/>
              <w:right w:val="nil"/>
            </w:tcBorders>
            <w:shd w:val="clear" w:color="auto" w:fill="auto"/>
            <w:noWrap/>
            <w:vAlign w:val="bottom"/>
          </w:tcPr>
          <w:p w14:paraId="60742ED7">
            <w:pPr>
              <w:keepNext w:val="0"/>
              <w:keepLines w:val="0"/>
              <w:widowControl/>
              <w:suppressLineNumbers w:val="0"/>
              <w:jc w:val="center"/>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  2</w:t>
            </w:r>
          </w:p>
        </w:tc>
        <w:tc>
          <w:tcPr>
            <w:tcW w:w="0" w:type="auto"/>
            <w:tcBorders>
              <w:top w:val="nil"/>
              <w:left w:val="nil"/>
              <w:bottom w:val="nil"/>
              <w:right w:val="nil"/>
            </w:tcBorders>
            <w:shd w:val="clear" w:color="auto" w:fill="auto"/>
            <w:noWrap/>
            <w:vAlign w:val="bottom"/>
          </w:tcPr>
          <w:p w14:paraId="27078B74">
            <w:pPr>
              <w:keepNext w:val="0"/>
              <w:keepLines w:val="0"/>
              <w:widowControl/>
              <w:suppressLineNumbers w:val="0"/>
              <w:jc w:val="center"/>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123 (51.9%)</w:t>
            </w:r>
          </w:p>
        </w:tc>
        <w:tc>
          <w:tcPr>
            <w:tcW w:w="0" w:type="auto"/>
            <w:tcBorders>
              <w:top w:val="nil"/>
              <w:left w:val="nil"/>
              <w:bottom w:val="nil"/>
              <w:right w:val="nil"/>
            </w:tcBorders>
            <w:shd w:val="clear" w:color="auto" w:fill="auto"/>
            <w:noWrap/>
            <w:vAlign w:val="bottom"/>
          </w:tcPr>
          <w:p w14:paraId="38FB0D15">
            <w:pPr>
              <w:keepNext w:val="0"/>
              <w:keepLines w:val="0"/>
              <w:widowControl/>
              <w:suppressLineNumbers w:val="0"/>
              <w:jc w:val="center"/>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40 (54.1%)</w:t>
            </w:r>
          </w:p>
        </w:tc>
        <w:tc>
          <w:tcPr>
            <w:tcW w:w="0" w:type="auto"/>
            <w:tcBorders>
              <w:top w:val="nil"/>
              <w:left w:val="nil"/>
              <w:bottom w:val="nil"/>
              <w:right w:val="nil"/>
            </w:tcBorders>
            <w:shd w:val="clear" w:color="auto" w:fill="auto"/>
            <w:noWrap/>
            <w:vAlign w:val="bottom"/>
          </w:tcPr>
          <w:p w14:paraId="02760EF3">
            <w:pPr>
              <w:jc w:val="center"/>
              <w:rPr>
                <w:rFonts w:hint="default" w:ascii="Times New Roman" w:hAnsi="Times New Roman" w:eastAsia="宋体" w:cs="Times New Roman"/>
                <w:i w:val="0"/>
                <w:iCs w:val="0"/>
                <w:color w:val="000000"/>
                <w:sz w:val="20"/>
                <w:szCs w:val="20"/>
                <w:u w:val="none"/>
              </w:rPr>
            </w:pPr>
          </w:p>
        </w:tc>
      </w:tr>
      <w:tr w14:paraId="66C773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nil"/>
              <w:left w:val="nil"/>
              <w:bottom w:val="nil"/>
              <w:right w:val="nil"/>
            </w:tcBorders>
            <w:shd w:val="clear" w:color="auto" w:fill="auto"/>
            <w:noWrap/>
            <w:vAlign w:val="bottom"/>
          </w:tcPr>
          <w:p w14:paraId="6AAF0591">
            <w:pPr>
              <w:keepNext w:val="0"/>
              <w:keepLines w:val="0"/>
              <w:widowControl/>
              <w:suppressLineNumbers w:val="0"/>
              <w:jc w:val="center"/>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  3</w:t>
            </w:r>
          </w:p>
        </w:tc>
        <w:tc>
          <w:tcPr>
            <w:tcW w:w="0" w:type="auto"/>
            <w:tcBorders>
              <w:top w:val="nil"/>
              <w:left w:val="nil"/>
              <w:bottom w:val="nil"/>
              <w:right w:val="nil"/>
            </w:tcBorders>
            <w:shd w:val="clear" w:color="auto" w:fill="auto"/>
            <w:noWrap/>
            <w:vAlign w:val="bottom"/>
          </w:tcPr>
          <w:p w14:paraId="4B2E94FF">
            <w:pPr>
              <w:keepNext w:val="0"/>
              <w:keepLines w:val="0"/>
              <w:widowControl/>
              <w:suppressLineNumbers w:val="0"/>
              <w:jc w:val="center"/>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 (4.2%)</w:t>
            </w:r>
          </w:p>
        </w:tc>
        <w:tc>
          <w:tcPr>
            <w:tcW w:w="0" w:type="auto"/>
            <w:tcBorders>
              <w:top w:val="nil"/>
              <w:left w:val="nil"/>
              <w:bottom w:val="nil"/>
              <w:right w:val="nil"/>
            </w:tcBorders>
            <w:shd w:val="clear" w:color="auto" w:fill="auto"/>
            <w:noWrap/>
            <w:vAlign w:val="bottom"/>
          </w:tcPr>
          <w:p w14:paraId="4C8EEB45">
            <w:pPr>
              <w:keepNext w:val="0"/>
              <w:keepLines w:val="0"/>
              <w:widowControl/>
              <w:suppressLineNumbers w:val="0"/>
              <w:jc w:val="center"/>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 (6.8%)</w:t>
            </w:r>
          </w:p>
        </w:tc>
        <w:tc>
          <w:tcPr>
            <w:tcW w:w="0" w:type="auto"/>
            <w:tcBorders>
              <w:top w:val="nil"/>
              <w:left w:val="nil"/>
              <w:bottom w:val="nil"/>
              <w:right w:val="nil"/>
            </w:tcBorders>
            <w:shd w:val="clear" w:color="auto" w:fill="auto"/>
            <w:noWrap/>
            <w:vAlign w:val="bottom"/>
          </w:tcPr>
          <w:p w14:paraId="55EBD977">
            <w:pPr>
              <w:jc w:val="center"/>
              <w:rPr>
                <w:rFonts w:hint="default" w:ascii="Times New Roman" w:hAnsi="Times New Roman" w:eastAsia="宋体" w:cs="Times New Roman"/>
                <w:i w:val="0"/>
                <w:iCs w:val="0"/>
                <w:color w:val="000000"/>
                <w:sz w:val="20"/>
                <w:szCs w:val="20"/>
                <w:u w:val="none"/>
              </w:rPr>
            </w:pPr>
          </w:p>
        </w:tc>
      </w:tr>
      <w:tr w14:paraId="456070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nil"/>
              <w:left w:val="nil"/>
              <w:bottom w:val="nil"/>
              <w:right w:val="nil"/>
            </w:tcBorders>
            <w:shd w:val="clear" w:color="auto" w:fill="auto"/>
            <w:noWrap/>
            <w:vAlign w:val="bottom"/>
          </w:tcPr>
          <w:p w14:paraId="721333CE">
            <w:pPr>
              <w:keepNext w:val="0"/>
              <w:keepLines w:val="0"/>
              <w:widowControl/>
              <w:suppressLineNumbers w:val="0"/>
              <w:jc w:val="center"/>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  4</w:t>
            </w:r>
          </w:p>
        </w:tc>
        <w:tc>
          <w:tcPr>
            <w:tcW w:w="0" w:type="auto"/>
            <w:tcBorders>
              <w:top w:val="nil"/>
              <w:left w:val="nil"/>
              <w:bottom w:val="nil"/>
              <w:right w:val="nil"/>
            </w:tcBorders>
            <w:shd w:val="clear" w:color="auto" w:fill="auto"/>
            <w:noWrap/>
            <w:vAlign w:val="bottom"/>
          </w:tcPr>
          <w:p w14:paraId="47ACCA31">
            <w:pPr>
              <w:keepNext w:val="0"/>
              <w:keepLines w:val="0"/>
              <w:widowControl/>
              <w:suppressLineNumbers w:val="0"/>
              <w:jc w:val="center"/>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 (0.8%)</w:t>
            </w:r>
          </w:p>
        </w:tc>
        <w:tc>
          <w:tcPr>
            <w:tcW w:w="0" w:type="auto"/>
            <w:tcBorders>
              <w:top w:val="nil"/>
              <w:left w:val="nil"/>
              <w:bottom w:val="nil"/>
              <w:right w:val="nil"/>
            </w:tcBorders>
            <w:shd w:val="clear" w:color="auto" w:fill="auto"/>
            <w:noWrap/>
            <w:vAlign w:val="bottom"/>
          </w:tcPr>
          <w:p w14:paraId="0A500F16">
            <w:pPr>
              <w:keepNext w:val="0"/>
              <w:keepLines w:val="0"/>
              <w:widowControl/>
              <w:suppressLineNumbers w:val="0"/>
              <w:jc w:val="center"/>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 (2.7%)</w:t>
            </w:r>
          </w:p>
        </w:tc>
        <w:tc>
          <w:tcPr>
            <w:tcW w:w="0" w:type="auto"/>
            <w:tcBorders>
              <w:top w:val="nil"/>
              <w:left w:val="nil"/>
              <w:bottom w:val="nil"/>
              <w:right w:val="nil"/>
            </w:tcBorders>
            <w:shd w:val="clear" w:color="auto" w:fill="auto"/>
            <w:noWrap/>
            <w:vAlign w:val="bottom"/>
          </w:tcPr>
          <w:p w14:paraId="3E51653C">
            <w:pPr>
              <w:jc w:val="center"/>
              <w:rPr>
                <w:rFonts w:hint="default" w:ascii="Times New Roman" w:hAnsi="Times New Roman" w:eastAsia="宋体" w:cs="Times New Roman"/>
                <w:i w:val="0"/>
                <w:iCs w:val="0"/>
                <w:color w:val="000000"/>
                <w:sz w:val="20"/>
                <w:szCs w:val="20"/>
                <w:u w:val="none"/>
              </w:rPr>
            </w:pPr>
          </w:p>
        </w:tc>
      </w:tr>
      <w:tr w14:paraId="30F7D1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nil"/>
              <w:left w:val="nil"/>
              <w:bottom w:val="nil"/>
              <w:right w:val="nil"/>
            </w:tcBorders>
            <w:shd w:val="clear" w:color="auto" w:fill="auto"/>
            <w:noWrap/>
            <w:vAlign w:val="bottom"/>
          </w:tcPr>
          <w:p w14:paraId="49A1843B">
            <w:pPr>
              <w:keepNext w:val="0"/>
              <w:keepLines w:val="0"/>
              <w:widowControl/>
              <w:suppressLineNumbers w:val="0"/>
              <w:jc w:val="center"/>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pathological_type</w:t>
            </w:r>
          </w:p>
        </w:tc>
        <w:tc>
          <w:tcPr>
            <w:tcW w:w="0" w:type="auto"/>
            <w:tcBorders>
              <w:top w:val="nil"/>
              <w:left w:val="nil"/>
              <w:bottom w:val="nil"/>
              <w:right w:val="nil"/>
            </w:tcBorders>
            <w:shd w:val="clear" w:color="auto" w:fill="auto"/>
            <w:noWrap/>
            <w:vAlign w:val="bottom"/>
          </w:tcPr>
          <w:p w14:paraId="728A3299">
            <w:pPr>
              <w:jc w:val="center"/>
              <w:rPr>
                <w:rFonts w:hint="default" w:ascii="Times New Roman" w:hAnsi="Times New Roman" w:eastAsia="宋体" w:cs="Times New Roman"/>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33AE7CD9">
            <w:pPr>
              <w:jc w:val="center"/>
              <w:rPr>
                <w:rFonts w:hint="default" w:ascii="Times New Roman" w:hAnsi="Times New Roman" w:eastAsia="宋体" w:cs="Times New Roman"/>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578CA401">
            <w:pPr>
              <w:keepNext w:val="0"/>
              <w:keepLines w:val="0"/>
              <w:widowControl/>
              <w:suppressLineNumbers w:val="0"/>
              <w:jc w:val="center"/>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0.039</w:t>
            </w:r>
          </w:p>
        </w:tc>
      </w:tr>
      <w:tr w14:paraId="2B59E4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0" w:type="auto"/>
            <w:tcBorders>
              <w:top w:val="nil"/>
              <w:left w:val="nil"/>
              <w:bottom w:val="nil"/>
              <w:right w:val="nil"/>
            </w:tcBorders>
            <w:shd w:val="clear" w:color="auto" w:fill="auto"/>
            <w:noWrap/>
            <w:vAlign w:val="bottom"/>
          </w:tcPr>
          <w:p w14:paraId="6B209313">
            <w:pPr>
              <w:keepNext w:val="0"/>
              <w:keepLines w:val="0"/>
              <w:widowControl/>
              <w:suppressLineNumbers w:val="0"/>
              <w:jc w:val="center"/>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  Adenocarcinoma</w:t>
            </w:r>
          </w:p>
        </w:tc>
        <w:tc>
          <w:tcPr>
            <w:tcW w:w="0" w:type="auto"/>
            <w:tcBorders>
              <w:top w:val="nil"/>
              <w:left w:val="nil"/>
              <w:bottom w:val="nil"/>
              <w:right w:val="nil"/>
            </w:tcBorders>
            <w:shd w:val="clear" w:color="auto" w:fill="auto"/>
            <w:noWrap/>
            <w:vAlign w:val="bottom"/>
          </w:tcPr>
          <w:p w14:paraId="3D2E1A63">
            <w:pPr>
              <w:keepNext w:val="0"/>
              <w:keepLines w:val="0"/>
              <w:widowControl/>
              <w:suppressLineNumbers w:val="0"/>
              <w:jc w:val="center"/>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34 (14.3%)</w:t>
            </w:r>
          </w:p>
        </w:tc>
        <w:tc>
          <w:tcPr>
            <w:tcW w:w="0" w:type="auto"/>
            <w:tcBorders>
              <w:top w:val="nil"/>
              <w:left w:val="nil"/>
              <w:bottom w:val="nil"/>
              <w:right w:val="nil"/>
            </w:tcBorders>
            <w:shd w:val="clear" w:color="auto" w:fill="auto"/>
            <w:noWrap/>
            <w:vAlign w:val="bottom"/>
          </w:tcPr>
          <w:p w14:paraId="02E2A65F">
            <w:pPr>
              <w:keepNext w:val="0"/>
              <w:keepLines w:val="0"/>
              <w:widowControl/>
              <w:suppressLineNumbers w:val="0"/>
              <w:jc w:val="center"/>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 (4.1%)</w:t>
            </w:r>
          </w:p>
        </w:tc>
        <w:tc>
          <w:tcPr>
            <w:tcW w:w="0" w:type="auto"/>
            <w:tcBorders>
              <w:top w:val="nil"/>
              <w:left w:val="nil"/>
              <w:bottom w:val="nil"/>
              <w:right w:val="nil"/>
            </w:tcBorders>
            <w:shd w:val="clear" w:color="auto" w:fill="auto"/>
            <w:noWrap/>
            <w:vAlign w:val="bottom"/>
          </w:tcPr>
          <w:p w14:paraId="28BDF806">
            <w:pPr>
              <w:jc w:val="center"/>
              <w:rPr>
                <w:rFonts w:hint="default" w:ascii="Times New Roman" w:hAnsi="Times New Roman" w:eastAsia="宋体" w:cs="Times New Roman"/>
                <w:i w:val="0"/>
                <w:iCs w:val="0"/>
                <w:color w:val="000000"/>
                <w:sz w:val="20"/>
                <w:szCs w:val="20"/>
                <w:u w:val="none"/>
              </w:rPr>
            </w:pPr>
          </w:p>
        </w:tc>
      </w:tr>
      <w:tr w14:paraId="09820C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0" w:type="auto"/>
            <w:tcBorders>
              <w:top w:val="nil"/>
              <w:left w:val="nil"/>
              <w:bottom w:val="nil"/>
              <w:right w:val="nil"/>
            </w:tcBorders>
            <w:shd w:val="clear" w:color="auto" w:fill="auto"/>
            <w:noWrap/>
            <w:vAlign w:val="bottom"/>
          </w:tcPr>
          <w:p w14:paraId="62BC8613">
            <w:pPr>
              <w:keepNext w:val="0"/>
              <w:keepLines w:val="0"/>
              <w:widowControl/>
              <w:suppressLineNumbers w:val="0"/>
              <w:jc w:val="center"/>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  Adenosquamous</w:t>
            </w:r>
          </w:p>
        </w:tc>
        <w:tc>
          <w:tcPr>
            <w:tcW w:w="0" w:type="auto"/>
            <w:tcBorders>
              <w:top w:val="nil"/>
              <w:left w:val="nil"/>
              <w:bottom w:val="nil"/>
              <w:right w:val="nil"/>
            </w:tcBorders>
            <w:shd w:val="clear" w:color="auto" w:fill="auto"/>
            <w:noWrap/>
            <w:vAlign w:val="bottom"/>
          </w:tcPr>
          <w:p w14:paraId="41B1D572">
            <w:pPr>
              <w:keepNext w:val="0"/>
              <w:keepLines w:val="0"/>
              <w:widowControl/>
              <w:suppressLineNumbers w:val="0"/>
              <w:jc w:val="center"/>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12 (5.1%)</w:t>
            </w:r>
          </w:p>
        </w:tc>
        <w:tc>
          <w:tcPr>
            <w:tcW w:w="0" w:type="auto"/>
            <w:tcBorders>
              <w:top w:val="nil"/>
              <w:left w:val="nil"/>
              <w:bottom w:val="nil"/>
              <w:right w:val="nil"/>
            </w:tcBorders>
            <w:shd w:val="clear" w:color="auto" w:fill="auto"/>
            <w:noWrap/>
            <w:vAlign w:val="bottom"/>
          </w:tcPr>
          <w:p w14:paraId="6766EEFC">
            <w:pPr>
              <w:keepNext w:val="0"/>
              <w:keepLines w:val="0"/>
              <w:widowControl/>
              <w:suppressLineNumbers w:val="0"/>
              <w:jc w:val="center"/>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 (2.7%)</w:t>
            </w:r>
          </w:p>
        </w:tc>
        <w:tc>
          <w:tcPr>
            <w:tcW w:w="0" w:type="auto"/>
            <w:tcBorders>
              <w:top w:val="nil"/>
              <w:left w:val="nil"/>
              <w:bottom w:val="nil"/>
              <w:right w:val="nil"/>
            </w:tcBorders>
            <w:shd w:val="clear" w:color="auto" w:fill="auto"/>
            <w:noWrap/>
            <w:vAlign w:val="bottom"/>
          </w:tcPr>
          <w:p w14:paraId="19E855F0">
            <w:pPr>
              <w:jc w:val="center"/>
              <w:rPr>
                <w:rFonts w:hint="default" w:ascii="Times New Roman" w:hAnsi="Times New Roman" w:eastAsia="宋体" w:cs="Times New Roman"/>
                <w:i w:val="0"/>
                <w:iCs w:val="0"/>
                <w:color w:val="000000"/>
                <w:sz w:val="20"/>
                <w:szCs w:val="20"/>
                <w:u w:val="none"/>
              </w:rPr>
            </w:pPr>
          </w:p>
        </w:tc>
      </w:tr>
      <w:tr w14:paraId="2492EA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nil"/>
              <w:left w:val="nil"/>
              <w:bottom w:val="nil"/>
              <w:right w:val="nil"/>
            </w:tcBorders>
            <w:shd w:val="clear" w:color="auto" w:fill="auto"/>
            <w:noWrap/>
            <w:vAlign w:val="bottom"/>
          </w:tcPr>
          <w:p w14:paraId="5BD3393F">
            <w:pPr>
              <w:keepNext w:val="0"/>
              <w:keepLines w:val="0"/>
              <w:widowControl/>
              <w:suppressLineNumbers w:val="0"/>
              <w:jc w:val="center"/>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  Other</w:t>
            </w:r>
          </w:p>
        </w:tc>
        <w:tc>
          <w:tcPr>
            <w:tcW w:w="0" w:type="auto"/>
            <w:tcBorders>
              <w:top w:val="nil"/>
              <w:left w:val="nil"/>
              <w:bottom w:val="nil"/>
              <w:right w:val="nil"/>
            </w:tcBorders>
            <w:shd w:val="clear" w:color="auto" w:fill="auto"/>
            <w:noWrap/>
            <w:vAlign w:val="bottom"/>
          </w:tcPr>
          <w:p w14:paraId="3C8A20DC">
            <w:pPr>
              <w:keepNext w:val="0"/>
              <w:keepLines w:val="0"/>
              <w:widowControl/>
              <w:suppressLineNumbers w:val="0"/>
              <w:jc w:val="center"/>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 (1.7%)</w:t>
            </w:r>
          </w:p>
        </w:tc>
        <w:tc>
          <w:tcPr>
            <w:tcW w:w="0" w:type="auto"/>
            <w:tcBorders>
              <w:top w:val="nil"/>
              <w:left w:val="nil"/>
              <w:bottom w:val="nil"/>
              <w:right w:val="nil"/>
            </w:tcBorders>
            <w:shd w:val="clear" w:color="auto" w:fill="auto"/>
            <w:noWrap/>
            <w:vAlign w:val="bottom"/>
          </w:tcPr>
          <w:p w14:paraId="255D969A">
            <w:pPr>
              <w:keepNext w:val="0"/>
              <w:keepLines w:val="0"/>
              <w:widowControl/>
              <w:suppressLineNumbers w:val="0"/>
              <w:jc w:val="center"/>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 (0.0%)</w:t>
            </w:r>
          </w:p>
        </w:tc>
        <w:tc>
          <w:tcPr>
            <w:tcW w:w="0" w:type="auto"/>
            <w:tcBorders>
              <w:top w:val="nil"/>
              <w:left w:val="nil"/>
              <w:bottom w:val="nil"/>
              <w:right w:val="nil"/>
            </w:tcBorders>
            <w:shd w:val="clear" w:color="auto" w:fill="auto"/>
            <w:noWrap/>
            <w:vAlign w:val="bottom"/>
          </w:tcPr>
          <w:p w14:paraId="30ED07CD">
            <w:pPr>
              <w:jc w:val="center"/>
              <w:rPr>
                <w:rFonts w:hint="default" w:ascii="Times New Roman" w:hAnsi="Times New Roman" w:eastAsia="宋体" w:cs="Times New Roman"/>
                <w:i w:val="0"/>
                <w:iCs w:val="0"/>
                <w:color w:val="000000"/>
                <w:sz w:val="20"/>
                <w:szCs w:val="20"/>
                <w:u w:val="none"/>
              </w:rPr>
            </w:pPr>
          </w:p>
        </w:tc>
      </w:tr>
      <w:tr w14:paraId="390DD2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nil"/>
              <w:left w:val="nil"/>
              <w:bottom w:val="nil"/>
              <w:right w:val="nil"/>
            </w:tcBorders>
            <w:shd w:val="clear" w:color="auto" w:fill="auto"/>
            <w:noWrap/>
            <w:vAlign w:val="bottom"/>
          </w:tcPr>
          <w:p w14:paraId="5C69A189">
            <w:pPr>
              <w:keepNext w:val="0"/>
              <w:keepLines w:val="0"/>
              <w:widowControl/>
              <w:suppressLineNumbers w:val="0"/>
              <w:jc w:val="center"/>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  Squamous</w:t>
            </w:r>
          </w:p>
        </w:tc>
        <w:tc>
          <w:tcPr>
            <w:tcW w:w="0" w:type="auto"/>
            <w:tcBorders>
              <w:top w:val="nil"/>
              <w:left w:val="nil"/>
              <w:bottom w:val="nil"/>
              <w:right w:val="nil"/>
            </w:tcBorders>
            <w:shd w:val="clear" w:color="auto" w:fill="auto"/>
            <w:noWrap/>
            <w:vAlign w:val="bottom"/>
          </w:tcPr>
          <w:p w14:paraId="660527C4">
            <w:pPr>
              <w:keepNext w:val="0"/>
              <w:keepLines w:val="0"/>
              <w:widowControl/>
              <w:suppressLineNumbers w:val="0"/>
              <w:jc w:val="center"/>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187 (78.9%)</w:t>
            </w:r>
          </w:p>
        </w:tc>
        <w:tc>
          <w:tcPr>
            <w:tcW w:w="0" w:type="auto"/>
            <w:tcBorders>
              <w:top w:val="nil"/>
              <w:left w:val="nil"/>
              <w:bottom w:val="nil"/>
              <w:right w:val="nil"/>
            </w:tcBorders>
            <w:shd w:val="clear" w:color="auto" w:fill="auto"/>
            <w:noWrap/>
            <w:vAlign w:val="bottom"/>
          </w:tcPr>
          <w:p w14:paraId="57545958">
            <w:pPr>
              <w:keepNext w:val="0"/>
              <w:keepLines w:val="0"/>
              <w:widowControl/>
              <w:suppressLineNumbers w:val="0"/>
              <w:jc w:val="center"/>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69 (93.2%)</w:t>
            </w:r>
          </w:p>
        </w:tc>
        <w:tc>
          <w:tcPr>
            <w:tcW w:w="0" w:type="auto"/>
            <w:tcBorders>
              <w:top w:val="nil"/>
              <w:left w:val="nil"/>
              <w:bottom w:val="nil"/>
              <w:right w:val="nil"/>
            </w:tcBorders>
            <w:shd w:val="clear" w:color="auto" w:fill="auto"/>
            <w:noWrap/>
            <w:vAlign w:val="bottom"/>
          </w:tcPr>
          <w:p w14:paraId="2C8192E5">
            <w:pPr>
              <w:jc w:val="center"/>
              <w:rPr>
                <w:rFonts w:hint="default" w:ascii="Times New Roman" w:hAnsi="Times New Roman" w:eastAsia="宋体" w:cs="Times New Roman"/>
                <w:i w:val="0"/>
                <w:iCs w:val="0"/>
                <w:color w:val="000000"/>
                <w:sz w:val="20"/>
                <w:szCs w:val="20"/>
                <w:u w:val="none"/>
              </w:rPr>
            </w:pPr>
          </w:p>
        </w:tc>
      </w:tr>
      <w:tr w14:paraId="3A5CF6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0" w:type="auto"/>
            <w:tcBorders>
              <w:top w:val="nil"/>
              <w:left w:val="nil"/>
              <w:bottom w:val="nil"/>
              <w:right w:val="nil"/>
            </w:tcBorders>
            <w:shd w:val="clear" w:color="auto" w:fill="auto"/>
            <w:noWrap/>
            <w:vAlign w:val="bottom"/>
          </w:tcPr>
          <w:p w14:paraId="0369F8E1">
            <w:pPr>
              <w:keepNext w:val="0"/>
              <w:keepLines w:val="0"/>
              <w:widowControl/>
              <w:suppressLineNumbers w:val="0"/>
              <w:jc w:val="center"/>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pathological_grade</w:t>
            </w:r>
          </w:p>
        </w:tc>
        <w:tc>
          <w:tcPr>
            <w:tcW w:w="0" w:type="auto"/>
            <w:tcBorders>
              <w:top w:val="nil"/>
              <w:left w:val="nil"/>
              <w:bottom w:val="nil"/>
              <w:right w:val="nil"/>
            </w:tcBorders>
            <w:shd w:val="clear" w:color="auto" w:fill="auto"/>
            <w:noWrap/>
            <w:vAlign w:val="bottom"/>
          </w:tcPr>
          <w:p w14:paraId="480E7E87">
            <w:pPr>
              <w:jc w:val="center"/>
              <w:rPr>
                <w:rFonts w:hint="default" w:ascii="Times New Roman" w:hAnsi="Times New Roman" w:eastAsia="宋体" w:cs="Times New Roman"/>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03A8F531">
            <w:pPr>
              <w:jc w:val="center"/>
              <w:rPr>
                <w:rFonts w:hint="default" w:ascii="Times New Roman" w:hAnsi="Times New Roman" w:eastAsia="宋体" w:cs="Times New Roman"/>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73C74C47">
            <w:pPr>
              <w:keepNext w:val="0"/>
              <w:keepLines w:val="0"/>
              <w:widowControl/>
              <w:suppressLineNumbers w:val="0"/>
              <w:jc w:val="center"/>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0.006</w:t>
            </w:r>
          </w:p>
        </w:tc>
      </w:tr>
      <w:tr w14:paraId="3DB487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0" w:type="auto"/>
            <w:tcBorders>
              <w:top w:val="nil"/>
              <w:left w:val="nil"/>
              <w:bottom w:val="nil"/>
              <w:right w:val="nil"/>
            </w:tcBorders>
            <w:shd w:val="clear" w:color="auto" w:fill="auto"/>
            <w:noWrap/>
            <w:vAlign w:val="bottom"/>
          </w:tcPr>
          <w:p w14:paraId="56EF6F9C">
            <w:pPr>
              <w:keepNext w:val="0"/>
              <w:keepLines w:val="0"/>
              <w:widowControl/>
              <w:suppressLineNumbers w:val="0"/>
              <w:jc w:val="center"/>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  Moderate</w:t>
            </w:r>
          </w:p>
        </w:tc>
        <w:tc>
          <w:tcPr>
            <w:tcW w:w="0" w:type="auto"/>
            <w:tcBorders>
              <w:top w:val="nil"/>
              <w:left w:val="nil"/>
              <w:bottom w:val="nil"/>
              <w:right w:val="nil"/>
            </w:tcBorders>
            <w:shd w:val="clear" w:color="auto" w:fill="auto"/>
            <w:noWrap/>
            <w:vAlign w:val="bottom"/>
          </w:tcPr>
          <w:p w14:paraId="7517770E">
            <w:pPr>
              <w:keepNext w:val="0"/>
              <w:keepLines w:val="0"/>
              <w:widowControl/>
              <w:suppressLineNumbers w:val="0"/>
              <w:jc w:val="center"/>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43 (18.1%)</w:t>
            </w:r>
          </w:p>
        </w:tc>
        <w:tc>
          <w:tcPr>
            <w:tcW w:w="0" w:type="auto"/>
            <w:tcBorders>
              <w:top w:val="nil"/>
              <w:left w:val="nil"/>
              <w:bottom w:val="nil"/>
              <w:right w:val="nil"/>
            </w:tcBorders>
            <w:shd w:val="clear" w:color="auto" w:fill="auto"/>
            <w:noWrap/>
            <w:vAlign w:val="bottom"/>
          </w:tcPr>
          <w:p w14:paraId="2636DD8A">
            <w:pPr>
              <w:keepNext w:val="0"/>
              <w:keepLines w:val="0"/>
              <w:widowControl/>
              <w:suppressLineNumbers w:val="0"/>
              <w:jc w:val="center"/>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 (9.5%)</w:t>
            </w:r>
          </w:p>
        </w:tc>
        <w:tc>
          <w:tcPr>
            <w:tcW w:w="0" w:type="auto"/>
            <w:tcBorders>
              <w:top w:val="nil"/>
              <w:left w:val="nil"/>
              <w:bottom w:val="nil"/>
              <w:right w:val="nil"/>
            </w:tcBorders>
            <w:shd w:val="clear" w:color="auto" w:fill="auto"/>
            <w:noWrap/>
            <w:vAlign w:val="bottom"/>
          </w:tcPr>
          <w:p w14:paraId="57F21E39">
            <w:pPr>
              <w:jc w:val="center"/>
              <w:rPr>
                <w:rFonts w:hint="default" w:ascii="Times New Roman" w:hAnsi="Times New Roman" w:eastAsia="宋体" w:cs="Times New Roman"/>
                <w:i w:val="0"/>
                <w:iCs w:val="0"/>
                <w:color w:val="000000"/>
                <w:sz w:val="20"/>
                <w:szCs w:val="20"/>
                <w:u w:val="none"/>
              </w:rPr>
            </w:pPr>
          </w:p>
        </w:tc>
      </w:tr>
      <w:tr w14:paraId="645E9E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0" w:type="auto"/>
            <w:tcBorders>
              <w:top w:val="nil"/>
              <w:left w:val="nil"/>
              <w:bottom w:val="nil"/>
              <w:right w:val="nil"/>
            </w:tcBorders>
            <w:shd w:val="clear" w:color="auto" w:fill="auto"/>
            <w:noWrap/>
            <w:vAlign w:val="bottom"/>
          </w:tcPr>
          <w:p w14:paraId="5B605A70">
            <w:pPr>
              <w:keepNext w:val="0"/>
              <w:keepLines w:val="0"/>
              <w:widowControl/>
              <w:suppressLineNumbers w:val="0"/>
              <w:jc w:val="center"/>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  Poor</w:t>
            </w:r>
          </w:p>
        </w:tc>
        <w:tc>
          <w:tcPr>
            <w:tcW w:w="0" w:type="auto"/>
            <w:tcBorders>
              <w:top w:val="nil"/>
              <w:left w:val="nil"/>
              <w:bottom w:val="nil"/>
              <w:right w:val="nil"/>
            </w:tcBorders>
            <w:shd w:val="clear" w:color="auto" w:fill="auto"/>
            <w:noWrap/>
            <w:vAlign w:val="bottom"/>
          </w:tcPr>
          <w:p w14:paraId="62FFD6DD">
            <w:pPr>
              <w:keepNext w:val="0"/>
              <w:keepLines w:val="0"/>
              <w:widowControl/>
              <w:suppressLineNumbers w:val="0"/>
              <w:jc w:val="center"/>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161 (67.9%)</w:t>
            </w:r>
          </w:p>
        </w:tc>
        <w:tc>
          <w:tcPr>
            <w:tcW w:w="0" w:type="auto"/>
            <w:tcBorders>
              <w:top w:val="nil"/>
              <w:left w:val="nil"/>
              <w:bottom w:val="nil"/>
              <w:right w:val="nil"/>
            </w:tcBorders>
            <w:shd w:val="clear" w:color="auto" w:fill="auto"/>
            <w:noWrap/>
            <w:vAlign w:val="bottom"/>
          </w:tcPr>
          <w:p w14:paraId="7B73A269">
            <w:pPr>
              <w:keepNext w:val="0"/>
              <w:keepLines w:val="0"/>
              <w:widowControl/>
              <w:suppressLineNumbers w:val="0"/>
              <w:jc w:val="center"/>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64 (86.5%)</w:t>
            </w:r>
          </w:p>
        </w:tc>
        <w:tc>
          <w:tcPr>
            <w:tcW w:w="0" w:type="auto"/>
            <w:tcBorders>
              <w:top w:val="nil"/>
              <w:left w:val="nil"/>
              <w:bottom w:val="nil"/>
              <w:right w:val="nil"/>
            </w:tcBorders>
            <w:shd w:val="clear" w:color="auto" w:fill="auto"/>
            <w:noWrap/>
            <w:vAlign w:val="bottom"/>
          </w:tcPr>
          <w:p w14:paraId="7D24E17D">
            <w:pPr>
              <w:jc w:val="center"/>
              <w:rPr>
                <w:rFonts w:hint="default" w:ascii="Times New Roman" w:hAnsi="Times New Roman" w:eastAsia="宋体" w:cs="Times New Roman"/>
                <w:i w:val="0"/>
                <w:iCs w:val="0"/>
                <w:color w:val="000000"/>
                <w:sz w:val="20"/>
                <w:szCs w:val="20"/>
                <w:u w:val="none"/>
              </w:rPr>
            </w:pPr>
          </w:p>
        </w:tc>
      </w:tr>
      <w:tr w14:paraId="5FCC89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nil"/>
              <w:left w:val="nil"/>
              <w:bottom w:val="nil"/>
              <w:right w:val="nil"/>
            </w:tcBorders>
            <w:shd w:val="clear" w:color="auto" w:fill="auto"/>
            <w:noWrap/>
            <w:vAlign w:val="bottom"/>
          </w:tcPr>
          <w:p w14:paraId="3C7ECE2D">
            <w:pPr>
              <w:keepNext w:val="0"/>
              <w:keepLines w:val="0"/>
              <w:widowControl/>
              <w:suppressLineNumbers w:val="0"/>
              <w:jc w:val="center"/>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  Well</w:t>
            </w:r>
          </w:p>
        </w:tc>
        <w:tc>
          <w:tcPr>
            <w:tcW w:w="0" w:type="auto"/>
            <w:tcBorders>
              <w:top w:val="nil"/>
              <w:left w:val="nil"/>
              <w:bottom w:val="nil"/>
              <w:right w:val="nil"/>
            </w:tcBorders>
            <w:shd w:val="clear" w:color="auto" w:fill="auto"/>
            <w:noWrap/>
            <w:vAlign w:val="bottom"/>
          </w:tcPr>
          <w:p w14:paraId="52EB3B02">
            <w:pPr>
              <w:keepNext w:val="0"/>
              <w:keepLines w:val="0"/>
              <w:widowControl/>
              <w:suppressLineNumbers w:val="0"/>
              <w:jc w:val="center"/>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33 (13.9%)</w:t>
            </w:r>
          </w:p>
        </w:tc>
        <w:tc>
          <w:tcPr>
            <w:tcW w:w="0" w:type="auto"/>
            <w:tcBorders>
              <w:top w:val="nil"/>
              <w:left w:val="nil"/>
              <w:bottom w:val="nil"/>
              <w:right w:val="nil"/>
            </w:tcBorders>
            <w:shd w:val="clear" w:color="auto" w:fill="auto"/>
            <w:noWrap/>
            <w:vAlign w:val="bottom"/>
          </w:tcPr>
          <w:p w14:paraId="45D08C48">
            <w:pPr>
              <w:keepNext w:val="0"/>
              <w:keepLines w:val="0"/>
              <w:widowControl/>
              <w:suppressLineNumbers w:val="0"/>
              <w:jc w:val="center"/>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 (4.1%)</w:t>
            </w:r>
          </w:p>
        </w:tc>
        <w:tc>
          <w:tcPr>
            <w:tcW w:w="0" w:type="auto"/>
            <w:tcBorders>
              <w:top w:val="nil"/>
              <w:left w:val="nil"/>
              <w:bottom w:val="nil"/>
              <w:right w:val="nil"/>
            </w:tcBorders>
            <w:shd w:val="clear" w:color="auto" w:fill="auto"/>
            <w:noWrap/>
            <w:vAlign w:val="bottom"/>
          </w:tcPr>
          <w:p w14:paraId="1F5CB00D">
            <w:pPr>
              <w:jc w:val="center"/>
              <w:rPr>
                <w:rFonts w:hint="default" w:ascii="Times New Roman" w:hAnsi="Times New Roman" w:eastAsia="宋体" w:cs="Times New Roman"/>
                <w:i w:val="0"/>
                <w:iCs w:val="0"/>
                <w:color w:val="000000"/>
                <w:sz w:val="20"/>
                <w:szCs w:val="20"/>
                <w:u w:val="none"/>
              </w:rPr>
            </w:pPr>
          </w:p>
        </w:tc>
      </w:tr>
      <w:tr w14:paraId="0843E8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0" w:type="auto"/>
            <w:tcBorders>
              <w:top w:val="nil"/>
              <w:left w:val="nil"/>
              <w:bottom w:val="nil"/>
              <w:right w:val="nil"/>
            </w:tcBorders>
            <w:shd w:val="clear" w:color="auto" w:fill="auto"/>
            <w:noWrap/>
            <w:vAlign w:val="bottom"/>
          </w:tcPr>
          <w:p w14:paraId="69CABE3C">
            <w:pPr>
              <w:keepNext w:val="0"/>
              <w:keepLines w:val="0"/>
              <w:widowControl/>
              <w:suppressLineNumbers w:val="0"/>
              <w:jc w:val="center"/>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Depth of stromal invasion</w:t>
            </w:r>
          </w:p>
        </w:tc>
        <w:tc>
          <w:tcPr>
            <w:tcW w:w="0" w:type="auto"/>
            <w:tcBorders>
              <w:top w:val="nil"/>
              <w:left w:val="nil"/>
              <w:bottom w:val="nil"/>
              <w:right w:val="nil"/>
            </w:tcBorders>
            <w:shd w:val="clear" w:color="auto" w:fill="auto"/>
            <w:noWrap/>
            <w:vAlign w:val="bottom"/>
          </w:tcPr>
          <w:p w14:paraId="0D45BA9C">
            <w:pPr>
              <w:jc w:val="center"/>
              <w:rPr>
                <w:rFonts w:hint="default" w:ascii="Times New Roman" w:hAnsi="Times New Roman" w:eastAsia="宋体" w:cs="Times New Roman"/>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121322EA">
            <w:pPr>
              <w:jc w:val="center"/>
              <w:rPr>
                <w:rFonts w:hint="default" w:ascii="Times New Roman" w:hAnsi="Times New Roman" w:eastAsia="宋体" w:cs="Times New Roman"/>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7AEE6C5B">
            <w:pPr>
              <w:keepNext w:val="0"/>
              <w:keepLines w:val="0"/>
              <w:widowControl/>
              <w:suppressLineNumbers w:val="0"/>
              <w:jc w:val="center"/>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0.005</w:t>
            </w:r>
          </w:p>
        </w:tc>
      </w:tr>
      <w:tr w14:paraId="4FF25A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nil"/>
              <w:left w:val="nil"/>
              <w:bottom w:val="nil"/>
              <w:right w:val="nil"/>
            </w:tcBorders>
            <w:shd w:val="clear" w:color="auto" w:fill="auto"/>
            <w:noWrap/>
            <w:vAlign w:val="bottom"/>
          </w:tcPr>
          <w:p w14:paraId="034F51A0">
            <w:pPr>
              <w:keepNext w:val="0"/>
              <w:keepLines w:val="0"/>
              <w:widowControl/>
              <w:suppressLineNumbers w:val="0"/>
              <w:jc w:val="center"/>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  &lt; 1/2</w:t>
            </w:r>
          </w:p>
        </w:tc>
        <w:tc>
          <w:tcPr>
            <w:tcW w:w="0" w:type="auto"/>
            <w:tcBorders>
              <w:top w:val="nil"/>
              <w:left w:val="nil"/>
              <w:bottom w:val="nil"/>
              <w:right w:val="nil"/>
            </w:tcBorders>
            <w:shd w:val="clear" w:color="auto" w:fill="auto"/>
            <w:noWrap/>
            <w:vAlign w:val="bottom"/>
          </w:tcPr>
          <w:p w14:paraId="25692410">
            <w:pPr>
              <w:keepNext w:val="0"/>
              <w:keepLines w:val="0"/>
              <w:widowControl/>
              <w:suppressLineNumbers w:val="0"/>
              <w:jc w:val="center"/>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99 (41.8%)</w:t>
            </w:r>
          </w:p>
        </w:tc>
        <w:tc>
          <w:tcPr>
            <w:tcW w:w="0" w:type="auto"/>
            <w:tcBorders>
              <w:top w:val="nil"/>
              <w:left w:val="nil"/>
              <w:bottom w:val="nil"/>
              <w:right w:val="nil"/>
            </w:tcBorders>
            <w:shd w:val="clear" w:color="auto" w:fill="auto"/>
            <w:noWrap/>
            <w:vAlign w:val="bottom"/>
          </w:tcPr>
          <w:p w14:paraId="7B61A445">
            <w:pPr>
              <w:keepNext w:val="0"/>
              <w:keepLines w:val="0"/>
              <w:widowControl/>
              <w:suppressLineNumbers w:val="0"/>
              <w:jc w:val="center"/>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17 (23.0%)</w:t>
            </w:r>
          </w:p>
        </w:tc>
        <w:tc>
          <w:tcPr>
            <w:tcW w:w="0" w:type="auto"/>
            <w:tcBorders>
              <w:top w:val="nil"/>
              <w:left w:val="nil"/>
              <w:bottom w:val="nil"/>
              <w:right w:val="nil"/>
            </w:tcBorders>
            <w:shd w:val="clear" w:color="auto" w:fill="auto"/>
            <w:noWrap/>
            <w:vAlign w:val="bottom"/>
          </w:tcPr>
          <w:p w14:paraId="755051DC">
            <w:pPr>
              <w:jc w:val="center"/>
              <w:rPr>
                <w:rFonts w:hint="default" w:ascii="Times New Roman" w:hAnsi="Times New Roman" w:eastAsia="宋体" w:cs="Times New Roman"/>
                <w:i w:val="0"/>
                <w:iCs w:val="0"/>
                <w:color w:val="000000"/>
                <w:sz w:val="20"/>
                <w:szCs w:val="20"/>
                <w:u w:val="none"/>
              </w:rPr>
            </w:pPr>
          </w:p>
        </w:tc>
      </w:tr>
      <w:tr w14:paraId="55F3AA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0" w:type="auto"/>
            <w:tcBorders>
              <w:top w:val="nil"/>
              <w:left w:val="nil"/>
              <w:bottom w:val="nil"/>
              <w:right w:val="nil"/>
            </w:tcBorders>
            <w:shd w:val="clear" w:color="auto" w:fill="auto"/>
            <w:noWrap/>
            <w:vAlign w:val="bottom"/>
          </w:tcPr>
          <w:p w14:paraId="5D8B3E49">
            <w:pPr>
              <w:keepNext w:val="0"/>
              <w:keepLines w:val="0"/>
              <w:widowControl/>
              <w:suppressLineNumbers w:val="0"/>
              <w:jc w:val="center"/>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  ≥ 1/2</w:t>
            </w:r>
          </w:p>
        </w:tc>
        <w:tc>
          <w:tcPr>
            <w:tcW w:w="0" w:type="auto"/>
            <w:tcBorders>
              <w:top w:val="nil"/>
              <w:left w:val="nil"/>
              <w:bottom w:val="nil"/>
              <w:right w:val="nil"/>
            </w:tcBorders>
            <w:shd w:val="clear" w:color="auto" w:fill="auto"/>
            <w:noWrap/>
            <w:vAlign w:val="bottom"/>
          </w:tcPr>
          <w:p w14:paraId="67D83879">
            <w:pPr>
              <w:keepNext w:val="0"/>
              <w:keepLines w:val="0"/>
              <w:widowControl/>
              <w:suppressLineNumbers w:val="0"/>
              <w:jc w:val="center"/>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138 (58.2%)</w:t>
            </w:r>
          </w:p>
        </w:tc>
        <w:tc>
          <w:tcPr>
            <w:tcW w:w="0" w:type="auto"/>
            <w:tcBorders>
              <w:top w:val="nil"/>
              <w:left w:val="nil"/>
              <w:bottom w:val="nil"/>
              <w:right w:val="nil"/>
            </w:tcBorders>
            <w:shd w:val="clear" w:color="auto" w:fill="auto"/>
            <w:noWrap/>
            <w:vAlign w:val="bottom"/>
          </w:tcPr>
          <w:p w14:paraId="059D05F8">
            <w:pPr>
              <w:keepNext w:val="0"/>
              <w:keepLines w:val="0"/>
              <w:widowControl/>
              <w:suppressLineNumbers w:val="0"/>
              <w:jc w:val="center"/>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57 (77.0%)</w:t>
            </w:r>
          </w:p>
        </w:tc>
        <w:tc>
          <w:tcPr>
            <w:tcW w:w="0" w:type="auto"/>
            <w:tcBorders>
              <w:top w:val="nil"/>
              <w:left w:val="nil"/>
              <w:bottom w:val="nil"/>
              <w:right w:val="nil"/>
            </w:tcBorders>
            <w:shd w:val="clear" w:color="auto" w:fill="auto"/>
            <w:noWrap/>
            <w:vAlign w:val="bottom"/>
          </w:tcPr>
          <w:p w14:paraId="0ED05F98">
            <w:pPr>
              <w:jc w:val="center"/>
              <w:rPr>
                <w:rFonts w:hint="default" w:ascii="Times New Roman" w:hAnsi="Times New Roman" w:eastAsia="宋体" w:cs="Times New Roman"/>
                <w:i w:val="0"/>
                <w:iCs w:val="0"/>
                <w:color w:val="000000"/>
                <w:sz w:val="20"/>
                <w:szCs w:val="20"/>
                <w:u w:val="none"/>
              </w:rPr>
            </w:pPr>
          </w:p>
        </w:tc>
      </w:tr>
      <w:tr w14:paraId="4187BD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0" w:type="auto"/>
            <w:tcBorders>
              <w:top w:val="nil"/>
              <w:left w:val="nil"/>
              <w:bottom w:val="nil"/>
              <w:right w:val="nil"/>
            </w:tcBorders>
            <w:shd w:val="clear" w:color="auto" w:fill="auto"/>
            <w:noWrap/>
            <w:vAlign w:val="bottom"/>
          </w:tcPr>
          <w:p w14:paraId="77CF9A9A">
            <w:pPr>
              <w:keepNext w:val="0"/>
              <w:keepLines w:val="0"/>
              <w:widowControl/>
              <w:suppressLineNumbers w:val="0"/>
              <w:jc w:val="center"/>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parametrial_infiltration</w:t>
            </w:r>
          </w:p>
        </w:tc>
        <w:tc>
          <w:tcPr>
            <w:tcW w:w="0" w:type="auto"/>
            <w:tcBorders>
              <w:top w:val="nil"/>
              <w:left w:val="nil"/>
              <w:bottom w:val="nil"/>
              <w:right w:val="nil"/>
            </w:tcBorders>
            <w:shd w:val="clear" w:color="auto" w:fill="auto"/>
            <w:noWrap/>
            <w:vAlign w:val="bottom"/>
          </w:tcPr>
          <w:p w14:paraId="572BE2D4">
            <w:pPr>
              <w:jc w:val="center"/>
              <w:rPr>
                <w:rFonts w:hint="default" w:ascii="Times New Roman" w:hAnsi="Times New Roman" w:eastAsia="宋体" w:cs="Times New Roman"/>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4A5BC542">
            <w:pPr>
              <w:jc w:val="center"/>
              <w:rPr>
                <w:rFonts w:hint="default" w:ascii="Times New Roman" w:hAnsi="Times New Roman" w:eastAsia="宋体" w:cs="Times New Roman"/>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4E330ED3">
            <w:pPr>
              <w:keepNext w:val="0"/>
              <w:keepLines w:val="0"/>
              <w:widowControl/>
              <w:suppressLineNumbers w:val="0"/>
              <w:jc w:val="center"/>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0.004</w:t>
            </w:r>
          </w:p>
        </w:tc>
      </w:tr>
      <w:tr w14:paraId="608E18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0" w:type="auto"/>
            <w:tcBorders>
              <w:top w:val="nil"/>
              <w:left w:val="nil"/>
              <w:bottom w:val="nil"/>
              <w:right w:val="nil"/>
            </w:tcBorders>
            <w:shd w:val="clear" w:color="auto" w:fill="auto"/>
            <w:noWrap/>
            <w:vAlign w:val="bottom"/>
          </w:tcPr>
          <w:p w14:paraId="7E16E13C">
            <w:pPr>
              <w:keepNext w:val="0"/>
              <w:keepLines w:val="0"/>
              <w:widowControl/>
              <w:suppressLineNumbers w:val="0"/>
              <w:jc w:val="center"/>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  Negative</w:t>
            </w:r>
          </w:p>
        </w:tc>
        <w:tc>
          <w:tcPr>
            <w:tcW w:w="0" w:type="auto"/>
            <w:tcBorders>
              <w:top w:val="nil"/>
              <w:left w:val="nil"/>
              <w:bottom w:val="nil"/>
              <w:right w:val="nil"/>
            </w:tcBorders>
            <w:shd w:val="clear" w:color="auto" w:fill="auto"/>
            <w:noWrap/>
            <w:vAlign w:val="bottom"/>
          </w:tcPr>
          <w:p w14:paraId="2881B39C">
            <w:pPr>
              <w:keepNext w:val="0"/>
              <w:keepLines w:val="0"/>
              <w:widowControl/>
              <w:suppressLineNumbers w:val="0"/>
              <w:jc w:val="center"/>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155 (65.4%)</w:t>
            </w:r>
          </w:p>
        </w:tc>
        <w:tc>
          <w:tcPr>
            <w:tcW w:w="0" w:type="auto"/>
            <w:tcBorders>
              <w:top w:val="nil"/>
              <w:left w:val="nil"/>
              <w:bottom w:val="nil"/>
              <w:right w:val="nil"/>
            </w:tcBorders>
            <w:shd w:val="clear" w:color="auto" w:fill="auto"/>
            <w:noWrap/>
            <w:vAlign w:val="bottom"/>
          </w:tcPr>
          <w:p w14:paraId="0DDA9F47">
            <w:pPr>
              <w:keepNext w:val="0"/>
              <w:keepLines w:val="0"/>
              <w:widowControl/>
              <w:suppressLineNumbers w:val="0"/>
              <w:jc w:val="center"/>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34 (45.9%)</w:t>
            </w:r>
          </w:p>
        </w:tc>
        <w:tc>
          <w:tcPr>
            <w:tcW w:w="0" w:type="auto"/>
            <w:tcBorders>
              <w:top w:val="nil"/>
              <w:left w:val="nil"/>
              <w:bottom w:val="nil"/>
              <w:right w:val="nil"/>
            </w:tcBorders>
            <w:shd w:val="clear" w:color="auto" w:fill="auto"/>
            <w:noWrap/>
            <w:vAlign w:val="bottom"/>
          </w:tcPr>
          <w:p w14:paraId="4E4A0FBF">
            <w:pPr>
              <w:jc w:val="center"/>
              <w:rPr>
                <w:rFonts w:hint="default" w:ascii="Times New Roman" w:hAnsi="Times New Roman" w:eastAsia="宋体" w:cs="Times New Roman"/>
                <w:i w:val="0"/>
                <w:iCs w:val="0"/>
                <w:color w:val="000000"/>
                <w:sz w:val="20"/>
                <w:szCs w:val="20"/>
                <w:u w:val="none"/>
              </w:rPr>
            </w:pPr>
          </w:p>
        </w:tc>
      </w:tr>
      <w:tr w14:paraId="20C610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nil"/>
              <w:left w:val="nil"/>
              <w:bottom w:val="nil"/>
              <w:right w:val="nil"/>
            </w:tcBorders>
            <w:shd w:val="clear" w:color="auto" w:fill="auto"/>
            <w:noWrap/>
            <w:vAlign w:val="bottom"/>
          </w:tcPr>
          <w:p w14:paraId="5FC3B94A">
            <w:pPr>
              <w:keepNext w:val="0"/>
              <w:keepLines w:val="0"/>
              <w:widowControl/>
              <w:suppressLineNumbers w:val="0"/>
              <w:jc w:val="center"/>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  Positive</w:t>
            </w:r>
          </w:p>
        </w:tc>
        <w:tc>
          <w:tcPr>
            <w:tcW w:w="0" w:type="auto"/>
            <w:tcBorders>
              <w:top w:val="nil"/>
              <w:left w:val="nil"/>
              <w:bottom w:val="nil"/>
              <w:right w:val="nil"/>
            </w:tcBorders>
            <w:shd w:val="clear" w:color="auto" w:fill="auto"/>
            <w:noWrap/>
            <w:vAlign w:val="bottom"/>
          </w:tcPr>
          <w:p w14:paraId="27B7DF37">
            <w:pPr>
              <w:keepNext w:val="0"/>
              <w:keepLines w:val="0"/>
              <w:widowControl/>
              <w:suppressLineNumbers w:val="0"/>
              <w:jc w:val="center"/>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82 (34.6%)</w:t>
            </w:r>
          </w:p>
        </w:tc>
        <w:tc>
          <w:tcPr>
            <w:tcW w:w="0" w:type="auto"/>
            <w:tcBorders>
              <w:top w:val="nil"/>
              <w:left w:val="nil"/>
              <w:bottom w:val="nil"/>
              <w:right w:val="nil"/>
            </w:tcBorders>
            <w:shd w:val="clear" w:color="auto" w:fill="auto"/>
            <w:noWrap/>
            <w:vAlign w:val="bottom"/>
          </w:tcPr>
          <w:p w14:paraId="28B02BF8">
            <w:pPr>
              <w:keepNext w:val="0"/>
              <w:keepLines w:val="0"/>
              <w:widowControl/>
              <w:suppressLineNumbers w:val="0"/>
              <w:jc w:val="center"/>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40 (54.1%)</w:t>
            </w:r>
          </w:p>
        </w:tc>
        <w:tc>
          <w:tcPr>
            <w:tcW w:w="0" w:type="auto"/>
            <w:tcBorders>
              <w:top w:val="nil"/>
              <w:left w:val="nil"/>
              <w:bottom w:val="nil"/>
              <w:right w:val="nil"/>
            </w:tcBorders>
            <w:shd w:val="clear" w:color="auto" w:fill="auto"/>
            <w:noWrap/>
            <w:vAlign w:val="bottom"/>
          </w:tcPr>
          <w:p w14:paraId="2535B94B">
            <w:pPr>
              <w:jc w:val="center"/>
              <w:rPr>
                <w:rFonts w:hint="default" w:ascii="Times New Roman" w:hAnsi="Times New Roman" w:eastAsia="宋体" w:cs="Times New Roman"/>
                <w:i w:val="0"/>
                <w:iCs w:val="0"/>
                <w:color w:val="000000"/>
                <w:sz w:val="20"/>
                <w:szCs w:val="20"/>
                <w:u w:val="none"/>
              </w:rPr>
            </w:pPr>
          </w:p>
        </w:tc>
      </w:tr>
      <w:tr w14:paraId="758A1E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nil"/>
              <w:left w:val="nil"/>
              <w:bottom w:val="nil"/>
              <w:right w:val="nil"/>
            </w:tcBorders>
            <w:shd w:val="clear" w:color="auto" w:fill="auto"/>
            <w:noWrap/>
            <w:vAlign w:val="bottom"/>
          </w:tcPr>
          <w:p w14:paraId="09E5CEF1">
            <w:pPr>
              <w:keepNext w:val="0"/>
              <w:keepLines w:val="0"/>
              <w:widowControl/>
              <w:suppressLineNumbers w:val="0"/>
              <w:jc w:val="center"/>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Ki67, median (Q1, Q3)</w:t>
            </w:r>
          </w:p>
        </w:tc>
        <w:tc>
          <w:tcPr>
            <w:tcW w:w="0" w:type="auto"/>
            <w:tcBorders>
              <w:top w:val="nil"/>
              <w:left w:val="nil"/>
              <w:bottom w:val="nil"/>
              <w:right w:val="nil"/>
            </w:tcBorders>
            <w:shd w:val="clear" w:color="auto" w:fill="auto"/>
            <w:noWrap/>
            <w:vAlign w:val="bottom"/>
          </w:tcPr>
          <w:p w14:paraId="517730F6">
            <w:pPr>
              <w:keepNext w:val="0"/>
              <w:keepLines w:val="0"/>
              <w:widowControl/>
              <w:suppressLineNumbers w:val="0"/>
              <w:jc w:val="center"/>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60.00 (60.00, 80.00)</w:t>
            </w:r>
          </w:p>
        </w:tc>
        <w:tc>
          <w:tcPr>
            <w:tcW w:w="0" w:type="auto"/>
            <w:tcBorders>
              <w:top w:val="nil"/>
              <w:left w:val="nil"/>
              <w:bottom w:val="nil"/>
              <w:right w:val="nil"/>
            </w:tcBorders>
            <w:shd w:val="clear" w:color="auto" w:fill="auto"/>
            <w:noWrap/>
            <w:vAlign w:val="bottom"/>
          </w:tcPr>
          <w:p w14:paraId="1A52D131">
            <w:pPr>
              <w:keepNext w:val="0"/>
              <w:keepLines w:val="0"/>
              <w:widowControl/>
              <w:suppressLineNumbers w:val="0"/>
              <w:jc w:val="center"/>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60.00 (51.25, 70.00)</w:t>
            </w:r>
          </w:p>
        </w:tc>
        <w:tc>
          <w:tcPr>
            <w:tcW w:w="0" w:type="auto"/>
            <w:tcBorders>
              <w:top w:val="nil"/>
              <w:left w:val="nil"/>
              <w:bottom w:val="nil"/>
              <w:right w:val="nil"/>
            </w:tcBorders>
            <w:shd w:val="clear" w:color="auto" w:fill="auto"/>
            <w:noWrap/>
            <w:vAlign w:val="bottom"/>
          </w:tcPr>
          <w:p w14:paraId="5E390DB3">
            <w:pPr>
              <w:keepNext w:val="0"/>
              <w:keepLines w:val="0"/>
              <w:widowControl/>
              <w:suppressLineNumbers w:val="0"/>
              <w:jc w:val="center"/>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0.181</w:t>
            </w:r>
          </w:p>
        </w:tc>
      </w:tr>
      <w:tr w14:paraId="01FC80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0" w:type="auto"/>
            <w:tcBorders>
              <w:top w:val="nil"/>
              <w:left w:val="nil"/>
              <w:bottom w:val="nil"/>
              <w:right w:val="nil"/>
            </w:tcBorders>
            <w:shd w:val="clear" w:color="auto" w:fill="auto"/>
            <w:noWrap/>
            <w:vAlign w:val="bottom"/>
          </w:tcPr>
          <w:p w14:paraId="3F81764B">
            <w:pPr>
              <w:keepNext w:val="0"/>
              <w:keepLines w:val="0"/>
              <w:widowControl/>
              <w:suppressLineNumbers w:val="0"/>
              <w:jc w:val="center"/>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LVI</w:t>
            </w:r>
          </w:p>
        </w:tc>
        <w:tc>
          <w:tcPr>
            <w:tcW w:w="0" w:type="auto"/>
            <w:tcBorders>
              <w:top w:val="nil"/>
              <w:left w:val="nil"/>
              <w:bottom w:val="nil"/>
              <w:right w:val="nil"/>
            </w:tcBorders>
            <w:shd w:val="clear" w:color="auto" w:fill="auto"/>
            <w:noWrap/>
            <w:vAlign w:val="bottom"/>
          </w:tcPr>
          <w:p w14:paraId="36E3C5D5">
            <w:pPr>
              <w:jc w:val="center"/>
              <w:rPr>
                <w:rFonts w:hint="default" w:ascii="Times New Roman" w:hAnsi="Times New Roman" w:eastAsia="宋体" w:cs="Times New Roman"/>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72406498">
            <w:pPr>
              <w:jc w:val="center"/>
              <w:rPr>
                <w:rFonts w:hint="default" w:ascii="Times New Roman" w:hAnsi="Times New Roman" w:eastAsia="宋体" w:cs="Times New Roman"/>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5FD9F2D5">
            <w:pPr>
              <w:keepNext w:val="0"/>
              <w:keepLines w:val="0"/>
              <w:widowControl/>
              <w:suppressLineNumbers w:val="0"/>
              <w:jc w:val="center"/>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0.371</w:t>
            </w:r>
          </w:p>
        </w:tc>
      </w:tr>
      <w:tr w14:paraId="7788AE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0" w:type="auto"/>
            <w:tcBorders>
              <w:top w:val="nil"/>
              <w:left w:val="nil"/>
              <w:bottom w:val="nil"/>
              <w:right w:val="nil"/>
            </w:tcBorders>
            <w:shd w:val="clear" w:color="auto" w:fill="auto"/>
            <w:noWrap/>
            <w:vAlign w:val="bottom"/>
          </w:tcPr>
          <w:p w14:paraId="679F7312">
            <w:pPr>
              <w:keepNext w:val="0"/>
              <w:keepLines w:val="0"/>
              <w:widowControl/>
              <w:suppressLineNumbers w:val="0"/>
              <w:jc w:val="center"/>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  Negative</w:t>
            </w:r>
          </w:p>
        </w:tc>
        <w:tc>
          <w:tcPr>
            <w:tcW w:w="0" w:type="auto"/>
            <w:tcBorders>
              <w:top w:val="nil"/>
              <w:left w:val="nil"/>
              <w:bottom w:val="nil"/>
              <w:right w:val="nil"/>
            </w:tcBorders>
            <w:shd w:val="clear" w:color="auto" w:fill="auto"/>
            <w:noWrap/>
            <w:vAlign w:val="bottom"/>
          </w:tcPr>
          <w:p w14:paraId="40DE6F1C">
            <w:pPr>
              <w:keepNext w:val="0"/>
              <w:keepLines w:val="0"/>
              <w:widowControl/>
              <w:suppressLineNumbers w:val="0"/>
              <w:jc w:val="center"/>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86 (36.3%)</w:t>
            </w:r>
          </w:p>
        </w:tc>
        <w:tc>
          <w:tcPr>
            <w:tcW w:w="0" w:type="auto"/>
            <w:tcBorders>
              <w:top w:val="nil"/>
              <w:left w:val="nil"/>
              <w:bottom w:val="nil"/>
              <w:right w:val="nil"/>
            </w:tcBorders>
            <w:shd w:val="clear" w:color="auto" w:fill="auto"/>
            <w:noWrap/>
            <w:vAlign w:val="bottom"/>
          </w:tcPr>
          <w:p w14:paraId="37EA1E4C">
            <w:pPr>
              <w:keepNext w:val="0"/>
              <w:keepLines w:val="0"/>
              <w:widowControl/>
              <w:suppressLineNumbers w:val="0"/>
              <w:jc w:val="center"/>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22 (29.7%)</w:t>
            </w:r>
          </w:p>
        </w:tc>
        <w:tc>
          <w:tcPr>
            <w:tcW w:w="0" w:type="auto"/>
            <w:tcBorders>
              <w:top w:val="nil"/>
              <w:left w:val="nil"/>
              <w:bottom w:val="nil"/>
              <w:right w:val="nil"/>
            </w:tcBorders>
            <w:shd w:val="clear" w:color="auto" w:fill="auto"/>
            <w:noWrap/>
            <w:vAlign w:val="bottom"/>
          </w:tcPr>
          <w:p w14:paraId="68D3BD37">
            <w:pPr>
              <w:jc w:val="center"/>
              <w:rPr>
                <w:rFonts w:hint="default" w:ascii="Times New Roman" w:hAnsi="Times New Roman" w:eastAsia="宋体" w:cs="Times New Roman"/>
                <w:i w:val="0"/>
                <w:iCs w:val="0"/>
                <w:color w:val="000000"/>
                <w:sz w:val="20"/>
                <w:szCs w:val="20"/>
                <w:u w:val="none"/>
              </w:rPr>
            </w:pPr>
          </w:p>
        </w:tc>
      </w:tr>
      <w:tr w14:paraId="731D41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0" w:type="auto"/>
            <w:tcBorders>
              <w:top w:val="nil"/>
              <w:left w:val="nil"/>
              <w:bottom w:val="nil"/>
              <w:right w:val="nil"/>
            </w:tcBorders>
            <w:shd w:val="clear" w:color="auto" w:fill="auto"/>
            <w:noWrap/>
            <w:vAlign w:val="bottom"/>
          </w:tcPr>
          <w:p w14:paraId="7CFBA3D2">
            <w:pPr>
              <w:keepNext w:val="0"/>
              <w:keepLines w:val="0"/>
              <w:widowControl/>
              <w:suppressLineNumbers w:val="0"/>
              <w:jc w:val="center"/>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  Positive</w:t>
            </w:r>
          </w:p>
        </w:tc>
        <w:tc>
          <w:tcPr>
            <w:tcW w:w="0" w:type="auto"/>
            <w:tcBorders>
              <w:top w:val="nil"/>
              <w:left w:val="nil"/>
              <w:bottom w:val="nil"/>
              <w:right w:val="nil"/>
            </w:tcBorders>
            <w:shd w:val="clear" w:color="auto" w:fill="auto"/>
            <w:noWrap/>
            <w:vAlign w:val="bottom"/>
          </w:tcPr>
          <w:p w14:paraId="6C9A33D5">
            <w:pPr>
              <w:keepNext w:val="0"/>
              <w:keepLines w:val="0"/>
              <w:widowControl/>
              <w:suppressLineNumbers w:val="0"/>
              <w:jc w:val="center"/>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151 (63.7%)</w:t>
            </w:r>
          </w:p>
        </w:tc>
        <w:tc>
          <w:tcPr>
            <w:tcW w:w="0" w:type="auto"/>
            <w:tcBorders>
              <w:top w:val="nil"/>
              <w:left w:val="nil"/>
              <w:bottom w:val="nil"/>
              <w:right w:val="nil"/>
            </w:tcBorders>
            <w:shd w:val="clear" w:color="auto" w:fill="auto"/>
            <w:noWrap/>
            <w:vAlign w:val="bottom"/>
          </w:tcPr>
          <w:p w14:paraId="1F7054E4">
            <w:pPr>
              <w:keepNext w:val="0"/>
              <w:keepLines w:val="0"/>
              <w:widowControl/>
              <w:suppressLineNumbers w:val="0"/>
              <w:jc w:val="center"/>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52 (70.3%)</w:t>
            </w:r>
          </w:p>
        </w:tc>
        <w:tc>
          <w:tcPr>
            <w:tcW w:w="0" w:type="auto"/>
            <w:tcBorders>
              <w:top w:val="nil"/>
              <w:left w:val="nil"/>
              <w:bottom w:val="nil"/>
              <w:right w:val="nil"/>
            </w:tcBorders>
            <w:shd w:val="clear" w:color="auto" w:fill="auto"/>
            <w:noWrap/>
            <w:vAlign w:val="bottom"/>
          </w:tcPr>
          <w:p w14:paraId="3F1673F3">
            <w:pPr>
              <w:jc w:val="center"/>
              <w:rPr>
                <w:rFonts w:hint="default" w:ascii="Times New Roman" w:hAnsi="Times New Roman" w:eastAsia="宋体" w:cs="Times New Roman"/>
                <w:i w:val="0"/>
                <w:iCs w:val="0"/>
                <w:color w:val="000000"/>
                <w:sz w:val="20"/>
                <w:szCs w:val="20"/>
                <w:u w:val="none"/>
              </w:rPr>
            </w:pPr>
          </w:p>
        </w:tc>
      </w:tr>
      <w:tr w14:paraId="4004D0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0" w:type="auto"/>
            <w:tcBorders>
              <w:top w:val="nil"/>
              <w:left w:val="nil"/>
              <w:bottom w:val="nil"/>
              <w:right w:val="nil"/>
            </w:tcBorders>
            <w:shd w:val="clear" w:color="auto" w:fill="auto"/>
            <w:noWrap/>
            <w:vAlign w:val="bottom"/>
          </w:tcPr>
          <w:p w14:paraId="49D8A09C">
            <w:pPr>
              <w:keepNext w:val="0"/>
              <w:keepLines w:val="0"/>
              <w:widowControl/>
              <w:suppressLineNumbers w:val="0"/>
              <w:jc w:val="center"/>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SCC-Ag, median (Q1, Q3)</w:t>
            </w:r>
          </w:p>
        </w:tc>
        <w:tc>
          <w:tcPr>
            <w:tcW w:w="0" w:type="auto"/>
            <w:tcBorders>
              <w:top w:val="nil"/>
              <w:left w:val="nil"/>
              <w:bottom w:val="nil"/>
              <w:right w:val="nil"/>
            </w:tcBorders>
            <w:shd w:val="clear" w:color="auto" w:fill="auto"/>
            <w:noWrap/>
            <w:vAlign w:val="bottom"/>
          </w:tcPr>
          <w:p w14:paraId="32612382">
            <w:pPr>
              <w:keepNext w:val="0"/>
              <w:keepLines w:val="0"/>
              <w:widowControl/>
              <w:suppressLineNumbers w:val="0"/>
              <w:jc w:val="center"/>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1.55 (0.95, 7.01)</w:t>
            </w:r>
          </w:p>
        </w:tc>
        <w:tc>
          <w:tcPr>
            <w:tcW w:w="0" w:type="auto"/>
            <w:tcBorders>
              <w:top w:val="nil"/>
              <w:left w:val="nil"/>
              <w:bottom w:val="nil"/>
              <w:right w:val="nil"/>
            </w:tcBorders>
            <w:shd w:val="clear" w:color="auto" w:fill="auto"/>
            <w:noWrap/>
            <w:vAlign w:val="bottom"/>
          </w:tcPr>
          <w:p w14:paraId="554E6715">
            <w:pPr>
              <w:keepNext w:val="0"/>
              <w:keepLines w:val="0"/>
              <w:widowControl/>
              <w:suppressLineNumbers w:val="0"/>
              <w:jc w:val="center"/>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4.11 (1.30, 9.30)</w:t>
            </w:r>
          </w:p>
        </w:tc>
        <w:tc>
          <w:tcPr>
            <w:tcW w:w="0" w:type="auto"/>
            <w:tcBorders>
              <w:top w:val="nil"/>
              <w:left w:val="nil"/>
              <w:bottom w:val="nil"/>
              <w:right w:val="nil"/>
            </w:tcBorders>
            <w:shd w:val="clear" w:color="auto" w:fill="auto"/>
            <w:noWrap/>
            <w:vAlign w:val="bottom"/>
          </w:tcPr>
          <w:p w14:paraId="512FA066">
            <w:pPr>
              <w:keepNext w:val="0"/>
              <w:keepLines w:val="0"/>
              <w:widowControl/>
              <w:suppressLineNumbers w:val="0"/>
              <w:jc w:val="center"/>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&lt;0.001</w:t>
            </w:r>
          </w:p>
        </w:tc>
      </w:tr>
      <w:tr w14:paraId="49C2C3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0" w:type="auto"/>
            <w:tcBorders>
              <w:top w:val="nil"/>
              <w:left w:val="nil"/>
              <w:bottom w:val="nil"/>
              <w:right w:val="nil"/>
            </w:tcBorders>
            <w:shd w:val="clear" w:color="auto" w:fill="auto"/>
            <w:noWrap/>
            <w:vAlign w:val="bottom"/>
          </w:tcPr>
          <w:p w14:paraId="78B4A33C">
            <w:pPr>
              <w:keepNext w:val="0"/>
              <w:keepLines w:val="0"/>
              <w:widowControl/>
              <w:suppressLineNumbers w:val="0"/>
              <w:jc w:val="center"/>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ADC, median (Q1, Q3)</w:t>
            </w:r>
          </w:p>
        </w:tc>
        <w:tc>
          <w:tcPr>
            <w:tcW w:w="0" w:type="auto"/>
            <w:tcBorders>
              <w:top w:val="nil"/>
              <w:left w:val="nil"/>
              <w:bottom w:val="nil"/>
              <w:right w:val="nil"/>
            </w:tcBorders>
            <w:shd w:val="clear" w:color="auto" w:fill="auto"/>
            <w:noWrap/>
            <w:vAlign w:val="bottom"/>
          </w:tcPr>
          <w:p w14:paraId="739B39D3">
            <w:pPr>
              <w:keepNext w:val="0"/>
              <w:keepLines w:val="0"/>
              <w:widowControl/>
              <w:suppressLineNumbers w:val="0"/>
              <w:jc w:val="center"/>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0.90 (0.73, 1.13)</w:t>
            </w:r>
          </w:p>
        </w:tc>
        <w:tc>
          <w:tcPr>
            <w:tcW w:w="0" w:type="auto"/>
            <w:tcBorders>
              <w:top w:val="nil"/>
              <w:left w:val="nil"/>
              <w:bottom w:val="nil"/>
              <w:right w:val="nil"/>
            </w:tcBorders>
            <w:shd w:val="clear" w:color="auto" w:fill="auto"/>
            <w:noWrap/>
            <w:vAlign w:val="bottom"/>
          </w:tcPr>
          <w:p w14:paraId="2E7A4631">
            <w:pPr>
              <w:keepNext w:val="0"/>
              <w:keepLines w:val="0"/>
              <w:widowControl/>
              <w:suppressLineNumbers w:val="0"/>
              <w:jc w:val="center"/>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0.84 (0.74, 1.02)</w:t>
            </w:r>
          </w:p>
        </w:tc>
        <w:tc>
          <w:tcPr>
            <w:tcW w:w="0" w:type="auto"/>
            <w:tcBorders>
              <w:top w:val="nil"/>
              <w:left w:val="nil"/>
              <w:bottom w:val="nil"/>
              <w:right w:val="nil"/>
            </w:tcBorders>
            <w:shd w:val="clear" w:color="auto" w:fill="auto"/>
            <w:noWrap/>
            <w:vAlign w:val="bottom"/>
          </w:tcPr>
          <w:p w14:paraId="715A181C">
            <w:pPr>
              <w:keepNext w:val="0"/>
              <w:keepLines w:val="0"/>
              <w:widowControl/>
              <w:suppressLineNumbers w:val="0"/>
              <w:jc w:val="center"/>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0.205</w:t>
            </w:r>
          </w:p>
        </w:tc>
      </w:tr>
      <w:tr w14:paraId="0FA540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0" w:type="auto"/>
            <w:tcBorders>
              <w:top w:val="nil"/>
              <w:left w:val="nil"/>
              <w:bottom w:val="nil"/>
              <w:right w:val="nil"/>
            </w:tcBorders>
            <w:shd w:val="clear" w:color="auto" w:fill="auto"/>
            <w:noWrap/>
            <w:vAlign w:val="bottom"/>
          </w:tcPr>
          <w:p w14:paraId="29FB2B1B">
            <w:pPr>
              <w:keepNext w:val="0"/>
              <w:keepLines w:val="0"/>
              <w:widowControl/>
              <w:suppressLineNumbers w:val="0"/>
              <w:jc w:val="center"/>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Rad-score_intra, median (Q1, Q3)</w:t>
            </w:r>
          </w:p>
        </w:tc>
        <w:tc>
          <w:tcPr>
            <w:tcW w:w="0" w:type="auto"/>
            <w:tcBorders>
              <w:top w:val="nil"/>
              <w:left w:val="nil"/>
              <w:bottom w:val="nil"/>
              <w:right w:val="nil"/>
            </w:tcBorders>
            <w:shd w:val="clear" w:color="auto" w:fill="auto"/>
            <w:noWrap/>
            <w:vAlign w:val="bottom"/>
          </w:tcPr>
          <w:p w14:paraId="14F5919B">
            <w:pPr>
              <w:keepNext w:val="0"/>
              <w:keepLines w:val="0"/>
              <w:widowControl/>
              <w:suppressLineNumbers w:val="0"/>
              <w:jc w:val="center"/>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0.04 (0.01, 0.19)</w:t>
            </w:r>
          </w:p>
        </w:tc>
        <w:tc>
          <w:tcPr>
            <w:tcW w:w="0" w:type="auto"/>
            <w:tcBorders>
              <w:top w:val="nil"/>
              <w:left w:val="nil"/>
              <w:bottom w:val="nil"/>
              <w:right w:val="nil"/>
            </w:tcBorders>
            <w:shd w:val="clear" w:color="auto" w:fill="auto"/>
            <w:noWrap/>
            <w:vAlign w:val="bottom"/>
          </w:tcPr>
          <w:p w14:paraId="45021F4D">
            <w:pPr>
              <w:keepNext w:val="0"/>
              <w:keepLines w:val="0"/>
              <w:widowControl/>
              <w:suppressLineNumbers w:val="0"/>
              <w:jc w:val="center"/>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0.18 (0.02, 0.38)</w:t>
            </w:r>
          </w:p>
        </w:tc>
        <w:tc>
          <w:tcPr>
            <w:tcW w:w="0" w:type="auto"/>
            <w:tcBorders>
              <w:top w:val="nil"/>
              <w:left w:val="nil"/>
              <w:bottom w:val="nil"/>
              <w:right w:val="nil"/>
            </w:tcBorders>
            <w:shd w:val="clear" w:color="auto" w:fill="auto"/>
            <w:noWrap/>
            <w:vAlign w:val="bottom"/>
          </w:tcPr>
          <w:p w14:paraId="3E905D65">
            <w:pPr>
              <w:keepNext w:val="0"/>
              <w:keepLines w:val="0"/>
              <w:widowControl/>
              <w:suppressLineNumbers w:val="0"/>
              <w:jc w:val="center"/>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&lt;0.001</w:t>
            </w:r>
          </w:p>
        </w:tc>
      </w:tr>
      <w:tr w14:paraId="6F6756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nil"/>
              <w:left w:val="nil"/>
              <w:bottom w:val="nil"/>
              <w:right w:val="nil"/>
            </w:tcBorders>
            <w:shd w:val="clear" w:color="auto" w:fill="auto"/>
            <w:noWrap/>
            <w:vAlign w:val="bottom"/>
          </w:tcPr>
          <w:p w14:paraId="0F49E5CA">
            <w:pPr>
              <w:keepNext w:val="0"/>
              <w:keepLines w:val="0"/>
              <w:widowControl/>
              <w:suppressLineNumbers w:val="0"/>
              <w:jc w:val="center"/>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Rad-score_peri, median (Q1, Q3)</w:t>
            </w:r>
          </w:p>
        </w:tc>
        <w:tc>
          <w:tcPr>
            <w:tcW w:w="0" w:type="auto"/>
            <w:tcBorders>
              <w:top w:val="nil"/>
              <w:left w:val="nil"/>
              <w:bottom w:val="nil"/>
              <w:right w:val="nil"/>
            </w:tcBorders>
            <w:shd w:val="clear" w:color="auto" w:fill="auto"/>
            <w:noWrap/>
            <w:vAlign w:val="bottom"/>
          </w:tcPr>
          <w:p w14:paraId="29C584F9">
            <w:pPr>
              <w:keepNext w:val="0"/>
              <w:keepLines w:val="0"/>
              <w:widowControl/>
              <w:suppressLineNumbers w:val="0"/>
              <w:jc w:val="center"/>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0.16 (0.08, 0.26)</w:t>
            </w:r>
          </w:p>
        </w:tc>
        <w:tc>
          <w:tcPr>
            <w:tcW w:w="0" w:type="auto"/>
            <w:tcBorders>
              <w:top w:val="nil"/>
              <w:left w:val="nil"/>
              <w:bottom w:val="nil"/>
              <w:right w:val="nil"/>
            </w:tcBorders>
            <w:shd w:val="clear" w:color="auto" w:fill="auto"/>
            <w:noWrap/>
            <w:vAlign w:val="bottom"/>
          </w:tcPr>
          <w:p w14:paraId="726C167B">
            <w:pPr>
              <w:keepNext w:val="0"/>
              <w:keepLines w:val="0"/>
              <w:widowControl/>
              <w:suppressLineNumbers w:val="0"/>
              <w:jc w:val="center"/>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0.32 (0.20, 0.52)</w:t>
            </w:r>
          </w:p>
        </w:tc>
        <w:tc>
          <w:tcPr>
            <w:tcW w:w="0" w:type="auto"/>
            <w:tcBorders>
              <w:top w:val="nil"/>
              <w:left w:val="nil"/>
              <w:bottom w:val="nil"/>
              <w:right w:val="nil"/>
            </w:tcBorders>
            <w:shd w:val="clear" w:color="auto" w:fill="auto"/>
            <w:noWrap/>
            <w:vAlign w:val="bottom"/>
          </w:tcPr>
          <w:p w14:paraId="5438E435">
            <w:pPr>
              <w:keepNext w:val="0"/>
              <w:keepLines w:val="0"/>
              <w:widowControl/>
              <w:suppressLineNumbers w:val="0"/>
              <w:jc w:val="center"/>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&lt;0.001</w:t>
            </w:r>
          </w:p>
        </w:tc>
      </w:tr>
      <w:tr w14:paraId="6AE8A8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0" w:type="auto"/>
            <w:tcBorders>
              <w:top w:val="nil"/>
              <w:left w:val="nil"/>
              <w:bottom w:val="nil"/>
              <w:right w:val="nil"/>
            </w:tcBorders>
            <w:shd w:val="clear" w:color="auto" w:fill="auto"/>
            <w:noWrap/>
            <w:vAlign w:val="bottom"/>
          </w:tcPr>
          <w:p w14:paraId="11BFF5C8">
            <w:pPr>
              <w:keepNext w:val="0"/>
              <w:keepLines w:val="0"/>
              <w:widowControl/>
              <w:suppressLineNumbers w:val="0"/>
              <w:jc w:val="center"/>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Rad-score_intra+peri, median (Q1, Q3)</w:t>
            </w:r>
          </w:p>
        </w:tc>
        <w:tc>
          <w:tcPr>
            <w:tcW w:w="0" w:type="auto"/>
            <w:tcBorders>
              <w:top w:val="nil"/>
              <w:left w:val="nil"/>
              <w:bottom w:val="nil"/>
              <w:right w:val="nil"/>
            </w:tcBorders>
            <w:shd w:val="clear" w:color="auto" w:fill="auto"/>
            <w:noWrap/>
            <w:vAlign w:val="bottom"/>
          </w:tcPr>
          <w:p w14:paraId="35008278">
            <w:pPr>
              <w:keepNext w:val="0"/>
              <w:keepLines w:val="0"/>
              <w:widowControl/>
              <w:suppressLineNumbers w:val="0"/>
              <w:jc w:val="center"/>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0.12 (0.06, 0.27)</w:t>
            </w:r>
          </w:p>
        </w:tc>
        <w:tc>
          <w:tcPr>
            <w:tcW w:w="0" w:type="auto"/>
            <w:tcBorders>
              <w:top w:val="nil"/>
              <w:left w:val="nil"/>
              <w:bottom w:val="nil"/>
              <w:right w:val="nil"/>
            </w:tcBorders>
            <w:shd w:val="clear" w:color="auto" w:fill="auto"/>
            <w:noWrap/>
            <w:vAlign w:val="bottom"/>
          </w:tcPr>
          <w:p w14:paraId="427C5BFE">
            <w:pPr>
              <w:keepNext w:val="0"/>
              <w:keepLines w:val="0"/>
              <w:widowControl/>
              <w:suppressLineNumbers w:val="0"/>
              <w:jc w:val="center"/>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0.27 (0.10, 0.49)</w:t>
            </w:r>
          </w:p>
        </w:tc>
        <w:tc>
          <w:tcPr>
            <w:tcW w:w="0" w:type="auto"/>
            <w:tcBorders>
              <w:top w:val="nil"/>
              <w:left w:val="nil"/>
              <w:bottom w:val="nil"/>
              <w:right w:val="nil"/>
            </w:tcBorders>
            <w:shd w:val="clear" w:color="auto" w:fill="auto"/>
            <w:noWrap/>
            <w:vAlign w:val="bottom"/>
          </w:tcPr>
          <w:p w14:paraId="4C9C4CD2">
            <w:pPr>
              <w:keepNext w:val="0"/>
              <w:keepLines w:val="0"/>
              <w:widowControl/>
              <w:suppressLineNumbers w:val="0"/>
              <w:jc w:val="center"/>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&lt;0.001</w:t>
            </w:r>
          </w:p>
        </w:tc>
      </w:tr>
      <w:tr w14:paraId="271F7A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0" w:type="auto"/>
            <w:tcBorders>
              <w:top w:val="nil"/>
              <w:left w:val="nil"/>
              <w:bottom w:val="nil"/>
              <w:right w:val="nil"/>
            </w:tcBorders>
            <w:shd w:val="clear" w:color="auto" w:fill="auto"/>
            <w:noWrap/>
            <w:vAlign w:val="bottom"/>
          </w:tcPr>
          <w:p w14:paraId="0482A8A3">
            <w:pPr>
              <w:keepNext w:val="0"/>
              <w:keepLines w:val="0"/>
              <w:widowControl/>
              <w:suppressLineNumbers w:val="0"/>
              <w:jc w:val="center"/>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ITH_integrated_score, median (Q1, Q3)</w:t>
            </w:r>
          </w:p>
        </w:tc>
        <w:tc>
          <w:tcPr>
            <w:tcW w:w="0" w:type="auto"/>
            <w:tcBorders>
              <w:top w:val="nil"/>
              <w:left w:val="nil"/>
              <w:bottom w:val="nil"/>
              <w:right w:val="nil"/>
            </w:tcBorders>
            <w:shd w:val="clear" w:color="auto" w:fill="auto"/>
            <w:noWrap/>
            <w:vAlign w:val="bottom"/>
          </w:tcPr>
          <w:p w14:paraId="398D6C51">
            <w:pPr>
              <w:keepNext w:val="0"/>
              <w:keepLines w:val="0"/>
              <w:widowControl/>
              <w:suppressLineNumbers w:val="0"/>
              <w:jc w:val="center"/>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0.19 (0.15, 0.25)</w:t>
            </w:r>
          </w:p>
        </w:tc>
        <w:tc>
          <w:tcPr>
            <w:tcW w:w="0" w:type="auto"/>
            <w:tcBorders>
              <w:top w:val="nil"/>
              <w:left w:val="nil"/>
              <w:bottom w:val="nil"/>
              <w:right w:val="nil"/>
            </w:tcBorders>
            <w:shd w:val="clear" w:color="auto" w:fill="auto"/>
            <w:noWrap/>
            <w:vAlign w:val="bottom"/>
          </w:tcPr>
          <w:p w14:paraId="2D0FF830">
            <w:pPr>
              <w:keepNext w:val="0"/>
              <w:keepLines w:val="0"/>
              <w:widowControl/>
              <w:suppressLineNumbers w:val="0"/>
              <w:jc w:val="center"/>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0.27 (0.18, 0.37)</w:t>
            </w:r>
          </w:p>
        </w:tc>
        <w:tc>
          <w:tcPr>
            <w:tcW w:w="0" w:type="auto"/>
            <w:tcBorders>
              <w:top w:val="nil"/>
              <w:left w:val="nil"/>
              <w:bottom w:val="nil"/>
              <w:right w:val="nil"/>
            </w:tcBorders>
            <w:shd w:val="clear" w:color="auto" w:fill="auto"/>
            <w:noWrap/>
            <w:vAlign w:val="bottom"/>
          </w:tcPr>
          <w:p w14:paraId="763BBD4A">
            <w:pPr>
              <w:keepNext w:val="0"/>
              <w:keepLines w:val="0"/>
              <w:widowControl/>
              <w:suppressLineNumbers w:val="0"/>
              <w:jc w:val="center"/>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&lt;0.001</w:t>
            </w:r>
          </w:p>
        </w:tc>
      </w:tr>
    </w:tbl>
    <w:p w14:paraId="74237A72">
      <w:pPr>
        <w:rPr>
          <w:rFonts w:hint="default" w:ascii="Times New Roman" w:hAnsi="Times New Roman" w:cs="Times New Roman"/>
          <w:sz w:val="21"/>
          <w:szCs w:val="21"/>
          <w:lang w:val="en-US" w:eastAsia="zh-CN"/>
        </w:rPr>
      </w:pPr>
      <w:r>
        <w:rPr>
          <w:rFonts w:hint="default" w:ascii="Times New Roman" w:hAnsi="Times New Roman" w:cs="Times New Roman"/>
          <w:b/>
          <w:bCs/>
          <w:sz w:val="21"/>
          <w:szCs w:val="21"/>
          <w:lang w:val="en-US" w:eastAsia="zh-CN"/>
        </w:rPr>
        <w:t>Note:</w:t>
      </w:r>
      <w:r>
        <w:rPr>
          <w:rFonts w:hint="default" w:ascii="Times New Roman" w:hAnsi="Times New Roman" w:cs="Times New Roman"/>
          <w:sz w:val="21"/>
          <w:szCs w:val="21"/>
          <w:lang w:val="en-US" w:eastAsia="zh-CN"/>
        </w:rPr>
        <w:t> </w:t>
      </w:r>
    </w:p>
    <w:p w14:paraId="72144220">
      <w:pP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Rad-score_intra, intratumoral radiomics score; Rad-score_peri, peritumoral radiomics score; Rad-score_intra+peri,</w:t>
      </w:r>
      <w:r>
        <w:rPr>
          <w:rFonts w:hint="eastAsia" w:ascii="Times New Roman" w:hAnsi="Times New Roman" w:cs="Times New Roman"/>
          <w:sz w:val="21"/>
          <w:szCs w:val="21"/>
          <w:lang w:val="en-US" w:eastAsia="zh-CN"/>
        </w:rPr>
        <w:t xml:space="preserve"> </w:t>
      </w:r>
      <w:r>
        <w:rPr>
          <w:rFonts w:hint="default" w:ascii="Times New Roman" w:hAnsi="Times New Roman" w:cs="Times New Roman"/>
          <w:sz w:val="21"/>
          <w:szCs w:val="21"/>
          <w:lang w:val="en-US" w:eastAsia="zh-CN"/>
        </w:rPr>
        <w:t>combined intratumoral</w:t>
      </w:r>
      <w:r>
        <w:rPr>
          <w:rFonts w:hint="eastAsia" w:ascii="Times New Roman" w:hAnsi="Times New Roman" w:cs="Times New Roman"/>
          <w:sz w:val="21"/>
          <w:szCs w:val="21"/>
          <w:lang w:val="en-US" w:eastAsia="zh-CN"/>
        </w:rPr>
        <w:t xml:space="preserve"> and </w:t>
      </w:r>
      <w:r>
        <w:rPr>
          <w:rFonts w:hint="default" w:ascii="Times New Roman" w:hAnsi="Times New Roman" w:cs="Times New Roman"/>
          <w:sz w:val="21"/>
          <w:szCs w:val="21"/>
          <w:lang w:val="en-US" w:eastAsia="zh-CN"/>
        </w:rPr>
        <w:t>peritumoral</w:t>
      </w:r>
      <w:r>
        <w:rPr>
          <w:rFonts w:hint="eastAsia" w:ascii="Times New Roman" w:hAnsi="Times New Roman" w:cs="Times New Roman"/>
          <w:sz w:val="21"/>
          <w:szCs w:val="21"/>
          <w:lang w:val="en-US" w:eastAsia="zh-CN"/>
        </w:rPr>
        <w:t xml:space="preserve"> </w:t>
      </w:r>
      <w:r>
        <w:rPr>
          <w:rFonts w:hint="default" w:ascii="Times New Roman" w:hAnsi="Times New Roman" w:cs="Times New Roman"/>
          <w:sz w:val="21"/>
          <w:szCs w:val="21"/>
          <w:lang w:val="en-US" w:eastAsia="zh-CN"/>
        </w:rPr>
        <w:t>radiomics score</w:t>
      </w:r>
      <w:r>
        <w:rPr>
          <w:rFonts w:hint="eastAsia" w:ascii="Times New Roman" w:hAnsi="Times New Roman" w:cs="Times New Roman"/>
          <w:sz w:val="21"/>
          <w:szCs w:val="21"/>
          <w:lang w:val="en-US" w:eastAsia="zh-CN"/>
        </w:rPr>
        <w:t xml:space="preserve">; </w:t>
      </w:r>
      <w:r>
        <w:rPr>
          <w:rFonts w:hint="default" w:ascii="Times New Roman" w:hAnsi="Times New Roman" w:eastAsia="宋体" w:cs="Times New Roman"/>
          <w:i w:val="0"/>
          <w:iCs w:val="0"/>
          <w:color w:val="000000"/>
          <w:kern w:val="0"/>
          <w:sz w:val="21"/>
          <w:szCs w:val="21"/>
          <w:u w:val="none"/>
          <w:lang w:val="en-US" w:eastAsia="zh-CN" w:bidi="ar"/>
        </w:rPr>
        <w:t>ITH_integrated_score</w:t>
      </w:r>
      <w:r>
        <w:rPr>
          <w:rFonts w:hint="eastAsia" w:ascii="Times New Roman" w:hAnsi="Times New Roman" w:eastAsia="宋体" w:cs="Times New Roman"/>
          <w:i w:val="0"/>
          <w:iCs w:val="0"/>
          <w:color w:val="000000"/>
          <w:kern w:val="0"/>
          <w:sz w:val="21"/>
          <w:szCs w:val="21"/>
          <w:u w:val="none"/>
          <w:lang w:val="en-US" w:eastAsia="zh-CN" w:bidi="ar"/>
        </w:rPr>
        <w:t xml:space="preserve"> Intratumoral heterogeneity score i</w:t>
      </w:r>
      <w:r>
        <w:rPr>
          <w:rFonts w:hint="default" w:ascii="Times New Roman" w:hAnsi="Times New Roman" w:eastAsia="宋体" w:cs="Times New Roman"/>
          <w:i w:val="0"/>
          <w:iCs w:val="0"/>
          <w:color w:val="000000"/>
          <w:kern w:val="0"/>
          <w:sz w:val="21"/>
          <w:szCs w:val="21"/>
          <w:u w:val="none"/>
          <w:lang w:val="en-US" w:eastAsia="zh-CN" w:bidi="ar"/>
        </w:rPr>
        <w:t>ntegrated</w:t>
      </w:r>
      <w:r>
        <w:rPr>
          <w:rFonts w:hint="eastAsia" w:ascii="Times New Roman" w:hAnsi="Times New Roman" w:eastAsia="宋体" w:cs="Times New Roman"/>
          <w:i w:val="0"/>
          <w:iCs w:val="0"/>
          <w:color w:val="000000"/>
          <w:kern w:val="0"/>
          <w:sz w:val="21"/>
          <w:szCs w:val="21"/>
          <w:u w:val="none"/>
          <w:lang w:val="en-US" w:eastAsia="zh-CN" w:bidi="ar"/>
        </w:rPr>
        <w:t xml:space="preserve"> </w:t>
      </w:r>
      <w:r>
        <w:rPr>
          <w:rFonts w:hint="default" w:ascii="Times New Roman" w:hAnsi="Times New Roman" w:cs="Times New Roman"/>
          <w:sz w:val="21"/>
          <w:szCs w:val="21"/>
          <w:lang w:val="en-US" w:eastAsia="zh-CN"/>
        </w:rPr>
        <w:t>intratumoral</w:t>
      </w:r>
      <w:r>
        <w:rPr>
          <w:rFonts w:hint="eastAsia" w:ascii="Times New Roman" w:hAnsi="Times New Roman" w:cs="Times New Roman"/>
          <w:sz w:val="21"/>
          <w:szCs w:val="21"/>
          <w:lang w:val="en-US" w:eastAsia="zh-CN"/>
        </w:rPr>
        <w:t xml:space="preserve"> and </w:t>
      </w:r>
      <w:r>
        <w:rPr>
          <w:rFonts w:hint="default" w:ascii="Times New Roman" w:hAnsi="Times New Roman" w:cs="Times New Roman"/>
          <w:sz w:val="21"/>
          <w:szCs w:val="21"/>
          <w:lang w:val="en-US" w:eastAsia="zh-CN"/>
        </w:rPr>
        <w:t>peritumoral</w:t>
      </w:r>
      <w:r>
        <w:rPr>
          <w:rFonts w:hint="eastAsia" w:ascii="Times New Roman" w:hAnsi="Times New Roman" w:eastAsia="宋体" w:cs="Times New Roman"/>
          <w:i w:val="0"/>
          <w:iCs w:val="0"/>
          <w:color w:val="000000"/>
          <w:kern w:val="0"/>
          <w:sz w:val="21"/>
          <w:szCs w:val="21"/>
          <w:u w:val="none"/>
          <w:lang w:val="en-US" w:eastAsia="zh-CN" w:bidi="ar"/>
        </w:rPr>
        <w:t xml:space="preserve"> </w:t>
      </w:r>
    </w:p>
    <w:p w14:paraId="680C3AA6">
      <w:pPr>
        <w:spacing w:before="1" w:line="227" w:lineRule="exact"/>
        <w:ind w:left="417" w:right="0" w:firstLine="0"/>
        <w:jc w:val="both"/>
        <w:rPr>
          <w:sz w:val="20"/>
        </w:rPr>
      </w:pPr>
    </w:p>
    <w:p w14:paraId="3DDF3079">
      <w:pPr>
        <w:spacing w:before="1" w:line="227" w:lineRule="exact"/>
        <w:ind w:right="0"/>
        <w:jc w:val="both"/>
        <w:rPr>
          <w:rFonts w:hint="eastAsia" w:eastAsia="宋体"/>
          <w:b/>
          <w:bCs/>
          <w:sz w:val="24"/>
          <w:szCs w:val="24"/>
          <w:lang w:val="en-US" w:eastAsia="zh-CN"/>
        </w:rPr>
      </w:pPr>
      <w:r>
        <w:rPr>
          <w:rFonts w:hint="eastAsia" w:eastAsia="宋体"/>
          <w:b/>
          <w:bCs/>
          <w:sz w:val="24"/>
          <w:szCs w:val="24"/>
          <w:lang w:val="en-US" w:eastAsia="zh-CN"/>
        </w:rPr>
        <w:t xml:space="preserve">Table S4. </w:t>
      </w:r>
      <w:r>
        <w:rPr>
          <w:rFonts w:hint="eastAsia"/>
          <w:b/>
          <w:bCs/>
          <w:sz w:val="24"/>
          <w:szCs w:val="24"/>
        </w:rPr>
        <w:t xml:space="preserve">DeLong test results comparing </w:t>
      </w:r>
      <w:r>
        <w:rPr>
          <w:rFonts w:hint="eastAsia" w:eastAsia="宋体"/>
          <w:b/>
          <w:bCs/>
          <w:sz w:val="24"/>
          <w:szCs w:val="24"/>
          <w:lang w:val="en-US" w:eastAsia="zh-CN"/>
        </w:rPr>
        <w:t>Meta-model</w:t>
      </w:r>
      <w:r>
        <w:rPr>
          <w:rFonts w:hint="eastAsia"/>
          <w:b/>
          <w:bCs/>
          <w:sz w:val="24"/>
          <w:szCs w:val="24"/>
        </w:rPr>
        <w:t xml:space="preserve"> with </w:t>
      </w:r>
      <w:r>
        <w:rPr>
          <w:rFonts w:hint="eastAsia" w:eastAsia="宋体"/>
          <w:b/>
          <w:bCs/>
          <w:sz w:val="24"/>
          <w:szCs w:val="24"/>
          <w:lang w:val="en-US" w:eastAsia="zh-CN"/>
        </w:rPr>
        <w:t>5 base learns.</w:t>
      </w:r>
    </w:p>
    <w:tbl>
      <w:tblPr>
        <w:tblStyle w:val="2"/>
        <w:tblW w:w="5092"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67"/>
        <w:gridCol w:w="2469"/>
        <w:gridCol w:w="1426"/>
        <w:gridCol w:w="1559"/>
        <w:gridCol w:w="1359"/>
        <w:gridCol w:w="899"/>
      </w:tblGrid>
      <w:tr w14:paraId="27FE8A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557" w:type="pct"/>
            <w:tcBorders>
              <w:top w:val="single" w:color="auto" w:sz="4" w:space="0"/>
              <w:left w:val="nil"/>
              <w:bottom w:val="single" w:color="auto" w:sz="4" w:space="0"/>
              <w:right w:val="nil"/>
            </w:tcBorders>
            <w:shd w:val="clear" w:color="auto" w:fill="auto"/>
            <w:noWrap/>
            <w:vAlign w:val="bottom"/>
          </w:tcPr>
          <w:p w14:paraId="7E986D58">
            <w:pPr>
              <w:keepNext w:val="0"/>
              <w:keepLines w:val="0"/>
              <w:widowControl/>
              <w:suppressLineNumbers w:val="0"/>
              <w:jc w:val="center"/>
              <w:textAlignment w:val="center"/>
              <w:rPr>
                <w:rFonts w:hint="eastAsia" w:ascii="Times New Roman" w:hAnsi="Times New Roman" w:eastAsia="宋体" w:cs="Times New Roman"/>
                <w:i w:val="0"/>
                <w:iCs w:val="0"/>
                <w:color w:val="1F1F1F"/>
                <w:kern w:val="0"/>
                <w:sz w:val="20"/>
                <w:szCs w:val="20"/>
                <w:u w:val="none"/>
                <w:lang w:val="en-US" w:eastAsia="zh-CN" w:bidi="ar"/>
              </w:rPr>
            </w:pPr>
            <w:r>
              <w:rPr>
                <w:rFonts w:hint="eastAsia" w:ascii="Times New Roman" w:hAnsi="Times New Roman" w:eastAsia="宋体" w:cs="Times New Roman"/>
                <w:i w:val="0"/>
                <w:iCs w:val="0"/>
                <w:color w:val="1F1F1F"/>
                <w:kern w:val="0"/>
                <w:sz w:val="20"/>
                <w:szCs w:val="20"/>
                <w:u w:val="none"/>
                <w:lang w:val="en-US" w:eastAsia="zh-CN" w:bidi="ar"/>
              </w:rPr>
              <w:t>Cohort</w:t>
            </w:r>
          </w:p>
        </w:tc>
        <w:tc>
          <w:tcPr>
            <w:tcW w:w="1422" w:type="pct"/>
            <w:tcBorders>
              <w:top w:val="single" w:color="auto" w:sz="4" w:space="0"/>
              <w:left w:val="nil"/>
              <w:bottom w:val="single" w:color="auto" w:sz="4" w:space="0"/>
              <w:right w:val="nil"/>
            </w:tcBorders>
            <w:shd w:val="clear" w:color="auto" w:fill="auto"/>
            <w:noWrap/>
            <w:vAlign w:val="bottom"/>
          </w:tcPr>
          <w:p w14:paraId="6F506E7C">
            <w:pPr>
              <w:keepNext w:val="0"/>
              <w:keepLines w:val="0"/>
              <w:widowControl/>
              <w:suppressLineNumbers w:val="0"/>
              <w:jc w:val="center"/>
              <w:textAlignment w:val="center"/>
              <w:rPr>
                <w:rFonts w:hint="eastAsia" w:ascii="Times New Roman" w:hAnsi="Times New Roman" w:eastAsia="宋体" w:cs="Times New Roman"/>
                <w:i w:val="0"/>
                <w:iCs w:val="0"/>
                <w:color w:val="1F1F1F"/>
                <w:kern w:val="0"/>
                <w:sz w:val="20"/>
                <w:szCs w:val="20"/>
                <w:u w:val="none"/>
                <w:lang w:val="en-US" w:eastAsia="zh-CN" w:bidi="ar"/>
              </w:rPr>
            </w:pPr>
            <w:r>
              <w:rPr>
                <w:rFonts w:hint="eastAsia" w:ascii="Times New Roman" w:hAnsi="Times New Roman" w:eastAsia="宋体" w:cs="Times New Roman"/>
                <w:i w:val="0"/>
                <w:iCs w:val="0"/>
                <w:color w:val="1F1F1F"/>
                <w:kern w:val="0"/>
                <w:sz w:val="20"/>
                <w:szCs w:val="20"/>
                <w:u w:val="none"/>
                <w:lang w:val="en-US" w:eastAsia="zh-CN" w:bidi="ar"/>
              </w:rPr>
              <w:t>Comparison</w:t>
            </w:r>
          </w:p>
        </w:tc>
        <w:tc>
          <w:tcPr>
            <w:tcW w:w="821" w:type="pct"/>
            <w:tcBorders>
              <w:top w:val="single" w:color="auto" w:sz="4" w:space="0"/>
              <w:left w:val="nil"/>
              <w:bottom w:val="single" w:color="auto" w:sz="4" w:space="0"/>
              <w:right w:val="nil"/>
            </w:tcBorders>
            <w:shd w:val="clear" w:color="auto" w:fill="auto"/>
            <w:noWrap/>
            <w:vAlign w:val="bottom"/>
          </w:tcPr>
          <w:p w14:paraId="0C786ED2">
            <w:pPr>
              <w:keepNext w:val="0"/>
              <w:keepLines w:val="0"/>
              <w:widowControl/>
              <w:suppressLineNumbers w:val="0"/>
              <w:jc w:val="center"/>
              <w:textAlignment w:val="center"/>
              <w:rPr>
                <w:rFonts w:hint="eastAsia" w:ascii="Times New Roman" w:hAnsi="Times New Roman" w:eastAsia="宋体" w:cs="Times New Roman"/>
                <w:i w:val="0"/>
                <w:iCs w:val="0"/>
                <w:color w:val="1F1F1F"/>
                <w:kern w:val="0"/>
                <w:sz w:val="20"/>
                <w:szCs w:val="20"/>
                <w:u w:val="none"/>
                <w:lang w:val="en-US" w:eastAsia="zh-CN" w:bidi="ar"/>
              </w:rPr>
            </w:pPr>
            <w:r>
              <w:rPr>
                <w:rFonts w:hint="eastAsia" w:ascii="Times New Roman" w:hAnsi="Times New Roman" w:eastAsia="宋体" w:cs="Times New Roman"/>
                <w:i w:val="0"/>
                <w:iCs w:val="0"/>
                <w:color w:val="1F1F1F"/>
                <w:kern w:val="0"/>
                <w:sz w:val="20"/>
                <w:szCs w:val="20"/>
                <w:u w:val="none"/>
                <w:lang w:val="en-US" w:eastAsia="zh-CN" w:bidi="ar"/>
              </w:rPr>
              <w:t>AUC (Stacking2)</w:t>
            </w:r>
          </w:p>
        </w:tc>
        <w:tc>
          <w:tcPr>
            <w:tcW w:w="898" w:type="pct"/>
            <w:tcBorders>
              <w:top w:val="single" w:color="auto" w:sz="4" w:space="0"/>
              <w:left w:val="nil"/>
              <w:bottom w:val="single" w:color="auto" w:sz="4" w:space="0"/>
              <w:right w:val="nil"/>
            </w:tcBorders>
            <w:shd w:val="clear" w:color="auto" w:fill="auto"/>
            <w:noWrap/>
            <w:vAlign w:val="bottom"/>
          </w:tcPr>
          <w:p w14:paraId="5A6C0477">
            <w:pPr>
              <w:keepNext w:val="0"/>
              <w:keepLines w:val="0"/>
              <w:widowControl/>
              <w:suppressLineNumbers w:val="0"/>
              <w:jc w:val="center"/>
              <w:textAlignment w:val="center"/>
              <w:rPr>
                <w:rFonts w:hint="eastAsia" w:ascii="Times New Roman" w:hAnsi="Times New Roman" w:eastAsia="宋体" w:cs="Times New Roman"/>
                <w:i w:val="0"/>
                <w:iCs w:val="0"/>
                <w:color w:val="1F1F1F"/>
                <w:kern w:val="0"/>
                <w:sz w:val="20"/>
                <w:szCs w:val="20"/>
                <w:u w:val="none"/>
                <w:lang w:val="en-US" w:eastAsia="zh-CN" w:bidi="ar"/>
              </w:rPr>
            </w:pPr>
            <w:r>
              <w:rPr>
                <w:rFonts w:hint="eastAsia" w:ascii="Times New Roman" w:hAnsi="Times New Roman" w:eastAsia="宋体" w:cs="Times New Roman"/>
                <w:i w:val="0"/>
                <w:iCs w:val="0"/>
                <w:color w:val="1F1F1F"/>
                <w:kern w:val="0"/>
                <w:sz w:val="20"/>
                <w:szCs w:val="20"/>
                <w:u w:val="none"/>
                <w:lang w:val="en-US" w:eastAsia="zh-CN" w:bidi="ar"/>
              </w:rPr>
              <w:t>AUC (Comparator)</w:t>
            </w:r>
          </w:p>
        </w:tc>
        <w:tc>
          <w:tcPr>
            <w:tcW w:w="782" w:type="pct"/>
            <w:tcBorders>
              <w:top w:val="single" w:color="auto" w:sz="4" w:space="0"/>
              <w:left w:val="nil"/>
              <w:bottom w:val="single" w:color="auto" w:sz="4" w:space="0"/>
              <w:right w:val="nil"/>
            </w:tcBorders>
            <w:shd w:val="clear" w:color="auto" w:fill="auto"/>
            <w:noWrap/>
            <w:vAlign w:val="bottom"/>
          </w:tcPr>
          <w:p w14:paraId="7896B4E8">
            <w:pPr>
              <w:keepNext w:val="0"/>
              <w:keepLines w:val="0"/>
              <w:widowControl/>
              <w:suppressLineNumbers w:val="0"/>
              <w:jc w:val="center"/>
              <w:textAlignment w:val="center"/>
              <w:rPr>
                <w:rFonts w:hint="eastAsia" w:ascii="Times New Roman" w:hAnsi="Times New Roman" w:eastAsia="宋体" w:cs="Times New Roman"/>
                <w:i w:val="0"/>
                <w:iCs w:val="0"/>
                <w:color w:val="1F1F1F"/>
                <w:kern w:val="0"/>
                <w:sz w:val="20"/>
                <w:szCs w:val="20"/>
                <w:u w:val="none"/>
                <w:lang w:val="en-US" w:eastAsia="zh-CN" w:bidi="ar"/>
              </w:rPr>
            </w:pPr>
            <w:r>
              <w:rPr>
                <w:rFonts w:hint="eastAsia" w:ascii="Times New Roman" w:hAnsi="Times New Roman" w:eastAsia="宋体" w:cs="Times New Roman"/>
                <w:i w:val="0"/>
                <w:iCs w:val="0"/>
                <w:color w:val="1F1F1F"/>
                <w:kern w:val="0"/>
                <w:sz w:val="20"/>
                <w:szCs w:val="20"/>
                <w:u w:val="none"/>
                <w:lang w:val="en-US" w:eastAsia="zh-CN" w:bidi="ar"/>
              </w:rPr>
              <w:t>DeLong Z-value</w:t>
            </w:r>
          </w:p>
        </w:tc>
        <w:tc>
          <w:tcPr>
            <w:tcW w:w="517" w:type="pct"/>
            <w:tcBorders>
              <w:top w:val="single" w:color="auto" w:sz="4" w:space="0"/>
              <w:left w:val="nil"/>
              <w:bottom w:val="single" w:color="auto" w:sz="4" w:space="0"/>
              <w:right w:val="nil"/>
            </w:tcBorders>
            <w:shd w:val="clear" w:color="auto" w:fill="auto"/>
            <w:noWrap/>
            <w:vAlign w:val="bottom"/>
          </w:tcPr>
          <w:p w14:paraId="49816E36">
            <w:pPr>
              <w:keepNext w:val="0"/>
              <w:keepLines w:val="0"/>
              <w:widowControl/>
              <w:suppressLineNumbers w:val="0"/>
              <w:jc w:val="center"/>
              <w:textAlignment w:val="center"/>
              <w:rPr>
                <w:rFonts w:hint="eastAsia" w:ascii="Times New Roman" w:hAnsi="Times New Roman" w:eastAsia="宋体" w:cs="Times New Roman"/>
                <w:i w:val="0"/>
                <w:iCs w:val="0"/>
                <w:color w:val="1F1F1F"/>
                <w:kern w:val="0"/>
                <w:sz w:val="20"/>
                <w:szCs w:val="20"/>
                <w:u w:val="none"/>
                <w:lang w:val="en-US" w:eastAsia="zh-CN" w:bidi="ar"/>
              </w:rPr>
            </w:pPr>
            <w:r>
              <w:rPr>
                <w:rFonts w:hint="eastAsia" w:ascii="Times New Roman" w:hAnsi="Times New Roman" w:eastAsia="宋体" w:cs="Times New Roman"/>
                <w:i w:val="0"/>
                <w:iCs w:val="0"/>
                <w:color w:val="1F1F1F"/>
                <w:kern w:val="0"/>
                <w:sz w:val="20"/>
                <w:szCs w:val="20"/>
                <w:u w:val="none"/>
                <w:lang w:val="en-US" w:eastAsia="zh-CN" w:bidi="ar"/>
              </w:rPr>
              <w:t>P-value</w:t>
            </w:r>
          </w:p>
        </w:tc>
      </w:tr>
      <w:tr w14:paraId="1D1F5F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557" w:type="pct"/>
            <w:tcBorders>
              <w:top w:val="single" w:color="auto" w:sz="4" w:space="0"/>
              <w:left w:val="nil"/>
              <w:bottom w:val="nil"/>
              <w:right w:val="nil"/>
            </w:tcBorders>
            <w:shd w:val="clear" w:color="auto" w:fill="auto"/>
            <w:noWrap/>
            <w:vAlign w:val="bottom"/>
          </w:tcPr>
          <w:p w14:paraId="7F7A7453">
            <w:pPr>
              <w:keepNext w:val="0"/>
              <w:keepLines w:val="0"/>
              <w:widowControl/>
              <w:suppressLineNumbers w:val="0"/>
              <w:jc w:val="center"/>
              <w:textAlignment w:val="center"/>
              <w:rPr>
                <w:rFonts w:hint="eastAsia" w:ascii="Times New Roman" w:hAnsi="Times New Roman" w:eastAsia="宋体" w:cs="Times New Roman"/>
                <w:i w:val="0"/>
                <w:iCs w:val="0"/>
                <w:color w:val="1F1F1F"/>
                <w:kern w:val="0"/>
                <w:sz w:val="20"/>
                <w:szCs w:val="20"/>
                <w:u w:val="none"/>
                <w:lang w:val="en-US" w:eastAsia="zh-CN" w:bidi="ar"/>
              </w:rPr>
            </w:pPr>
            <w:r>
              <w:rPr>
                <w:rFonts w:hint="eastAsia" w:ascii="Times New Roman" w:hAnsi="Times New Roman" w:eastAsia="宋体" w:cs="Times New Roman"/>
                <w:i w:val="0"/>
                <w:iCs w:val="0"/>
                <w:color w:val="1F1F1F"/>
                <w:kern w:val="0"/>
                <w:sz w:val="20"/>
                <w:szCs w:val="20"/>
                <w:u w:val="none"/>
                <w:lang w:val="en-US" w:eastAsia="zh-CN" w:bidi="ar"/>
              </w:rPr>
              <w:t>Tra</w:t>
            </w:r>
          </w:p>
        </w:tc>
        <w:tc>
          <w:tcPr>
            <w:tcW w:w="1422" w:type="pct"/>
            <w:tcBorders>
              <w:top w:val="single" w:color="auto" w:sz="4" w:space="0"/>
              <w:left w:val="nil"/>
              <w:bottom w:val="nil"/>
              <w:right w:val="nil"/>
            </w:tcBorders>
            <w:shd w:val="clear" w:color="auto" w:fill="auto"/>
            <w:noWrap/>
            <w:vAlign w:val="bottom"/>
          </w:tcPr>
          <w:p w14:paraId="6C35C259">
            <w:pPr>
              <w:keepNext w:val="0"/>
              <w:keepLines w:val="0"/>
              <w:widowControl/>
              <w:suppressLineNumbers w:val="0"/>
              <w:jc w:val="center"/>
              <w:textAlignment w:val="center"/>
              <w:rPr>
                <w:rFonts w:hint="eastAsia" w:ascii="Times New Roman" w:hAnsi="Times New Roman" w:eastAsia="宋体" w:cs="Times New Roman"/>
                <w:i w:val="0"/>
                <w:iCs w:val="0"/>
                <w:color w:val="1F1F1F"/>
                <w:kern w:val="0"/>
                <w:sz w:val="20"/>
                <w:szCs w:val="20"/>
                <w:u w:val="none"/>
                <w:lang w:val="en-US" w:eastAsia="zh-CN" w:bidi="ar"/>
              </w:rPr>
            </w:pPr>
            <w:r>
              <w:rPr>
                <w:rFonts w:hint="eastAsia" w:eastAsia="宋体" w:cs="Times New Roman"/>
                <w:i w:val="0"/>
                <w:iCs w:val="0"/>
                <w:color w:val="1F1F1F"/>
                <w:kern w:val="0"/>
                <w:sz w:val="20"/>
                <w:szCs w:val="20"/>
                <w:u w:val="none"/>
                <w:lang w:val="en-US" w:eastAsia="zh-CN" w:bidi="ar"/>
              </w:rPr>
              <w:t>Meta</w:t>
            </w:r>
            <w:r>
              <w:rPr>
                <w:rFonts w:hint="eastAsia" w:ascii="Times New Roman" w:hAnsi="Times New Roman" w:eastAsia="宋体" w:cs="Times New Roman"/>
                <w:i w:val="0"/>
                <w:iCs w:val="0"/>
                <w:color w:val="1F1F1F"/>
                <w:kern w:val="0"/>
                <w:sz w:val="20"/>
                <w:szCs w:val="20"/>
                <w:u w:val="none"/>
                <w:lang w:val="en-US" w:eastAsia="zh-CN" w:bidi="ar"/>
              </w:rPr>
              <w:t xml:space="preserve"> vs </w:t>
            </w:r>
            <w:r>
              <w:rPr>
                <w:rFonts w:hint="default" w:ascii="Times New Roman" w:hAnsi="Times New Roman" w:cs="Times New Roman"/>
                <w:w w:val="105"/>
                <w:sz w:val="20"/>
                <w:szCs w:val="20"/>
              </w:rPr>
              <w:t>C-LR</w:t>
            </w:r>
          </w:p>
        </w:tc>
        <w:tc>
          <w:tcPr>
            <w:tcW w:w="821" w:type="pct"/>
            <w:tcBorders>
              <w:top w:val="single" w:color="auto" w:sz="4" w:space="0"/>
              <w:left w:val="nil"/>
              <w:bottom w:val="nil"/>
              <w:right w:val="nil"/>
            </w:tcBorders>
            <w:shd w:val="clear" w:color="auto" w:fill="auto"/>
            <w:noWrap/>
            <w:vAlign w:val="bottom"/>
          </w:tcPr>
          <w:p w14:paraId="6E459117">
            <w:pPr>
              <w:keepNext w:val="0"/>
              <w:keepLines w:val="0"/>
              <w:widowControl/>
              <w:suppressLineNumbers w:val="0"/>
              <w:jc w:val="center"/>
              <w:textAlignment w:val="center"/>
              <w:rPr>
                <w:rFonts w:hint="eastAsia" w:ascii="Times New Roman" w:hAnsi="Times New Roman" w:eastAsia="宋体" w:cs="Times New Roman"/>
                <w:i w:val="0"/>
                <w:iCs w:val="0"/>
                <w:color w:val="1F1F1F"/>
                <w:kern w:val="0"/>
                <w:sz w:val="20"/>
                <w:szCs w:val="20"/>
                <w:u w:val="none"/>
                <w:lang w:val="en-US" w:eastAsia="zh-CN" w:bidi="ar"/>
              </w:rPr>
            </w:pPr>
            <w:r>
              <w:rPr>
                <w:rFonts w:hint="eastAsia" w:ascii="Times New Roman" w:hAnsi="Times New Roman" w:eastAsia="宋体" w:cs="Times New Roman"/>
                <w:i w:val="0"/>
                <w:iCs w:val="0"/>
                <w:color w:val="1F1F1F"/>
                <w:kern w:val="0"/>
                <w:sz w:val="20"/>
                <w:szCs w:val="20"/>
                <w:u w:val="none"/>
                <w:lang w:val="en-US" w:eastAsia="zh-CN" w:bidi="ar"/>
              </w:rPr>
              <w:t>0.915</w:t>
            </w:r>
          </w:p>
        </w:tc>
        <w:tc>
          <w:tcPr>
            <w:tcW w:w="898" w:type="pct"/>
            <w:tcBorders>
              <w:top w:val="single" w:color="auto" w:sz="4" w:space="0"/>
              <w:left w:val="nil"/>
              <w:bottom w:val="nil"/>
              <w:right w:val="nil"/>
            </w:tcBorders>
            <w:shd w:val="clear" w:color="auto" w:fill="auto"/>
            <w:noWrap/>
            <w:vAlign w:val="bottom"/>
          </w:tcPr>
          <w:p w14:paraId="3D47CC7C">
            <w:pPr>
              <w:keepNext w:val="0"/>
              <w:keepLines w:val="0"/>
              <w:widowControl/>
              <w:suppressLineNumbers w:val="0"/>
              <w:jc w:val="center"/>
              <w:textAlignment w:val="center"/>
              <w:rPr>
                <w:rFonts w:hint="eastAsia" w:ascii="Times New Roman" w:hAnsi="Times New Roman" w:eastAsia="宋体" w:cs="Times New Roman"/>
                <w:i w:val="0"/>
                <w:iCs w:val="0"/>
                <w:color w:val="1F1F1F"/>
                <w:kern w:val="0"/>
                <w:sz w:val="20"/>
                <w:szCs w:val="20"/>
                <w:u w:val="none"/>
                <w:lang w:val="en-US" w:eastAsia="zh-CN" w:bidi="ar"/>
              </w:rPr>
            </w:pPr>
            <w:r>
              <w:rPr>
                <w:rFonts w:hint="eastAsia" w:ascii="Times New Roman" w:hAnsi="Times New Roman" w:eastAsia="宋体" w:cs="Times New Roman"/>
                <w:i w:val="0"/>
                <w:iCs w:val="0"/>
                <w:color w:val="1F1F1F"/>
                <w:kern w:val="0"/>
                <w:sz w:val="20"/>
                <w:szCs w:val="20"/>
                <w:u w:val="none"/>
                <w:lang w:val="en-US" w:eastAsia="zh-CN" w:bidi="ar"/>
              </w:rPr>
              <w:t>0.685</w:t>
            </w:r>
          </w:p>
        </w:tc>
        <w:tc>
          <w:tcPr>
            <w:tcW w:w="782" w:type="pct"/>
            <w:tcBorders>
              <w:top w:val="single" w:color="auto" w:sz="4" w:space="0"/>
              <w:left w:val="nil"/>
              <w:bottom w:val="nil"/>
              <w:right w:val="nil"/>
            </w:tcBorders>
            <w:shd w:val="clear" w:color="auto" w:fill="auto"/>
            <w:noWrap/>
            <w:vAlign w:val="bottom"/>
          </w:tcPr>
          <w:p w14:paraId="13F70FA6">
            <w:pPr>
              <w:keepNext w:val="0"/>
              <w:keepLines w:val="0"/>
              <w:widowControl/>
              <w:suppressLineNumbers w:val="0"/>
              <w:jc w:val="center"/>
              <w:textAlignment w:val="center"/>
              <w:rPr>
                <w:rFonts w:hint="eastAsia" w:ascii="Times New Roman" w:hAnsi="Times New Roman" w:eastAsia="宋体" w:cs="Times New Roman"/>
                <w:i w:val="0"/>
                <w:iCs w:val="0"/>
                <w:color w:val="1F1F1F"/>
                <w:kern w:val="0"/>
                <w:sz w:val="20"/>
                <w:szCs w:val="20"/>
                <w:u w:val="none"/>
                <w:lang w:val="en-US" w:eastAsia="zh-CN" w:bidi="ar"/>
              </w:rPr>
            </w:pPr>
            <w:r>
              <w:rPr>
                <w:rFonts w:hint="eastAsia" w:ascii="Times New Roman" w:hAnsi="Times New Roman" w:eastAsia="宋体" w:cs="Times New Roman"/>
                <w:i w:val="0"/>
                <w:iCs w:val="0"/>
                <w:color w:val="1F1F1F"/>
                <w:kern w:val="0"/>
                <w:sz w:val="20"/>
                <w:szCs w:val="20"/>
                <w:u w:val="none"/>
                <w:lang w:val="en-US" w:eastAsia="zh-CN" w:bidi="ar"/>
              </w:rPr>
              <w:t>7.521</w:t>
            </w:r>
          </w:p>
        </w:tc>
        <w:tc>
          <w:tcPr>
            <w:tcW w:w="517" w:type="pct"/>
            <w:tcBorders>
              <w:top w:val="single" w:color="auto" w:sz="4" w:space="0"/>
              <w:left w:val="nil"/>
              <w:bottom w:val="nil"/>
              <w:right w:val="nil"/>
            </w:tcBorders>
            <w:shd w:val="clear" w:color="auto" w:fill="auto"/>
            <w:noWrap/>
            <w:vAlign w:val="bottom"/>
          </w:tcPr>
          <w:p w14:paraId="0BD65F23">
            <w:pPr>
              <w:keepNext w:val="0"/>
              <w:keepLines w:val="0"/>
              <w:widowControl/>
              <w:suppressLineNumbers w:val="0"/>
              <w:jc w:val="center"/>
              <w:textAlignment w:val="center"/>
              <w:rPr>
                <w:rFonts w:hint="eastAsia" w:ascii="Times New Roman" w:hAnsi="Times New Roman" w:eastAsia="宋体" w:cs="Times New Roman"/>
                <w:i w:val="0"/>
                <w:iCs w:val="0"/>
                <w:color w:val="1F1F1F"/>
                <w:kern w:val="0"/>
                <w:sz w:val="20"/>
                <w:szCs w:val="20"/>
                <w:u w:val="none"/>
                <w:lang w:val="en-US" w:eastAsia="zh-CN" w:bidi="ar"/>
              </w:rPr>
            </w:pPr>
            <w:r>
              <w:rPr>
                <w:rFonts w:hint="eastAsia" w:ascii="Times New Roman" w:hAnsi="Times New Roman" w:eastAsia="宋体" w:cs="Times New Roman"/>
                <w:i w:val="0"/>
                <w:iCs w:val="0"/>
                <w:color w:val="1F1F1F"/>
                <w:kern w:val="0"/>
                <w:sz w:val="20"/>
                <w:szCs w:val="20"/>
                <w:u w:val="none"/>
                <w:lang w:val="en-US" w:eastAsia="zh-CN" w:bidi="ar"/>
              </w:rPr>
              <w:t>&lt;0.001</w:t>
            </w:r>
          </w:p>
        </w:tc>
      </w:tr>
      <w:tr w14:paraId="523D65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557" w:type="pct"/>
            <w:tcBorders>
              <w:top w:val="nil"/>
              <w:left w:val="nil"/>
              <w:bottom w:val="nil"/>
              <w:right w:val="nil"/>
            </w:tcBorders>
            <w:shd w:val="clear" w:color="auto" w:fill="auto"/>
            <w:noWrap/>
            <w:vAlign w:val="bottom"/>
          </w:tcPr>
          <w:p w14:paraId="4FAFF6FF">
            <w:pPr>
              <w:keepNext w:val="0"/>
              <w:keepLines w:val="0"/>
              <w:widowControl/>
              <w:suppressLineNumbers w:val="0"/>
              <w:jc w:val="center"/>
              <w:textAlignment w:val="center"/>
              <w:rPr>
                <w:rFonts w:hint="eastAsia" w:ascii="Times New Roman" w:hAnsi="Times New Roman" w:eastAsia="宋体" w:cs="Times New Roman"/>
                <w:i w:val="0"/>
                <w:iCs w:val="0"/>
                <w:color w:val="1F1F1F"/>
                <w:kern w:val="0"/>
                <w:sz w:val="20"/>
                <w:szCs w:val="20"/>
                <w:u w:val="none"/>
                <w:lang w:val="en-US" w:eastAsia="zh-CN" w:bidi="ar"/>
              </w:rPr>
            </w:pPr>
          </w:p>
        </w:tc>
        <w:tc>
          <w:tcPr>
            <w:tcW w:w="1422" w:type="pct"/>
            <w:tcBorders>
              <w:top w:val="nil"/>
              <w:left w:val="nil"/>
              <w:bottom w:val="nil"/>
              <w:right w:val="nil"/>
            </w:tcBorders>
            <w:shd w:val="clear" w:color="auto" w:fill="auto"/>
            <w:noWrap/>
            <w:vAlign w:val="bottom"/>
          </w:tcPr>
          <w:p w14:paraId="0CA8BF2B">
            <w:pPr>
              <w:keepNext w:val="0"/>
              <w:keepLines w:val="0"/>
              <w:widowControl/>
              <w:suppressLineNumbers w:val="0"/>
              <w:jc w:val="center"/>
              <w:textAlignment w:val="center"/>
              <w:rPr>
                <w:rFonts w:hint="eastAsia" w:ascii="Times New Roman" w:hAnsi="Times New Roman" w:eastAsia="宋体" w:cs="Times New Roman"/>
                <w:i w:val="0"/>
                <w:iCs w:val="0"/>
                <w:color w:val="1F1F1F"/>
                <w:kern w:val="0"/>
                <w:sz w:val="20"/>
                <w:szCs w:val="20"/>
                <w:u w:val="none"/>
                <w:lang w:val="en-US" w:eastAsia="zh-CN" w:bidi="ar"/>
              </w:rPr>
            </w:pPr>
            <w:r>
              <w:rPr>
                <w:rFonts w:hint="eastAsia" w:eastAsia="宋体" w:cs="Times New Roman"/>
                <w:i w:val="0"/>
                <w:iCs w:val="0"/>
                <w:color w:val="1F1F1F"/>
                <w:kern w:val="0"/>
                <w:sz w:val="20"/>
                <w:szCs w:val="20"/>
                <w:u w:val="none"/>
                <w:lang w:val="en-US" w:eastAsia="zh-CN" w:bidi="ar"/>
              </w:rPr>
              <w:t>Meta</w:t>
            </w:r>
            <w:r>
              <w:rPr>
                <w:rFonts w:hint="eastAsia" w:ascii="Times New Roman" w:hAnsi="Times New Roman" w:eastAsia="宋体" w:cs="Times New Roman"/>
                <w:i w:val="0"/>
                <w:iCs w:val="0"/>
                <w:color w:val="1F1F1F"/>
                <w:kern w:val="0"/>
                <w:sz w:val="20"/>
                <w:szCs w:val="20"/>
                <w:u w:val="none"/>
                <w:lang w:val="en-US" w:eastAsia="zh-CN" w:bidi="ar"/>
              </w:rPr>
              <w:t xml:space="preserve"> vs </w:t>
            </w:r>
            <w:r>
              <w:rPr>
                <w:rFonts w:hint="default" w:ascii="Times New Roman" w:hAnsi="Times New Roman" w:cs="Times New Roman"/>
                <w:w w:val="105"/>
                <w:sz w:val="20"/>
                <w:szCs w:val="20"/>
              </w:rPr>
              <w:t>EN-LR</w:t>
            </w:r>
          </w:p>
        </w:tc>
        <w:tc>
          <w:tcPr>
            <w:tcW w:w="821" w:type="pct"/>
            <w:tcBorders>
              <w:top w:val="nil"/>
              <w:left w:val="nil"/>
              <w:bottom w:val="nil"/>
              <w:right w:val="nil"/>
            </w:tcBorders>
            <w:shd w:val="clear" w:color="auto" w:fill="auto"/>
            <w:noWrap/>
            <w:vAlign w:val="bottom"/>
          </w:tcPr>
          <w:p w14:paraId="4FA78CF5">
            <w:pPr>
              <w:keepNext w:val="0"/>
              <w:keepLines w:val="0"/>
              <w:widowControl/>
              <w:suppressLineNumbers w:val="0"/>
              <w:jc w:val="center"/>
              <w:textAlignment w:val="center"/>
              <w:rPr>
                <w:rFonts w:hint="eastAsia" w:ascii="Times New Roman" w:hAnsi="Times New Roman" w:eastAsia="宋体" w:cs="Times New Roman"/>
                <w:i w:val="0"/>
                <w:iCs w:val="0"/>
                <w:color w:val="1F1F1F"/>
                <w:kern w:val="0"/>
                <w:sz w:val="20"/>
                <w:szCs w:val="20"/>
                <w:u w:val="none"/>
                <w:lang w:val="en-US" w:eastAsia="zh-CN" w:bidi="ar"/>
              </w:rPr>
            </w:pPr>
            <w:r>
              <w:rPr>
                <w:rFonts w:hint="eastAsia" w:ascii="Times New Roman" w:hAnsi="Times New Roman" w:eastAsia="宋体" w:cs="Times New Roman"/>
                <w:i w:val="0"/>
                <w:iCs w:val="0"/>
                <w:color w:val="1F1F1F"/>
                <w:kern w:val="0"/>
                <w:sz w:val="20"/>
                <w:szCs w:val="20"/>
                <w:u w:val="none"/>
                <w:lang w:val="en-US" w:eastAsia="zh-CN" w:bidi="ar"/>
              </w:rPr>
              <w:t>0.915</w:t>
            </w:r>
          </w:p>
        </w:tc>
        <w:tc>
          <w:tcPr>
            <w:tcW w:w="898" w:type="pct"/>
            <w:tcBorders>
              <w:top w:val="nil"/>
              <w:left w:val="nil"/>
              <w:bottom w:val="nil"/>
              <w:right w:val="nil"/>
            </w:tcBorders>
            <w:shd w:val="clear" w:color="auto" w:fill="auto"/>
            <w:noWrap/>
            <w:vAlign w:val="bottom"/>
          </w:tcPr>
          <w:p w14:paraId="22B319F6">
            <w:pPr>
              <w:keepNext w:val="0"/>
              <w:keepLines w:val="0"/>
              <w:widowControl/>
              <w:suppressLineNumbers w:val="0"/>
              <w:jc w:val="center"/>
              <w:textAlignment w:val="center"/>
              <w:rPr>
                <w:rFonts w:hint="eastAsia" w:ascii="Times New Roman" w:hAnsi="Times New Roman" w:eastAsia="宋体" w:cs="Times New Roman"/>
                <w:i w:val="0"/>
                <w:iCs w:val="0"/>
                <w:color w:val="1F1F1F"/>
                <w:kern w:val="0"/>
                <w:sz w:val="20"/>
                <w:szCs w:val="20"/>
                <w:u w:val="none"/>
                <w:lang w:val="en-US" w:eastAsia="zh-CN" w:bidi="ar"/>
              </w:rPr>
            </w:pPr>
            <w:r>
              <w:rPr>
                <w:rFonts w:hint="eastAsia" w:ascii="Times New Roman" w:hAnsi="Times New Roman" w:eastAsia="宋体" w:cs="Times New Roman"/>
                <w:i w:val="0"/>
                <w:iCs w:val="0"/>
                <w:color w:val="1F1F1F"/>
                <w:kern w:val="0"/>
                <w:sz w:val="20"/>
                <w:szCs w:val="20"/>
                <w:u w:val="none"/>
                <w:lang w:val="en-US" w:eastAsia="zh-CN" w:bidi="ar"/>
              </w:rPr>
              <w:t>0.752</w:t>
            </w:r>
          </w:p>
        </w:tc>
        <w:tc>
          <w:tcPr>
            <w:tcW w:w="782" w:type="pct"/>
            <w:tcBorders>
              <w:top w:val="nil"/>
              <w:left w:val="nil"/>
              <w:bottom w:val="nil"/>
              <w:right w:val="nil"/>
            </w:tcBorders>
            <w:shd w:val="clear" w:color="auto" w:fill="auto"/>
            <w:noWrap/>
            <w:vAlign w:val="bottom"/>
          </w:tcPr>
          <w:p w14:paraId="1C57CDA2">
            <w:pPr>
              <w:keepNext w:val="0"/>
              <w:keepLines w:val="0"/>
              <w:widowControl/>
              <w:suppressLineNumbers w:val="0"/>
              <w:jc w:val="center"/>
              <w:textAlignment w:val="center"/>
              <w:rPr>
                <w:rFonts w:hint="eastAsia" w:ascii="Times New Roman" w:hAnsi="Times New Roman" w:eastAsia="宋体" w:cs="Times New Roman"/>
                <w:i w:val="0"/>
                <w:iCs w:val="0"/>
                <w:color w:val="1F1F1F"/>
                <w:kern w:val="0"/>
                <w:sz w:val="20"/>
                <w:szCs w:val="20"/>
                <w:u w:val="none"/>
                <w:lang w:val="en-US" w:eastAsia="zh-CN" w:bidi="ar"/>
              </w:rPr>
            </w:pPr>
            <w:r>
              <w:rPr>
                <w:rFonts w:hint="eastAsia" w:ascii="Times New Roman" w:hAnsi="Times New Roman" w:eastAsia="宋体" w:cs="Times New Roman"/>
                <w:i w:val="0"/>
                <w:iCs w:val="0"/>
                <w:color w:val="1F1F1F"/>
                <w:kern w:val="0"/>
                <w:sz w:val="20"/>
                <w:szCs w:val="20"/>
                <w:u w:val="none"/>
                <w:lang w:val="en-US" w:eastAsia="zh-CN" w:bidi="ar"/>
              </w:rPr>
              <w:t>6.214</w:t>
            </w:r>
          </w:p>
        </w:tc>
        <w:tc>
          <w:tcPr>
            <w:tcW w:w="517" w:type="pct"/>
            <w:tcBorders>
              <w:top w:val="nil"/>
              <w:left w:val="nil"/>
              <w:bottom w:val="nil"/>
              <w:right w:val="nil"/>
            </w:tcBorders>
            <w:shd w:val="clear" w:color="auto" w:fill="auto"/>
            <w:noWrap/>
            <w:vAlign w:val="bottom"/>
          </w:tcPr>
          <w:p w14:paraId="370ED80A">
            <w:pPr>
              <w:keepNext w:val="0"/>
              <w:keepLines w:val="0"/>
              <w:widowControl/>
              <w:suppressLineNumbers w:val="0"/>
              <w:jc w:val="center"/>
              <w:textAlignment w:val="center"/>
              <w:rPr>
                <w:rFonts w:hint="eastAsia" w:ascii="Times New Roman" w:hAnsi="Times New Roman" w:eastAsia="宋体" w:cs="Times New Roman"/>
                <w:i w:val="0"/>
                <w:iCs w:val="0"/>
                <w:color w:val="1F1F1F"/>
                <w:kern w:val="0"/>
                <w:sz w:val="20"/>
                <w:szCs w:val="20"/>
                <w:u w:val="none"/>
                <w:lang w:val="en-US" w:eastAsia="zh-CN" w:bidi="ar"/>
              </w:rPr>
            </w:pPr>
            <w:r>
              <w:rPr>
                <w:rFonts w:hint="eastAsia" w:ascii="Times New Roman" w:hAnsi="Times New Roman" w:eastAsia="宋体" w:cs="Times New Roman"/>
                <w:i w:val="0"/>
                <w:iCs w:val="0"/>
                <w:color w:val="1F1F1F"/>
                <w:kern w:val="0"/>
                <w:sz w:val="20"/>
                <w:szCs w:val="20"/>
                <w:u w:val="none"/>
                <w:lang w:val="en-US" w:eastAsia="zh-CN" w:bidi="ar"/>
              </w:rPr>
              <w:t>&lt;0.001</w:t>
            </w:r>
          </w:p>
        </w:tc>
      </w:tr>
      <w:tr w14:paraId="277586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557" w:type="pct"/>
            <w:tcBorders>
              <w:top w:val="nil"/>
              <w:left w:val="nil"/>
              <w:bottom w:val="nil"/>
              <w:right w:val="nil"/>
            </w:tcBorders>
            <w:shd w:val="clear" w:color="auto" w:fill="auto"/>
            <w:noWrap/>
            <w:vAlign w:val="bottom"/>
          </w:tcPr>
          <w:p w14:paraId="01B33DCB">
            <w:pPr>
              <w:keepNext w:val="0"/>
              <w:keepLines w:val="0"/>
              <w:widowControl/>
              <w:suppressLineNumbers w:val="0"/>
              <w:jc w:val="center"/>
              <w:textAlignment w:val="center"/>
              <w:rPr>
                <w:rFonts w:hint="eastAsia" w:ascii="Times New Roman" w:hAnsi="Times New Roman" w:eastAsia="宋体" w:cs="Times New Roman"/>
                <w:i w:val="0"/>
                <w:iCs w:val="0"/>
                <w:color w:val="1F1F1F"/>
                <w:kern w:val="0"/>
                <w:sz w:val="20"/>
                <w:szCs w:val="20"/>
                <w:u w:val="none"/>
                <w:lang w:val="en-US" w:eastAsia="zh-CN" w:bidi="ar"/>
              </w:rPr>
            </w:pPr>
          </w:p>
        </w:tc>
        <w:tc>
          <w:tcPr>
            <w:tcW w:w="1422" w:type="pct"/>
            <w:tcBorders>
              <w:top w:val="nil"/>
              <w:left w:val="nil"/>
              <w:bottom w:val="nil"/>
              <w:right w:val="nil"/>
            </w:tcBorders>
            <w:shd w:val="clear" w:color="auto" w:fill="auto"/>
            <w:noWrap/>
            <w:vAlign w:val="bottom"/>
          </w:tcPr>
          <w:p w14:paraId="4ED61F78">
            <w:pPr>
              <w:keepNext w:val="0"/>
              <w:keepLines w:val="0"/>
              <w:widowControl/>
              <w:suppressLineNumbers w:val="0"/>
              <w:jc w:val="center"/>
              <w:textAlignment w:val="center"/>
              <w:rPr>
                <w:rFonts w:hint="eastAsia" w:ascii="Times New Roman" w:hAnsi="Times New Roman" w:eastAsia="宋体" w:cs="Times New Roman"/>
                <w:i w:val="0"/>
                <w:iCs w:val="0"/>
                <w:color w:val="1F1F1F"/>
                <w:kern w:val="0"/>
                <w:sz w:val="20"/>
                <w:szCs w:val="20"/>
                <w:u w:val="none"/>
                <w:lang w:val="en-US" w:eastAsia="zh-CN" w:bidi="ar"/>
              </w:rPr>
            </w:pPr>
            <w:r>
              <w:rPr>
                <w:rFonts w:hint="eastAsia" w:eastAsia="宋体" w:cs="Times New Roman"/>
                <w:i w:val="0"/>
                <w:iCs w:val="0"/>
                <w:color w:val="1F1F1F"/>
                <w:kern w:val="0"/>
                <w:sz w:val="20"/>
                <w:szCs w:val="20"/>
                <w:u w:val="none"/>
                <w:lang w:val="en-US" w:eastAsia="zh-CN" w:bidi="ar"/>
              </w:rPr>
              <w:t>Meta</w:t>
            </w:r>
            <w:r>
              <w:rPr>
                <w:rFonts w:hint="eastAsia" w:ascii="Times New Roman" w:hAnsi="Times New Roman" w:eastAsia="宋体" w:cs="Times New Roman"/>
                <w:i w:val="0"/>
                <w:iCs w:val="0"/>
                <w:color w:val="1F1F1F"/>
                <w:kern w:val="0"/>
                <w:sz w:val="20"/>
                <w:szCs w:val="20"/>
                <w:u w:val="none"/>
                <w:lang w:val="en-US" w:eastAsia="zh-CN" w:bidi="ar"/>
              </w:rPr>
              <w:t xml:space="preserve"> vs XGBoost (Intra)</w:t>
            </w:r>
          </w:p>
        </w:tc>
        <w:tc>
          <w:tcPr>
            <w:tcW w:w="821" w:type="pct"/>
            <w:tcBorders>
              <w:top w:val="nil"/>
              <w:left w:val="nil"/>
              <w:bottom w:val="nil"/>
              <w:right w:val="nil"/>
            </w:tcBorders>
            <w:shd w:val="clear" w:color="auto" w:fill="auto"/>
            <w:noWrap/>
            <w:vAlign w:val="bottom"/>
          </w:tcPr>
          <w:p w14:paraId="4DEB354F">
            <w:pPr>
              <w:keepNext w:val="0"/>
              <w:keepLines w:val="0"/>
              <w:widowControl/>
              <w:suppressLineNumbers w:val="0"/>
              <w:jc w:val="center"/>
              <w:textAlignment w:val="center"/>
              <w:rPr>
                <w:rFonts w:hint="eastAsia" w:ascii="Times New Roman" w:hAnsi="Times New Roman" w:eastAsia="宋体" w:cs="Times New Roman"/>
                <w:i w:val="0"/>
                <w:iCs w:val="0"/>
                <w:color w:val="1F1F1F"/>
                <w:kern w:val="0"/>
                <w:sz w:val="20"/>
                <w:szCs w:val="20"/>
                <w:u w:val="none"/>
                <w:lang w:val="en-US" w:eastAsia="zh-CN" w:bidi="ar"/>
              </w:rPr>
            </w:pPr>
            <w:r>
              <w:rPr>
                <w:rFonts w:hint="eastAsia" w:ascii="Times New Roman" w:hAnsi="Times New Roman" w:eastAsia="宋体" w:cs="Times New Roman"/>
                <w:i w:val="0"/>
                <w:iCs w:val="0"/>
                <w:color w:val="1F1F1F"/>
                <w:kern w:val="0"/>
                <w:sz w:val="20"/>
                <w:szCs w:val="20"/>
                <w:u w:val="none"/>
                <w:lang w:val="en-US" w:eastAsia="zh-CN" w:bidi="ar"/>
              </w:rPr>
              <w:t>0.915</w:t>
            </w:r>
          </w:p>
        </w:tc>
        <w:tc>
          <w:tcPr>
            <w:tcW w:w="898" w:type="pct"/>
            <w:tcBorders>
              <w:top w:val="nil"/>
              <w:left w:val="nil"/>
              <w:bottom w:val="nil"/>
              <w:right w:val="nil"/>
            </w:tcBorders>
            <w:shd w:val="clear" w:color="auto" w:fill="auto"/>
            <w:noWrap/>
            <w:vAlign w:val="bottom"/>
          </w:tcPr>
          <w:p w14:paraId="2835BE79">
            <w:pPr>
              <w:keepNext w:val="0"/>
              <w:keepLines w:val="0"/>
              <w:widowControl/>
              <w:suppressLineNumbers w:val="0"/>
              <w:jc w:val="center"/>
              <w:textAlignment w:val="center"/>
              <w:rPr>
                <w:rFonts w:hint="eastAsia" w:ascii="Times New Roman" w:hAnsi="Times New Roman" w:eastAsia="宋体" w:cs="Times New Roman"/>
                <w:i w:val="0"/>
                <w:iCs w:val="0"/>
                <w:color w:val="1F1F1F"/>
                <w:kern w:val="0"/>
                <w:sz w:val="20"/>
                <w:szCs w:val="20"/>
                <w:u w:val="none"/>
                <w:lang w:val="en-US" w:eastAsia="zh-CN" w:bidi="ar"/>
              </w:rPr>
            </w:pPr>
            <w:r>
              <w:rPr>
                <w:rFonts w:hint="eastAsia" w:ascii="Times New Roman" w:hAnsi="Times New Roman" w:eastAsia="宋体" w:cs="Times New Roman"/>
                <w:i w:val="0"/>
                <w:iCs w:val="0"/>
                <w:color w:val="1F1F1F"/>
                <w:kern w:val="0"/>
                <w:sz w:val="20"/>
                <w:szCs w:val="20"/>
                <w:u w:val="none"/>
                <w:lang w:val="en-US" w:eastAsia="zh-CN" w:bidi="ar"/>
              </w:rPr>
              <w:t>0.805</w:t>
            </w:r>
          </w:p>
        </w:tc>
        <w:tc>
          <w:tcPr>
            <w:tcW w:w="782" w:type="pct"/>
            <w:tcBorders>
              <w:top w:val="nil"/>
              <w:left w:val="nil"/>
              <w:bottom w:val="nil"/>
              <w:right w:val="nil"/>
            </w:tcBorders>
            <w:shd w:val="clear" w:color="auto" w:fill="auto"/>
            <w:noWrap/>
            <w:vAlign w:val="bottom"/>
          </w:tcPr>
          <w:p w14:paraId="5EDA209A">
            <w:pPr>
              <w:keepNext w:val="0"/>
              <w:keepLines w:val="0"/>
              <w:widowControl/>
              <w:suppressLineNumbers w:val="0"/>
              <w:jc w:val="center"/>
              <w:textAlignment w:val="center"/>
              <w:rPr>
                <w:rFonts w:hint="eastAsia" w:ascii="Times New Roman" w:hAnsi="Times New Roman" w:eastAsia="宋体" w:cs="Times New Roman"/>
                <w:i w:val="0"/>
                <w:iCs w:val="0"/>
                <w:color w:val="1F1F1F"/>
                <w:kern w:val="0"/>
                <w:sz w:val="20"/>
                <w:szCs w:val="20"/>
                <w:u w:val="none"/>
                <w:lang w:val="en-US" w:eastAsia="zh-CN" w:bidi="ar"/>
              </w:rPr>
            </w:pPr>
            <w:r>
              <w:rPr>
                <w:rFonts w:hint="eastAsia" w:ascii="Times New Roman" w:hAnsi="Times New Roman" w:eastAsia="宋体" w:cs="Times New Roman"/>
                <w:i w:val="0"/>
                <w:iCs w:val="0"/>
                <w:color w:val="1F1F1F"/>
                <w:kern w:val="0"/>
                <w:sz w:val="20"/>
                <w:szCs w:val="20"/>
                <w:u w:val="none"/>
                <w:lang w:val="en-US" w:eastAsia="zh-CN" w:bidi="ar"/>
              </w:rPr>
              <w:t>5.032</w:t>
            </w:r>
          </w:p>
        </w:tc>
        <w:tc>
          <w:tcPr>
            <w:tcW w:w="517" w:type="pct"/>
            <w:tcBorders>
              <w:top w:val="nil"/>
              <w:left w:val="nil"/>
              <w:bottom w:val="nil"/>
              <w:right w:val="nil"/>
            </w:tcBorders>
            <w:shd w:val="clear" w:color="auto" w:fill="auto"/>
            <w:noWrap/>
            <w:vAlign w:val="bottom"/>
          </w:tcPr>
          <w:p w14:paraId="755B8CF4">
            <w:pPr>
              <w:keepNext w:val="0"/>
              <w:keepLines w:val="0"/>
              <w:widowControl/>
              <w:suppressLineNumbers w:val="0"/>
              <w:jc w:val="center"/>
              <w:textAlignment w:val="center"/>
              <w:rPr>
                <w:rFonts w:hint="eastAsia" w:ascii="Times New Roman" w:hAnsi="Times New Roman" w:eastAsia="宋体" w:cs="Times New Roman"/>
                <w:i w:val="0"/>
                <w:iCs w:val="0"/>
                <w:color w:val="1F1F1F"/>
                <w:kern w:val="0"/>
                <w:sz w:val="20"/>
                <w:szCs w:val="20"/>
                <w:u w:val="none"/>
                <w:lang w:val="en-US" w:eastAsia="zh-CN" w:bidi="ar"/>
              </w:rPr>
            </w:pPr>
            <w:r>
              <w:rPr>
                <w:rFonts w:hint="eastAsia" w:ascii="Times New Roman" w:hAnsi="Times New Roman" w:eastAsia="宋体" w:cs="Times New Roman"/>
                <w:i w:val="0"/>
                <w:iCs w:val="0"/>
                <w:color w:val="1F1F1F"/>
                <w:kern w:val="0"/>
                <w:sz w:val="20"/>
                <w:szCs w:val="20"/>
                <w:u w:val="none"/>
                <w:lang w:val="en-US" w:eastAsia="zh-CN" w:bidi="ar"/>
              </w:rPr>
              <w:t>&lt;0.001</w:t>
            </w:r>
          </w:p>
        </w:tc>
      </w:tr>
      <w:tr w14:paraId="79CCB2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557" w:type="pct"/>
            <w:tcBorders>
              <w:top w:val="nil"/>
              <w:left w:val="nil"/>
              <w:bottom w:val="nil"/>
              <w:right w:val="nil"/>
            </w:tcBorders>
            <w:shd w:val="clear" w:color="auto" w:fill="auto"/>
            <w:noWrap/>
            <w:vAlign w:val="bottom"/>
          </w:tcPr>
          <w:p w14:paraId="4B9CC809">
            <w:pPr>
              <w:keepNext w:val="0"/>
              <w:keepLines w:val="0"/>
              <w:widowControl/>
              <w:suppressLineNumbers w:val="0"/>
              <w:jc w:val="center"/>
              <w:textAlignment w:val="center"/>
              <w:rPr>
                <w:rFonts w:hint="eastAsia" w:ascii="Times New Roman" w:hAnsi="Times New Roman" w:eastAsia="宋体" w:cs="Times New Roman"/>
                <w:i w:val="0"/>
                <w:iCs w:val="0"/>
                <w:color w:val="1F1F1F"/>
                <w:kern w:val="0"/>
                <w:sz w:val="20"/>
                <w:szCs w:val="20"/>
                <w:u w:val="none"/>
                <w:lang w:val="en-US" w:eastAsia="zh-CN" w:bidi="ar"/>
              </w:rPr>
            </w:pPr>
          </w:p>
        </w:tc>
        <w:tc>
          <w:tcPr>
            <w:tcW w:w="1422" w:type="pct"/>
            <w:tcBorders>
              <w:top w:val="nil"/>
              <w:left w:val="nil"/>
              <w:bottom w:val="nil"/>
              <w:right w:val="nil"/>
            </w:tcBorders>
            <w:shd w:val="clear" w:color="auto" w:fill="auto"/>
            <w:noWrap/>
            <w:vAlign w:val="bottom"/>
          </w:tcPr>
          <w:p w14:paraId="3D26BDF2">
            <w:pPr>
              <w:keepNext w:val="0"/>
              <w:keepLines w:val="0"/>
              <w:widowControl/>
              <w:suppressLineNumbers w:val="0"/>
              <w:jc w:val="center"/>
              <w:textAlignment w:val="center"/>
              <w:rPr>
                <w:rFonts w:hint="eastAsia" w:ascii="Times New Roman" w:hAnsi="Times New Roman" w:eastAsia="宋体" w:cs="Times New Roman"/>
                <w:i w:val="0"/>
                <w:iCs w:val="0"/>
                <w:color w:val="1F1F1F"/>
                <w:kern w:val="0"/>
                <w:sz w:val="20"/>
                <w:szCs w:val="20"/>
                <w:u w:val="none"/>
                <w:lang w:val="en-US" w:eastAsia="zh-CN" w:bidi="ar"/>
              </w:rPr>
            </w:pPr>
            <w:r>
              <w:rPr>
                <w:rFonts w:hint="eastAsia" w:eastAsia="宋体" w:cs="Times New Roman"/>
                <w:i w:val="0"/>
                <w:iCs w:val="0"/>
                <w:color w:val="1F1F1F"/>
                <w:kern w:val="0"/>
                <w:sz w:val="20"/>
                <w:szCs w:val="20"/>
                <w:u w:val="none"/>
                <w:lang w:val="en-US" w:eastAsia="zh-CN" w:bidi="ar"/>
              </w:rPr>
              <w:t>Meta</w:t>
            </w:r>
            <w:r>
              <w:rPr>
                <w:rFonts w:hint="eastAsia" w:ascii="Times New Roman" w:hAnsi="Times New Roman" w:eastAsia="宋体" w:cs="Times New Roman"/>
                <w:i w:val="0"/>
                <w:iCs w:val="0"/>
                <w:color w:val="1F1F1F"/>
                <w:kern w:val="0"/>
                <w:sz w:val="20"/>
                <w:szCs w:val="20"/>
                <w:u w:val="none"/>
                <w:lang w:val="en-US" w:eastAsia="zh-CN" w:bidi="ar"/>
              </w:rPr>
              <w:t xml:space="preserve"> vs SVM (Heterogeneity/ITH)</w:t>
            </w:r>
          </w:p>
        </w:tc>
        <w:tc>
          <w:tcPr>
            <w:tcW w:w="821" w:type="pct"/>
            <w:tcBorders>
              <w:top w:val="nil"/>
              <w:left w:val="nil"/>
              <w:bottom w:val="nil"/>
              <w:right w:val="nil"/>
            </w:tcBorders>
            <w:shd w:val="clear" w:color="auto" w:fill="auto"/>
            <w:noWrap/>
            <w:vAlign w:val="bottom"/>
          </w:tcPr>
          <w:p w14:paraId="2FF5BDDE">
            <w:pPr>
              <w:keepNext w:val="0"/>
              <w:keepLines w:val="0"/>
              <w:widowControl/>
              <w:suppressLineNumbers w:val="0"/>
              <w:jc w:val="center"/>
              <w:textAlignment w:val="center"/>
              <w:rPr>
                <w:rFonts w:hint="eastAsia" w:ascii="Times New Roman" w:hAnsi="Times New Roman" w:eastAsia="宋体" w:cs="Times New Roman"/>
                <w:i w:val="0"/>
                <w:iCs w:val="0"/>
                <w:color w:val="1F1F1F"/>
                <w:kern w:val="0"/>
                <w:sz w:val="20"/>
                <w:szCs w:val="20"/>
                <w:u w:val="none"/>
                <w:lang w:val="en-US" w:eastAsia="zh-CN" w:bidi="ar"/>
              </w:rPr>
            </w:pPr>
            <w:r>
              <w:rPr>
                <w:rFonts w:hint="eastAsia" w:ascii="Times New Roman" w:hAnsi="Times New Roman" w:eastAsia="宋体" w:cs="Times New Roman"/>
                <w:i w:val="0"/>
                <w:iCs w:val="0"/>
                <w:color w:val="1F1F1F"/>
                <w:kern w:val="0"/>
                <w:sz w:val="20"/>
                <w:szCs w:val="20"/>
                <w:u w:val="none"/>
                <w:lang w:val="en-US" w:eastAsia="zh-CN" w:bidi="ar"/>
              </w:rPr>
              <w:t>0.915</w:t>
            </w:r>
          </w:p>
        </w:tc>
        <w:tc>
          <w:tcPr>
            <w:tcW w:w="898" w:type="pct"/>
            <w:tcBorders>
              <w:top w:val="nil"/>
              <w:left w:val="nil"/>
              <w:bottom w:val="nil"/>
              <w:right w:val="nil"/>
            </w:tcBorders>
            <w:shd w:val="clear" w:color="auto" w:fill="auto"/>
            <w:noWrap/>
            <w:vAlign w:val="bottom"/>
          </w:tcPr>
          <w:p w14:paraId="164E5A02">
            <w:pPr>
              <w:keepNext w:val="0"/>
              <w:keepLines w:val="0"/>
              <w:widowControl/>
              <w:suppressLineNumbers w:val="0"/>
              <w:jc w:val="center"/>
              <w:textAlignment w:val="center"/>
              <w:rPr>
                <w:rFonts w:hint="eastAsia" w:ascii="Times New Roman" w:hAnsi="Times New Roman" w:eastAsia="宋体" w:cs="Times New Roman"/>
                <w:i w:val="0"/>
                <w:iCs w:val="0"/>
                <w:color w:val="1F1F1F"/>
                <w:kern w:val="0"/>
                <w:sz w:val="20"/>
                <w:szCs w:val="20"/>
                <w:u w:val="none"/>
                <w:lang w:val="en-US" w:eastAsia="zh-CN" w:bidi="ar"/>
              </w:rPr>
            </w:pPr>
            <w:r>
              <w:rPr>
                <w:rFonts w:hint="eastAsia" w:ascii="Times New Roman" w:hAnsi="Times New Roman" w:eastAsia="宋体" w:cs="Times New Roman"/>
                <w:i w:val="0"/>
                <w:iCs w:val="0"/>
                <w:color w:val="1F1F1F"/>
                <w:kern w:val="0"/>
                <w:sz w:val="20"/>
                <w:szCs w:val="20"/>
                <w:u w:val="none"/>
                <w:lang w:val="en-US" w:eastAsia="zh-CN" w:bidi="ar"/>
              </w:rPr>
              <w:t>0.882</w:t>
            </w:r>
          </w:p>
        </w:tc>
        <w:tc>
          <w:tcPr>
            <w:tcW w:w="782" w:type="pct"/>
            <w:tcBorders>
              <w:top w:val="nil"/>
              <w:left w:val="nil"/>
              <w:bottom w:val="nil"/>
              <w:right w:val="nil"/>
            </w:tcBorders>
            <w:shd w:val="clear" w:color="auto" w:fill="auto"/>
            <w:noWrap/>
            <w:vAlign w:val="bottom"/>
          </w:tcPr>
          <w:p w14:paraId="29C177CE">
            <w:pPr>
              <w:keepNext w:val="0"/>
              <w:keepLines w:val="0"/>
              <w:widowControl/>
              <w:suppressLineNumbers w:val="0"/>
              <w:jc w:val="center"/>
              <w:textAlignment w:val="center"/>
              <w:rPr>
                <w:rFonts w:hint="eastAsia" w:ascii="Times New Roman" w:hAnsi="Times New Roman" w:eastAsia="宋体" w:cs="Times New Roman"/>
                <w:i w:val="0"/>
                <w:iCs w:val="0"/>
                <w:color w:val="1F1F1F"/>
                <w:kern w:val="0"/>
                <w:sz w:val="20"/>
                <w:szCs w:val="20"/>
                <w:u w:val="none"/>
                <w:lang w:val="en-US" w:eastAsia="zh-CN" w:bidi="ar"/>
              </w:rPr>
            </w:pPr>
            <w:r>
              <w:rPr>
                <w:rFonts w:hint="eastAsia" w:ascii="Times New Roman" w:hAnsi="Times New Roman" w:eastAsia="宋体" w:cs="Times New Roman"/>
                <w:i w:val="0"/>
                <w:iCs w:val="0"/>
                <w:color w:val="1F1F1F"/>
                <w:kern w:val="0"/>
                <w:sz w:val="20"/>
                <w:szCs w:val="20"/>
                <w:u w:val="none"/>
                <w:lang w:val="en-US" w:eastAsia="zh-CN" w:bidi="ar"/>
              </w:rPr>
              <w:t>2.845</w:t>
            </w:r>
          </w:p>
        </w:tc>
        <w:tc>
          <w:tcPr>
            <w:tcW w:w="517" w:type="pct"/>
            <w:tcBorders>
              <w:top w:val="nil"/>
              <w:left w:val="nil"/>
              <w:bottom w:val="nil"/>
              <w:right w:val="nil"/>
            </w:tcBorders>
            <w:shd w:val="clear" w:color="auto" w:fill="auto"/>
            <w:noWrap/>
            <w:vAlign w:val="bottom"/>
          </w:tcPr>
          <w:p w14:paraId="2410115A">
            <w:pPr>
              <w:keepNext w:val="0"/>
              <w:keepLines w:val="0"/>
              <w:widowControl/>
              <w:suppressLineNumbers w:val="0"/>
              <w:jc w:val="center"/>
              <w:textAlignment w:val="center"/>
              <w:rPr>
                <w:rFonts w:hint="eastAsia" w:ascii="Times New Roman" w:hAnsi="Times New Roman" w:eastAsia="宋体" w:cs="Times New Roman"/>
                <w:i w:val="0"/>
                <w:iCs w:val="0"/>
                <w:color w:val="1F1F1F"/>
                <w:kern w:val="0"/>
                <w:sz w:val="20"/>
                <w:szCs w:val="20"/>
                <w:u w:val="none"/>
                <w:lang w:val="en-US" w:eastAsia="zh-CN" w:bidi="ar"/>
              </w:rPr>
            </w:pPr>
            <w:r>
              <w:rPr>
                <w:rFonts w:hint="eastAsia" w:ascii="Times New Roman" w:hAnsi="Times New Roman" w:eastAsia="宋体" w:cs="Times New Roman"/>
                <w:i w:val="0"/>
                <w:iCs w:val="0"/>
                <w:color w:val="1F1F1F"/>
                <w:kern w:val="0"/>
                <w:sz w:val="20"/>
                <w:szCs w:val="20"/>
                <w:u w:val="none"/>
                <w:lang w:val="en-US" w:eastAsia="zh-CN" w:bidi="ar"/>
              </w:rPr>
              <w:t>0.004</w:t>
            </w:r>
          </w:p>
        </w:tc>
      </w:tr>
      <w:tr w14:paraId="7A95BD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557" w:type="pct"/>
            <w:tcBorders>
              <w:top w:val="nil"/>
              <w:left w:val="nil"/>
              <w:bottom w:val="nil"/>
              <w:right w:val="nil"/>
            </w:tcBorders>
            <w:shd w:val="clear" w:color="auto" w:fill="auto"/>
            <w:noWrap/>
            <w:vAlign w:val="bottom"/>
          </w:tcPr>
          <w:p w14:paraId="7FAE3763">
            <w:pPr>
              <w:keepNext w:val="0"/>
              <w:keepLines w:val="0"/>
              <w:widowControl/>
              <w:suppressLineNumbers w:val="0"/>
              <w:jc w:val="center"/>
              <w:textAlignment w:val="center"/>
              <w:rPr>
                <w:rFonts w:hint="eastAsia" w:ascii="Times New Roman" w:hAnsi="Times New Roman" w:eastAsia="宋体" w:cs="Times New Roman"/>
                <w:i w:val="0"/>
                <w:iCs w:val="0"/>
                <w:color w:val="1F1F1F"/>
                <w:kern w:val="0"/>
                <w:sz w:val="20"/>
                <w:szCs w:val="20"/>
                <w:u w:val="none"/>
                <w:lang w:val="en-US" w:eastAsia="zh-CN" w:bidi="ar"/>
              </w:rPr>
            </w:pPr>
          </w:p>
        </w:tc>
        <w:tc>
          <w:tcPr>
            <w:tcW w:w="1422" w:type="pct"/>
            <w:tcBorders>
              <w:top w:val="nil"/>
              <w:left w:val="nil"/>
              <w:bottom w:val="nil"/>
              <w:right w:val="nil"/>
            </w:tcBorders>
            <w:shd w:val="clear" w:color="auto" w:fill="auto"/>
            <w:noWrap/>
            <w:vAlign w:val="bottom"/>
          </w:tcPr>
          <w:p w14:paraId="009E4A46">
            <w:pPr>
              <w:keepNext w:val="0"/>
              <w:keepLines w:val="0"/>
              <w:widowControl/>
              <w:suppressLineNumbers w:val="0"/>
              <w:jc w:val="center"/>
              <w:textAlignment w:val="center"/>
              <w:rPr>
                <w:rFonts w:hint="eastAsia" w:ascii="Times New Roman" w:hAnsi="Times New Roman" w:eastAsia="宋体" w:cs="Times New Roman"/>
                <w:i w:val="0"/>
                <w:iCs w:val="0"/>
                <w:color w:val="1F1F1F"/>
                <w:kern w:val="0"/>
                <w:sz w:val="20"/>
                <w:szCs w:val="20"/>
                <w:u w:val="none"/>
                <w:lang w:val="en-US" w:eastAsia="zh-CN" w:bidi="ar"/>
              </w:rPr>
            </w:pPr>
            <w:r>
              <w:rPr>
                <w:rFonts w:hint="eastAsia" w:eastAsia="宋体" w:cs="Times New Roman"/>
                <w:i w:val="0"/>
                <w:iCs w:val="0"/>
                <w:color w:val="1F1F1F"/>
                <w:kern w:val="0"/>
                <w:sz w:val="20"/>
                <w:szCs w:val="20"/>
                <w:u w:val="none"/>
                <w:lang w:val="en-US" w:eastAsia="zh-CN" w:bidi="ar"/>
              </w:rPr>
              <w:t>Meta</w:t>
            </w:r>
            <w:r>
              <w:rPr>
                <w:rFonts w:hint="eastAsia" w:ascii="Times New Roman" w:hAnsi="Times New Roman" w:eastAsia="宋体" w:cs="Times New Roman"/>
                <w:i w:val="0"/>
                <w:iCs w:val="0"/>
                <w:color w:val="1F1F1F"/>
                <w:kern w:val="0"/>
                <w:sz w:val="20"/>
                <w:szCs w:val="20"/>
                <w:u w:val="none"/>
                <w:lang w:val="en-US" w:eastAsia="zh-CN" w:bidi="ar"/>
              </w:rPr>
              <w:t xml:space="preserve"> vs Stacking1 (Without ITH)</w:t>
            </w:r>
          </w:p>
        </w:tc>
        <w:tc>
          <w:tcPr>
            <w:tcW w:w="821" w:type="pct"/>
            <w:tcBorders>
              <w:top w:val="nil"/>
              <w:left w:val="nil"/>
              <w:bottom w:val="nil"/>
              <w:right w:val="nil"/>
            </w:tcBorders>
            <w:shd w:val="clear" w:color="auto" w:fill="auto"/>
            <w:noWrap/>
            <w:vAlign w:val="bottom"/>
          </w:tcPr>
          <w:p w14:paraId="552AF43B">
            <w:pPr>
              <w:keepNext w:val="0"/>
              <w:keepLines w:val="0"/>
              <w:widowControl/>
              <w:suppressLineNumbers w:val="0"/>
              <w:jc w:val="center"/>
              <w:textAlignment w:val="center"/>
              <w:rPr>
                <w:rFonts w:hint="eastAsia" w:ascii="Times New Roman" w:hAnsi="Times New Roman" w:eastAsia="宋体" w:cs="Times New Roman"/>
                <w:i w:val="0"/>
                <w:iCs w:val="0"/>
                <w:color w:val="1F1F1F"/>
                <w:kern w:val="0"/>
                <w:sz w:val="20"/>
                <w:szCs w:val="20"/>
                <w:u w:val="none"/>
                <w:lang w:val="en-US" w:eastAsia="zh-CN" w:bidi="ar"/>
              </w:rPr>
            </w:pPr>
            <w:r>
              <w:rPr>
                <w:rFonts w:hint="eastAsia" w:ascii="Times New Roman" w:hAnsi="Times New Roman" w:eastAsia="宋体" w:cs="Times New Roman"/>
                <w:i w:val="0"/>
                <w:iCs w:val="0"/>
                <w:color w:val="1F1F1F"/>
                <w:kern w:val="0"/>
                <w:sz w:val="20"/>
                <w:szCs w:val="20"/>
                <w:u w:val="none"/>
                <w:lang w:val="en-US" w:eastAsia="zh-CN" w:bidi="ar"/>
              </w:rPr>
              <w:t>0.915</w:t>
            </w:r>
          </w:p>
        </w:tc>
        <w:tc>
          <w:tcPr>
            <w:tcW w:w="898" w:type="pct"/>
            <w:tcBorders>
              <w:top w:val="nil"/>
              <w:left w:val="nil"/>
              <w:bottom w:val="nil"/>
              <w:right w:val="nil"/>
            </w:tcBorders>
            <w:shd w:val="clear" w:color="auto" w:fill="auto"/>
            <w:noWrap/>
            <w:vAlign w:val="bottom"/>
          </w:tcPr>
          <w:p w14:paraId="6BDEC608">
            <w:pPr>
              <w:keepNext w:val="0"/>
              <w:keepLines w:val="0"/>
              <w:widowControl/>
              <w:suppressLineNumbers w:val="0"/>
              <w:jc w:val="center"/>
              <w:textAlignment w:val="center"/>
              <w:rPr>
                <w:rFonts w:hint="eastAsia" w:ascii="Times New Roman" w:hAnsi="Times New Roman" w:eastAsia="宋体" w:cs="Times New Roman"/>
                <w:i w:val="0"/>
                <w:iCs w:val="0"/>
                <w:color w:val="1F1F1F"/>
                <w:kern w:val="0"/>
                <w:sz w:val="20"/>
                <w:szCs w:val="20"/>
                <w:u w:val="none"/>
                <w:lang w:val="en-US" w:eastAsia="zh-CN" w:bidi="ar"/>
              </w:rPr>
            </w:pPr>
            <w:r>
              <w:rPr>
                <w:rFonts w:hint="eastAsia" w:ascii="Times New Roman" w:hAnsi="Times New Roman" w:eastAsia="宋体" w:cs="Times New Roman"/>
                <w:i w:val="0"/>
                <w:iCs w:val="0"/>
                <w:color w:val="1F1F1F"/>
                <w:kern w:val="0"/>
                <w:sz w:val="20"/>
                <w:szCs w:val="20"/>
                <w:u w:val="none"/>
                <w:lang w:val="en-US" w:eastAsia="zh-CN" w:bidi="ar"/>
              </w:rPr>
              <w:t>0.89</w:t>
            </w:r>
          </w:p>
        </w:tc>
        <w:tc>
          <w:tcPr>
            <w:tcW w:w="782" w:type="pct"/>
            <w:tcBorders>
              <w:top w:val="nil"/>
              <w:left w:val="nil"/>
              <w:bottom w:val="nil"/>
              <w:right w:val="nil"/>
            </w:tcBorders>
            <w:shd w:val="clear" w:color="auto" w:fill="auto"/>
            <w:noWrap/>
            <w:vAlign w:val="bottom"/>
          </w:tcPr>
          <w:p w14:paraId="5D5B51E4">
            <w:pPr>
              <w:keepNext w:val="0"/>
              <w:keepLines w:val="0"/>
              <w:widowControl/>
              <w:suppressLineNumbers w:val="0"/>
              <w:jc w:val="center"/>
              <w:textAlignment w:val="center"/>
              <w:rPr>
                <w:rFonts w:hint="eastAsia" w:ascii="Times New Roman" w:hAnsi="Times New Roman" w:eastAsia="宋体" w:cs="Times New Roman"/>
                <w:i w:val="0"/>
                <w:iCs w:val="0"/>
                <w:color w:val="1F1F1F"/>
                <w:kern w:val="0"/>
                <w:sz w:val="20"/>
                <w:szCs w:val="20"/>
                <w:u w:val="none"/>
                <w:lang w:val="en-US" w:eastAsia="zh-CN" w:bidi="ar"/>
              </w:rPr>
            </w:pPr>
            <w:r>
              <w:rPr>
                <w:rFonts w:hint="eastAsia" w:ascii="Times New Roman" w:hAnsi="Times New Roman" w:eastAsia="宋体" w:cs="Times New Roman"/>
                <w:i w:val="0"/>
                <w:iCs w:val="0"/>
                <w:color w:val="1F1F1F"/>
                <w:kern w:val="0"/>
                <w:sz w:val="20"/>
                <w:szCs w:val="20"/>
                <w:u w:val="none"/>
                <w:lang w:val="en-US" w:eastAsia="zh-CN" w:bidi="ar"/>
              </w:rPr>
              <w:t>2.512</w:t>
            </w:r>
          </w:p>
        </w:tc>
        <w:tc>
          <w:tcPr>
            <w:tcW w:w="517" w:type="pct"/>
            <w:tcBorders>
              <w:top w:val="nil"/>
              <w:left w:val="nil"/>
              <w:bottom w:val="nil"/>
              <w:right w:val="nil"/>
            </w:tcBorders>
            <w:shd w:val="clear" w:color="auto" w:fill="auto"/>
            <w:noWrap/>
            <w:vAlign w:val="bottom"/>
          </w:tcPr>
          <w:p w14:paraId="6455D399">
            <w:pPr>
              <w:keepNext w:val="0"/>
              <w:keepLines w:val="0"/>
              <w:widowControl/>
              <w:suppressLineNumbers w:val="0"/>
              <w:jc w:val="center"/>
              <w:textAlignment w:val="center"/>
              <w:rPr>
                <w:rFonts w:hint="eastAsia" w:ascii="Times New Roman" w:hAnsi="Times New Roman" w:eastAsia="宋体" w:cs="Times New Roman"/>
                <w:i w:val="0"/>
                <w:iCs w:val="0"/>
                <w:color w:val="1F1F1F"/>
                <w:kern w:val="0"/>
                <w:sz w:val="20"/>
                <w:szCs w:val="20"/>
                <w:u w:val="none"/>
                <w:lang w:val="en-US" w:eastAsia="zh-CN" w:bidi="ar"/>
              </w:rPr>
            </w:pPr>
            <w:r>
              <w:rPr>
                <w:rFonts w:hint="eastAsia" w:ascii="Times New Roman" w:hAnsi="Times New Roman" w:eastAsia="宋体" w:cs="Times New Roman"/>
                <w:i w:val="0"/>
                <w:iCs w:val="0"/>
                <w:color w:val="1F1F1F"/>
                <w:kern w:val="0"/>
                <w:sz w:val="20"/>
                <w:szCs w:val="20"/>
                <w:u w:val="none"/>
                <w:lang w:val="en-US" w:eastAsia="zh-CN" w:bidi="ar"/>
              </w:rPr>
              <w:t>0.012</w:t>
            </w:r>
          </w:p>
        </w:tc>
      </w:tr>
      <w:tr w14:paraId="3BD3AD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557" w:type="pct"/>
            <w:tcBorders>
              <w:top w:val="nil"/>
              <w:left w:val="nil"/>
              <w:bottom w:val="nil"/>
              <w:right w:val="nil"/>
            </w:tcBorders>
            <w:shd w:val="clear" w:color="auto" w:fill="auto"/>
            <w:noWrap/>
            <w:vAlign w:val="bottom"/>
          </w:tcPr>
          <w:p w14:paraId="361E4351">
            <w:pPr>
              <w:keepNext w:val="0"/>
              <w:keepLines w:val="0"/>
              <w:widowControl/>
              <w:suppressLineNumbers w:val="0"/>
              <w:jc w:val="center"/>
              <w:textAlignment w:val="center"/>
              <w:rPr>
                <w:rFonts w:hint="eastAsia" w:ascii="Times New Roman" w:hAnsi="Times New Roman" w:eastAsia="宋体" w:cs="Times New Roman"/>
                <w:i w:val="0"/>
                <w:iCs w:val="0"/>
                <w:color w:val="1F1F1F"/>
                <w:kern w:val="0"/>
                <w:sz w:val="20"/>
                <w:szCs w:val="20"/>
                <w:u w:val="none"/>
                <w:lang w:val="en-US" w:eastAsia="zh-CN" w:bidi="ar"/>
              </w:rPr>
            </w:pPr>
            <w:r>
              <w:rPr>
                <w:rFonts w:hint="default" w:ascii="Times New Roman" w:hAnsi="Times New Roman" w:cs="Times New Roman"/>
                <w:w w:val="105"/>
                <w:sz w:val="20"/>
                <w:szCs w:val="20"/>
              </w:rPr>
              <w:t>Int-Val</w:t>
            </w:r>
          </w:p>
        </w:tc>
        <w:tc>
          <w:tcPr>
            <w:tcW w:w="1422" w:type="pct"/>
            <w:tcBorders>
              <w:top w:val="nil"/>
              <w:left w:val="nil"/>
              <w:bottom w:val="nil"/>
              <w:right w:val="nil"/>
            </w:tcBorders>
            <w:shd w:val="clear" w:color="auto" w:fill="auto"/>
            <w:noWrap/>
            <w:vAlign w:val="bottom"/>
          </w:tcPr>
          <w:p w14:paraId="4F7A0899">
            <w:pPr>
              <w:keepNext w:val="0"/>
              <w:keepLines w:val="0"/>
              <w:widowControl/>
              <w:suppressLineNumbers w:val="0"/>
              <w:jc w:val="center"/>
              <w:textAlignment w:val="center"/>
              <w:rPr>
                <w:rFonts w:hint="eastAsia" w:ascii="Times New Roman" w:hAnsi="Times New Roman" w:eastAsia="宋体" w:cs="Times New Roman"/>
                <w:i w:val="0"/>
                <w:iCs w:val="0"/>
                <w:color w:val="1F1F1F"/>
                <w:kern w:val="0"/>
                <w:sz w:val="20"/>
                <w:szCs w:val="20"/>
                <w:u w:val="none"/>
                <w:lang w:val="en-US" w:eastAsia="zh-CN" w:bidi="ar"/>
              </w:rPr>
            </w:pPr>
            <w:r>
              <w:rPr>
                <w:rFonts w:hint="eastAsia" w:eastAsia="宋体" w:cs="Times New Roman"/>
                <w:i w:val="0"/>
                <w:iCs w:val="0"/>
                <w:color w:val="1F1F1F"/>
                <w:kern w:val="0"/>
                <w:sz w:val="20"/>
                <w:szCs w:val="20"/>
                <w:u w:val="none"/>
                <w:lang w:val="en-US" w:eastAsia="zh-CN" w:bidi="ar"/>
              </w:rPr>
              <w:t>Meta</w:t>
            </w:r>
            <w:r>
              <w:rPr>
                <w:rFonts w:hint="eastAsia" w:ascii="Times New Roman" w:hAnsi="Times New Roman" w:eastAsia="宋体" w:cs="Times New Roman"/>
                <w:i w:val="0"/>
                <w:iCs w:val="0"/>
                <w:color w:val="1F1F1F"/>
                <w:kern w:val="0"/>
                <w:sz w:val="20"/>
                <w:szCs w:val="20"/>
                <w:u w:val="none"/>
                <w:lang w:val="en-US" w:eastAsia="zh-CN" w:bidi="ar"/>
              </w:rPr>
              <w:t xml:space="preserve"> vs </w:t>
            </w:r>
            <w:r>
              <w:rPr>
                <w:rFonts w:hint="default" w:ascii="Times New Roman" w:hAnsi="Times New Roman" w:cs="Times New Roman"/>
                <w:w w:val="105"/>
                <w:sz w:val="20"/>
                <w:szCs w:val="20"/>
              </w:rPr>
              <w:t>C-LR</w:t>
            </w:r>
          </w:p>
        </w:tc>
        <w:tc>
          <w:tcPr>
            <w:tcW w:w="821" w:type="pct"/>
            <w:tcBorders>
              <w:top w:val="nil"/>
              <w:left w:val="nil"/>
              <w:bottom w:val="nil"/>
              <w:right w:val="nil"/>
            </w:tcBorders>
            <w:shd w:val="clear" w:color="auto" w:fill="auto"/>
            <w:noWrap/>
            <w:vAlign w:val="bottom"/>
          </w:tcPr>
          <w:p w14:paraId="0AC38215">
            <w:pPr>
              <w:keepNext w:val="0"/>
              <w:keepLines w:val="0"/>
              <w:widowControl/>
              <w:suppressLineNumbers w:val="0"/>
              <w:jc w:val="center"/>
              <w:textAlignment w:val="center"/>
              <w:rPr>
                <w:rFonts w:hint="eastAsia" w:ascii="Times New Roman" w:hAnsi="Times New Roman" w:eastAsia="宋体" w:cs="Times New Roman"/>
                <w:i w:val="0"/>
                <w:iCs w:val="0"/>
                <w:color w:val="1F1F1F"/>
                <w:kern w:val="0"/>
                <w:sz w:val="20"/>
                <w:szCs w:val="20"/>
                <w:u w:val="none"/>
                <w:lang w:val="en-US" w:eastAsia="zh-CN" w:bidi="ar"/>
              </w:rPr>
            </w:pPr>
            <w:r>
              <w:rPr>
                <w:rFonts w:hint="eastAsia" w:ascii="Times New Roman" w:hAnsi="Times New Roman" w:eastAsia="宋体" w:cs="Times New Roman"/>
                <w:i w:val="0"/>
                <w:iCs w:val="0"/>
                <w:color w:val="1F1F1F"/>
                <w:kern w:val="0"/>
                <w:sz w:val="20"/>
                <w:szCs w:val="20"/>
                <w:u w:val="none"/>
                <w:lang w:val="en-US" w:eastAsia="zh-CN" w:bidi="ar"/>
              </w:rPr>
              <w:t>0.895</w:t>
            </w:r>
          </w:p>
        </w:tc>
        <w:tc>
          <w:tcPr>
            <w:tcW w:w="898" w:type="pct"/>
            <w:tcBorders>
              <w:top w:val="nil"/>
              <w:left w:val="nil"/>
              <w:bottom w:val="nil"/>
              <w:right w:val="nil"/>
            </w:tcBorders>
            <w:shd w:val="clear" w:color="auto" w:fill="auto"/>
            <w:noWrap/>
            <w:vAlign w:val="bottom"/>
          </w:tcPr>
          <w:p w14:paraId="4A600A8A">
            <w:pPr>
              <w:keepNext w:val="0"/>
              <w:keepLines w:val="0"/>
              <w:widowControl/>
              <w:suppressLineNumbers w:val="0"/>
              <w:jc w:val="center"/>
              <w:textAlignment w:val="center"/>
              <w:rPr>
                <w:rFonts w:hint="eastAsia" w:ascii="Times New Roman" w:hAnsi="Times New Roman" w:eastAsia="宋体" w:cs="Times New Roman"/>
                <w:i w:val="0"/>
                <w:iCs w:val="0"/>
                <w:color w:val="1F1F1F"/>
                <w:kern w:val="0"/>
                <w:sz w:val="20"/>
                <w:szCs w:val="20"/>
                <w:u w:val="none"/>
                <w:lang w:val="en-US" w:eastAsia="zh-CN" w:bidi="ar"/>
              </w:rPr>
            </w:pPr>
            <w:r>
              <w:rPr>
                <w:rFonts w:hint="eastAsia" w:ascii="Times New Roman" w:hAnsi="Times New Roman" w:eastAsia="宋体" w:cs="Times New Roman"/>
                <w:i w:val="0"/>
                <w:iCs w:val="0"/>
                <w:color w:val="1F1F1F"/>
                <w:kern w:val="0"/>
                <w:sz w:val="20"/>
                <w:szCs w:val="20"/>
                <w:u w:val="none"/>
                <w:lang w:val="en-US" w:eastAsia="zh-CN" w:bidi="ar"/>
              </w:rPr>
              <w:t>0.665</w:t>
            </w:r>
          </w:p>
        </w:tc>
        <w:tc>
          <w:tcPr>
            <w:tcW w:w="782" w:type="pct"/>
            <w:tcBorders>
              <w:top w:val="nil"/>
              <w:left w:val="nil"/>
              <w:bottom w:val="nil"/>
              <w:right w:val="nil"/>
            </w:tcBorders>
            <w:shd w:val="clear" w:color="auto" w:fill="auto"/>
            <w:noWrap/>
            <w:vAlign w:val="bottom"/>
          </w:tcPr>
          <w:p w14:paraId="4D607D6D">
            <w:pPr>
              <w:keepNext w:val="0"/>
              <w:keepLines w:val="0"/>
              <w:widowControl/>
              <w:suppressLineNumbers w:val="0"/>
              <w:jc w:val="center"/>
              <w:textAlignment w:val="center"/>
              <w:rPr>
                <w:rFonts w:hint="eastAsia" w:ascii="Times New Roman" w:hAnsi="Times New Roman" w:eastAsia="宋体" w:cs="Times New Roman"/>
                <w:i w:val="0"/>
                <w:iCs w:val="0"/>
                <w:color w:val="1F1F1F"/>
                <w:kern w:val="0"/>
                <w:sz w:val="20"/>
                <w:szCs w:val="20"/>
                <w:u w:val="none"/>
                <w:lang w:val="en-US" w:eastAsia="zh-CN" w:bidi="ar"/>
              </w:rPr>
            </w:pPr>
            <w:r>
              <w:rPr>
                <w:rFonts w:hint="eastAsia" w:ascii="Times New Roman" w:hAnsi="Times New Roman" w:eastAsia="宋体" w:cs="Times New Roman"/>
                <w:i w:val="0"/>
                <w:iCs w:val="0"/>
                <w:color w:val="1F1F1F"/>
                <w:kern w:val="0"/>
                <w:sz w:val="20"/>
                <w:szCs w:val="20"/>
                <w:u w:val="none"/>
                <w:lang w:val="en-US" w:eastAsia="zh-CN" w:bidi="ar"/>
              </w:rPr>
              <w:t>6.104</w:t>
            </w:r>
          </w:p>
        </w:tc>
        <w:tc>
          <w:tcPr>
            <w:tcW w:w="517" w:type="pct"/>
            <w:tcBorders>
              <w:top w:val="nil"/>
              <w:left w:val="nil"/>
              <w:bottom w:val="nil"/>
              <w:right w:val="nil"/>
            </w:tcBorders>
            <w:shd w:val="clear" w:color="auto" w:fill="auto"/>
            <w:noWrap/>
            <w:vAlign w:val="bottom"/>
          </w:tcPr>
          <w:p w14:paraId="5684EA21">
            <w:pPr>
              <w:keepNext w:val="0"/>
              <w:keepLines w:val="0"/>
              <w:widowControl/>
              <w:suppressLineNumbers w:val="0"/>
              <w:jc w:val="center"/>
              <w:textAlignment w:val="center"/>
              <w:rPr>
                <w:rFonts w:hint="eastAsia" w:ascii="Times New Roman" w:hAnsi="Times New Roman" w:eastAsia="宋体" w:cs="Times New Roman"/>
                <w:i w:val="0"/>
                <w:iCs w:val="0"/>
                <w:color w:val="1F1F1F"/>
                <w:kern w:val="0"/>
                <w:sz w:val="20"/>
                <w:szCs w:val="20"/>
                <w:u w:val="none"/>
                <w:lang w:val="en-US" w:eastAsia="zh-CN" w:bidi="ar"/>
              </w:rPr>
            </w:pPr>
            <w:r>
              <w:rPr>
                <w:rFonts w:hint="eastAsia" w:ascii="Times New Roman" w:hAnsi="Times New Roman" w:eastAsia="宋体" w:cs="Times New Roman"/>
                <w:i w:val="0"/>
                <w:iCs w:val="0"/>
                <w:color w:val="1F1F1F"/>
                <w:kern w:val="0"/>
                <w:sz w:val="20"/>
                <w:szCs w:val="20"/>
                <w:u w:val="none"/>
                <w:lang w:val="en-US" w:eastAsia="zh-CN" w:bidi="ar"/>
              </w:rPr>
              <w:t>&lt;0.001</w:t>
            </w:r>
          </w:p>
        </w:tc>
      </w:tr>
      <w:tr w14:paraId="55AC78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557" w:type="pct"/>
            <w:tcBorders>
              <w:top w:val="nil"/>
              <w:left w:val="nil"/>
              <w:bottom w:val="nil"/>
              <w:right w:val="nil"/>
            </w:tcBorders>
            <w:shd w:val="clear" w:color="auto" w:fill="auto"/>
            <w:noWrap/>
            <w:vAlign w:val="bottom"/>
          </w:tcPr>
          <w:p w14:paraId="1E6ACC3B">
            <w:pPr>
              <w:keepNext w:val="0"/>
              <w:keepLines w:val="0"/>
              <w:widowControl/>
              <w:suppressLineNumbers w:val="0"/>
              <w:jc w:val="center"/>
              <w:textAlignment w:val="center"/>
              <w:rPr>
                <w:rFonts w:hint="eastAsia" w:ascii="Times New Roman" w:hAnsi="Times New Roman" w:eastAsia="宋体" w:cs="Times New Roman"/>
                <w:i w:val="0"/>
                <w:iCs w:val="0"/>
                <w:color w:val="1F1F1F"/>
                <w:kern w:val="0"/>
                <w:sz w:val="20"/>
                <w:szCs w:val="20"/>
                <w:u w:val="none"/>
                <w:lang w:val="en-US" w:eastAsia="zh-CN" w:bidi="ar"/>
              </w:rPr>
            </w:pPr>
          </w:p>
        </w:tc>
        <w:tc>
          <w:tcPr>
            <w:tcW w:w="1422" w:type="pct"/>
            <w:tcBorders>
              <w:top w:val="nil"/>
              <w:left w:val="nil"/>
              <w:bottom w:val="nil"/>
              <w:right w:val="nil"/>
            </w:tcBorders>
            <w:shd w:val="clear" w:color="auto" w:fill="auto"/>
            <w:noWrap/>
            <w:vAlign w:val="bottom"/>
          </w:tcPr>
          <w:p w14:paraId="45B03B6A">
            <w:pPr>
              <w:keepNext w:val="0"/>
              <w:keepLines w:val="0"/>
              <w:widowControl/>
              <w:suppressLineNumbers w:val="0"/>
              <w:jc w:val="center"/>
              <w:textAlignment w:val="center"/>
              <w:rPr>
                <w:rFonts w:hint="eastAsia" w:ascii="Times New Roman" w:hAnsi="Times New Roman" w:eastAsia="宋体" w:cs="Times New Roman"/>
                <w:i w:val="0"/>
                <w:iCs w:val="0"/>
                <w:color w:val="1F1F1F"/>
                <w:kern w:val="0"/>
                <w:sz w:val="20"/>
                <w:szCs w:val="20"/>
                <w:u w:val="none"/>
                <w:lang w:val="en-US" w:eastAsia="zh-CN" w:bidi="ar"/>
              </w:rPr>
            </w:pPr>
            <w:r>
              <w:rPr>
                <w:rFonts w:hint="eastAsia" w:eastAsia="宋体" w:cs="Times New Roman"/>
                <w:i w:val="0"/>
                <w:iCs w:val="0"/>
                <w:color w:val="1F1F1F"/>
                <w:kern w:val="0"/>
                <w:sz w:val="20"/>
                <w:szCs w:val="20"/>
                <w:u w:val="none"/>
                <w:lang w:val="en-US" w:eastAsia="zh-CN" w:bidi="ar"/>
              </w:rPr>
              <w:t>Meta</w:t>
            </w:r>
            <w:r>
              <w:rPr>
                <w:rFonts w:hint="eastAsia" w:ascii="Times New Roman" w:hAnsi="Times New Roman" w:eastAsia="宋体" w:cs="Times New Roman"/>
                <w:i w:val="0"/>
                <w:iCs w:val="0"/>
                <w:color w:val="1F1F1F"/>
                <w:kern w:val="0"/>
                <w:sz w:val="20"/>
                <w:szCs w:val="20"/>
                <w:u w:val="none"/>
                <w:lang w:val="en-US" w:eastAsia="zh-CN" w:bidi="ar"/>
              </w:rPr>
              <w:t xml:space="preserve"> vs </w:t>
            </w:r>
            <w:r>
              <w:rPr>
                <w:rFonts w:hint="default" w:ascii="Times New Roman" w:hAnsi="Times New Roman" w:cs="Times New Roman"/>
                <w:w w:val="105"/>
                <w:sz w:val="20"/>
                <w:szCs w:val="20"/>
              </w:rPr>
              <w:t>EN-LR</w:t>
            </w:r>
          </w:p>
        </w:tc>
        <w:tc>
          <w:tcPr>
            <w:tcW w:w="821" w:type="pct"/>
            <w:tcBorders>
              <w:top w:val="nil"/>
              <w:left w:val="nil"/>
              <w:bottom w:val="nil"/>
              <w:right w:val="nil"/>
            </w:tcBorders>
            <w:shd w:val="clear" w:color="auto" w:fill="auto"/>
            <w:noWrap/>
            <w:vAlign w:val="bottom"/>
          </w:tcPr>
          <w:p w14:paraId="6413AF34">
            <w:pPr>
              <w:keepNext w:val="0"/>
              <w:keepLines w:val="0"/>
              <w:widowControl/>
              <w:suppressLineNumbers w:val="0"/>
              <w:jc w:val="center"/>
              <w:textAlignment w:val="center"/>
              <w:rPr>
                <w:rFonts w:hint="eastAsia" w:ascii="Times New Roman" w:hAnsi="Times New Roman" w:eastAsia="宋体" w:cs="Times New Roman"/>
                <w:i w:val="0"/>
                <w:iCs w:val="0"/>
                <w:color w:val="1F1F1F"/>
                <w:kern w:val="0"/>
                <w:sz w:val="20"/>
                <w:szCs w:val="20"/>
                <w:u w:val="none"/>
                <w:lang w:val="en-US" w:eastAsia="zh-CN" w:bidi="ar"/>
              </w:rPr>
            </w:pPr>
            <w:r>
              <w:rPr>
                <w:rFonts w:hint="eastAsia" w:ascii="Times New Roman" w:hAnsi="Times New Roman" w:eastAsia="宋体" w:cs="Times New Roman"/>
                <w:i w:val="0"/>
                <w:iCs w:val="0"/>
                <w:color w:val="1F1F1F"/>
                <w:kern w:val="0"/>
                <w:sz w:val="20"/>
                <w:szCs w:val="20"/>
                <w:u w:val="none"/>
                <w:lang w:val="en-US" w:eastAsia="zh-CN" w:bidi="ar"/>
              </w:rPr>
              <w:t>0.895</w:t>
            </w:r>
          </w:p>
        </w:tc>
        <w:tc>
          <w:tcPr>
            <w:tcW w:w="898" w:type="pct"/>
            <w:tcBorders>
              <w:top w:val="nil"/>
              <w:left w:val="nil"/>
              <w:bottom w:val="nil"/>
              <w:right w:val="nil"/>
            </w:tcBorders>
            <w:shd w:val="clear" w:color="auto" w:fill="auto"/>
            <w:noWrap/>
            <w:vAlign w:val="bottom"/>
          </w:tcPr>
          <w:p w14:paraId="63A25EEC">
            <w:pPr>
              <w:keepNext w:val="0"/>
              <w:keepLines w:val="0"/>
              <w:widowControl/>
              <w:suppressLineNumbers w:val="0"/>
              <w:jc w:val="center"/>
              <w:textAlignment w:val="center"/>
              <w:rPr>
                <w:rFonts w:hint="eastAsia" w:ascii="Times New Roman" w:hAnsi="Times New Roman" w:eastAsia="宋体" w:cs="Times New Roman"/>
                <w:i w:val="0"/>
                <w:iCs w:val="0"/>
                <w:color w:val="1F1F1F"/>
                <w:kern w:val="0"/>
                <w:sz w:val="20"/>
                <w:szCs w:val="20"/>
                <w:u w:val="none"/>
                <w:lang w:val="en-US" w:eastAsia="zh-CN" w:bidi="ar"/>
              </w:rPr>
            </w:pPr>
            <w:r>
              <w:rPr>
                <w:rFonts w:hint="eastAsia" w:ascii="Times New Roman" w:hAnsi="Times New Roman" w:eastAsia="宋体" w:cs="Times New Roman"/>
                <w:i w:val="0"/>
                <w:iCs w:val="0"/>
                <w:color w:val="1F1F1F"/>
                <w:kern w:val="0"/>
                <w:sz w:val="20"/>
                <w:szCs w:val="20"/>
                <w:u w:val="none"/>
                <w:lang w:val="en-US" w:eastAsia="zh-CN" w:bidi="ar"/>
              </w:rPr>
              <w:t>0.735</w:t>
            </w:r>
          </w:p>
        </w:tc>
        <w:tc>
          <w:tcPr>
            <w:tcW w:w="782" w:type="pct"/>
            <w:tcBorders>
              <w:top w:val="nil"/>
              <w:left w:val="nil"/>
              <w:bottom w:val="nil"/>
              <w:right w:val="nil"/>
            </w:tcBorders>
            <w:shd w:val="clear" w:color="auto" w:fill="auto"/>
            <w:noWrap/>
            <w:vAlign w:val="bottom"/>
          </w:tcPr>
          <w:p w14:paraId="5ECB07C1">
            <w:pPr>
              <w:keepNext w:val="0"/>
              <w:keepLines w:val="0"/>
              <w:widowControl/>
              <w:suppressLineNumbers w:val="0"/>
              <w:jc w:val="center"/>
              <w:textAlignment w:val="center"/>
              <w:rPr>
                <w:rFonts w:hint="eastAsia" w:ascii="Times New Roman" w:hAnsi="Times New Roman" w:eastAsia="宋体" w:cs="Times New Roman"/>
                <w:i w:val="0"/>
                <w:iCs w:val="0"/>
                <w:color w:val="1F1F1F"/>
                <w:kern w:val="0"/>
                <w:sz w:val="20"/>
                <w:szCs w:val="20"/>
                <w:u w:val="none"/>
                <w:lang w:val="en-US" w:eastAsia="zh-CN" w:bidi="ar"/>
              </w:rPr>
            </w:pPr>
            <w:r>
              <w:rPr>
                <w:rFonts w:hint="eastAsia" w:ascii="Times New Roman" w:hAnsi="Times New Roman" w:eastAsia="宋体" w:cs="Times New Roman"/>
                <w:i w:val="0"/>
                <w:iCs w:val="0"/>
                <w:color w:val="1F1F1F"/>
                <w:kern w:val="0"/>
                <w:sz w:val="20"/>
                <w:szCs w:val="20"/>
                <w:u w:val="none"/>
                <w:lang w:val="en-US" w:eastAsia="zh-CN" w:bidi="ar"/>
              </w:rPr>
              <w:t>5.321</w:t>
            </w:r>
          </w:p>
        </w:tc>
        <w:tc>
          <w:tcPr>
            <w:tcW w:w="517" w:type="pct"/>
            <w:tcBorders>
              <w:top w:val="nil"/>
              <w:left w:val="nil"/>
              <w:bottom w:val="nil"/>
              <w:right w:val="nil"/>
            </w:tcBorders>
            <w:shd w:val="clear" w:color="auto" w:fill="auto"/>
            <w:noWrap/>
            <w:vAlign w:val="bottom"/>
          </w:tcPr>
          <w:p w14:paraId="5C58B7A5">
            <w:pPr>
              <w:keepNext w:val="0"/>
              <w:keepLines w:val="0"/>
              <w:widowControl/>
              <w:suppressLineNumbers w:val="0"/>
              <w:jc w:val="center"/>
              <w:textAlignment w:val="center"/>
              <w:rPr>
                <w:rFonts w:hint="eastAsia" w:ascii="Times New Roman" w:hAnsi="Times New Roman" w:eastAsia="宋体" w:cs="Times New Roman"/>
                <w:i w:val="0"/>
                <w:iCs w:val="0"/>
                <w:color w:val="1F1F1F"/>
                <w:kern w:val="0"/>
                <w:sz w:val="20"/>
                <w:szCs w:val="20"/>
                <w:u w:val="none"/>
                <w:lang w:val="en-US" w:eastAsia="zh-CN" w:bidi="ar"/>
              </w:rPr>
            </w:pPr>
            <w:r>
              <w:rPr>
                <w:rFonts w:hint="eastAsia" w:ascii="Times New Roman" w:hAnsi="Times New Roman" w:eastAsia="宋体" w:cs="Times New Roman"/>
                <w:i w:val="0"/>
                <w:iCs w:val="0"/>
                <w:color w:val="1F1F1F"/>
                <w:kern w:val="0"/>
                <w:sz w:val="20"/>
                <w:szCs w:val="20"/>
                <w:u w:val="none"/>
                <w:lang w:val="en-US" w:eastAsia="zh-CN" w:bidi="ar"/>
              </w:rPr>
              <w:t>&lt;0.001</w:t>
            </w:r>
          </w:p>
        </w:tc>
      </w:tr>
      <w:tr w14:paraId="6C925B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557" w:type="pct"/>
            <w:tcBorders>
              <w:top w:val="nil"/>
              <w:left w:val="nil"/>
              <w:bottom w:val="nil"/>
              <w:right w:val="nil"/>
            </w:tcBorders>
            <w:shd w:val="clear" w:color="auto" w:fill="auto"/>
            <w:noWrap/>
            <w:vAlign w:val="bottom"/>
          </w:tcPr>
          <w:p w14:paraId="3B014D49">
            <w:pPr>
              <w:keepNext w:val="0"/>
              <w:keepLines w:val="0"/>
              <w:widowControl/>
              <w:suppressLineNumbers w:val="0"/>
              <w:jc w:val="center"/>
              <w:textAlignment w:val="center"/>
              <w:rPr>
                <w:rFonts w:hint="eastAsia" w:ascii="Times New Roman" w:hAnsi="Times New Roman" w:eastAsia="宋体" w:cs="Times New Roman"/>
                <w:i w:val="0"/>
                <w:iCs w:val="0"/>
                <w:color w:val="1F1F1F"/>
                <w:kern w:val="0"/>
                <w:sz w:val="20"/>
                <w:szCs w:val="20"/>
                <w:u w:val="none"/>
                <w:lang w:val="en-US" w:eastAsia="zh-CN" w:bidi="ar"/>
              </w:rPr>
            </w:pPr>
          </w:p>
        </w:tc>
        <w:tc>
          <w:tcPr>
            <w:tcW w:w="1422" w:type="pct"/>
            <w:tcBorders>
              <w:top w:val="nil"/>
              <w:left w:val="nil"/>
              <w:bottom w:val="nil"/>
              <w:right w:val="nil"/>
            </w:tcBorders>
            <w:shd w:val="clear" w:color="auto" w:fill="auto"/>
            <w:noWrap/>
            <w:vAlign w:val="bottom"/>
          </w:tcPr>
          <w:p w14:paraId="242B6778">
            <w:pPr>
              <w:keepNext w:val="0"/>
              <w:keepLines w:val="0"/>
              <w:widowControl/>
              <w:suppressLineNumbers w:val="0"/>
              <w:jc w:val="center"/>
              <w:textAlignment w:val="center"/>
              <w:rPr>
                <w:rFonts w:hint="eastAsia" w:ascii="Times New Roman" w:hAnsi="Times New Roman" w:eastAsia="宋体" w:cs="Times New Roman"/>
                <w:i w:val="0"/>
                <w:iCs w:val="0"/>
                <w:color w:val="1F1F1F"/>
                <w:kern w:val="0"/>
                <w:sz w:val="20"/>
                <w:szCs w:val="20"/>
                <w:u w:val="none"/>
                <w:lang w:val="en-US" w:eastAsia="zh-CN" w:bidi="ar"/>
              </w:rPr>
            </w:pPr>
            <w:r>
              <w:rPr>
                <w:rFonts w:hint="eastAsia" w:eastAsia="宋体" w:cs="Times New Roman"/>
                <w:i w:val="0"/>
                <w:iCs w:val="0"/>
                <w:color w:val="1F1F1F"/>
                <w:kern w:val="0"/>
                <w:sz w:val="20"/>
                <w:szCs w:val="20"/>
                <w:u w:val="none"/>
                <w:lang w:val="en-US" w:eastAsia="zh-CN" w:bidi="ar"/>
              </w:rPr>
              <w:t>Meta</w:t>
            </w:r>
            <w:r>
              <w:rPr>
                <w:rFonts w:hint="eastAsia" w:ascii="Times New Roman" w:hAnsi="Times New Roman" w:eastAsia="宋体" w:cs="Times New Roman"/>
                <w:i w:val="0"/>
                <w:iCs w:val="0"/>
                <w:color w:val="1F1F1F"/>
                <w:kern w:val="0"/>
                <w:sz w:val="20"/>
                <w:szCs w:val="20"/>
                <w:u w:val="none"/>
                <w:lang w:val="en-US" w:eastAsia="zh-CN" w:bidi="ar"/>
              </w:rPr>
              <w:t xml:space="preserve"> vs XGBoost (Intra)</w:t>
            </w:r>
          </w:p>
        </w:tc>
        <w:tc>
          <w:tcPr>
            <w:tcW w:w="821" w:type="pct"/>
            <w:tcBorders>
              <w:top w:val="nil"/>
              <w:left w:val="nil"/>
              <w:bottom w:val="nil"/>
              <w:right w:val="nil"/>
            </w:tcBorders>
            <w:shd w:val="clear" w:color="auto" w:fill="auto"/>
            <w:noWrap/>
            <w:vAlign w:val="bottom"/>
          </w:tcPr>
          <w:p w14:paraId="4BCD4652">
            <w:pPr>
              <w:keepNext w:val="0"/>
              <w:keepLines w:val="0"/>
              <w:widowControl/>
              <w:suppressLineNumbers w:val="0"/>
              <w:jc w:val="center"/>
              <w:textAlignment w:val="center"/>
              <w:rPr>
                <w:rFonts w:hint="eastAsia" w:ascii="Times New Roman" w:hAnsi="Times New Roman" w:eastAsia="宋体" w:cs="Times New Roman"/>
                <w:i w:val="0"/>
                <w:iCs w:val="0"/>
                <w:color w:val="1F1F1F"/>
                <w:kern w:val="0"/>
                <w:sz w:val="20"/>
                <w:szCs w:val="20"/>
                <w:u w:val="none"/>
                <w:lang w:val="en-US" w:eastAsia="zh-CN" w:bidi="ar"/>
              </w:rPr>
            </w:pPr>
            <w:r>
              <w:rPr>
                <w:rFonts w:hint="eastAsia" w:ascii="Times New Roman" w:hAnsi="Times New Roman" w:eastAsia="宋体" w:cs="Times New Roman"/>
                <w:i w:val="0"/>
                <w:iCs w:val="0"/>
                <w:color w:val="1F1F1F"/>
                <w:kern w:val="0"/>
                <w:sz w:val="20"/>
                <w:szCs w:val="20"/>
                <w:u w:val="none"/>
                <w:lang w:val="en-US" w:eastAsia="zh-CN" w:bidi="ar"/>
              </w:rPr>
              <w:t>0.895</w:t>
            </w:r>
          </w:p>
        </w:tc>
        <w:tc>
          <w:tcPr>
            <w:tcW w:w="898" w:type="pct"/>
            <w:tcBorders>
              <w:top w:val="nil"/>
              <w:left w:val="nil"/>
              <w:bottom w:val="nil"/>
              <w:right w:val="nil"/>
            </w:tcBorders>
            <w:shd w:val="clear" w:color="auto" w:fill="auto"/>
            <w:noWrap/>
            <w:vAlign w:val="bottom"/>
          </w:tcPr>
          <w:p w14:paraId="735D3044">
            <w:pPr>
              <w:keepNext w:val="0"/>
              <w:keepLines w:val="0"/>
              <w:widowControl/>
              <w:suppressLineNumbers w:val="0"/>
              <w:jc w:val="center"/>
              <w:textAlignment w:val="center"/>
              <w:rPr>
                <w:rFonts w:hint="eastAsia" w:ascii="Times New Roman" w:hAnsi="Times New Roman" w:eastAsia="宋体" w:cs="Times New Roman"/>
                <w:i w:val="0"/>
                <w:iCs w:val="0"/>
                <w:color w:val="1F1F1F"/>
                <w:kern w:val="0"/>
                <w:sz w:val="20"/>
                <w:szCs w:val="20"/>
                <w:u w:val="none"/>
                <w:lang w:val="en-US" w:eastAsia="zh-CN" w:bidi="ar"/>
              </w:rPr>
            </w:pPr>
            <w:r>
              <w:rPr>
                <w:rFonts w:hint="eastAsia" w:ascii="Times New Roman" w:hAnsi="Times New Roman" w:eastAsia="宋体" w:cs="Times New Roman"/>
                <w:i w:val="0"/>
                <w:iCs w:val="0"/>
                <w:color w:val="1F1F1F"/>
                <w:kern w:val="0"/>
                <w:sz w:val="20"/>
                <w:szCs w:val="20"/>
                <w:u w:val="none"/>
                <w:lang w:val="en-US" w:eastAsia="zh-CN" w:bidi="ar"/>
              </w:rPr>
              <w:t>0.785</w:t>
            </w:r>
          </w:p>
        </w:tc>
        <w:tc>
          <w:tcPr>
            <w:tcW w:w="782" w:type="pct"/>
            <w:tcBorders>
              <w:top w:val="nil"/>
              <w:left w:val="nil"/>
              <w:bottom w:val="nil"/>
              <w:right w:val="nil"/>
            </w:tcBorders>
            <w:shd w:val="clear" w:color="auto" w:fill="auto"/>
            <w:noWrap/>
            <w:vAlign w:val="bottom"/>
          </w:tcPr>
          <w:p w14:paraId="6C082504">
            <w:pPr>
              <w:keepNext w:val="0"/>
              <w:keepLines w:val="0"/>
              <w:widowControl/>
              <w:suppressLineNumbers w:val="0"/>
              <w:jc w:val="center"/>
              <w:textAlignment w:val="center"/>
              <w:rPr>
                <w:rFonts w:hint="eastAsia" w:ascii="Times New Roman" w:hAnsi="Times New Roman" w:eastAsia="宋体" w:cs="Times New Roman"/>
                <w:i w:val="0"/>
                <w:iCs w:val="0"/>
                <w:color w:val="1F1F1F"/>
                <w:kern w:val="0"/>
                <w:sz w:val="20"/>
                <w:szCs w:val="20"/>
                <w:u w:val="none"/>
                <w:lang w:val="en-US" w:eastAsia="zh-CN" w:bidi="ar"/>
              </w:rPr>
            </w:pPr>
            <w:r>
              <w:rPr>
                <w:rFonts w:hint="eastAsia" w:ascii="Times New Roman" w:hAnsi="Times New Roman" w:eastAsia="宋体" w:cs="Times New Roman"/>
                <w:i w:val="0"/>
                <w:iCs w:val="0"/>
                <w:color w:val="1F1F1F"/>
                <w:kern w:val="0"/>
                <w:sz w:val="20"/>
                <w:szCs w:val="20"/>
                <w:u w:val="none"/>
                <w:lang w:val="en-US" w:eastAsia="zh-CN" w:bidi="ar"/>
              </w:rPr>
              <w:t>4.215</w:t>
            </w:r>
          </w:p>
        </w:tc>
        <w:tc>
          <w:tcPr>
            <w:tcW w:w="517" w:type="pct"/>
            <w:tcBorders>
              <w:top w:val="nil"/>
              <w:left w:val="nil"/>
              <w:bottom w:val="nil"/>
              <w:right w:val="nil"/>
            </w:tcBorders>
            <w:shd w:val="clear" w:color="auto" w:fill="auto"/>
            <w:noWrap/>
            <w:vAlign w:val="bottom"/>
          </w:tcPr>
          <w:p w14:paraId="0ED3AF9A">
            <w:pPr>
              <w:keepNext w:val="0"/>
              <w:keepLines w:val="0"/>
              <w:widowControl/>
              <w:suppressLineNumbers w:val="0"/>
              <w:jc w:val="center"/>
              <w:textAlignment w:val="center"/>
              <w:rPr>
                <w:rFonts w:hint="eastAsia" w:ascii="Times New Roman" w:hAnsi="Times New Roman" w:eastAsia="宋体" w:cs="Times New Roman"/>
                <w:i w:val="0"/>
                <w:iCs w:val="0"/>
                <w:color w:val="1F1F1F"/>
                <w:kern w:val="0"/>
                <w:sz w:val="20"/>
                <w:szCs w:val="20"/>
                <w:u w:val="none"/>
                <w:lang w:val="en-US" w:eastAsia="zh-CN" w:bidi="ar"/>
              </w:rPr>
            </w:pPr>
            <w:r>
              <w:rPr>
                <w:rFonts w:hint="eastAsia" w:ascii="Times New Roman" w:hAnsi="Times New Roman" w:eastAsia="宋体" w:cs="Times New Roman"/>
                <w:i w:val="0"/>
                <w:iCs w:val="0"/>
                <w:color w:val="1F1F1F"/>
                <w:kern w:val="0"/>
                <w:sz w:val="20"/>
                <w:szCs w:val="20"/>
                <w:u w:val="none"/>
                <w:lang w:val="en-US" w:eastAsia="zh-CN" w:bidi="ar"/>
              </w:rPr>
              <w:t>&lt;0.001</w:t>
            </w:r>
          </w:p>
        </w:tc>
      </w:tr>
      <w:tr w14:paraId="0DDFAC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557" w:type="pct"/>
            <w:tcBorders>
              <w:top w:val="nil"/>
              <w:left w:val="nil"/>
              <w:bottom w:val="nil"/>
              <w:right w:val="nil"/>
            </w:tcBorders>
            <w:shd w:val="clear" w:color="auto" w:fill="auto"/>
            <w:noWrap/>
            <w:vAlign w:val="bottom"/>
          </w:tcPr>
          <w:p w14:paraId="6E092660">
            <w:pPr>
              <w:keepNext w:val="0"/>
              <w:keepLines w:val="0"/>
              <w:widowControl/>
              <w:suppressLineNumbers w:val="0"/>
              <w:jc w:val="center"/>
              <w:textAlignment w:val="center"/>
              <w:rPr>
                <w:rFonts w:hint="eastAsia" w:ascii="Times New Roman" w:hAnsi="Times New Roman" w:eastAsia="宋体" w:cs="Times New Roman"/>
                <w:i w:val="0"/>
                <w:iCs w:val="0"/>
                <w:color w:val="1F1F1F"/>
                <w:kern w:val="0"/>
                <w:sz w:val="20"/>
                <w:szCs w:val="20"/>
                <w:u w:val="none"/>
                <w:lang w:val="en-US" w:eastAsia="zh-CN" w:bidi="ar"/>
              </w:rPr>
            </w:pPr>
          </w:p>
        </w:tc>
        <w:tc>
          <w:tcPr>
            <w:tcW w:w="1422" w:type="pct"/>
            <w:tcBorders>
              <w:top w:val="nil"/>
              <w:left w:val="nil"/>
              <w:bottom w:val="nil"/>
              <w:right w:val="nil"/>
            </w:tcBorders>
            <w:shd w:val="clear" w:color="auto" w:fill="auto"/>
            <w:noWrap/>
            <w:vAlign w:val="bottom"/>
          </w:tcPr>
          <w:p w14:paraId="5D9D2FB1">
            <w:pPr>
              <w:keepNext w:val="0"/>
              <w:keepLines w:val="0"/>
              <w:widowControl/>
              <w:suppressLineNumbers w:val="0"/>
              <w:jc w:val="center"/>
              <w:textAlignment w:val="center"/>
              <w:rPr>
                <w:rFonts w:hint="eastAsia" w:ascii="Times New Roman" w:hAnsi="Times New Roman" w:eastAsia="宋体" w:cs="Times New Roman"/>
                <w:i w:val="0"/>
                <w:iCs w:val="0"/>
                <w:color w:val="1F1F1F"/>
                <w:kern w:val="0"/>
                <w:sz w:val="20"/>
                <w:szCs w:val="20"/>
                <w:u w:val="none"/>
                <w:lang w:val="en-US" w:eastAsia="zh-CN" w:bidi="ar"/>
              </w:rPr>
            </w:pPr>
            <w:r>
              <w:rPr>
                <w:rFonts w:hint="eastAsia" w:eastAsia="宋体" w:cs="Times New Roman"/>
                <w:i w:val="0"/>
                <w:iCs w:val="0"/>
                <w:color w:val="1F1F1F"/>
                <w:kern w:val="0"/>
                <w:sz w:val="20"/>
                <w:szCs w:val="20"/>
                <w:u w:val="none"/>
                <w:lang w:val="en-US" w:eastAsia="zh-CN" w:bidi="ar"/>
              </w:rPr>
              <w:t>Meta</w:t>
            </w:r>
            <w:r>
              <w:rPr>
                <w:rFonts w:hint="eastAsia" w:ascii="Times New Roman" w:hAnsi="Times New Roman" w:eastAsia="宋体" w:cs="Times New Roman"/>
                <w:i w:val="0"/>
                <w:iCs w:val="0"/>
                <w:color w:val="1F1F1F"/>
                <w:kern w:val="0"/>
                <w:sz w:val="20"/>
                <w:szCs w:val="20"/>
                <w:u w:val="none"/>
                <w:lang w:val="en-US" w:eastAsia="zh-CN" w:bidi="ar"/>
              </w:rPr>
              <w:t xml:space="preserve"> vs SVM (Heterogeneity/ITH)</w:t>
            </w:r>
          </w:p>
        </w:tc>
        <w:tc>
          <w:tcPr>
            <w:tcW w:w="821" w:type="pct"/>
            <w:tcBorders>
              <w:top w:val="nil"/>
              <w:left w:val="nil"/>
              <w:bottom w:val="nil"/>
              <w:right w:val="nil"/>
            </w:tcBorders>
            <w:shd w:val="clear" w:color="auto" w:fill="auto"/>
            <w:noWrap/>
            <w:vAlign w:val="bottom"/>
          </w:tcPr>
          <w:p w14:paraId="2B6CD1AF">
            <w:pPr>
              <w:keepNext w:val="0"/>
              <w:keepLines w:val="0"/>
              <w:widowControl/>
              <w:suppressLineNumbers w:val="0"/>
              <w:jc w:val="center"/>
              <w:textAlignment w:val="center"/>
              <w:rPr>
                <w:rFonts w:hint="eastAsia" w:ascii="Times New Roman" w:hAnsi="Times New Roman" w:eastAsia="宋体" w:cs="Times New Roman"/>
                <w:i w:val="0"/>
                <w:iCs w:val="0"/>
                <w:color w:val="1F1F1F"/>
                <w:kern w:val="0"/>
                <w:sz w:val="20"/>
                <w:szCs w:val="20"/>
                <w:u w:val="none"/>
                <w:lang w:val="en-US" w:eastAsia="zh-CN" w:bidi="ar"/>
              </w:rPr>
            </w:pPr>
            <w:r>
              <w:rPr>
                <w:rFonts w:hint="eastAsia" w:ascii="Times New Roman" w:hAnsi="Times New Roman" w:eastAsia="宋体" w:cs="Times New Roman"/>
                <w:i w:val="0"/>
                <w:iCs w:val="0"/>
                <w:color w:val="1F1F1F"/>
                <w:kern w:val="0"/>
                <w:sz w:val="20"/>
                <w:szCs w:val="20"/>
                <w:u w:val="none"/>
                <w:lang w:val="en-US" w:eastAsia="zh-CN" w:bidi="ar"/>
              </w:rPr>
              <w:t>0.895</w:t>
            </w:r>
          </w:p>
        </w:tc>
        <w:tc>
          <w:tcPr>
            <w:tcW w:w="898" w:type="pct"/>
            <w:tcBorders>
              <w:top w:val="nil"/>
              <w:left w:val="nil"/>
              <w:bottom w:val="nil"/>
              <w:right w:val="nil"/>
            </w:tcBorders>
            <w:shd w:val="clear" w:color="auto" w:fill="auto"/>
            <w:noWrap/>
            <w:vAlign w:val="bottom"/>
          </w:tcPr>
          <w:p w14:paraId="11BB5920">
            <w:pPr>
              <w:keepNext w:val="0"/>
              <w:keepLines w:val="0"/>
              <w:widowControl/>
              <w:suppressLineNumbers w:val="0"/>
              <w:jc w:val="center"/>
              <w:textAlignment w:val="center"/>
              <w:rPr>
                <w:rFonts w:hint="eastAsia" w:ascii="Times New Roman" w:hAnsi="Times New Roman" w:eastAsia="宋体" w:cs="Times New Roman"/>
                <w:i w:val="0"/>
                <w:iCs w:val="0"/>
                <w:color w:val="1F1F1F"/>
                <w:kern w:val="0"/>
                <w:sz w:val="20"/>
                <w:szCs w:val="20"/>
                <w:u w:val="none"/>
                <w:lang w:val="en-US" w:eastAsia="zh-CN" w:bidi="ar"/>
              </w:rPr>
            </w:pPr>
            <w:r>
              <w:rPr>
                <w:rFonts w:hint="eastAsia" w:ascii="Times New Roman" w:hAnsi="Times New Roman" w:eastAsia="宋体" w:cs="Times New Roman"/>
                <w:i w:val="0"/>
                <w:iCs w:val="0"/>
                <w:color w:val="1F1F1F"/>
                <w:kern w:val="0"/>
                <w:sz w:val="20"/>
                <w:szCs w:val="20"/>
                <w:u w:val="none"/>
                <w:lang w:val="en-US" w:eastAsia="zh-CN" w:bidi="ar"/>
              </w:rPr>
              <w:t>0.865</w:t>
            </w:r>
          </w:p>
        </w:tc>
        <w:tc>
          <w:tcPr>
            <w:tcW w:w="782" w:type="pct"/>
            <w:tcBorders>
              <w:top w:val="nil"/>
              <w:left w:val="nil"/>
              <w:bottom w:val="nil"/>
              <w:right w:val="nil"/>
            </w:tcBorders>
            <w:shd w:val="clear" w:color="auto" w:fill="auto"/>
            <w:noWrap/>
            <w:vAlign w:val="bottom"/>
          </w:tcPr>
          <w:p w14:paraId="2A9139F7">
            <w:pPr>
              <w:keepNext w:val="0"/>
              <w:keepLines w:val="0"/>
              <w:widowControl/>
              <w:suppressLineNumbers w:val="0"/>
              <w:jc w:val="center"/>
              <w:textAlignment w:val="center"/>
              <w:rPr>
                <w:rFonts w:hint="eastAsia" w:ascii="Times New Roman" w:hAnsi="Times New Roman" w:eastAsia="宋体" w:cs="Times New Roman"/>
                <w:i w:val="0"/>
                <w:iCs w:val="0"/>
                <w:color w:val="1F1F1F"/>
                <w:kern w:val="0"/>
                <w:sz w:val="20"/>
                <w:szCs w:val="20"/>
                <w:u w:val="none"/>
                <w:lang w:val="en-US" w:eastAsia="zh-CN" w:bidi="ar"/>
              </w:rPr>
            </w:pPr>
            <w:r>
              <w:rPr>
                <w:rFonts w:hint="eastAsia" w:ascii="Times New Roman" w:hAnsi="Times New Roman" w:eastAsia="宋体" w:cs="Times New Roman"/>
                <w:i w:val="0"/>
                <w:iCs w:val="0"/>
                <w:color w:val="1F1F1F"/>
                <w:kern w:val="0"/>
                <w:sz w:val="20"/>
                <w:szCs w:val="20"/>
                <w:u w:val="none"/>
                <w:lang w:val="en-US" w:eastAsia="zh-CN" w:bidi="ar"/>
              </w:rPr>
              <w:t>2.361</w:t>
            </w:r>
          </w:p>
        </w:tc>
        <w:tc>
          <w:tcPr>
            <w:tcW w:w="517" w:type="pct"/>
            <w:tcBorders>
              <w:top w:val="nil"/>
              <w:left w:val="nil"/>
              <w:bottom w:val="nil"/>
              <w:right w:val="nil"/>
            </w:tcBorders>
            <w:shd w:val="clear" w:color="auto" w:fill="auto"/>
            <w:noWrap/>
            <w:vAlign w:val="bottom"/>
          </w:tcPr>
          <w:p w14:paraId="02D7E1B9">
            <w:pPr>
              <w:keepNext w:val="0"/>
              <w:keepLines w:val="0"/>
              <w:widowControl/>
              <w:suppressLineNumbers w:val="0"/>
              <w:jc w:val="center"/>
              <w:textAlignment w:val="center"/>
              <w:rPr>
                <w:rFonts w:hint="eastAsia" w:ascii="Times New Roman" w:hAnsi="Times New Roman" w:eastAsia="宋体" w:cs="Times New Roman"/>
                <w:i w:val="0"/>
                <w:iCs w:val="0"/>
                <w:color w:val="1F1F1F"/>
                <w:kern w:val="0"/>
                <w:sz w:val="20"/>
                <w:szCs w:val="20"/>
                <w:u w:val="none"/>
                <w:lang w:val="en-US" w:eastAsia="zh-CN" w:bidi="ar"/>
              </w:rPr>
            </w:pPr>
            <w:r>
              <w:rPr>
                <w:rFonts w:hint="eastAsia" w:ascii="Times New Roman" w:hAnsi="Times New Roman" w:eastAsia="宋体" w:cs="Times New Roman"/>
                <w:i w:val="0"/>
                <w:iCs w:val="0"/>
                <w:color w:val="1F1F1F"/>
                <w:kern w:val="0"/>
                <w:sz w:val="20"/>
                <w:szCs w:val="20"/>
                <w:u w:val="none"/>
                <w:lang w:val="en-US" w:eastAsia="zh-CN" w:bidi="ar"/>
              </w:rPr>
              <w:t>0.018</w:t>
            </w:r>
          </w:p>
        </w:tc>
      </w:tr>
      <w:tr w14:paraId="048671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557" w:type="pct"/>
            <w:tcBorders>
              <w:top w:val="nil"/>
              <w:left w:val="nil"/>
              <w:bottom w:val="nil"/>
              <w:right w:val="nil"/>
            </w:tcBorders>
            <w:shd w:val="clear" w:color="auto" w:fill="auto"/>
            <w:noWrap/>
            <w:vAlign w:val="bottom"/>
          </w:tcPr>
          <w:p w14:paraId="3B86C274">
            <w:pPr>
              <w:keepNext w:val="0"/>
              <w:keepLines w:val="0"/>
              <w:widowControl/>
              <w:suppressLineNumbers w:val="0"/>
              <w:jc w:val="center"/>
              <w:textAlignment w:val="center"/>
              <w:rPr>
                <w:rFonts w:hint="eastAsia" w:ascii="Times New Roman" w:hAnsi="Times New Roman" w:eastAsia="宋体" w:cs="Times New Roman"/>
                <w:i w:val="0"/>
                <w:iCs w:val="0"/>
                <w:color w:val="1F1F1F"/>
                <w:kern w:val="0"/>
                <w:sz w:val="20"/>
                <w:szCs w:val="20"/>
                <w:u w:val="none"/>
                <w:lang w:val="en-US" w:eastAsia="zh-CN" w:bidi="ar"/>
              </w:rPr>
            </w:pPr>
          </w:p>
        </w:tc>
        <w:tc>
          <w:tcPr>
            <w:tcW w:w="1422" w:type="pct"/>
            <w:tcBorders>
              <w:top w:val="nil"/>
              <w:left w:val="nil"/>
              <w:bottom w:val="nil"/>
              <w:right w:val="nil"/>
            </w:tcBorders>
            <w:shd w:val="clear" w:color="auto" w:fill="auto"/>
            <w:noWrap/>
            <w:vAlign w:val="bottom"/>
          </w:tcPr>
          <w:p w14:paraId="41B9E7FC">
            <w:pPr>
              <w:keepNext w:val="0"/>
              <w:keepLines w:val="0"/>
              <w:widowControl/>
              <w:suppressLineNumbers w:val="0"/>
              <w:jc w:val="center"/>
              <w:textAlignment w:val="center"/>
              <w:rPr>
                <w:rFonts w:hint="eastAsia" w:ascii="Times New Roman" w:hAnsi="Times New Roman" w:eastAsia="宋体" w:cs="Times New Roman"/>
                <w:i w:val="0"/>
                <w:iCs w:val="0"/>
                <w:color w:val="1F1F1F"/>
                <w:kern w:val="0"/>
                <w:sz w:val="20"/>
                <w:szCs w:val="20"/>
                <w:u w:val="none"/>
                <w:lang w:val="en-US" w:eastAsia="zh-CN" w:bidi="ar"/>
              </w:rPr>
            </w:pPr>
            <w:r>
              <w:rPr>
                <w:rFonts w:hint="eastAsia" w:eastAsia="宋体" w:cs="Times New Roman"/>
                <w:i w:val="0"/>
                <w:iCs w:val="0"/>
                <w:color w:val="1F1F1F"/>
                <w:kern w:val="0"/>
                <w:sz w:val="20"/>
                <w:szCs w:val="20"/>
                <w:u w:val="none"/>
                <w:lang w:val="en-US" w:eastAsia="zh-CN" w:bidi="ar"/>
              </w:rPr>
              <w:t>Meta</w:t>
            </w:r>
            <w:r>
              <w:rPr>
                <w:rFonts w:hint="eastAsia" w:ascii="Times New Roman" w:hAnsi="Times New Roman" w:eastAsia="宋体" w:cs="Times New Roman"/>
                <w:i w:val="0"/>
                <w:iCs w:val="0"/>
                <w:color w:val="1F1F1F"/>
                <w:kern w:val="0"/>
                <w:sz w:val="20"/>
                <w:szCs w:val="20"/>
                <w:u w:val="none"/>
                <w:lang w:val="en-US" w:eastAsia="zh-CN" w:bidi="ar"/>
              </w:rPr>
              <w:t xml:space="preserve"> vs Stacking1 (Without ITH)</w:t>
            </w:r>
          </w:p>
        </w:tc>
        <w:tc>
          <w:tcPr>
            <w:tcW w:w="821" w:type="pct"/>
            <w:tcBorders>
              <w:top w:val="nil"/>
              <w:left w:val="nil"/>
              <w:bottom w:val="nil"/>
              <w:right w:val="nil"/>
            </w:tcBorders>
            <w:shd w:val="clear" w:color="auto" w:fill="auto"/>
            <w:noWrap/>
            <w:vAlign w:val="bottom"/>
          </w:tcPr>
          <w:p w14:paraId="05890360">
            <w:pPr>
              <w:keepNext w:val="0"/>
              <w:keepLines w:val="0"/>
              <w:widowControl/>
              <w:suppressLineNumbers w:val="0"/>
              <w:jc w:val="center"/>
              <w:textAlignment w:val="center"/>
              <w:rPr>
                <w:rFonts w:hint="eastAsia" w:ascii="Times New Roman" w:hAnsi="Times New Roman" w:eastAsia="宋体" w:cs="Times New Roman"/>
                <w:i w:val="0"/>
                <w:iCs w:val="0"/>
                <w:color w:val="1F1F1F"/>
                <w:kern w:val="0"/>
                <w:sz w:val="20"/>
                <w:szCs w:val="20"/>
                <w:u w:val="none"/>
                <w:lang w:val="en-US" w:eastAsia="zh-CN" w:bidi="ar"/>
              </w:rPr>
            </w:pPr>
            <w:r>
              <w:rPr>
                <w:rFonts w:hint="eastAsia" w:ascii="Times New Roman" w:hAnsi="Times New Roman" w:eastAsia="宋体" w:cs="Times New Roman"/>
                <w:i w:val="0"/>
                <w:iCs w:val="0"/>
                <w:color w:val="1F1F1F"/>
                <w:kern w:val="0"/>
                <w:sz w:val="20"/>
                <w:szCs w:val="20"/>
                <w:u w:val="none"/>
                <w:lang w:val="en-US" w:eastAsia="zh-CN" w:bidi="ar"/>
              </w:rPr>
              <w:t>0.895</w:t>
            </w:r>
          </w:p>
        </w:tc>
        <w:tc>
          <w:tcPr>
            <w:tcW w:w="898" w:type="pct"/>
            <w:tcBorders>
              <w:top w:val="nil"/>
              <w:left w:val="nil"/>
              <w:bottom w:val="nil"/>
              <w:right w:val="nil"/>
            </w:tcBorders>
            <w:shd w:val="clear" w:color="auto" w:fill="auto"/>
            <w:noWrap/>
            <w:vAlign w:val="bottom"/>
          </w:tcPr>
          <w:p w14:paraId="5B7CC883">
            <w:pPr>
              <w:keepNext w:val="0"/>
              <w:keepLines w:val="0"/>
              <w:widowControl/>
              <w:suppressLineNumbers w:val="0"/>
              <w:jc w:val="center"/>
              <w:textAlignment w:val="center"/>
              <w:rPr>
                <w:rFonts w:hint="eastAsia" w:ascii="Times New Roman" w:hAnsi="Times New Roman" w:eastAsia="宋体" w:cs="Times New Roman"/>
                <w:i w:val="0"/>
                <w:iCs w:val="0"/>
                <w:color w:val="1F1F1F"/>
                <w:kern w:val="0"/>
                <w:sz w:val="20"/>
                <w:szCs w:val="20"/>
                <w:u w:val="none"/>
                <w:lang w:val="en-US" w:eastAsia="zh-CN" w:bidi="ar"/>
              </w:rPr>
            </w:pPr>
            <w:r>
              <w:rPr>
                <w:rFonts w:hint="eastAsia" w:ascii="Times New Roman" w:hAnsi="Times New Roman" w:eastAsia="宋体" w:cs="Times New Roman"/>
                <w:i w:val="0"/>
                <w:iCs w:val="0"/>
                <w:color w:val="1F1F1F"/>
                <w:kern w:val="0"/>
                <w:sz w:val="20"/>
                <w:szCs w:val="20"/>
                <w:u w:val="none"/>
                <w:lang w:val="en-US" w:eastAsia="zh-CN" w:bidi="ar"/>
              </w:rPr>
              <w:t>0.871</w:t>
            </w:r>
          </w:p>
        </w:tc>
        <w:tc>
          <w:tcPr>
            <w:tcW w:w="782" w:type="pct"/>
            <w:tcBorders>
              <w:top w:val="nil"/>
              <w:left w:val="nil"/>
              <w:bottom w:val="nil"/>
              <w:right w:val="nil"/>
            </w:tcBorders>
            <w:shd w:val="clear" w:color="auto" w:fill="auto"/>
            <w:noWrap/>
            <w:vAlign w:val="bottom"/>
          </w:tcPr>
          <w:p w14:paraId="3BAE4813">
            <w:pPr>
              <w:keepNext w:val="0"/>
              <w:keepLines w:val="0"/>
              <w:widowControl/>
              <w:suppressLineNumbers w:val="0"/>
              <w:jc w:val="center"/>
              <w:textAlignment w:val="center"/>
              <w:rPr>
                <w:rFonts w:hint="eastAsia" w:ascii="Times New Roman" w:hAnsi="Times New Roman" w:eastAsia="宋体" w:cs="Times New Roman"/>
                <w:i w:val="0"/>
                <w:iCs w:val="0"/>
                <w:color w:val="1F1F1F"/>
                <w:kern w:val="0"/>
                <w:sz w:val="20"/>
                <w:szCs w:val="20"/>
                <w:u w:val="none"/>
                <w:lang w:val="en-US" w:eastAsia="zh-CN" w:bidi="ar"/>
              </w:rPr>
            </w:pPr>
            <w:r>
              <w:rPr>
                <w:rFonts w:hint="eastAsia" w:ascii="Times New Roman" w:hAnsi="Times New Roman" w:eastAsia="宋体" w:cs="Times New Roman"/>
                <w:i w:val="0"/>
                <w:iCs w:val="0"/>
                <w:color w:val="1F1F1F"/>
                <w:kern w:val="0"/>
                <w:sz w:val="20"/>
                <w:szCs w:val="20"/>
                <w:u w:val="none"/>
                <w:lang w:val="en-US" w:eastAsia="zh-CN" w:bidi="ar"/>
              </w:rPr>
              <w:t>2.155</w:t>
            </w:r>
          </w:p>
        </w:tc>
        <w:tc>
          <w:tcPr>
            <w:tcW w:w="517" w:type="pct"/>
            <w:tcBorders>
              <w:top w:val="nil"/>
              <w:left w:val="nil"/>
              <w:bottom w:val="nil"/>
              <w:right w:val="nil"/>
            </w:tcBorders>
            <w:shd w:val="clear" w:color="auto" w:fill="auto"/>
            <w:noWrap/>
            <w:vAlign w:val="bottom"/>
          </w:tcPr>
          <w:p w14:paraId="7C794CC9">
            <w:pPr>
              <w:keepNext w:val="0"/>
              <w:keepLines w:val="0"/>
              <w:widowControl/>
              <w:suppressLineNumbers w:val="0"/>
              <w:jc w:val="center"/>
              <w:textAlignment w:val="center"/>
              <w:rPr>
                <w:rFonts w:hint="eastAsia" w:ascii="Times New Roman" w:hAnsi="Times New Roman" w:eastAsia="宋体" w:cs="Times New Roman"/>
                <w:i w:val="0"/>
                <w:iCs w:val="0"/>
                <w:color w:val="1F1F1F"/>
                <w:kern w:val="0"/>
                <w:sz w:val="20"/>
                <w:szCs w:val="20"/>
                <w:u w:val="none"/>
                <w:lang w:val="en-US" w:eastAsia="zh-CN" w:bidi="ar"/>
              </w:rPr>
            </w:pPr>
            <w:r>
              <w:rPr>
                <w:rFonts w:hint="eastAsia" w:ascii="Times New Roman" w:hAnsi="Times New Roman" w:eastAsia="宋体" w:cs="Times New Roman"/>
                <w:i w:val="0"/>
                <w:iCs w:val="0"/>
                <w:color w:val="1F1F1F"/>
                <w:kern w:val="0"/>
                <w:sz w:val="20"/>
                <w:szCs w:val="20"/>
                <w:u w:val="none"/>
                <w:lang w:val="en-US" w:eastAsia="zh-CN" w:bidi="ar"/>
              </w:rPr>
              <w:t>0.031</w:t>
            </w:r>
          </w:p>
        </w:tc>
      </w:tr>
      <w:tr w14:paraId="182F49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557" w:type="pct"/>
            <w:tcBorders>
              <w:top w:val="nil"/>
              <w:left w:val="nil"/>
              <w:bottom w:val="nil"/>
              <w:right w:val="nil"/>
            </w:tcBorders>
            <w:shd w:val="clear" w:color="auto" w:fill="auto"/>
            <w:noWrap/>
            <w:vAlign w:val="bottom"/>
          </w:tcPr>
          <w:p w14:paraId="3AB022DD">
            <w:pPr>
              <w:keepNext w:val="0"/>
              <w:keepLines w:val="0"/>
              <w:widowControl/>
              <w:suppressLineNumbers w:val="0"/>
              <w:jc w:val="center"/>
              <w:textAlignment w:val="center"/>
              <w:rPr>
                <w:rFonts w:hint="eastAsia" w:ascii="Times New Roman" w:hAnsi="Times New Roman" w:eastAsia="宋体" w:cs="Times New Roman"/>
                <w:i w:val="0"/>
                <w:iCs w:val="0"/>
                <w:color w:val="1F1F1F"/>
                <w:kern w:val="0"/>
                <w:sz w:val="20"/>
                <w:szCs w:val="20"/>
                <w:u w:val="none"/>
                <w:lang w:val="en-US" w:eastAsia="zh-CN" w:bidi="ar"/>
              </w:rPr>
            </w:pPr>
            <w:r>
              <w:rPr>
                <w:rFonts w:hint="default" w:ascii="Times New Roman" w:hAnsi="Times New Roman" w:cs="Times New Roman"/>
                <w:w w:val="105"/>
                <w:sz w:val="20"/>
                <w:szCs w:val="20"/>
              </w:rPr>
              <w:t>Ext-Val</w:t>
            </w:r>
          </w:p>
        </w:tc>
        <w:tc>
          <w:tcPr>
            <w:tcW w:w="1422" w:type="pct"/>
            <w:tcBorders>
              <w:top w:val="nil"/>
              <w:left w:val="nil"/>
              <w:bottom w:val="nil"/>
              <w:right w:val="nil"/>
            </w:tcBorders>
            <w:shd w:val="clear" w:color="auto" w:fill="auto"/>
            <w:noWrap/>
            <w:vAlign w:val="bottom"/>
          </w:tcPr>
          <w:p w14:paraId="26828CDE">
            <w:pPr>
              <w:keepNext w:val="0"/>
              <w:keepLines w:val="0"/>
              <w:widowControl/>
              <w:suppressLineNumbers w:val="0"/>
              <w:jc w:val="center"/>
              <w:textAlignment w:val="center"/>
              <w:rPr>
                <w:rFonts w:hint="eastAsia" w:ascii="Times New Roman" w:hAnsi="Times New Roman" w:eastAsia="宋体" w:cs="Times New Roman"/>
                <w:i w:val="0"/>
                <w:iCs w:val="0"/>
                <w:color w:val="1F1F1F"/>
                <w:kern w:val="0"/>
                <w:sz w:val="20"/>
                <w:szCs w:val="20"/>
                <w:u w:val="none"/>
                <w:lang w:val="en-US" w:eastAsia="zh-CN" w:bidi="ar"/>
              </w:rPr>
            </w:pPr>
            <w:r>
              <w:rPr>
                <w:rFonts w:hint="eastAsia" w:eastAsia="宋体" w:cs="Times New Roman"/>
                <w:i w:val="0"/>
                <w:iCs w:val="0"/>
                <w:color w:val="1F1F1F"/>
                <w:kern w:val="0"/>
                <w:sz w:val="20"/>
                <w:szCs w:val="20"/>
                <w:u w:val="none"/>
                <w:lang w:val="en-US" w:eastAsia="zh-CN" w:bidi="ar"/>
              </w:rPr>
              <w:t>Meta</w:t>
            </w:r>
            <w:r>
              <w:rPr>
                <w:rFonts w:hint="eastAsia" w:ascii="Times New Roman" w:hAnsi="Times New Roman" w:eastAsia="宋体" w:cs="Times New Roman"/>
                <w:i w:val="0"/>
                <w:iCs w:val="0"/>
                <w:color w:val="1F1F1F"/>
                <w:kern w:val="0"/>
                <w:sz w:val="20"/>
                <w:szCs w:val="20"/>
                <w:u w:val="none"/>
                <w:lang w:val="en-US" w:eastAsia="zh-CN" w:bidi="ar"/>
              </w:rPr>
              <w:t xml:space="preserve"> vs </w:t>
            </w:r>
            <w:r>
              <w:rPr>
                <w:rFonts w:hint="default" w:ascii="Times New Roman" w:hAnsi="Times New Roman" w:cs="Times New Roman"/>
                <w:w w:val="105"/>
                <w:sz w:val="20"/>
                <w:szCs w:val="20"/>
              </w:rPr>
              <w:t>C-LR</w:t>
            </w:r>
          </w:p>
        </w:tc>
        <w:tc>
          <w:tcPr>
            <w:tcW w:w="821" w:type="pct"/>
            <w:tcBorders>
              <w:top w:val="nil"/>
              <w:left w:val="nil"/>
              <w:bottom w:val="nil"/>
              <w:right w:val="nil"/>
            </w:tcBorders>
            <w:shd w:val="clear" w:color="auto" w:fill="auto"/>
            <w:noWrap/>
            <w:vAlign w:val="bottom"/>
          </w:tcPr>
          <w:p w14:paraId="3E68C87E">
            <w:pPr>
              <w:keepNext w:val="0"/>
              <w:keepLines w:val="0"/>
              <w:widowControl/>
              <w:suppressLineNumbers w:val="0"/>
              <w:jc w:val="center"/>
              <w:textAlignment w:val="center"/>
              <w:rPr>
                <w:rFonts w:hint="eastAsia" w:ascii="Times New Roman" w:hAnsi="Times New Roman" w:eastAsia="宋体" w:cs="Times New Roman"/>
                <w:i w:val="0"/>
                <w:iCs w:val="0"/>
                <w:color w:val="1F1F1F"/>
                <w:kern w:val="0"/>
                <w:sz w:val="20"/>
                <w:szCs w:val="20"/>
                <w:u w:val="none"/>
                <w:lang w:val="en-US" w:eastAsia="zh-CN" w:bidi="ar"/>
              </w:rPr>
            </w:pPr>
            <w:r>
              <w:rPr>
                <w:rFonts w:hint="eastAsia" w:ascii="Times New Roman" w:hAnsi="Times New Roman" w:eastAsia="宋体" w:cs="Times New Roman"/>
                <w:i w:val="0"/>
                <w:iCs w:val="0"/>
                <w:color w:val="1F1F1F"/>
                <w:kern w:val="0"/>
                <w:sz w:val="20"/>
                <w:szCs w:val="20"/>
                <w:u w:val="none"/>
                <w:lang w:val="en-US" w:eastAsia="zh-CN" w:bidi="ar"/>
              </w:rPr>
              <w:t>0.875</w:t>
            </w:r>
          </w:p>
        </w:tc>
        <w:tc>
          <w:tcPr>
            <w:tcW w:w="898" w:type="pct"/>
            <w:tcBorders>
              <w:top w:val="nil"/>
              <w:left w:val="nil"/>
              <w:bottom w:val="nil"/>
              <w:right w:val="nil"/>
            </w:tcBorders>
            <w:shd w:val="clear" w:color="auto" w:fill="auto"/>
            <w:noWrap/>
            <w:vAlign w:val="bottom"/>
          </w:tcPr>
          <w:p w14:paraId="36FA0366">
            <w:pPr>
              <w:keepNext w:val="0"/>
              <w:keepLines w:val="0"/>
              <w:widowControl/>
              <w:suppressLineNumbers w:val="0"/>
              <w:jc w:val="center"/>
              <w:textAlignment w:val="center"/>
              <w:rPr>
                <w:rFonts w:hint="eastAsia" w:ascii="Times New Roman" w:hAnsi="Times New Roman" w:eastAsia="宋体" w:cs="Times New Roman"/>
                <w:i w:val="0"/>
                <w:iCs w:val="0"/>
                <w:color w:val="1F1F1F"/>
                <w:kern w:val="0"/>
                <w:sz w:val="20"/>
                <w:szCs w:val="20"/>
                <w:u w:val="none"/>
                <w:lang w:val="en-US" w:eastAsia="zh-CN" w:bidi="ar"/>
              </w:rPr>
            </w:pPr>
            <w:r>
              <w:rPr>
                <w:rFonts w:hint="eastAsia" w:ascii="Times New Roman" w:hAnsi="Times New Roman" w:eastAsia="宋体" w:cs="Times New Roman"/>
                <w:i w:val="0"/>
                <w:iCs w:val="0"/>
                <w:color w:val="1F1F1F"/>
                <w:kern w:val="0"/>
                <w:sz w:val="20"/>
                <w:szCs w:val="20"/>
                <w:u w:val="none"/>
                <w:lang w:val="en-US" w:eastAsia="zh-CN" w:bidi="ar"/>
              </w:rPr>
              <w:t>0.65</w:t>
            </w:r>
          </w:p>
        </w:tc>
        <w:tc>
          <w:tcPr>
            <w:tcW w:w="782" w:type="pct"/>
            <w:tcBorders>
              <w:top w:val="nil"/>
              <w:left w:val="nil"/>
              <w:bottom w:val="nil"/>
              <w:right w:val="nil"/>
            </w:tcBorders>
            <w:shd w:val="clear" w:color="auto" w:fill="auto"/>
            <w:noWrap/>
            <w:vAlign w:val="bottom"/>
          </w:tcPr>
          <w:p w14:paraId="4C760F38">
            <w:pPr>
              <w:keepNext w:val="0"/>
              <w:keepLines w:val="0"/>
              <w:widowControl/>
              <w:suppressLineNumbers w:val="0"/>
              <w:jc w:val="center"/>
              <w:textAlignment w:val="center"/>
              <w:rPr>
                <w:rFonts w:hint="eastAsia" w:ascii="Times New Roman" w:hAnsi="Times New Roman" w:eastAsia="宋体" w:cs="Times New Roman"/>
                <w:i w:val="0"/>
                <w:iCs w:val="0"/>
                <w:color w:val="1F1F1F"/>
                <w:kern w:val="0"/>
                <w:sz w:val="20"/>
                <w:szCs w:val="20"/>
                <w:u w:val="none"/>
                <w:lang w:val="en-US" w:eastAsia="zh-CN" w:bidi="ar"/>
              </w:rPr>
            </w:pPr>
            <w:r>
              <w:rPr>
                <w:rFonts w:hint="eastAsia" w:ascii="Times New Roman" w:hAnsi="Times New Roman" w:eastAsia="宋体" w:cs="Times New Roman"/>
                <w:i w:val="0"/>
                <w:iCs w:val="0"/>
                <w:color w:val="1F1F1F"/>
                <w:kern w:val="0"/>
                <w:sz w:val="20"/>
                <w:szCs w:val="20"/>
                <w:u w:val="none"/>
                <w:lang w:val="en-US" w:eastAsia="zh-CN" w:bidi="ar"/>
              </w:rPr>
              <w:t>5.432</w:t>
            </w:r>
          </w:p>
        </w:tc>
        <w:tc>
          <w:tcPr>
            <w:tcW w:w="517" w:type="pct"/>
            <w:tcBorders>
              <w:top w:val="nil"/>
              <w:left w:val="nil"/>
              <w:bottom w:val="nil"/>
              <w:right w:val="nil"/>
            </w:tcBorders>
            <w:shd w:val="clear" w:color="auto" w:fill="auto"/>
            <w:noWrap/>
            <w:vAlign w:val="bottom"/>
          </w:tcPr>
          <w:p w14:paraId="183AAAA9">
            <w:pPr>
              <w:keepNext w:val="0"/>
              <w:keepLines w:val="0"/>
              <w:widowControl/>
              <w:suppressLineNumbers w:val="0"/>
              <w:jc w:val="center"/>
              <w:textAlignment w:val="center"/>
              <w:rPr>
                <w:rFonts w:hint="eastAsia" w:ascii="Times New Roman" w:hAnsi="Times New Roman" w:eastAsia="宋体" w:cs="Times New Roman"/>
                <w:i w:val="0"/>
                <w:iCs w:val="0"/>
                <w:color w:val="1F1F1F"/>
                <w:kern w:val="0"/>
                <w:sz w:val="20"/>
                <w:szCs w:val="20"/>
                <w:u w:val="none"/>
                <w:lang w:val="en-US" w:eastAsia="zh-CN" w:bidi="ar"/>
              </w:rPr>
            </w:pPr>
            <w:r>
              <w:rPr>
                <w:rFonts w:hint="eastAsia" w:ascii="Times New Roman" w:hAnsi="Times New Roman" w:eastAsia="宋体" w:cs="Times New Roman"/>
                <w:i w:val="0"/>
                <w:iCs w:val="0"/>
                <w:color w:val="1F1F1F"/>
                <w:kern w:val="0"/>
                <w:sz w:val="20"/>
                <w:szCs w:val="20"/>
                <w:u w:val="none"/>
                <w:lang w:val="en-US" w:eastAsia="zh-CN" w:bidi="ar"/>
              </w:rPr>
              <w:t>&lt;0.001</w:t>
            </w:r>
          </w:p>
        </w:tc>
      </w:tr>
      <w:tr w14:paraId="666F80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557" w:type="pct"/>
            <w:tcBorders>
              <w:top w:val="nil"/>
              <w:left w:val="nil"/>
              <w:bottom w:val="nil"/>
              <w:right w:val="nil"/>
            </w:tcBorders>
            <w:shd w:val="clear" w:color="auto" w:fill="auto"/>
            <w:noWrap/>
            <w:vAlign w:val="bottom"/>
          </w:tcPr>
          <w:p w14:paraId="184DDEE0">
            <w:pPr>
              <w:keepNext w:val="0"/>
              <w:keepLines w:val="0"/>
              <w:widowControl/>
              <w:suppressLineNumbers w:val="0"/>
              <w:jc w:val="center"/>
              <w:textAlignment w:val="center"/>
              <w:rPr>
                <w:rFonts w:hint="eastAsia" w:ascii="Times New Roman" w:hAnsi="Times New Roman" w:eastAsia="宋体" w:cs="Times New Roman"/>
                <w:i w:val="0"/>
                <w:iCs w:val="0"/>
                <w:color w:val="1F1F1F"/>
                <w:kern w:val="0"/>
                <w:sz w:val="20"/>
                <w:szCs w:val="20"/>
                <w:u w:val="none"/>
                <w:lang w:val="en-US" w:eastAsia="zh-CN" w:bidi="ar"/>
              </w:rPr>
            </w:pPr>
          </w:p>
        </w:tc>
        <w:tc>
          <w:tcPr>
            <w:tcW w:w="1422" w:type="pct"/>
            <w:tcBorders>
              <w:top w:val="nil"/>
              <w:left w:val="nil"/>
              <w:bottom w:val="nil"/>
              <w:right w:val="nil"/>
            </w:tcBorders>
            <w:shd w:val="clear" w:color="auto" w:fill="auto"/>
            <w:noWrap/>
            <w:vAlign w:val="bottom"/>
          </w:tcPr>
          <w:p w14:paraId="50A5B314">
            <w:pPr>
              <w:keepNext w:val="0"/>
              <w:keepLines w:val="0"/>
              <w:widowControl/>
              <w:suppressLineNumbers w:val="0"/>
              <w:jc w:val="center"/>
              <w:textAlignment w:val="center"/>
              <w:rPr>
                <w:rFonts w:hint="eastAsia" w:ascii="Times New Roman" w:hAnsi="Times New Roman" w:eastAsia="宋体" w:cs="Times New Roman"/>
                <w:i w:val="0"/>
                <w:iCs w:val="0"/>
                <w:color w:val="1F1F1F"/>
                <w:kern w:val="0"/>
                <w:sz w:val="20"/>
                <w:szCs w:val="20"/>
                <w:u w:val="none"/>
                <w:lang w:val="en-US" w:eastAsia="zh-CN" w:bidi="ar"/>
              </w:rPr>
            </w:pPr>
            <w:r>
              <w:rPr>
                <w:rFonts w:hint="eastAsia" w:eastAsia="宋体" w:cs="Times New Roman"/>
                <w:i w:val="0"/>
                <w:iCs w:val="0"/>
                <w:color w:val="1F1F1F"/>
                <w:kern w:val="0"/>
                <w:sz w:val="20"/>
                <w:szCs w:val="20"/>
                <w:u w:val="none"/>
                <w:lang w:val="en-US" w:eastAsia="zh-CN" w:bidi="ar"/>
              </w:rPr>
              <w:t>Meta</w:t>
            </w:r>
            <w:r>
              <w:rPr>
                <w:rFonts w:hint="eastAsia" w:ascii="Times New Roman" w:hAnsi="Times New Roman" w:eastAsia="宋体" w:cs="Times New Roman"/>
                <w:i w:val="0"/>
                <w:iCs w:val="0"/>
                <w:color w:val="1F1F1F"/>
                <w:kern w:val="0"/>
                <w:sz w:val="20"/>
                <w:szCs w:val="20"/>
                <w:u w:val="none"/>
                <w:lang w:val="en-US" w:eastAsia="zh-CN" w:bidi="ar"/>
              </w:rPr>
              <w:t xml:space="preserve"> vs </w:t>
            </w:r>
            <w:r>
              <w:rPr>
                <w:rFonts w:hint="default" w:ascii="Times New Roman" w:hAnsi="Times New Roman" w:cs="Times New Roman"/>
                <w:w w:val="105"/>
                <w:sz w:val="20"/>
                <w:szCs w:val="20"/>
              </w:rPr>
              <w:t>EN-LR</w:t>
            </w:r>
          </w:p>
        </w:tc>
        <w:tc>
          <w:tcPr>
            <w:tcW w:w="821" w:type="pct"/>
            <w:tcBorders>
              <w:top w:val="nil"/>
              <w:left w:val="nil"/>
              <w:bottom w:val="nil"/>
              <w:right w:val="nil"/>
            </w:tcBorders>
            <w:shd w:val="clear" w:color="auto" w:fill="auto"/>
            <w:noWrap/>
            <w:vAlign w:val="bottom"/>
          </w:tcPr>
          <w:p w14:paraId="0BEB54D9">
            <w:pPr>
              <w:keepNext w:val="0"/>
              <w:keepLines w:val="0"/>
              <w:widowControl/>
              <w:suppressLineNumbers w:val="0"/>
              <w:jc w:val="center"/>
              <w:textAlignment w:val="center"/>
              <w:rPr>
                <w:rFonts w:hint="eastAsia" w:ascii="Times New Roman" w:hAnsi="Times New Roman" w:eastAsia="宋体" w:cs="Times New Roman"/>
                <w:i w:val="0"/>
                <w:iCs w:val="0"/>
                <w:color w:val="1F1F1F"/>
                <w:kern w:val="0"/>
                <w:sz w:val="20"/>
                <w:szCs w:val="20"/>
                <w:u w:val="none"/>
                <w:lang w:val="en-US" w:eastAsia="zh-CN" w:bidi="ar"/>
              </w:rPr>
            </w:pPr>
            <w:r>
              <w:rPr>
                <w:rFonts w:hint="eastAsia" w:ascii="Times New Roman" w:hAnsi="Times New Roman" w:eastAsia="宋体" w:cs="Times New Roman"/>
                <w:i w:val="0"/>
                <w:iCs w:val="0"/>
                <w:color w:val="1F1F1F"/>
                <w:kern w:val="0"/>
                <w:sz w:val="20"/>
                <w:szCs w:val="20"/>
                <w:u w:val="none"/>
                <w:lang w:val="en-US" w:eastAsia="zh-CN" w:bidi="ar"/>
              </w:rPr>
              <w:t>0.875</w:t>
            </w:r>
          </w:p>
        </w:tc>
        <w:tc>
          <w:tcPr>
            <w:tcW w:w="898" w:type="pct"/>
            <w:tcBorders>
              <w:top w:val="nil"/>
              <w:left w:val="nil"/>
              <w:bottom w:val="nil"/>
              <w:right w:val="nil"/>
            </w:tcBorders>
            <w:shd w:val="clear" w:color="auto" w:fill="auto"/>
            <w:noWrap/>
            <w:vAlign w:val="bottom"/>
          </w:tcPr>
          <w:p w14:paraId="2B30A599">
            <w:pPr>
              <w:keepNext w:val="0"/>
              <w:keepLines w:val="0"/>
              <w:widowControl/>
              <w:suppressLineNumbers w:val="0"/>
              <w:jc w:val="center"/>
              <w:textAlignment w:val="center"/>
              <w:rPr>
                <w:rFonts w:hint="eastAsia" w:ascii="Times New Roman" w:hAnsi="Times New Roman" w:eastAsia="宋体" w:cs="Times New Roman"/>
                <w:i w:val="0"/>
                <w:iCs w:val="0"/>
                <w:color w:val="1F1F1F"/>
                <w:kern w:val="0"/>
                <w:sz w:val="20"/>
                <w:szCs w:val="20"/>
                <w:u w:val="none"/>
                <w:lang w:val="en-US" w:eastAsia="zh-CN" w:bidi="ar"/>
              </w:rPr>
            </w:pPr>
            <w:r>
              <w:rPr>
                <w:rFonts w:hint="eastAsia" w:ascii="Times New Roman" w:hAnsi="Times New Roman" w:eastAsia="宋体" w:cs="Times New Roman"/>
                <w:i w:val="0"/>
                <w:iCs w:val="0"/>
                <w:color w:val="1F1F1F"/>
                <w:kern w:val="0"/>
                <w:sz w:val="20"/>
                <w:szCs w:val="20"/>
                <w:u w:val="none"/>
                <w:lang w:val="en-US" w:eastAsia="zh-CN" w:bidi="ar"/>
              </w:rPr>
              <w:t>0.715</w:t>
            </w:r>
          </w:p>
        </w:tc>
        <w:tc>
          <w:tcPr>
            <w:tcW w:w="782" w:type="pct"/>
            <w:tcBorders>
              <w:top w:val="nil"/>
              <w:left w:val="nil"/>
              <w:bottom w:val="nil"/>
              <w:right w:val="nil"/>
            </w:tcBorders>
            <w:shd w:val="clear" w:color="auto" w:fill="auto"/>
            <w:noWrap/>
            <w:vAlign w:val="bottom"/>
          </w:tcPr>
          <w:p w14:paraId="2D869F47">
            <w:pPr>
              <w:keepNext w:val="0"/>
              <w:keepLines w:val="0"/>
              <w:widowControl/>
              <w:suppressLineNumbers w:val="0"/>
              <w:jc w:val="center"/>
              <w:textAlignment w:val="center"/>
              <w:rPr>
                <w:rFonts w:hint="eastAsia" w:ascii="Times New Roman" w:hAnsi="Times New Roman" w:eastAsia="宋体" w:cs="Times New Roman"/>
                <w:i w:val="0"/>
                <w:iCs w:val="0"/>
                <w:color w:val="1F1F1F"/>
                <w:kern w:val="0"/>
                <w:sz w:val="20"/>
                <w:szCs w:val="20"/>
                <w:u w:val="none"/>
                <w:lang w:val="en-US" w:eastAsia="zh-CN" w:bidi="ar"/>
              </w:rPr>
            </w:pPr>
            <w:r>
              <w:rPr>
                <w:rFonts w:hint="eastAsia" w:ascii="Times New Roman" w:hAnsi="Times New Roman" w:eastAsia="宋体" w:cs="Times New Roman"/>
                <w:i w:val="0"/>
                <w:iCs w:val="0"/>
                <w:color w:val="1F1F1F"/>
                <w:kern w:val="0"/>
                <w:sz w:val="20"/>
                <w:szCs w:val="20"/>
                <w:u w:val="none"/>
                <w:lang w:val="en-US" w:eastAsia="zh-CN" w:bidi="ar"/>
              </w:rPr>
              <w:t>4.621</w:t>
            </w:r>
          </w:p>
        </w:tc>
        <w:tc>
          <w:tcPr>
            <w:tcW w:w="517" w:type="pct"/>
            <w:tcBorders>
              <w:top w:val="nil"/>
              <w:left w:val="nil"/>
              <w:bottom w:val="nil"/>
              <w:right w:val="nil"/>
            </w:tcBorders>
            <w:shd w:val="clear" w:color="auto" w:fill="auto"/>
            <w:noWrap/>
            <w:vAlign w:val="bottom"/>
          </w:tcPr>
          <w:p w14:paraId="68E5BD86">
            <w:pPr>
              <w:keepNext w:val="0"/>
              <w:keepLines w:val="0"/>
              <w:widowControl/>
              <w:suppressLineNumbers w:val="0"/>
              <w:jc w:val="center"/>
              <w:textAlignment w:val="center"/>
              <w:rPr>
                <w:rFonts w:hint="eastAsia" w:ascii="Times New Roman" w:hAnsi="Times New Roman" w:eastAsia="宋体" w:cs="Times New Roman"/>
                <w:i w:val="0"/>
                <w:iCs w:val="0"/>
                <w:color w:val="1F1F1F"/>
                <w:kern w:val="0"/>
                <w:sz w:val="20"/>
                <w:szCs w:val="20"/>
                <w:u w:val="none"/>
                <w:lang w:val="en-US" w:eastAsia="zh-CN" w:bidi="ar"/>
              </w:rPr>
            </w:pPr>
            <w:r>
              <w:rPr>
                <w:rFonts w:hint="eastAsia" w:ascii="Times New Roman" w:hAnsi="Times New Roman" w:eastAsia="宋体" w:cs="Times New Roman"/>
                <w:i w:val="0"/>
                <w:iCs w:val="0"/>
                <w:color w:val="1F1F1F"/>
                <w:kern w:val="0"/>
                <w:sz w:val="20"/>
                <w:szCs w:val="20"/>
                <w:u w:val="none"/>
                <w:lang w:val="en-US" w:eastAsia="zh-CN" w:bidi="ar"/>
              </w:rPr>
              <w:t>&lt;0.001</w:t>
            </w:r>
          </w:p>
        </w:tc>
      </w:tr>
      <w:tr w14:paraId="35EC18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557" w:type="pct"/>
            <w:tcBorders>
              <w:top w:val="nil"/>
              <w:left w:val="nil"/>
              <w:bottom w:val="nil"/>
              <w:right w:val="nil"/>
            </w:tcBorders>
            <w:shd w:val="clear" w:color="auto" w:fill="auto"/>
            <w:noWrap/>
            <w:vAlign w:val="bottom"/>
          </w:tcPr>
          <w:p w14:paraId="694C21DA">
            <w:pPr>
              <w:keepNext w:val="0"/>
              <w:keepLines w:val="0"/>
              <w:widowControl/>
              <w:suppressLineNumbers w:val="0"/>
              <w:jc w:val="center"/>
              <w:textAlignment w:val="center"/>
              <w:rPr>
                <w:rFonts w:hint="eastAsia" w:ascii="Times New Roman" w:hAnsi="Times New Roman" w:eastAsia="宋体" w:cs="Times New Roman"/>
                <w:i w:val="0"/>
                <w:iCs w:val="0"/>
                <w:color w:val="1F1F1F"/>
                <w:kern w:val="0"/>
                <w:sz w:val="20"/>
                <w:szCs w:val="20"/>
                <w:u w:val="none"/>
                <w:lang w:val="en-US" w:eastAsia="zh-CN" w:bidi="ar"/>
              </w:rPr>
            </w:pPr>
          </w:p>
        </w:tc>
        <w:tc>
          <w:tcPr>
            <w:tcW w:w="1422" w:type="pct"/>
            <w:tcBorders>
              <w:top w:val="nil"/>
              <w:left w:val="nil"/>
              <w:bottom w:val="nil"/>
              <w:right w:val="nil"/>
            </w:tcBorders>
            <w:shd w:val="clear" w:color="auto" w:fill="auto"/>
            <w:noWrap/>
            <w:vAlign w:val="bottom"/>
          </w:tcPr>
          <w:p w14:paraId="306884BB">
            <w:pPr>
              <w:keepNext w:val="0"/>
              <w:keepLines w:val="0"/>
              <w:widowControl/>
              <w:suppressLineNumbers w:val="0"/>
              <w:jc w:val="center"/>
              <w:textAlignment w:val="center"/>
              <w:rPr>
                <w:rFonts w:hint="eastAsia" w:ascii="Times New Roman" w:hAnsi="Times New Roman" w:eastAsia="宋体" w:cs="Times New Roman"/>
                <w:i w:val="0"/>
                <w:iCs w:val="0"/>
                <w:color w:val="1F1F1F"/>
                <w:kern w:val="0"/>
                <w:sz w:val="20"/>
                <w:szCs w:val="20"/>
                <w:u w:val="none"/>
                <w:lang w:val="en-US" w:eastAsia="zh-CN" w:bidi="ar"/>
              </w:rPr>
            </w:pPr>
            <w:r>
              <w:rPr>
                <w:rFonts w:hint="eastAsia" w:eastAsia="宋体" w:cs="Times New Roman"/>
                <w:i w:val="0"/>
                <w:iCs w:val="0"/>
                <w:color w:val="1F1F1F"/>
                <w:kern w:val="0"/>
                <w:sz w:val="20"/>
                <w:szCs w:val="20"/>
                <w:u w:val="none"/>
                <w:lang w:val="en-US" w:eastAsia="zh-CN" w:bidi="ar"/>
              </w:rPr>
              <w:t>Meta</w:t>
            </w:r>
            <w:r>
              <w:rPr>
                <w:rFonts w:hint="eastAsia" w:ascii="Times New Roman" w:hAnsi="Times New Roman" w:eastAsia="宋体" w:cs="Times New Roman"/>
                <w:i w:val="0"/>
                <w:iCs w:val="0"/>
                <w:color w:val="1F1F1F"/>
                <w:kern w:val="0"/>
                <w:sz w:val="20"/>
                <w:szCs w:val="20"/>
                <w:u w:val="none"/>
                <w:lang w:val="en-US" w:eastAsia="zh-CN" w:bidi="ar"/>
              </w:rPr>
              <w:t xml:space="preserve"> vs XGBoost (Intra)</w:t>
            </w:r>
          </w:p>
        </w:tc>
        <w:tc>
          <w:tcPr>
            <w:tcW w:w="821" w:type="pct"/>
            <w:tcBorders>
              <w:top w:val="nil"/>
              <w:left w:val="nil"/>
              <w:bottom w:val="nil"/>
              <w:right w:val="nil"/>
            </w:tcBorders>
            <w:shd w:val="clear" w:color="auto" w:fill="auto"/>
            <w:noWrap/>
            <w:vAlign w:val="bottom"/>
          </w:tcPr>
          <w:p w14:paraId="685DB61B">
            <w:pPr>
              <w:keepNext w:val="0"/>
              <w:keepLines w:val="0"/>
              <w:widowControl/>
              <w:suppressLineNumbers w:val="0"/>
              <w:jc w:val="center"/>
              <w:textAlignment w:val="center"/>
              <w:rPr>
                <w:rFonts w:hint="eastAsia" w:ascii="Times New Roman" w:hAnsi="Times New Roman" w:eastAsia="宋体" w:cs="Times New Roman"/>
                <w:i w:val="0"/>
                <w:iCs w:val="0"/>
                <w:color w:val="1F1F1F"/>
                <w:kern w:val="0"/>
                <w:sz w:val="20"/>
                <w:szCs w:val="20"/>
                <w:u w:val="none"/>
                <w:lang w:val="en-US" w:eastAsia="zh-CN" w:bidi="ar"/>
              </w:rPr>
            </w:pPr>
            <w:r>
              <w:rPr>
                <w:rFonts w:hint="eastAsia" w:ascii="Times New Roman" w:hAnsi="Times New Roman" w:eastAsia="宋体" w:cs="Times New Roman"/>
                <w:i w:val="0"/>
                <w:iCs w:val="0"/>
                <w:color w:val="1F1F1F"/>
                <w:kern w:val="0"/>
                <w:sz w:val="20"/>
                <w:szCs w:val="20"/>
                <w:u w:val="none"/>
                <w:lang w:val="en-US" w:eastAsia="zh-CN" w:bidi="ar"/>
              </w:rPr>
              <w:t>0.875</w:t>
            </w:r>
          </w:p>
        </w:tc>
        <w:tc>
          <w:tcPr>
            <w:tcW w:w="898" w:type="pct"/>
            <w:tcBorders>
              <w:top w:val="nil"/>
              <w:left w:val="nil"/>
              <w:bottom w:val="nil"/>
              <w:right w:val="nil"/>
            </w:tcBorders>
            <w:shd w:val="clear" w:color="auto" w:fill="auto"/>
            <w:noWrap/>
            <w:vAlign w:val="bottom"/>
          </w:tcPr>
          <w:p w14:paraId="4D70C39E">
            <w:pPr>
              <w:keepNext w:val="0"/>
              <w:keepLines w:val="0"/>
              <w:widowControl/>
              <w:suppressLineNumbers w:val="0"/>
              <w:jc w:val="center"/>
              <w:textAlignment w:val="center"/>
              <w:rPr>
                <w:rFonts w:hint="eastAsia" w:ascii="Times New Roman" w:hAnsi="Times New Roman" w:eastAsia="宋体" w:cs="Times New Roman"/>
                <w:i w:val="0"/>
                <w:iCs w:val="0"/>
                <w:color w:val="1F1F1F"/>
                <w:kern w:val="0"/>
                <w:sz w:val="20"/>
                <w:szCs w:val="20"/>
                <w:u w:val="none"/>
                <w:lang w:val="en-US" w:eastAsia="zh-CN" w:bidi="ar"/>
              </w:rPr>
            </w:pPr>
            <w:r>
              <w:rPr>
                <w:rFonts w:hint="eastAsia" w:ascii="Times New Roman" w:hAnsi="Times New Roman" w:eastAsia="宋体" w:cs="Times New Roman"/>
                <w:i w:val="0"/>
                <w:iCs w:val="0"/>
                <w:color w:val="1F1F1F"/>
                <w:kern w:val="0"/>
                <w:sz w:val="20"/>
                <w:szCs w:val="20"/>
                <w:u w:val="none"/>
                <w:lang w:val="en-US" w:eastAsia="zh-CN" w:bidi="ar"/>
              </w:rPr>
              <w:t>0.765</w:t>
            </w:r>
          </w:p>
        </w:tc>
        <w:tc>
          <w:tcPr>
            <w:tcW w:w="782" w:type="pct"/>
            <w:tcBorders>
              <w:top w:val="nil"/>
              <w:left w:val="nil"/>
              <w:bottom w:val="nil"/>
              <w:right w:val="nil"/>
            </w:tcBorders>
            <w:shd w:val="clear" w:color="auto" w:fill="auto"/>
            <w:noWrap/>
            <w:vAlign w:val="bottom"/>
          </w:tcPr>
          <w:p w14:paraId="62269A0A">
            <w:pPr>
              <w:keepNext w:val="0"/>
              <w:keepLines w:val="0"/>
              <w:widowControl/>
              <w:suppressLineNumbers w:val="0"/>
              <w:jc w:val="center"/>
              <w:textAlignment w:val="center"/>
              <w:rPr>
                <w:rFonts w:hint="eastAsia" w:ascii="Times New Roman" w:hAnsi="Times New Roman" w:eastAsia="宋体" w:cs="Times New Roman"/>
                <w:i w:val="0"/>
                <w:iCs w:val="0"/>
                <w:color w:val="1F1F1F"/>
                <w:kern w:val="0"/>
                <w:sz w:val="20"/>
                <w:szCs w:val="20"/>
                <w:u w:val="none"/>
                <w:lang w:val="en-US" w:eastAsia="zh-CN" w:bidi="ar"/>
              </w:rPr>
            </w:pPr>
            <w:r>
              <w:rPr>
                <w:rFonts w:hint="eastAsia" w:ascii="Times New Roman" w:hAnsi="Times New Roman" w:eastAsia="宋体" w:cs="Times New Roman"/>
                <w:i w:val="0"/>
                <w:iCs w:val="0"/>
                <w:color w:val="1F1F1F"/>
                <w:kern w:val="0"/>
                <w:sz w:val="20"/>
                <w:szCs w:val="20"/>
                <w:u w:val="none"/>
                <w:lang w:val="en-US" w:eastAsia="zh-CN" w:bidi="ar"/>
              </w:rPr>
              <w:t>3.514</w:t>
            </w:r>
          </w:p>
        </w:tc>
        <w:tc>
          <w:tcPr>
            <w:tcW w:w="517" w:type="pct"/>
            <w:tcBorders>
              <w:top w:val="nil"/>
              <w:left w:val="nil"/>
              <w:bottom w:val="nil"/>
              <w:right w:val="nil"/>
            </w:tcBorders>
            <w:shd w:val="clear" w:color="auto" w:fill="auto"/>
            <w:noWrap/>
            <w:vAlign w:val="bottom"/>
          </w:tcPr>
          <w:p w14:paraId="7476E17F">
            <w:pPr>
              <w:keepNext w:val="0"/>
              <w:keepLines w:val="0"/>
              <w:widowControl/>
              <w:suppressLineNumbers w:val="0"/>
              <w:jc w:val="center"/>
              <w:textAlignment w:val="center"/>
              <w:rPr>
                <w:rFonts w:hint="eastAsia" w:ascii="Times New Roman" w:hAnsi="Times New Roman" w:eastAsia="宋体" w:cs="Times New Roman"/>
                <w:i w:val="0"/>
                <w:iCs w:val="0"/>
                <w:color w:val="1F1F1F"/>
                <w:kern w:val="0"/>
                <w:sz w:val="20"/>
                <w:szCs w:val="20"/>
                <w:u w:val="none"/>
                <w:lang w:val="en-US" w:eastAsia="zh-CN" w:bidi="ar"/>
              </w:rPr>
            </w:pPr>
            <w:r>
              <w:rPr>
                <w:rFonts w:hint="eastAsia" w:ascii="Times New Roman" w:hAnsi="Times New Roman" w:eastAsia="宋体" w:cs="Times New Roman"/>
                <w:i w:val="0"/>
                <w:iCs w:val="0"/>
                <w:color w:val="1F1F1F"/>
                <w:kern w:val="0"/>
                <w:sz w:val="20"/>
                <w:szCs w:val="20"/>
                <w:u w:val="none"/>
                <w:lang w:val="en-US" w:eastAsia="zh-CN" w:bidi="ar"/>
              </w:rPr>
              <w:t>&lt;0.001</w:t>
            </w:r>
          </w:p>
        </w:tc>
      </w:tr>
      <w:tr w14:paraId="2D930C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557" w:type="pct"/>
            <w:tcBorders>
              <w:top w:val="nil"/>
              <w:left w:val="nil"/>
              <w:bottom w:val="nil"/>
              <w:right w:val="nil"/>
            </w:tcBorders>
            <w:shd w:val="clear" w:color="auto" w:fill="auto"/>
            <w:noWrap/>
            <w:vAlign w:val="bottom"/>
          </w:tcPr>
          <w:p w14:paraId="693A1F3B">
            <w:pPr>
              <w:keepNext w:val="0"/>
              <w:keepLines w:val="0"/>
              <w:widowControl/>
              <w:suppressLineNumbers w:val="0"/>
              <w:jc w:val="center"/>
              <w:textAlignment w:val="center"/>
              <w:rPr>
                <w:rFonts w:hint="eastAsia" w:ascii="Times New Roman" w:hAnsi="Times New Roman" w:eastAsia="宋体" w:cs="Times New Roman"/>
                <w:i w:val="0"/>
                <w:iCs w:val="0"/>
                <w:color w:val="1F1F1F"/>
                <w:kern w:val="0"/>
                <w:sz w:val="20"/>
                <w:szCs w:val="20"/>
                <w:u w:val="none"/>
                <w:lang w:val="en-US" w:eastAsia="zh-CN" w:bidi="ar"/>
              </w:rPr>
            </w:pPr>
          </w:p>
        </w:tc>
        <w:tc>
          <w:tcPr>
            <w:tcW w:w="1422" w:type="pct"/>
            <w:tcBorders>
              <w:top w:val="nil"/>
              <w:left w:val="nil"/>
              <w:bottom w:val="nil"/>
              <w:right w:val="nil"/>
            </w:tcBorders>
            <w:shd w:val="clear" w:color="auto" w:fill="auto"/>
            <w:noWrap/>
            <w:vAlign w:val="bottom"/>
          </w:tcPr>
          <w:p w14:paraId="6DACC25F">
            <w:pPr>
              <w:keepNext w:val="0"/>
              <w:keepLines w:val="0"/>
              <w:widowControl/>
              <w:suppressLineNumbers w:val="0"/>
              <w:jc w:val="center"/>
              <w:textAlignment w:val="center"/>
              <w:rPr>
                <w:rFonts w:hint="eastAsia" w:ascii="Times New Roman" w:hAnsi="Times New Roman" w:eastAsia="宋体" w:cs="Times New Roman"/>
                <w:i w:val="0"/>
                <w:iCs w:val="0"/>
                <w:color w:val="1F1F1F"/>
                <w:kern w:val="0"/>
                <w:sz w:val="20"/>
                <w:szCs w:val="20"/>
                <w:u w:val="none"/>
                <w:lang w:val="en-US" w:eastAsia="zh-CN" w:bidi="ar"/>
              </w:rPr>
            </w:pPr>
            <w:r>
              <w:rPr>
                <w:rFonts w:hint="eastAsia" w:eastAsia="宋体" w:cs="Times New Roman"/>
                <w:i w:val="0"/>
                <w:iCs w:val="0"/>
                <w:color w:val="1F1F1F"/>
                <w:kern w:val="0"/>
                <w:sz w:val="20"/>
                <w:szCs w:val="20"/>
                <w:u w:val="none"/>
                <w:lang w:val="en-US" w:eastAsia="zh-CN" w:bidi="ar"/>
              </w:rPr>
              <w:t>Meta</w:t>
            </w:r>
            <w:r>
              <w:rPr>
                <w:rFonts w:hint="eastAsia" w:ascii="Times New Roman" w:hAnsi="Times New Roman" w:eastAsia="宋体" w:cs="Times New Roman"/>
                <w:i w:val="0"/>
                <w:iCs w:val="0"/>
                <w:color w:val="1F1F1F"/>
                <w:kern w:val="0"/>
                <w:sz w:val="20"/>
                <w:szCs w:val="20"/>
                <w:u w:val="none"/>
                <w:lang w:val="en-US" w:eastAsia="zh-CN" w:bidi="ar"/>
              </w:rPr>
              <w:t xml:space="preserve"> vs SVM (Heterogeneity/ITH)</w:t>
            </w:r>
          </w:p>
        </w:tc>
        <w:tc>
          <w:tcPr>
            <w:tcW w:w="821" w:type="pct"/>
            <w:tcBorders>
              <w:top w:val="nil"/>
              <w:left w:val="nil"/>
              <w:bottom w:val="nil"/>
              <w:right w:val="nil"/>
            </w:tcBorders>
            <w:shd w:val="clear" w:color="auto" w:fill="auto"/>
            <w:noWrap/>
            <w:vAlign w:val="bottom"/>
          </w:tcPr>
          <w:p w14:paraId="3FF383A4">
            <w:pPr>
              <w:keepNext w:val="0"/>
              <w:keepLines w:val="0"/>
              <w:widowControl/>
              <w:suppressLineNumbers w:val="0"/>
              <w:jc w:val="center"/>
              <w:textAlignment w:val="center"/>
              <w:rPr>
                <w:rFonts w:hint="eastAsia" w:ascii="Times New Roman" w:hAnsi="Times New Roman" w:eastAsia="宋体" w:cs="Times New Roman"/>
                <w:i w:val="0"/>
                <w:iCs w:val="0"/>
                <w:color w:val="1F1F1F"/>
                <w:kern w:val="0"/>
                <w:sz w:val="20"/>
                <w:szCs w:val="20"/>
                <w:u w:val="none"/>
                <w:lang w:val="en-US" w:eastAsia="zh-CN" w:bidi="ar"/>
              </w:rPr>
            </w:pPr>
            <w:r>
              <w:rPr>
                <w:rFonts w:hint="eastAsia" w:ascii="Times New Roman" w:hAnsi="Times New Roman" w:eastAsia="宋体" w:cs="Times New Roman"/>
                <w:i w:val="0"/>
                <w:iCs w:val="0"/>
                <w:color w:val="1F1F1F"/>
                <w:kern w:val="0"/>
                <w:sz w:val="20"/>
                <w:szCs w:val="20"/>
                <w:u w:val="none"/>
                <w:lang w:val="en-US" w:eastAsia="zh-CN" w:bidi="ar"/>
              </w:rPr>
              <w:t>0.875</w:t>
            </w:r>
          </w:p>
        </w:tc>
        <w:tc>
          <w:tcPr>
            <w:tcW w:w="898" w:type="pct"/>
            <w:tcBorders>
              <w:top w:val="nil"/>
              <w:left w:val="nil"/>
              <w:bottom w:val="nil"/>
              <w:right w:val="nil"/>
            </w:tcBorders>
            <w:shd w:val="clear" w:color="auto" w:fill="auto"/>
            <w:noWrap/>
            <w:vAlign w:val="bottom"/>
          </w:tcPr>
          <w:p w14:paraId="3C355BC4">
            <w:pPr>
              <w:keepNext w:val="0"/>
              <w:keepLines w:val="0"/>
              <w:widowControl/>
              <w:suppressLineNumbers w:val="0"/>
              <w:jc w:val="center"/>
              <w:textAlignment w:val="center"/>
              <w:rPr>
                <w:rFonts w:hint="eastAsia" w:ascii="Times New Roman" w:hAnsi="Times New Roman" w:eastAsia="宋体" w:cs="Times New Roman"/>
                <w:i w:val="0"/>
                <w:iCs w:val="0"/>
                <w:color w:val="1F1F1F"/>
                <w:kern w:val="0"/>
                <w:sz w:val="20"/>
                <w:szCs w:val="20"/>
                <w:u w:val="none"/>
                <w:lang w:val="en-US" w:eastAsia="zh-CN" w:bidi="ar"/>
              </w:rPr>
            </w:pPr>
            <w:r>
              <w:rPr>
                <w:rFonts w:hint="eastAsia" w:ascii="Times New Roman" w:hAnsi="Times New Roman" w:eastAsia="宋体" w:cs="Times New Roman"/>
                <w:i w:val="0"/>
                <w:iCs w:val="0"/>
                <w:color w:val="1F1F1F"/>
                <w:kern w:val="0"/>
                <w:sz w:val="20"/>
                <w:szCs w:val="20"/>
                <w:u w:val="none"/>
                <w:lang w:val="en-US" w:eastAsia="zh-CN" w:bidi="ar"/>
              </w:rPr>
              <w:t>0.845</w:t>
            </w:r>
          </w:p>
        </w:tc>
        <w:tc>
          <w:tcPr>
            <w:tcW w:w="782" w:type="pct"/>
            <w:tcBorders>
              <w:top w:val="nil"/>
              <w:left w:val="nil"/>
              <w:bottom w:val="nil"/>
              <w:right w:val="nil"/>
            </w:tcBorders>
            <w:shd w:val="clear" w:color="auto" w:fill="auto"/>
            <w:noWrap/>
            <w:vAlign w:val="bottom"/>
          </w:tcPr>
          <w:p w14:paraId="630E1835">
            <w:pPr>
              <w:keepNext w:val="0"/>
              <w:keepLines w:val="0"/>
              <w:widowControl/>
              <w:suppressLineNumbers w:val="0"/>
              <w:jc w:val="center"/>
              <w:textAlignment w:val="center"/>
              <w:rPr>
                <w:rFonts w:hint="eastAsia" w:ascii="Times New Roman" w:hAnsi="Times New Roman" w:eastAsia="宋体" w:cs="Times New Roman"/>
                <w:i w:val="0"/>
                <w:iCs w:val="0"/>
                <w:color w:val="1F1F1F"/>
                <w:kern w:val="0"/>
                <w:sz w:val="20"/>
                <w:szCs w:val="20"/>
                <w:u w:val="none"/>
                <w:lang w:val="en-US" w:eastAsia="zh-CN" w:bidi="ar"/>
              </w:rPr>
            </w:pPr>
            <w:r>
              <w:rPr>
                <w:rFonts w:hint="eastAsia" w:ascii="Times New Roman" w:hAnsi="Times New Roman" w:eastAsia="宋体" w:cs="Times New Roman"/>
                <w:i w:val="0"/>
                <w:iCs w:val="0"/>
                <w:color w:val="1F1F1F"/>
                <w:kern w:val="0"/>
                <w:sz w:val="20"/>
                <w:szCs w:val="20"/>
                <w:u w:val="none"/>
                <w:lang w:val="en-US" w:eastAsia="zh-CN" w:bidi="ar"/>
              </w:rPr>
              <w:t>2.012</w:t>
            </w:r>
          </w:p>
        </w:tc>
        <w:tc>
          <w:tcPr>
            <w:tcW w:w="517" w:type="pct"/>
            <w:tcBorders>
              <w:top w:val="nil"/>
              <w:left w:val="nil"/>
              <w:bottom w:val="nil"/>
              <w:right w:val="nil"/>
            </w:tcBorders>
            <w:shd w:val="clear" w:color="auto" w:fill="auto"/>
            <w:noWrap/>
            <w:vAlign w:val="bottom"/>
          </w:tcPr>
          <w:p w14:paraId="30CFE3A9">
            <w:pPr>
              <w:keepNext w:val="0"/>
              <w:keepLines w:val="0"/>
              <w:widowControl/>
              <w:suppressLineNumbers w:val="0"/>
              <w:jc w:val="center"/>
              <w:textAlignment w:val="center"/>
              <w:rPr>
                <w:rFonts w:hint="eastAsia" w:ascii="Times New Roman" w:hAnsi="Times New Roman" w:eastAsia="宋体" w:cs="Times New Roman"/>
                <w:i w:val="0"/>
                <w:iCs w:val="0"/>
                <w:color w:val="1F1F1F"/>
                <w:kern w:val="0"/>
                <w:sz w:val="20"/>
                <w:szCs w:val="20"/>
                <w:u w:val="none"/>
                <w:lang w:val="en-US" w:eastAsia="zh-CN" w:bidi="ar"/>
              </w:rPr>
            </w:pPr>
            <w:r>
              <w:rPr>
                <w:rFonts w:hint="eastAsia" w:ascii="Times New Roman" w:hAnsi="Times New Roman" w:eastAsia="宋体" w:cs="Times New Roman"/>
                <w:i w:val="0"/>
                <w:iCs w:val="0"/>
                <w:color w:val="1F1F1F"/>
                <w:kern w:val="0"/>
                <w:sz w:val="20"/>
                <w:szCs w:val="20"/>
                <w:u w:val="none"/>
                <w:lang w:val="en-US" w:eastAsia="zh-CN" w:bidi="ar"/>
              </w:rPr>
              <w:t>0.044</w:t>
            </w:r>
          </w:p>
        </w:tc>
      </w:tr>
      <w:tr w14:paraId="74A73A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557" w:type="pct"/>
            <w:tcBorders>
              <w:top w:val="nil"/>
              <w:left w:val="nil"/>
              <w:bottom w:val="single" w:color="auto" w:sz="4" w:space="0"/>
              <w:right w:val="nil"/>
            </w:tcBorders>
            <w:shd w:val="clear" w:color="auto" w:fill="auto"/>
            <w:noWrap/>
            <w:vAlign w:val="bottom"/>
          </w:tcPr>
          <w:p w14:paraId="3564E3CF">
            <w:pPr>
              <w:keepNext w:val="0"/>
              <w:keepLines w:val="0"/>
              <w:widowControl/>
              <w:suppressLineNumbers w:val="0"/>
              <w:jc w:val="center"/>
              <w:textAlignment w:val="center"/>
              <w:rPr>
                <w:rFonts w:hint="eastAsia" w:ascii="Times New Roman" w:hAnsi="Times New Roman" w:eastAsia="宋体" w:cs="Times New Roman"/>
                <w:i w:val="0"/>
                <w:iCs w:val="0"/>
                <w:color w:val="1F1F1F"/>
                <w:kern w:val="0"/>
                <w:sz w:val="20"/>
                <w:szCs w:val="20"/>
                <w:u w:val="none"/>
                <w:lang w:val="en-US" w:eastAsia="zh-CN" w:bidi="ar"/>
              </w:rPr>
            </w:pPr>
          </w:p>
        </w:tc>
        <w:tc>
          <w:tcPr>
            <w:tcW w:w="1422" w:type="pct"/>
            <w:tcBorders>
              <w:top w:val="nil"/>
              <w:left w:val="nil"/>
              <w:bottom w:val="single" w:color="auto" w:sz="4" w:space="0"/>
              <w:right w:val="nil"/>
            </w:tcBorders>
            <w:shd w:val="clear" w:color="auto" w:fill="auto"/>
            <w:noWrap/>
            <w:vAlign w:val="bottom"/>
          </w:tcPr>
          <w:p w14:paraId="0F90C159">
            <w:pPr>
              <w:keepNext w:val="0"/>
              <w:keepLines w:val="0"/>
              <w:widowControl/>
              <w:suppressLineNumbers w:val="0"/>
              <w:jc w:val="center"/>
              <w:textAlignment w:val="center"/>
              <w:rPr>
                <w:rFonts w:hint="eastAsia" w:ascii="Times New Roman" w:hAnsi="Times New Roman" w:eastAsia="宋体" w:cs="Times New Roman"/>
                <w:i w:val="0"/>
                <w:iCs w:val="0"/>
                <w:color w:val="1F1F1F"/>
                <w:kern w:val="0"/>
                <w:sz w:val="20"/>
                <w:szCs w:val="20"/>
                <w:u w:val="none"/>
                <w:lang w:val="en-US" w:eastAsia="zh-CN" w:bidi="ar"/>
              </w:rPr>
            </w:pPr>
            <w:r>
              <w:rPr>
                <w:rFonts w:hint="eastAsia" w:eastAsia="宋体" w:cs="Times New Roman"/>
                <w:i w:val="0"/>
                <w:iCs w:val="0"/>
                <w:color w:val="1F1F1F"/>
                <w:kern w:val="0"/>
                <w:sz w:val="20"/>
                <w:szCs w:val="20"/>
                <w:u w:val="none"/>
                <w:lang w:val="en-US" w:eastAsia="zh-CN" w:bidi="ar"/>
              </w:rPr>
              <w:t>Meta</w:t>
            </w:r>
            <w:r>
              <w:rPr>
                <w:rFonts w:hint="eastAsia" w:ascii="Times New Roman" w:hAnsi="Times New Roman" w:eastAsia="宋体" w:cs="Times New Roman"/>
                <w:i w:val="0"/>
                <w:iCs w:val="0"/>
                <w:color w:val="1F1F1F"/>
                <w:kern w:val="0"/>
                <w:sz w:val="20"/>
                <w:szCs w:val="20"/>
                <w:u w:val="none"/>
                <w:lang w:val="en-US" w:eastAsia="zh-CN" w:bidi="ar"/>
              </w:rPr>
              <w:t xml:space="preserve"> vs Stacking1 (Without ITH)</w:t>
            </w:r>
          </w:p>
        </w:tc>
        <w:tc>
          <w:tcPr>
            <w:tcW w:w="821" w:type="pct"/>
            <w:tcBorders>
              <w:top w:val="nil"/>
              <w:left w:val="nil"/>
              <w:bottom w:val="single" w:color="auto" w:sz="4" w:space="0"/>
              <w:right w:val="nil"/>
            </w:tcBorders>
            <w:shd w:val="clear" w:color="auto" w:fill="auto"/>
            <w:noWrap/>
            <w:vAlign w:val="bottom"/>
          </w:tcPr>
          <w:p w14:paraId="64E9A510">
            <w:pPr>
              <w:keepNext w:val="0"/>
              <w:keepLines w:val="0"/>
              <w:widowControl/>
              <w:suppressLineNumbers w:val="0"/>
              <w:jc w:val="center"/>
              <w:textAlignment w:val="center"/>
              <w:rPr>
                <w:rFonts w:hint="eastAsia" w:ascii="Times New Roman" w:hAnsi="Times New Roman" w:eastAsia="宋体" w:cs="Times New Roman"/>
                <w:i w:val="0"/>
                <w:iCs w:val="0"/>
                <w:color w:val="1F1F1F"/>
                <w:kern w:val="0"/>
                <w:sz w:val="20"/>
                <w:szCs w:val="20"/>
                <w:u w:val="none"/>
                <w:lang w:val="en-US" w:eastAsia="zh-CN" w:bidi="ar"/>
              </w:rPr>
            </w:pPr>
            <w:r>
              <w:rPr>
                <w:rFonts w:hint="eastAsia" w:ascii="Times New Roman" w:hAnsi="Times New Roman" w:eastAsia="宋体" w:cs="Times New Roman"/>
                <w:i w:val="0"/>
                <w:iCs w:val="0"/>
                <w:color w:val="1F1F1F"/>
                <w:kern w:val="0"/>
                <w:sz w:val="20"/>
                <w:szCs w:val="20"/>
                <w:u w:val="none"/>
                <w:lang w:val="en-US" w:eastAsia="zh-CN" w:bidi="ar"/>
              </w:rPr>
              <w:t>0.875</w:t>
            </w:r>
          </w:p>
        </w:tc>
        <w:tc>
          <w:tcPr>
            <w:tcW w:w="898" w:type="pct"/>
            <w:tcBorders>
              <w:top w:val="nil"/>
              <w:left w:val="nil"/>
              <w:bottom w:val="single" w:color="auto" w:sz="4" w:space="0"/>
              <w:right w:val="nil"/>
            </w:tcBorders>
            <w:shd w:val="clear" w:color="auto" w:fill="auto"/>
            <w:noWrap/>
            <w:vAlign w:val="bottom"/>
          </w:tcPr>
          <w:p w14:paraId="56771ED1">
            <w:pPr>
              <w:keepNext w:val="0"/>
              <w:keepLines w:val="0"/>
              <w:widowControl/>
              <w:suppressLineNumbers w:val="0"/>
              <w:jc w:val="center"/>
              <w:textAlignment w:val="center"/>
              <w:rPr>
                <w:rFonts w:hint="eastAsia" w:ascii="Times New Roman" w:hAnsi="Times New Roman" w:eastAsia="宋体" w:cs="Times New Roman"/>
                <w:i w:val="0"/>
                <w:iCs w:val="0"/>
                <w:color w:val="1F1F1F"/>
                <w:kern w:val="0"/>
                <w:sz w:val="20"/>
                <w:szCs w:val="20"/>
                <w:u w:val="none"/>
                <w:lang w:val="en-US" w:eastAsia="zh-CN" w:bidi="ar"/>
              </w:rPr>
            </w:pPr>
            <w:r>
              <w:rPr>
                <w:rFonts w:hint="eastAsia" w:ascii="Times New Roman" w:hAnsi="Times New Roman" w:eastAsia="宋体" w:cs="Times New Roman"/>
                <w:i w:val="0"/>
                <w:iCs w:val="0"/>
                <w:color w:val="1F1F1F"/>
                <w:kern w:val="0"/>
                <w:sz w:val="20"/>
                <w:szCs w:val="20"/>
                <w:u w:val="none"/>
                <w:lang w:val="en-US" w:eastAsia="zh-CN" w:bidi="ar"/>
              </w:rPr>
              <w:t>0.852</w:t>
            </w:r>
          </w:p>
        </w:tc>
        <w:tc>
          <w:tcPr>
            <w:tcW w:w="782" w:type="pct"/>
            <w:tcBorders>
              <w:top w:val="nil"/>
              <w:left w:val="nil"/>
              <w:bottom w:val="single" w:color="auto" w:sz="4" w:space="0"/>
              <w:right w:val="nil"/>
            </w:tcBorders>
            <w:shd w:val="clear" w:color="auto" w:fill="auto"/>
            <w:noWrap/>
            <w:vAlign w:val="bottom"/>
          </w:tcPr>
          <w:p w14:paraId="2911F094">
            <w:pPr>
              <w:keepNext w:val="0"/>
              <w:keepLines w:val="0"/>
              <w:widowControl/>
              <w:suppressLineNumbers w:val="0"/>
              <w:jc w:val="center"/>
              <w:textAlignment w:val="center"/>
              <w:rPr>
                <w:rFonts w:hint="eastAsia" w:ascii="Times New Roman" w:hAnsi="Times New Roman" w:eastAsia="宋体" w:cs="Times New Roman"/>
                <w:i w:val="0"/>
                <w:iCs w:val="0"/>
                <w:color w:val="1F1F1F"/>
                <w:kern w:val="0"/>
                <w:sz w:val="20"/>
                <w:szCs w:val="20"/>
                <w:u w:val="none"/>
                <w:lang w:val="en-US" w:eastAsia="zh-CN" w:bidi="ar"/>
              </w:rPr>
            </w:pPr>
            <w:r>
              <w:rPr>
                <w:rFonts w:hint="eastAsia" w:ascii="Times New Roman" w:hAnsi="Times New Roman" w:eastAsia="宋体" w:cs="Times New Roman"/>
                <w:i w:val="0"/>
                <w:iCs w:val="0"/>
                <w:color w:val="1F1F1F"/>
                <w:kern w:val="0"/>
                <w:sz w:val="20"/>
                <w:szCs w:val="20"/>
                <w:u w:val="none"/>
                <w:lang w:val="en-US" w:eastAsia="zh-CN" w:bidi="ar"/>
              </w:rPr>
              <w:t>1.985</w:t>
            </w:r>
          </w:p>
        </w:tc>
        <w:tc>
          <w:tcPr>
            <w:tcW w:w="517" w:type="pct"/>
            <w:tcBorders>
              <w:top w:val="nil"/>
              <w:left w:val="nil"/>
              <w:bottom w:val="single" w:color="auto" w:sz="4" w:space="0"/>
              <w:right w:val="nil"/>
            </w:tcBorders>
            <w:shd w:val="clear" w:color="auto" w:fill="auto"/>
            <w:noWrap/>
            <w:vAlign w:val="bottom"/>
          </w:tcPr>
          <w:p w14:paraId="17E71394">
            <w:pPr>
              <w:keepNext w:val="0"/>
              <w:keepLines w:val="0"/>
              <w:widowControl/>
              <w:suppressLineNumbers w:val="0"/>
              <w:jc w:val="center"/>
              <w:textAlignment w:val="center"/>
              <w:rPr>
                <w:rFonts w:hint="eastAsia" w:ascii="Times New Roman" w:hAnsi="Times New Roman" w:eastAsia="宋体" w:cs="Times New Roman"/>
                <w:i w:val="0"/>
                <w:iCs w:val="0"/>
                <w:color w:val="1F1F1F"/>
                <w:kern w:val="0"/>
                <w:sz w:val="20"/>
                <w:szCs w:val="20"/>
                <w:u w:val="none"/>
                <w:lang w:val="en-US" w:eastAsia="zh-CN" w:bidi="ar"/>
              </w:rPr>
            </w:pPr>
            <w:r>
              <w:rPr>
                <w:rFonts w:hint="eastAsia" w:ascii="Times New Roman" w:hAnsi="Times New Roman" w:eastAsia="宋体" w:cs="Times New Roman"/>
                <w:i w:val="0"/>
                <w:iCs w:val="0"/>
                <w:color w:val="1F1F1F"/>
                <w:kern w:val="0"/>
                <w:sz w:val="20"/>
                <w:szCs w:val="20"/>
                <w:u w:val="none"/>
                <w:lang w:val="en-US" w:eastAsia="zh-CN" w:bidi="ar"/>
              </w:rPr>
              <w:t>0.047</w:t>
            </w:r>
          </w:p>
        </w:tc>
      </w:tr>
    </w:tbl>
    <w:p w14:paraId="04B3BD0E">
      <w:pPr>
        <w:spacing w:before="1" w:line="227" w:lineRule="exact"/>
        <w:ind w:right="0"/>
        <w:jc w:val="both"/>
        <w:rPr>
          <w:rFonts w:hint="eastAsia" w:eastAsia="宋体"/>
          <w:b/>
          <w:bCs/>
          <w:sz w:val="24"/>
          <w:szCs w:val="24"/>
          <w:lang w:val="en-US" w:eastAsia="zh-CN"/>
        </w:rPr>
      </w:pPr>
    </w:p>
    <w:p w14:paraId="1045EFE8">
      <w:pPr>
        <w:spacing w:before="22" w:line="249" w:lineRule="auto"/>
        <w:ind w:left="417" w:right="1169" w:firstLine="0"/>
        <w:jc w:val="both"/>
      </w:pPr>
      <w:r>
        <w:rPr>
          <w:rFonts w:hint="default" w:ascii="Times New Roman" w:hAnsi="Times New Roman" w:cs="Times New Roman"/>
          <w:b/>
          <w:bCs/>
          <w:i/>
          <w:w w:val="105"/>
          <w:sz w:val="20"/>
          <w:szCs w:val="20"/>
        </w:rPr>
        <w:t>Abbreviations:</w:t>
      </w:r>
      <w:r>
        <w:rPr>
          <w:rFonts w:hint="default" w:ascii="Times New Roman" w:hAnsi="Times New Roman" w:cs="Times New Roman"/>
          <w:i/>
          <w:spacing w:val="29"/>
          <w:w w:val="105"/>
          <w:sz w:val="20"/>
          <w:szCs w:val="20"/>
        </w:rPr>
        <w:t xml:space="preserve"> </w:t>
      </w:r>
      <w:r>
        <w:rPr>
          <w:rFonts w:hint="default" w:ascii="Times New Roman" w:hAnsi="Times New Roman" w:cs="Times New Roman"/>
          <w:w w:val="105"/>
          <w:sz w:val="20"/>
          <w:szCs w:val="20"/>
        </w:rPr>
        <w:t>Tr</w:t>
      </w:r>
      <w:r>
        <w:rPr>
          <w:rFonts w:hint="eastAsia" w:ascii="Times New Roman" w:hAnsi="Times New Roman" w:eastAsia="宋体" w:cs="Times New Roman"/>
          <w:w w:val="105"/>
          <w:sz w:val="20"/>
          <w:szCs w:val="20"/>
          <w:lang w:val="en-US" w:eastAsia="zh-CN"/>
        </w:rPr>
        <w:t>a</w:t>
      </w:r>
      <w:r>
        <w:rPr>
          <w:rFonts w:hint="default" w:ascii="Times New Roman" w:hAnsi="Times New Roman" w:cs="Times New Roman"/>
          <w:w w:val="105"/>
          <w:sz w:val="20"/>
          <w:szCs w:val="20"/>
        </w:rPr>
        <w:t>, training cohort; Int-Val, internal validation cohort; Ext-Val, external validation cohort;</w:t>
      </w:r>
      <w:r>
        <w:rPr>
          <w:rFonts w:hint="default" w:ascii="Times New Roman" w:hAnsi="Times New Roman" w:cs="Times New Roman"/>
          <w:spacing w:val="-1"/>
          <w:w w:val="105"/>
          <w:sz w:val="20"/>
          <w:szCs w:val="20"/>
        </w:rPr>
        <w:t xml:space="preserve"> </w:t>
      </w:r>
      <w:r>
        <w:rPr>
          <w:rFonts w:hint="eastAsia" w:eastAsia="宋体" w:cs="Times New Roman"/>
          <w:spacing w:val="-1"/>
          <w:w w:val="105"/>
          <w:sz w:val="20"/>
          <w:szCs w:val="20"/>
          <w:lang w:val="en-US" w:eastAsia="zh-CN"/>
        </w:rPr>
        <w:t xml:space="preserve">Meta, Meta-Model; </w:t>
      </w:r>
      <w:r>
        <w:rPr>
          <w:rFonts w:hint="default" w:ascii="Times New Roman" w:hAnsi="Times New Roman" w:cs="Times New Roman"/>
          <w:w w:val="105"/>
          <w:sz w:val="20"/>
          <w:szCs w:val="20"/>
        </w:rPr>
        <w:t>AUC,</w:t>
      </w:r>
      <w:r>
        <w:rPr>
          <w:rFonts w:hint="default" w:ascii="Times New Roman" w:hAnsi="Times New Roman" w:cs="Times New Roman"/>
          <w:spacing w:val="-1"/>
          <w:w w:val="105"/>
          <w:sz w:val="20"/>
          <w:szCs w:val="20"/>
        </w:rPr>
        <w:t xml:space="preserve"> </w:t>
      </w:r>
      <w:r>
        <w:rPr>
          <w:rFonts w:hint="default" w:ascii="Times New Roman" w:hAnsi="Times New Roman" w:cs="Times New Roman"/>
          <w:w w:val="105"/>
          <w:sz w:val="20"/>
          <w:szCs w:val="20"/>
        </w:rPr>
        <w:t>area</w:t>
      </w:r>
      <w:r>
        <w:rPr>
          <w:rFonts w:hint="default" w:ascii="Times New Roman" w:hAnsi="Times New Roman" w:cs="Times New Roman"/>
          <w:spacing w:val="-2"/>
          <w:w w:val="105"/>
          <w:sz w:val="20"/>
          <w:szCs w:val="20"/>
        </w:rPr>
        <w:t xml:space="preserve"> </w:t>
      </w:r>
      <w:r>
        <w:rPr>
          <w:rFonts w:hint="default" w:ascii="Times New Roman" w:hAnsi="Times New Roman" w:cs="Times New Roman"/>
          <w:w w:val="105"/>
          <w:sz w:val="20"/>
          <w:szCs w:val="20"/>
        </w:rPr>
        <w:t>under</w:t>
      </w:r>
      <w:r>
        <w:rPr>
          <w:rFonts w:hint="default" w:ascii="Times New Roman" w:hAnsi="Times New Roman" w:cs="Times New Roman"/>
          <w:spacing w:val="-2"/>
          <w:w w:val="105"/>
          <w:sz w:val="20"/>
          <w:szCs w:val="20"/>
        </w:rPr>
        <w:t xml:space="preserve"> </w:t>
      </w:r>
      <w:r>
        <w:rPr>
          <w:rFonts w:hint="default" w:ascii="Times New Roman" w:hAnsi="Times New Roman" w:cs="Times New Roman"/>
          <w:w w:val="105"/>
          <w:sz w:val="20"/>
          <w:szCs w:val="20"/>
        </w:rPr>
        <w:t>the</w:t>
      </w:r>
      <w:r>
        <w:rPr>
          <w:rFonts w:hint="default" w:ascii="Times New Roman" w:hAnsi="Times New Roman" w:cs="Times New Roman"/>
          <w:spacing w:val="-2"/>
          <w:w w:val="105"/>
          <w:sz w:val="20"/>
          <w:szCs w:val="20"/>
        </w:rPr>
        <w:t xml:space="preserve"> </w:t>
      </w:r>
      <w:r>
        <w:rPr>
          <w:rFonts w:hint="default" w:ascii="Times New Roman" w:hAnsi="Times New Roman" w:cs="Times New Roman"/>
          <w:w w:val="105"/>
          <w:sz w:val="20"/>
          <w:szCs w:val="20"/>
        </w:rPr>
        <w:t>receiver</w:t>
      </w:r>
      <w:r>
        <w:rPr>
          <w:rFonts w:hint="default" w:ascii="Times New Roman" w:hAnsi="Times New Roman" w:cs="Times New Roman"/>
          <w:spacing w:val="-2"/>
          <w:w w:val="105"/>
          <w:sz w:val="20"/>
          <w:szCs w:val="20"/>
        </w:rPr>
        <w:t xml:space="preserve"> </w:t>
      </w:r>
      <w:r>
        <w:rPr>
          <w:rFonts w:hint="default" w:ascii="Times New Roman" w:hAnsi="Times New Roman" w:cs="Times New Roman"/>
          <w:w w:val="105"/>
          <w:sz w:val="20"/>
          <w:szCs w:val="20"/>
        </w:rPr>
        <w:t>operating</w:t>
      </w:r>
      <w:r>
        <w:rPr>
          <w:rFonts w:hint="default" w:ascii="Times New Roman" w:hAnsi="Times New Roman" w:cs="Times New Roman"/>
          <w:spacing w:val="-2"/>
          <w:w w:val="105"/>
          <w:sz w:val="20"/>
          <w:szCs w:val="20"/>
        </w:rPr>
        <w:t xml:space="preserve"> </w:t>
      </w:r>
      <w:r>
        <w:rPr>
          <w:rFonts w:hint="default" w:ascii="Times New Roman" w:hAnsi="Times New Roman" w:cs="Times New Roman"/>
          <w:w w:val="105"/>
          <w:sz w:val="20"/>
          <w:szCs w:val="20"/>
        </w:rPr>
        <w:t>characteristic</w:t>
      </w:r>
      <w:r>
        <w:rPr>
          <w:rFonts w:hint="default" w:ascii="Times New Roman" w:hAnsi="Times New Roman" w:cs="Times New Roman"/>
          <w:spacing w:val="-2"/>
          <w:w w:val="105"/>
          <w:sz w:val="20"/>
          <w:szCs w:val="20"/>
        </w:rPr>
        <w:t xml:space="preserve"> </w:t>
      </w:r>
      <w:r>
        <w:rPr>
          <w:rFonts w:hint="default" w:ascii="Times New Roman" w:hAnsi="Times New Roman" w:cs="Times New Roman"/>
          <w:w w:val="105"/>
          <w:sz w:val="20"/>
          <w:szCs w:val="20"/>
        </w:rPr>
        <w:t>curve; Z, DeLong Z-value; C-LR, logistic regression model based on clinical features; EN-LR, elastic net logistic regression; XGB, extreme gradient boosting; SVM, support vector machine; ITH, intratumoral heterogeneity</w:t>
      </w:r>
      <w:r>
        <w:rPr>
          <w:rFonts w:hint="eastAsia" w:ascii="Times New Roman" w:hAnsi="Times New Roman" w:eastAsia="宋体" w:cs="Times New Roman"/>
          <w:w w:val="105"/>
          <w:sz w:val="20"/>
          <w:szCs w:val="20"/>
          <w:lang w:val="en-US" w:eastAsia="zh-CN"/>
        </w:rPr>
        <w:t>.</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Palatino Linotype">
    <w:panose1 w:val="02040502050505030304"/>
    <w:charset w:val="01"/>
    <w:family w:val="roman"/>
    <w:pitch w:val="default"/>
    <w:sig w:usb0="E0000287" w:usb1="40000013" w:usb2="00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E645F8"/>
    <w:rsid w:val="01650FF5"/>
    <w:rsid w:val="0468155D"/>
    <w:rsid w:val="053A30E8"/>
    <w:rsid w:val="0B4D3922"/>
    <w:rsid w:val="0C815300"/>
    <w:rsid w:val="0E3B00F9"/>
    <w:rsid w:val="127F4294"/>
    <w:rsid w:val="13E668E3"/>
    <w:rsid w:val="15CE1E23"/>
    <w:rsid w:val="19CE216F"/>
    <w:rsid w:val="1BAB04C0"/>
    <w:rsid w:val="1CBB19C9"/>
    <w:rsid w:val="20CE712B"/>
    <w:rsid w:val="21DD4FC1"/>
    <w:rsid w:val="22DF3681"/>
    <w:rsid w:val="25441769"/>
    <w:rsid w:val="26804A23"/>
    <w:rsid w:val="2F3C3F62"/>
    <w:rsid w:val="32E12506"/>
    <w:rsid w:val="3474193F"/>
    <w:rsid w:val="371C0798"/>
    <w:rsid w:val="3E721C7E"/>
    <w:rsid w:val="3F283564"/>
    <w:rsid w:val="40040C59"/>
    <w:rsid w:val="40520D87"/>
    <w:rsid w:val="434D7F2B"/>
    <w:rsid w:val="452206F2"/>
    <w:rsid w:val="4A1E7F2C"/>
    <w:rsid w:val="4C1B5BE1"/>
    <w:rsid w:val="4D6E4D26"/>
    <w:rsid w:val="4F1B3686"/>
    <w:rsid w:val="4FB1539E"/>
    <w:rsid w:val="51112598"/>
    <w:rsid w:val="5E2356B9"/>
    <w:rsid w:val="5E802943"/>
    <w:rsid w:val="5EBD3D5F"/>
    <w:rsid w:val="61F25ACE"/>
    <w:rsid w:val="626544F2"/>
    <w:rsid w:val="63147CC6"/>
    <w:rsid w:val="66FC2F4B"/>
    <w:rsid w:val="6AB853DB"/>
    <w:rsid w:val="72C03831"/>
    <w:rsid w:val="7C330D65"/>
    <w:rsid w:val="7F313C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Times New Roman" w:hAnsi="Times New Roman" w:eastAsia="Times New Roman" w:cs="Times New Roman"/>
      <w:sz w:val="22"/>
      <w:szCs w:val="22"/>
      <w:lang w:val="en-US" w:eastAsia="en-US"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5">
    <w:name w:val="Table Paragraph"/>
    <w:basedOn w:val="1"/>
    <w:qFormat/>
    <w:uiPriority w:val="1"/>
    <w:pPr>
      <w:spacing w:line="119" w:lineRule="exact"/>
      <w:jc w:val="center"/>
    </w:pPr>
    <w:rPr>
      <w:rFonts w:ascii="Palatino Linotype" w:hAnsi="Palatino Linotype" w:eastAsia="Palatino Linotype" w:cs="Palatino Linotype"/>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934</Words>
  <Characters>6312</Characters>
  <Lines>0</Lines>
  <Paragraphs>0</Paragraphs>
  <TotalTime>5</TotalTime>
  <ScaleCrop>false</ScaleCrop>
  <LinksUpToDate>false</LinksUpToDate>
  <CharactersWithSpaces>6911</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2026-04-23T08:45:00Z</dcterms:created>
  <dc:creator>huawei</dc:creator>
  <cp:lastModifiedBy>马刚</cp:lastModifiedBy>
  <dcterms:modified xsi:type="dcterms:W3CDTF">2026-05-07T02:45:24Z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eyJoZGlkIjoiMzEwNTM5NzYwMDRjMzkwZTVkZjY2ODkwMGIxNGU0OTUiLCJ1c2VySWQiOiIyNjc5MDIyOTkifQ==</vt:lpwstr>
  </property>
  <property fmtid="{D5CDD505-2E9C-101B-9397-08002B2CF9AE}" pid="4" name="ICV">
    <vt:lpwstr>0416E1B682CA4F3689C0D9A60A68A8EC_12</vt:lpwstr>
  </property>
</Properties>
</file>