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A20DA" w14:textId="0265CF26" w:rsidR="0003139C" w:rsidRDefault="0059121E">
      <w:r w:rsidRPr="0059121E">
        <w:rPr>
          <w:b/>
          <w:bCs/>
        </w:rPr>
        <w:t>Table S</w:t>
      </w:r>
      <w:r w:rsidR="008F3CCC">
        <w:rPr>
          <w:b/>
          <w:bCs/>
        </w:rPr>
        <w:t>5</w:t>
      </w:r>
      <w:r>
        <w:t xml:space="preserve"> </w:t>
      </w:r>
      <w:r w:rsidR="005B6573" w:rsidRPr="005B6573">
        <w:t>GRADE certainty of evidence assessments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59121E" w14:paraId="52733B68" w14:textId="77777777" w:rsidTr="0059121E">
        <w:tc>
          <w:tcPr>
            <w:tcW w:w="2789" w:type="dxa"/>
          </w:tcPr>
          <w:p w14:paraId="0EBF3479" w14:textId="5B4C83C2" w:rsidR="0059121E" w:rsidRDefault="0059121E">
            <w:r>
              <w:t>Outcome</w:t>
            </w:r>
          </w:p>
        </w:tc>
        <w:tc>
          <w:tcPr>
            <w:tcW w:w="2789" w:type="dxa"/>
          </w:tcPr>
          <w:p w14:paraId="584CC4D2" w14:textId="28F217BB" w:rsidR="0059121E" w:rsidRDefault="0059121E">
            <w:r>
              <w:t>Effect estimate</w:t>
            </w:r>
          </w:p>
        </w:tc>
        <w:tc>
          <w:tcPr>
            <w:tcW w:w="2790" w:type="dxa"/>
          </w:tcPr>
          <w:p w14:paraId="14279557" w14:textId="44C7BC6D" w:rsidR="0059121E" w:rsidRDefault="0059121E">
            <w:r>
              <w:t># of participants (# of studies)</w:t>
            </w:r>
          </w:p>
        </w:tc>
        <w:tc>
          <w:tcPr>
            <w:tcW w:w="2790" w:type="dxa"/>
          </w:tcPr>
          <w:p w14:paraId="4D98F768" w14:textId="268F2C63" w:rsidR="0059121E" w:rsidRDefault="0059121E">
            <w:r>
              <w:t>Certainty of evidence</w:t>
            </w:r>
          </w:p>
        </w:tc>
        <w:tc>
          <w:tcPr>
            <w:tcW w:w="2790" w:type="dxa"/>
          </w:tcPr>
          <w:p w14:paraId="00583198" w14:textId="4D65A9CE" w:rsidR="0059121E" w:rsidRDefault="0059121E">
            <w:r>
              <w:t>Interpretation of findings</w:t>
            </w:r>
          </w:p>
        </w:tc>
      </w:tr>
      <w:tr w:rsidR="0059121E" w14:paraId="1BDDE25C" w14:textId="77777777" w:rsidTr="0059121E">
        <w:tc>
          <w:tcPr>
            <w:tcW w:w="2789" w:type="dxa"/>
          </w:tcPr>
          <w:p w14:paraId="29BADE8C" w14:textId="5BA5322A" w:rsidR="0059121E" w:rsidRDefault="0059121E">
            <w:r>
              <w:t>Self-reported pain and disability</w:t>
            </w:r>
          </w:p>
        </w:tc>
        <w:tc>
          <w:tcPr>
            <w:tcW w:w="2789" w:type="dxa"/>
          </w:tcPr>
          <w:p w14:paraId="75ECDEDD" w14:textId="7B8930D4" w:rsidR="00037CCB" w:rsidRPr="00073FB1" w:rsidRDefault="00037CCB">
            <w:pPr>
              <w:rPr>
                <w:rFonts w:cs="Calibri"/>
                <w:b/>
                <w:bCs/>
              </w:rPr>
            </w:pPr>
            <w:r w:rsidRPr="00037CCB">
              <w:rPr>
                <w:rFonts w:cs="Calibri"/>
                <w:b/>
                <w:bCs/>
              </w:rPr>
              <w:t>Comparing high vs. low flexibility:</w:t>
            </w:r>
          </w:p>
          <w:p w14:paraId="00F879F4" w14:textId="59002734" w:rsidR="0059121E" w:rsidRDefault="0059121E">
            <w:r w:rsidRPr="006C3FEA">
              <w:rPr>
                <w:rFonts w:cs="Calibri"/>
              </w:rPr>
              <w:t>RR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0.99, 95% CI = 0.98 – 1.00</w:t>
            </w:r>
          </w:p>
        </w:tc>
        <w:tc>
          <w:tcPr>
            <w:tcW w:w="2790" w:type="dxa"/>
          </w:tcPr>
          <w:p w14:paraId="576B37FE" w14:textId="72B6DD84" w:rsidR="00613B19" w:rsidRDefault="00613B19">
            <w:r w:rsidRPr="00B063EF">
              <w:t>6,510 (12)</w:t>
            </w:r>
          </w:p>
        </w:tc>
        <w:tc>
          <w:tcPr>
            <w:tcW w:w="2790" w:type="dxa"/>
          </w:tcPr>
          <w:p w14:paraId="29E0A4C8" w14:textId="34FDEDDC" w:rsidR="0059121E" w:rsidRDefault="00361C62">
            <w:pPr>
              <w:rPr>
                <w:b/>
                <w:bCs/>
              </w:rPr>
            </w:pPr>
            <w:r>
              <w:rPr>
                <w:b/>
                <w:bCs/>
              </w:rPr>
              <w:t>Greater</w:t>
            </w:r>
            <w:r w:rsidR="00547147">
              <w:rPr>
                <w:b/>
                <w:bCs/>
              </w:rPr>
              <w:t xml:space="preserve"> vs. </w:t>
            </w:r>
            <w:r w:rsidR="00C732DE">
              <w:rPr>
                <w:b/>
                <w:bCs/>
              </w:rPr>
              <w:t>l</w:t>
            </w:r>
            <w:r>
              <w:rPr>
                <w:b/>
                <w:bCs/>
              </w:rPr>
              <w:t>ess</w:t>
            </w:r>
            <w:r w:rsidR="00C732DE">
              <w:rPr>
                <w:b/>
                <w:bCs/>
              </w:rPr>
              <w:t xml:space="preserve"> flexibility</w:t>
            </w:r>
          </w:p>
          <w:p w14:paraId="6D71B260" w14:textId="16D0CA16" w:rsidR="00357FAC" w:rsidRDefault="002D060D">
            <w:pPr>
              <w:rPr>
                <w:b/>
                <w:bCs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2E55FBE" wp14:editId="1496ED3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179705" cy="179705"/>
                      <wp:effectExtent l="0" t="0" r="10795" b="10795"/>
                      <wp:wrapNone/>
                      <wp:docPr id="161011465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208614" id="Oval 1" o:spid="_x0000_s1026" style="position:absolute;margin-left:-.25pt;margin-top:.15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" fillcolor="red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D18289B" wp14:editId="444BA21A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1905</wp:posOffset>
                      </wp:positionV>
                      <wp:extent cx="179705" cy="179705"/>
                      <wp:effectExtent l="0" t="0" r="10795" b="10795"/>
                      <wp:wrapNone/>
                      <wp:docPr id="118124026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D4DA3D" id="Oval 1" o:spid="_x0000_s1026" style="position:absolute;margin-left:18.55pt;margin-top:.15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A5CD041" wp14:editId="3393566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1270</wp:posOffset>
                      </wp:positionV>
                      <wp:extent cx="179705" cy="179705"/>
                      <wp:effectExtent l="0" t="0" r="10795" b="10795"/>
                      <wp:wrapNone/>
                      <wp:docPr id="202141624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6E5440" id="Oval 1" o:spid="_x0000_s1026" style="position:absolute;margin-left:37.5pt;margin-top:.1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62C334D" wp14:editId="38BFDD23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635</wp:posOffset>
                      </wp:positionV>
                      <wp:extent cx="179705" cy="179705"/>
                      <wp:effectExtent l="0" t="0" r="10795" b="10795"/>
                      <wp:wrapNone/>
                      <wp:docPr id="3430398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6E719F" id="Oval 1" o:spid="_x0000_s1026" style="position:absolute;margin-left:56.3pt;margin-top:.05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" filled="f" strokecolor="black [3213]" strokeweight=".5pt">
                      <v:stroke joinstyle="miter"/>
                    </v:oval>
                  </w:pict>
                </mc:Fallback>
              </mc:AlternateContent>
            </w:r>
          </w:p>
          <w:p w14:paraId="5F148724" w14:textId="6A886A98" w:rsidR="00C732DE" w:rsidRDefault="00E91750">
            <w:pPr>
              <w:rPr>
                <w:b/>
                <w:bCs/>
              </w:rPr>
            </w:pPr>
            <w:r w:rsidRPr="00952C5D">
              <w:rPr>
                <w:b/>
                <w:bCs/>
              </w:rPr>
              <w:t>Very low</w:t>
            </w:r>
            <w:r w:rsidR="00A34AF4" w:rsidRPr="00A34AF4">
              <w:rPr>
                <w:b/>
                <w:bCs/>
              </w:rPr>
              <w:t xml:space="preserve"> </w:t>
            </w:r>
            <w:r w:rsidRPr="00A34AF4">
              <w:rPr>
                <w:b/>
                <w:bCs/>
              </w:rPr>
              <w:t>certainty</w:t>
            </w:r>
          </w:p>
          <w:p w14:paraId="2129939B" w14:textId="1CEA7B49" w:rsidR="00E91750" w:rsidRDefault="00E91750">
            <w:r>
              <w:t>RoB:</w:t>
            </w:r>
            <w:r w:rsidR="000B23F7">
              <w:t xml:space="preserve"> </w:t>
            </w:r>
            <w:r w:rsidR="00196096">
              <w:t xml:space="preserve">-1 point, </w:t>
            </w:r>
            <w:r w:rsidR="00952C5D">
              <w:t>75</w:t>
            </w:r>
            <w:r w:rsidR="00196096">
              <w:t>% of participants from studies of poor or moderate methodological quality</w:t>
            </w:r>
            <w:r w:rsidR="000A15A8">
              <w:t>.</w:t>
            </w:r>
          </w:p>
          <w:p w14:paraId="47F86B51" w14:textId="30C77C07" w:rsidR="000B23F7" w:rsidRPr="006A6B48" w:rsidRDefault="000B23F7">
            <w:r>
              <w:t>Inconsistency:</w:t>
            </w:r>
            <w:r w:rsidR="00706BC6">
              <w:t xml:space="preserve"> 0</w:t>
            </w:r>
            <w:r w:rsidR="006B039E">
              <w:t xml:space="preserve"> points</w:t>
            </w:r>
            <w:r w:rsidR="00BF0605">
              <w:t xml:space="preserve">, </w:t>
            </w:r>
            <w:r w:rsidR="006A6B48">
              <w:t>I</w:t>
            </w:r>
            <w:r w:rsidR="006A6B48">
              <w:rPr>
                <w:vertAlign w:val="superscript"/>
              </w:rPr>
              <w:t>2</w:t>
            </w:r>
            <w:r w:rsidR="006A6B48">
              <w:t xml:space="preserve"> = 0.3%</w:t>
            </w:r>
            <w:r w:rsidR="00CF491A">
              <w:t>.</w:t>
            </w:r>
          </w:p>
          <w:p w14:paraId="0E786A97" w14:textId="6FEDE02C" w:rsidR="000B23F7" w:rsidRDefault="000B23F7">
            <w:r>
              <w:t xml:space="preserve">Indirectness: </w:t>
            </w:r>
            <w:r w:rsidR="00EA6FDC">
              <w:t xml:space="preserve">-1 point, differences in outcomes analysed (i.e., </w:t>
            </w:r>
            <w:r w:rsidR="00CF491A">
              <w:t>incident neck pain, back-pain related disability).</w:t>
            </w:r>
          </w:p>
          <w:p w14:paraId="553EA5EA" w14:textId="13BDEAB4" w:rsidR="000B23F7" w:rsidRDefault="000B23F7">
            <w:r>
              <w:t xml:space="preserve">Imprecision: </w:t>
            </w:r>
            <w:r w:rsidR="008776F4">
              <w:t>0 points, sample size</w:t>
            </w:r>
            <w:r w:rsidR="00025A25">
              <w:t xml:space="preserve"> &gt; 4000</w:t>
            </w:r>
            <w:r w:rsidR="00CF491A">
              <w:t>.</w:t>
            </w:r>
          </w:p>
          <w:p w14:paraId="474FE783" w14:textId="77E1B276" w:rsidR="000B23F7" w:rsidRPr="00E91750" w:rsidRDefault="000B23F7">
            <w:r>
              <w:t xml:space="preserve">Publication bias: </w:t>
            </w:r>
            <w:r w:rsidR="002A2598">
              <w:t xml:space="preserve">-1 point, </w:t>
            </w:r>
            <w:r w:rsidR="00C03453" w:rsidRPr="006C3FEA">
              <w:rPr>
                <w:rFonts w:cs="Calibri"/>
              </w:rPr>
              <w:t>Inspection of funnel plots suggest</w:t>
            </w:r>
            <w:r w:rsidR="00C03453">
              <w:rPr>
                <w:rFonts w:cs="Calibri"/>
              </w:rPr>
              <w:t>s</w:t>
            </w:r>
            <w:r w:rsidR="00C03453" w:rsidRPr="006C3FEA">
              <w:rPr>
                <w:rFonts w:cs="Calibri"/>
              </w:rPr>
              <w:t xml:space="preserve"> asymmetry, and the Egger’s test indicated evidence of small-study effects</w:t>
            </w:r>
            <w:r w:rsidR="00C03453">
              <w:rPr>
                <w:rFonts w:cs="Calibri"/>
              </w:rPr>
              <w:t xml:space="preserve"> (p=0.005)</w:t>
            </w:r>
            <w:r w:rsidR="00CF491A">
              <w:rPr>
                <w:rFonts w:cs="Calibri"/>
              </w:rPr>
              <w:t>.</w:t>
            </w:r>
          </w:p>
        </w:tc>
        <w:tc>
          <w:tcPr>
            <w:tcW w:w="2790" w:type="dxa"/>
          </w:tcPr>
          <w:p w14:paraId="5F716288" w14:textId="13D5F706" w:rsidR="0059121E" w:rsidRDefault="00EA6FDC">
            <w:r>
              <w:t xml:space="preserve">There </w:t>
            </w:r>
            <w:r w:rsidRPr="00E70D56">
              <w:t>is very low</w:t>
            </w:r>
            <w:r>
              <w:t xml:space="preserve"> certainty of evidence of a protective effect of </w:t>
            </w:r>
            <w:r w:rsidR="008661EA">
              <w:t>greater</w:t>
            </w:r>
            <w:r>
              <w:t xml:space="preserve"> compared to l</w:t>
            </w:r>
            <w:r w:rsidR="008661EA">
              <w:t>ess</w:t>
            </w:r>
            <w:r>
              <w:t xml:space="preserve"> flexibility on risk of self-reported pain and disability.</w:t>
            </w:r>
          </w:p>
        </w:tc>
      </w:tr>
      <w:tr w:rsidR="0059121E" w14:paraId="42AA666E" w14:textId="77777777" w:rsidTr="0059121E">
        <w:tc>
          <w:tcPr>
            <w:tcW w:w="2789" w:type="dxa"/>
          </w:tcPr>
          <w:p w14:paraId="2A41ACEE" w14:textId="2CA26711" w:rsidR="0059121E" w:rsidRDefault="0059121E">
            <w:r>
              <w:t>Musculoskeletal health markers and disease</w:t>
            </w:r>
          </w:p>
        </w:tc>
        <w:tc>
          <w:tcPr>
            <w:tcW w:w="2789" w:type="dxa"/>
          </w:tcPr>
          <w:p w14:paraId="095CB9E1" w14:textId="7E4960CF" w:rsidR="00037CCB" w:rsidRPr="00073FB1" w:rsidRDefault="00037CCB">
            <w:pPr>
              <w:rPr>
                <w:rFonts w:cs="Calibri"/>
                <w:b/>
                <w:bCs/>
              </w:rPr>
            </w:pPr>
            <w:r w:rsidRPr="00037CCB">
              <w:rPr>
                <w:rFonts w:cs="Calibri"/>
                <w:b/>
                <w:bCs/>
              </w:rPr>
              <w:t>Comparing high vs. low flexibility:</w:t>
            </w:r>
          </w:p>
          <w:p w14:paraId="3493E135" w14:textId="1089966E" w:rsidR="0059121E" w:rsidRDefault="0059121E">
            <w:r w:rsidRPr="006C3FEA">
              <w:rPr>
                <w:rFonts w:cs="Calibri"/>
              </w:rPr>
              <w:t>OR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0.73, 95% CI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0.37 – 1.44</w:t>
            </w:r>
          </w:p>
        </w:tc>
        <w:tc>
          <w:tcPr>
            <w:tcW w:w="2790" w:type="dxa"/>
          </w:tcPr>
          <w:p w14:paraId="28337151" w14:textId="1BE678E3" w:rsidR="00613B19" w:rsidRPr="00613B19" w:rsidRDefault="00613B19">
            <w:pPr>
              <w:rPr>
                <w:color w:val="FF0000"/>
              </w:rPr>
            </w:pPr>
            <w:r w:rsidRPr="00B063EF">
              <w:t>4,088 (4)</w:t>
            </w:r>
          </w:p>
        </w:tc>
        <w:tc>
          <w:tcPr>
            <w:tcW w:w="2790" w:type="dxa"/>
          </w:tcPr>
          <w:p w14:paraId="59DEB626" w14:textId="0C27074F" w:rsidR="000B23F7" w:rsidRDefault="00361C62" w:rsidP="000B23F7">
            <w:pPr>
              <w:rPr>
                <w:b/>
                <w:bCs/>
              </w:rPr>
            </w:pPr>
            <w:r>
              <w:rPr>
                <w:b/>
                <w:bCs/>
              </w:rPr>
              <w:t>Greater vs. less flexibility</w:t>
            </w:r>
          </w:p>
          <w:p w14:paraId="4FFEBB1B" w14:textId="651A72DC" w:rsidR="000B23F7" w:rsidRDefault="002D060D" w:rsidP="000B23F7">
            <w:pPr>
              <w:rPr>
                <w:b/>
                <w:bCs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B541FB" wp14:editId="3EB10E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79705" cy="179705"/>
                      <wp:effectExtent l="0" t="0" r="10795" b="10795"/>
                      <wp:wrapNone/>
                      <wp:docPr id="24454863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2FCF1D" id="Oval 1" o:spid="_x0000_s1026" style="position:absolute;margin-left:-.25pt;margin-top:.3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" fillcolor="red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90C4E8" wp14:editId="6E0B3C6A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3810</wp:posOffset>
                      </wp:positionV>
                      <wp:extent cx="179705" cy="179705"/>
                      <wp:effectExtent l="0" t="0" r="10795" b="10795"/>
                      <wp:wrapNone/>
                      <wp:docPr id="1299044463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059A41" id="Oval 1" o:spid="_x0000_s1026" style="position:absolute;margin-left:18.55pt;margin-top:.3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5B6186" wp14:editId="401997EF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3175</wp:posOffset>
                      </wp:positionV>
                      <wp:extent cx="179705" cy="179705"/>
                      <wp:effectExtent l="0" t="0" r="10795" b="10795"/>
                      <wp:wrapNone/>
                      <wp:docPr id="61836676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1D2576" id="Oval 1" o:spid="_x0000_s1026" style="position:absolute;margin-left:37.5pt;margin-top:.2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1D9B1C" wp14:editId="30E6752E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2540</wp:posOffset>
                      </wp:positionV>
                      <wp:extent cx="179705" cy="179705"/>
                      <wp:effectExtent l="0" t="0" r="10795" b="10795"/>
                      <wp:wrapNone/>
                      <wp:docPr id="208660044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51E515" id="Oval 1" o:spid="_x0000_s1026" style="position:absolute;margin-left:56.3pt;margin-top:.2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" filled="f" strokecolor="black [3213]" strokeweight=".5pt">
                      <v:stroke joinstyle="miter"/>
                    </v:oval>
                  </w:pict>
                </mc:Fallback>
              </mc:AlternateContent>
            </w:r>
          </w:p>
          <w:p w14:paraId="7A5CC97B" w14:textId="77777777" w:rsidR="000B23F7" w:rsidRDefault="000B23F7" w:rsidP="000B23F7">
            <w:pPr>
              <w:rPr>
                <w:b/>
                <w:bCs/>
              </w:rPr>
            </w:pPr>
            <w:r w:rsidRPr="004E65FF">
              <w:rPr>
                <w:b/>
                <w:bCs/>
              </w:rPr>
              <w:t>Very low certainty</w:t>
            </w:r>
          </w:p>
          <w:p w14:paraId="54AA693F" w14:textId="5864D304" w:rsidR="000B23F7" w:rsidRDefault="000B23F7" w:rsidP="000B23F7">
            <w:r>
              <w:t xml:space="preserve">RoB: </w:t>
            </w:r>
            <w:r w:rsidR="000A15A8">
              <w:t xml:space="preserve">-1 point, </w:t>
            </w:r>
            <w:r w:rsidR="00E70D56">
              <w:t>27</w:t>
            </w:r>
            <w:r w:rsidR="000A15A8">
              <w:t>% of participants from studies of poor or moderate methodological quality.</w:t>
            </w:r>
          </w:p>
          <w:p w14:paraId="28946F94" w14:textId="0EF69A15" w:rsidR="000B23F7" w:rsidRDefault="000B23F7" w:rsidP="000B23F7">
            <w:r>
              <w:lastRenderedPageBreak/>
              <w:t>Inconsistency:</w:t>
            </w:r>
            <w:r w:rsidR="0021160E">
              <w:t xml:space="preserve"> -1 point, I</w:t>
            </w:r>
            <w:r w:rsidR="0021160E">
              <w:rPr>
                <w:vertAlign w:val="superscript"/>
              </w:rPr>
              <w:t>2</w:t>
            </w:r>
            <w:r w:rsidR="0021160E">
              <w:t xml:space="preserve"> = 87.5%</w:t>
            </w:r>
            <w:r w:rsidR="00CF491A">
              <w:t>.</w:t>
            </w:r>
          </w:p>
          <w:p w14:paraId="61894480" w14:textId="738DC7C6" w:rsidR="000B23F7" w:rsidRDefault="000B23F7" w:rsidP="000B23F7">
            <w:r>
              <w:t>Indirectness:</w:t>
            </w:r>
            <w:r w:rsidR="00CF491A">
              <w:t xml:space="preserve"> -1 point, differences in outcomes analysed (i.e., incident sarcopenia, progression of radiographic knee osteoarthritis).</w:t>
            </w:r>
            <w:r>
              <w:t xml:space="preserve"> </w:t>
            </w:r>
          </w:p>
          <w:p w14:paraId="6A15C421" w14:textId="24903DD9" w:rsidR="000B23F7" w:rsidRDefault="000B23F7" w:rsidP="000B23F7">
            <w:r>
              <w:t xml:space="preserve">Imprecision: </w:t>
            </w:r>
            <w:r w:rsidR="00025A25">
              <w:t>0 points, sample size &gt; 4000</w:t>
            </w:r>
            <w:r w:rsidR="00CF491A">
              <w:t>.</w:t>
            </w:r>
          </w:p>
          <w:p w14:paraId="588EF9B4" w14:textId="6466DDE9" w:rsidR="0059121E" w:rsidRDefault="000B23F7" w:rsidP="000B23F7">
            <w:r>
              <w:t>Publication bias:</w:t>
            </w:r>
            <w:r w:rsidR="00564175">
              <w:t xml:space="preserve"> -1 point, </w:t>
            </w:r>
            <w:r w:rsidR="00564175" w:rsidRPr="006C3FEA">
              <w:rPr>
                <w:rFonts w:cs="Calibri"/>
              </w:rPr>
              <w:t>Inspection of funnel plots suggest</w:t>
            </w:r>
            <w:r w:rsidR="00564175">
              <w:rPr>
                <w:rFonts w:cs="Calibri"/>
              </w:rPr>
              <w:t>s</w:t>
            </w:r>
            <w:r w:rsidR="00564175" w:rsidRPr="006C3FEA">
              <w:rPr>
                <w:rFonts w:cs="Calibri"/>
              </w:rPr>
              <w:t xml:space="preserve"> asymmetry, and the Egger’s test indicated evidence of small-study effects</w:t>
            </w:r>
            <w:r w:rsidR="00564175">
              <w:rPr>
                <w:rFonts w:cs="Calibri"/>
              </w:rPr>
              <w:t xml:space="preserve"> (p&lt;0.001)</w:t>
            </w:r>
            <w:r w:rsidR="00CF491A">
              <w:rPr>
                <w:rFonts w:cs="Calibri"/>
              </w:rPr>
              <w:t>.</w:t>
            </w:r>
          </w:p>
        </w:tc>
        <w:tc>
          <w:tcPr>
            <w:tcW w:w="2790" w:type="dxa"/>
          </w:tcPr>
          <w:p w14:paraId="000E60F6" w14:textId="0861DD5B" w:rsidR="004C51B2" w:rsidRDefault="004C51B2">
            <w:r>
              <w:lastRenderedPageBreak/>
              <w:t xml:space="preserve">Very low certainty of evidence does not support a protective effect of </w:t>
            </w:r>
            <w:r w:rsidR="008661EA">
              <w:t>greater</w:t>
            </w:r>
            <w:r>
              <w:t xml:space="preserve"> compared to l</w:t>
            </w:r>
            <w:r w:rsidR="008661EA">
              <w:t>ess</w:t>
            </w:r>
            <w:r>
              <w:t xml:space="preserve"> flexibility on risk of musculoskeletal health markers and disease.</w:t>
            </w:r>
          </w:p>
        </w:tc>
      </w:tr>
      <w:tr w:rsidR="0059121E" w14:paraId="4C745507" w14:textId="77777777" w:rsidTr="0059121E">
        <w:tc>
          <w:tcPr>
            <w:tcW w:w="2789" w:type="dxa"/>
          </w:tcPr>
          <w:p w14:paraId="1E28521F" w14:textId="7BCF6B70" w:rsidR="0059121E" w:rsidRDefault="0059121E">
            <w:r>
              <w:t>Cardiometabolic health markers and disease</w:t>
            </w:r>
          </w:p>
        </w:tc>
        <w:tc>
          <w:tcPr>
            <w:tcW w:w="2789" w:type="dxa"/>
          </w:tcPr>
          <w:p w14:paraId="2BD75A4E" w14:textId="770848C6" w:rsidR="00037CCB" w:rsidRPr="00073FB1" w:rsidRDefault="00037CCB">
            <w:pPr>
              <w:rPr>
                <w:rFonts w:cs="Calibri"/>
                <w:b/>
                <w:bCs/>
              </w:rPr>
            </w:pPr>
            <w:r w:rsidRPr="00037CCB">
              <w:rPr>
                <w:rFonts w:cs="Calibri"/>
                <w:b/>
                <w:bCs/>
              </w:rPr>
              <w:t>Comparing high vs. low flexibility:</w:t>
            </w:r>
          </w:p>
          <w:p w14:paraId="0BE32D4E" w14:textId="0C3A18D5" w:rsidR="0059121E" w:rsidRDefault="0059121E">
            <w:r w:rsidRPr="006C3FEA">
              <w:rPr>
                <w:rFonts w:cs="Calibri"/>
              </w:rPr>
              <w:t>RR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0.95, 95% CI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0.78 – 1.16</w:t>
            </w:r>
          </w:p>
        </w:tc>
        <w:tc>
          <w:tcPr>
            <w:tcW w:w="2790" w:type="dxa"/>
          </w:tcPr>
          <w:p w14:paraId="254DCC19" w14:textId="16E70F13" w:rsidR="00613B19" w:rsidRPr="00613B19" w:rsidRDefault="00613B19">
            <w:pPr>
              <w:rPr>
                <w:color w:val="FF0000"/>
              </w:rPr>
            </w:pPr>
            <w:r w:rsidRPr="00B063EF">
              <w:t>25,686 (4)</w:t>
            </w:r>
          </w:p>
        </w:tc>
        <w:tc>
          <w:tcPr>
            <w:tcW w:w="2790" w:type="dxa"/>
          </w:tcPr>
          <w:p w14:paraId="4CC51FF9" w14:textId="54BAC5C0" w:rsidR="000B23F7" w:rsidRDefault="00361C62" w:rsidP="000B23F7">
            <w:pPr>
              <w:rPr>
                <w:b/>
                <w:bCs/>
              </w:rPr>
            </w:pPr>
            <w:r>
              <w:rPr>
                <w:b/>
                <w:bCs/>
              </w:rPr>
              <w:t>Greater vs. less flexibility</w:t>
            </w:r>
          </w:p>
          <w:p w14:paraId="41688041" w14:textId="5720C253" w:rsidR="000B23F7" w:rsidRDefault="002D060D" w:rsidP="000B23F7">
            <w:pPr>
              <w:rPr>
                <w:b/>
                <w:bCs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ECBDCDF" wp14:editId="28A117C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79705" cy="179705"/>
                      <wp:effectExtent l="0" t="0" r="10795" b="10795"/>
                      <wp:wrapNone/>
                      <wp:docPr id="27623619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1D58A3" id="Oval 1" o:spid="_x0000_s1026" style="position:absolute;margin-left:-.25pt;margin-top:.25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" fillcolor="#ffc000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7574901" wp14:editId="471930C3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3175</wp:posOffset>
                      </wp:positionV>
                      <wp:extent cx="179705" cy="179705"/>
                      <wp:effectExtent l="0" t="0" r="10795" b="10795"/>
                      <wp:wrapNone/>
                      <wp:docPr id="41622566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0DD298" id="Oval 1" o:spid="_x0000_s1026" style="position:absolute;margin-left:18.55pt;margin-top:.25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" fillcolor="#ffc000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E1D193" wp14:editId="142A38E2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2540</wp:posOffset>
                      </wp:positionV>
                      <wp:extent cx="179705" cy="179705"/>
                      <wp:effectExtent l="0" t="0" r="10795" b="10795"/>
                      <wp:wrapNone/>
                      <wp:docPr id="2100095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0B7B0D" id="Oval 1" o:spid="_x0000_s1026" style="position:absolute;margin-left:37.5pt;margin-top:.2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6D6BF55" wp14:editId="32D50168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1905</wp:posOffset>
                      </wp:positionV>
                      <wp:extent cx="179705" cy="179705"/>
                      <wp:effectExtent l="0" t="0" r="10795" b="10795"/>
                      <wp:wrapNone/>
                      <wp:docPr id="86868637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58C2FE" id="Oval 1" o:spid="_x0000_s1026" style="position:absolute;margin-left:56.3pt;margin-top:.1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" filled="f" strokecolor="black [3213]" strokeweight=".5pt">
                      <v:stroke joinstyle="miter"/>
                    </v:oval>
                  </w:pict>
                </mc:Fallback>
              </mc:AlternateContent>
            </w:r>
          </w:p>
          <w:p w14:paraId="610D0D8F" w14:textId="458F42B3" w:rsidR="000B23F7" w:rsidRDefault="000A15A8" w:rsidP="000B23F7">
            <w:pPr>
              <w:rPr>
                <w:b/>
                <w:bCs/>
              </w:rPr>
            </w:pPr>
            <w:r w:rsidRPr="000A15A8">
              <w:rPr>
                <w:b/>
                <w:bCs/>
              </w:rPr>
              <w:t>L</w:t>
            </w:r>
            <w:r w:rsidR="00A34AF4" w:rsidRPr="000A15A8">
              <w:rPr>
                <w:b/>
                <w:bCs/>
              </w:rPr>
              <w:t xml:space="preserve">ow </w:t>
            </w:r>
            <w:r w:rsidR="000B23F7" w:rsidRPr="000A15A8">
              <w:rPr>
                <w:b/>
                <w:bCs/>
              </w:rPr>
              <w:t>certainty</w:t>
            </w:r>
          </w:p>
          <w:p w14:paraId="4CCE1FE2" w14:textId="2D6384B1" w:rsidR="000B23F7" w:rsidRDefault="000B23F7" w:rsidP="000B23F7">
            <w:r>
              <w:t xml:space="preserve">RoB: </w:t>
            </w:r>
            <w:r w:rsidR="000A15A8">
              <w:t>0 points, 6% of participants from studies of poor or moderate methodological quality.</w:t>
            </w:r>
          </w:p>
          <w:p w14:paraId="1AAA0163" w14:textId="1BE904AA" w:rsidR="000B23F7" w:rsidRDefault="000B23F7" w:rsidP="000B23F7">
            <w:r>
              <w:t>Inconsistency:</w:t>
            </w:r>
            <w:r w:rsidR="0021160E">
              <w:t xml:space="preserve"> -1 point, I</w:t>
            </w:r>
            <w:r w:rsidR="0021160E">
              <w:rPr>
                <w:vertAlign w:val="superscript"/>
              </w:rPr>
              <w:t>2</w:t>
            </w:r>
            <w:r w:rsidR="0021160E">
              <w:t xml:space="preserve"> = 73.8%</w:t>
            </w:r>
            <w:r w:rsidR="00CF491A">
              <w:t>.</w:t>
            </w:r>
          </w:p>
          <w:p w14:paraId="0703F61B" w14:textId="5E23D245" w:rsidR="000B23F7" w:rsidRDefault="000B23F7" w:rsidP="000B23F7">
            <w:r>
              <w:t xml:space="preserve">Indirectness: </w:t>
            </w:r>
            <w:r w:rsidR="00CF491A">
              <w:t>-1 point, differences in outcomes analysed (i.e., incident diabetes, progression of venous disease).</w:t>
            </w:r>
          </w:p>
          <w:p w14:paraId="3E0513B2" w14:textId="1F467883" w:rsidR="000B23F7" w:rsidRDefault="000B23F7" w:rsidP="000B23F7">
            <w:r>
              <w:t xml:space="preserve">Imprecision: </w:t>
            </w:r>
            <w:r w:rsidR="00025A25">
              <w:t>0 points, sample size &gt; 4000</w:t>
            </w:r>
            <w:r w:rsidR="00CF491A">
              <w:t>.</w:t>
            </w:r>
          </w:p>
          <w:p w14:paraId="349BAEDA" w14:textId="0E15A45A" w:rsidR="0059121E" w:rsidRDefault="000B23F7" w:rsidP="000B23F7">
            <w:r>
              <w:lastRenderedPageBreak/>
              <w:t>Publication bias:</w:t>
            </w:r>
            <w:r w:rsidR="00563A19">
              <w:t xml:space="preserve"> 0 points, no indication of publication bias</w:t>
            </w:r>
            <w:r w:rsidR="00787BAD">
              <w:t xml:space="preserve"> by</w:t>
            </w:r>
            <w:r w:rsidR="0038723E">
              <w:t xml:space="preserve"> funnel plot and</w:t>
            </w:r>
            <w:r w:rsidR="00787BAD">
              <w:t xml:space="preserve"> Egger’s test (p=0.152)</w:t>
            </w:r>
            <w:r w:rsidR="00CF491A">
              <w:t>.</w:t>
            </w:r>
          </w:p>
        </w:tc>
        <w:tc>
          <w:tcPr>
            <w:tcW w:w="2790" w:type="dxa"/>
          </w:tcPr>
          <w:p w14:paraId="538FBDE1" w14:textId="06D2D48C" w:rsidR="00B55F17" w:rsidRDefault="000A15A8">
            <w:r w:rsidRPr="000A15A8">
              <w:lastRenderedPageBreak/>
              <w:t>L</w:t>
            </w:r>
            <w:r w:rsidR="00B55F17" w:rsidRPr="000A15A8">
              <w:t>ow certainty</w:t>
            </w:r>
            <w:r w:rsidR="00B55F17">
              <w:t xml:space="preserve"> of evidence does not support a protective effect of </w:t>
            </w:r>
            <w:r w:rsidR="008661EA">
              <w:t>greater</w:t>
            </w:r>
            <w:r w:rsidR="00B55F17">
              <w:t xml:space="preserve"> compared to l</w:t>
            </w:r>
            <w:r w:rsidR="008661EA">
              <w:t>ess</w:t>
            </w:r>
            <w:r w:rsidR="00B55F17">
              <w:t xml:space="preserve"> flexibility on risk of cardiometabolic health markers and disease.</w:t>
            </w:r>
          </w:p>
        </w:tc>
      </w:tr>
      <w:tr w:rsidR="0059121E" w14:paraId="2945F74C" w14:textId="77777777" w:rsidTr="0059121E">
        <w:tc>
          <w:tcPr>
            <w:tcW w:w="2789" w:type="dxa"/>
          </w:tcPr>
          <w:p w14:paraId="25EEC3CA" w14:textId="426650A2" w:rsidR="0059121E" w:rsidRDefault="0059121E">
            <w:r>
              <w:t xml:space="preserve">Mobility </w:t>
            </w:r>
            <w:r w:rsidR="00B30B66">
              <w:t>limitations</w:t>
            </w:r>
            <w:r>
              <w:t xml:space="preserve"> and frailty</w:t>
            </w:r>
          </w:p>
        </w:tc>
        <w:tc>
          <w:tcPr>
            <w:tcW w:w="2789" w:type="dxa"/>
          </w:tcPr>
          <w:p w14:paraId="2C00A157" w14:textId="1368F032" w:rsidR="00037CCB" w:rsidRPr="00073FB1" w:rsidRDefault="00037CCB">
            <w:pPr>
              <w:rPr>
                <w:rFonts w:cs="Calibri"/>
                <w:b/>
                <w:bCs/>
              </w:rPr>
            </w:pPr>
            <w:r w:rsidRPr="00037CCB">
              <w:rPr>
                <w:rFonts w:cs="Calibri"/>
                <w:b/>
                <w:bCs/>
              </w:rPr>
              <w:t>Comparing high vs. low flexibility:</w:t>
            </w:r>
          </w:p>
          <w:p w14:paraId="53D9D27B" w14:textId="10DDE757" w:rsidR="0059121E" w:rsidRDefault="0059121E">
            <w:r w:rsidRPr="006C3FEA">
              <w:rPr>
                <w:rFonts w:cs="Calibri"/>
              </w:rPr>
              <w:t>RR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0.98, 95% CI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0.96 – 1.00</w:t>
            </w:r>
          </w:p>
        </w:tc>
        <w:tc>
          <w:tcPr>
            <w:tcW w:w="2790" w:type="dxa"/>
          </w:tcPr>
          <w:p w14:paraId="666C9811" w14:textId="558D2D7B" w:rsidR="00613B19" w:rsidRPr="00613B19" w:rsidRDefault="00613B19">
            <w:pPr>
              <w:rPr>
                <w:color w:val="FF0000"/>
              </w:rPr>
            </w:pPr>
            <w:r w:rsidRPr="00B063EF">
              <w:t>2,791 (6)</w:t>
            </w:r>
          </w:p>
        </w:tc>
        <w:tc>
          <w:tcPr>
            <w:tcW w:w="2790" w:type="dxa"/>
          </w:tcPr>
          <w:p w14:paraId="637CD7B5" w14:textId="0B67E8BD" w:rsidR="000B23F7" w:rsidRDefault="00361C62" w:rsidP="000B23F7">
            <w:pPr>
              <w:rPr>
                <w:b/>
                <w:bCs/>
              </w:rPr>
            </w:pPr>
            <w:r>
              <w:rPr>
                <w:b/>
                <w:bCs/>
              </w:rPr>
              <w:t>Greater vs. less flexibility</w:t>
            </w:r>
          </w:p>
          <w:p w14:paraId="476C39AF" w14:textId="30A8360E" w:rsidR="000B23F7" w:rsidRDefault="002D060D" w:rsidP="000B23F7">
            <w:pPr>
              <w:rPr>
                <w:b/>
                <w:bCs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2E9665" wp14:editId="564C7C5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179705" cy="179705"/>
                      <wp:effectExtent l="0" t="0" r="10795" b="10795"/>
                      <wp:wrapNone/>
                      <wp:docPr id="87428480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62886D" id="Oval 1" o:spid="_x0000_s1026" style="position:absolute;margin-left:-.25pt;margin-top:.2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" fillcolor="red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F4A81F9" wp14:editId="41E7CA6D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2540</wp:posOffset>
                      </wp:positionV>
                      <wp:extent cx="179705" cy="179705"/>
                      <wp:effectExtent l="0" t="0" r="10795" b="10795"/>
                      <wp:wrapNone/>
                      <wp:docPr id="155448047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E74239" id="Oval 1" o:spid="_x0000_s1026" style="position:absolute;margin-left:18.55pt;margin-top:.2pt;width:14.15pt;height:1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2A5651F" wp14:editId="30A3BB50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1905</wp:posOffset>
                      </wp:positionV>
                      <wp:extent cx="179705" cy="179705"/>
                      <wp:effectExtent l="0" t="0" r="10795" b="10795"/>
                      <wp:wrapNone/>
                      <wp:docPr id="85543428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B90691" id="Oval 1" o:spid="_x0000_s1026" style="position:absolute;margin-left:37.5pt;margin-top:.1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2B8ABF" wp14:editId="1455BF50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1270</wp:posOffset>
                      </wp:positionV>
                      <wp:extent cx="179705" cy="179705"/>
                      <wp:effectExtent l="0" t="0" r="10795" b="10795"/>
                      <wp:wrapNone/>
                      <wp:docPr id="1612877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64BD2A" id="Oval 1" o:spid="_x0000_s1026" style="position:absolute;margin-left:56.3pt;margin-top:.1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" filled="f" strokecolor="black [3213]" strokeweight=".5pt">
                      <v:stroke joinstyle="miter"/>
                    </v:oval>
                  </w:pict>
                </mc:Fallback>
              </mc:AlternateContent>
            </w:r>
          </w:p>
          <w:p w14:paraId="1DEDBCE0" w14:textId="5DAFF841" w:rsidR="000B23F7" w:rsidRDefault="000B23F7" w:rsidP="000B23F7">
            <w:pPr>
              <w:rPr>
                <w:b/>
                <w:bCs/>
              </w:rPr>
            </w:pPr>
            <w:r w:rsidRPr="0058358D">
              <w:rPr>
                <w:b/>
                <w:bCs/>
              </w:rPr>
              <w:t>Very low</w:t>
            </w:r>
            <w:r w:rsidRPr="00A34AF4">
              <w:rPr>
                <w:b/>
                <w:bCs/>
              </w:rPr>
              <w:t xml:space="preserve"> certainty</w:t>
            </w:r>
          </w:p>
          <w:p w14:paraId="4473B019" w14:textId="5A327B45" w:rsidR="000B23F7" w:rsidRDefault="000B23F7" w:rsidP="000B23F7">
            <w:r>
              <w:t xml:space="preserve">RoB: </w:t>
            </w:r>
            <w:r w:rsidR="00DC3C57">
              <w:t xml:space="preserve">-1 point, </w:t>
            </w:r>
            <w:r w:rsidR="0058358D">
              <w:t>25</w:t>
            </w:r>
            <w:r w:rsidR="00DC3C57">
              <w:t>% of participants from studies of poor or moderate methodological quality.</w:t>
            </w:r>
          </w:p>
          <w:p w14:paraId="253776F1" w14:textId="5F331887" w:rsidR="000B23F7" w:rsidRDefault="000B23F7" w:rsidP="000B23F7">
            <w:r>
              <w:t>Inconsistency:</w:t>
            </w:r>
            <w:r w:rsidR="004E65FF">
              <w:t xml:space="preserve"> 0 points, I</w:t>
            </w:r>
            <w:r w:rsidR="004E65FF">
              <w:rPr>
                <w:vertAlign w:val="superscript"/>
              </w:rPr>
              <w:t>2</w:t>
            </w:r>
            <w:r w:rsidR="004E65FF">
              <w:t xml:space="preserve"> = 0.15%</w:t>
            </w:r>
            <w:r w:rsidR="00CF491A">
              <w:t>.</w:t>
            </w:r>
          </w:p>
          <w:p w14:paraId="5BDAB671" w14:textId="788A59A5" w:rsidR="000B23F7" w:rsidRDefault="000B23F7" w:rsidP="000B23F7">
            <w:r>
              <w:t>Indirectness:</w:t>
            </w:r>
            <w:r w:rsidR="00CF491A">
              <w:t xml:space="preserve"> -1 point, differences in outcomes analysed (i.e., self-reported difficulties walking 2km, change in frailty subtype).</w:t>
            </w:r>
            <w:r>
              <w:t xml:space="preserve"> </w:t>
            </w:r>
          </w:p>
          <w:p w14:paraId="70960469" w14:textId="6E9DF49E" w:rsidR="000B23F7" w:rsidRDefault="000B23F7" w:rsidP="000B23F7">
            <w:r>
              <w:t xml:space="preserve">Imprecision: </w:t>
            </w:r>
            <w:r w:rsidR="00553492">
              <w:t>-1 point, sample size &lt; 4000</w:t>
            </w:r>
            <w:r w:rsidR="00CF491A">
              <w:t>.</w:t>
            </w:r>
          </w:p>
          <w:p w14:paraId="6F12A6C7" w14:textId="2D2BC163" w:rsidR="0059121E" w:rsidRDefault="000B23F7" w:rsidP="000B23F7">
            <w:r>
              <w:t>Publication bias:</w:t>
            </w:r>
            <w:r w:rsidR="00564175">
              <w:t xml:space="preserve"> -1 point, </w:t>
            </w:r>
            <w:r w:rsidR="00564175" w:rsidRPr="006C3FEA">
              <w:rPr>
                <w:rFonts w:cs="Calibri"/>
              </w:rPr>
              <w:t>Inspection of funnel plots suggest</w:t>
            </w:r>
            <w:r w:rsidR="00564175">
              <w:rPr>
                <w:rFonts w:cs="Calibri"/>
              </w:rPr>
              <w:t>s</w:t>
            </w:r>
            <w:r w:rsidR="00564175" w:rsidRPr="006C3FEA">
              <w:rPr>
                <w:rFonts w:cs="Calibri"/>
              </w:rPr>
              <w:t xml:space="preserve"> asymmetry, and the Egger’s test indicated evidence of small-study effects</w:t>
            </w:r>
            <w:r w:rsidR="00564175">
              <w:rPr>
                <w:rFonts w:cs="Calibri"/>
              </w:rPr>
              <w:t xml:space="preserve"> (p&lt;0.001)</w:t>
            </w:r>
            <w:r w:rsidR="00CF491A">
              <w:rPr>
                <w:rFonts w:cs="Calibri"/>
              </w:rPr>
              <w:t>.</w:t>
            </w:r>
          </w:p>
        </w:tc>
        <w:tc>
          <w:tcPr>
            <w:tcW w:w="2790" w:type="dxa"/>
          </w:tcPr>
          <w:p w14:paraId="399521FF" w14:textId="5E391A71" w:rsidR="0059121E" w:rsidRDefault="00EA6FDC">
            <w:r>
              <w:t xml:space="preserve">There is </w:t>
            </w:r>
            <w:r w:rsidRPr="0058358D">
              <w:t>very low</w:t>
            </w:r>
            <w:r w:rsidR="00B55F17">
              <w:t xml:space="preserve"> </w:t>
            </w:r>
            <w:r>
              <w:t xml:space="preserve">certainty of evidence of a protective effect of </w:t>
            </w:r>
            <w:r w:rsidR="008661EA">
              <w:t>greater</w:t>
            </w:r>
            <w:r>
              <w:t xml:space="preserve"> compared to l</w:t>
            </w:r>
            <w:r w:rsidR="008661EA">
              <w:t>ess</w:t>
            </w:r>
            <w:r>
              <w:t xml:space="preserve"> flexibility on risk of </w:t>
            </w:r>
            <w:r w:rsidR="00697EF5">
              <w:t>mobility limitations</w:t>
            </w:r>
            <w:r>
              <w:t xml:space="preserve"> and frailty.</w:t>
            </w:r>
          </w:p>
        </w:tc>
      </w:tr>
      <w:tr w:rsidR="0059121E" w14:paraId="0A4D9BA6" w14:textId="77777777" w:rsidTr="0059121E">
        <w:tc>
          <w:tcPr>
            <w:tcW w:w="2789" w:type="dxa"/>
          </w:tcPr>
          <w:p w14:paraId="7C2CF945" w14:textId="7E966749" w:rsidR="0059121E" w:rsidRDefault="0059121E">
            <w:r>
              <w:t>Injury</w:t>
            </w:r>
          </w:p>
        </w:tc>
        <w:tc>
          <w:tcPr>
            <w:tcW w:w="2789" w:type="dxa"/>
          </w:tcPr>
          <w:p w14:paraId="11FBB9C4" w14:textId="577EB35C" w:rsidR="00037CCB" w:rsidRPr="00073FB1" w:rsidRDefault="00037CCB">
            <w:pPr>
              <w:rPr>
                <w:rFonts w:cs="Calibri"/>
                <w:b/>
                <w:bCs/>
              </w:rPr>
            </w:pPr>
            <w:r w:rsidRPr="00037CCB">
              <w:rPr>
                <w:rFonts w:cs="Calibri"/>
                <w:b/>
                <w:bCs/>
              </w:rPr>
              <w:t>Comparing high vs. low flexibility:</w:t>
            </w:r>
          </w:p>
          <w:p w14:paraId="6463C406" w14:textId="6A59CC33" w:rsidR="0059121E" w:rsidRDefault="0059121E">
            <w:r w:rsidRPr="006C3FEA">
              <w:rPr>
                <w:rFonts w:cs="Calibri"/>
              </w:rPr>
              <w:t>RR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0.77, 95% CI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=</w:t>
            </w:r>
            <w:r w:rsidRPr="006C3FEA">
              <w:rPr>
                <w:rFonts w:ascii="Arial" w:hAnsi="Arial" w:cs="Arial"/>
              </w:rPr>
              <w:t> </w:t>
            </w:r>
            <w:r w:rsidRPr="006C3FEA">
              <w:rPr>
                <w:rFonts w:cs="Calibri"/>
              </w:rPr>
              <w:t>0.35 – 1.71</w:t>
            </w:r>
          </w:p>
        </w:tc>
        <w:tc>
          <w:tcPr>
            <w:tcW w:w="2790" w:type="dxa"/>
          </w:tcPr>
          <w:p w14:paraId="6264130A" w14:textId="0DF9B296" w:rsidR="0059121E" w:rsidRDefault="00613B19">
            <w:r>
              <w:t xml:space="preserve">2,204 </w:t>
            </w:r>
            <w:r w:rsidR="0059121E">
              <w:t>(8)</w:t>
            </w:r>
          </w:p>
        </w:tc>
        <w:tc>
          <w:tcPr>
            <w:tcW w:w="2790" w:type="dxa"/>
          </w:tcPr>
          <w:p w14:paraId="244EBD1D" w14:textId="538F1CD1" w:rsidR="000B23F7" w:rsidRDefault="00361C62" w:rsidP="000B23F7">
            <w:pPr>
              <w:rPr>
                <w:b/>
                <w:bCs/>
              </w:rPr>
            </w:pPr>
            <w:r>
              <w:rPr>
                <w:b/>
                <w:bCs/>
              </w:rPr>
              <w:t>Greater vs. less flexibility</w:t>
            </w:r>
          </w:p>
          <w:p w14:paraId="7BB9C9EA" w14:textId="0F4AEBDD" w:rsidR="000B23F7" w:rsidRDefault="002D060D" w:rsidP="000B23F7">
            <w:pPr>
              <w:rPr>
                <w:b/>
                <w:bCs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8473FAC" wp14:editId="706280C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79705" cy="179705"/>
                      <wp:effectExtent l="0" t="0" r="10795" b="10795"/>
                      <wp:wrapNone/>
                      <wp:docPr id="24789184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4E395D" id="Oval 1" o:spid="_x0000_s1026" style="position:absolute;margin-left:-.25pt;margin-top:.35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" fillcolor="red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DF31D3A" wp14:editId="38990BF9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4445</wp:posOffset>
                      </wp:positionV>
                      <wp:extent cx="179705" cy="179705"/>
                      <wp:effectExtent l="0" t="0" r="10795" b="10795"/>
                      <wp:wrapNone/>
                      <wp:docPr id="16894339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E6EF8A" id="Oval 1" o:spid="_x0000_s1026" style="position:absolute;margin-left:18.55pt;margin-top:.35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FF8FD54" wp14:editId="626D13D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3810</wp:posOffset>
                      </wp:positionV>
                      <wp:extent cx="179705" cy="179705"/>
                      <wp:effectExtent l="0" t="0" r="10795" b="10795"/>
                      <wp:wrapNone/>
                      <wp:docPr id="72806521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3EBCFF" id="Oval 1" o:spid="_x0000_s1026" style="position:absolute;margin-left:37.5pt;margin-top:.3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8D59A06" wp14:editId="0D9FFF46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3175</wp:posOffset>
                      </wp:positionV>
                      <wp:extent cx="179705" cy="179705"/>
                      <wp:effectExtent l="0" t="0" r="10795" b="10795"/>
                      <wp:wrapNone/>
                      <wp:docPr id="175541155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32BFC5" id="Oval 1" o:spid="_x0000_s1026" style="position:absolute;margin-left:56.3pt;margin-top:.2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" filled="f" strokecolor="black [3213]" strokeweight=".5pt">
                      <v:stroke joinstyle="miter"/>
                    </v:oval>
                  </w:pict>
                </mc:Fallback>
              </mc:AlternateContent>
            </w:r>
          </w:p>
          <w:p w14:paraId="218401AF" w14:textId="77777777" w:rsidR="000B23F7" w:rsidRDefault="000B23F7" w:rsidP="000B23F7">
            <w:pPr>
              <w:rPr>
                <w:b/>
                <w:bCs/>
              </w:rPr>
            </w:pPr>
            <w:r w:rsidRPr="004E65FF">
              <w:rPr>
                <w:b/>
                <w:bCs/>
              </w:rPr>
              <w:t>Very low certainty</w:t>
            </w:r>
          </w:p>
          <w:p w14:paraId="60414ACC" w14:textId="7B31DE06" w:rsidR="000B23F7" w:rsidRDefault="000B23F7" w:rsidP="000B23F7">
            <w:r>
              <w:t xml:space="preserve">RoB: </w:t>
            </w:r>
            <w:r w:rsidR="00DC3C57">
              <w:t xml:space="preserve">-1 point, </w:t>
            </w:r>
            <w:r w:rsidR="0058358D">
              <w:t>90</w:t>
            </w:r>
            <w:r w:rsidR="00DC3C57">
              <w:t xml:space="preserve">% of participants from studies </w:t>
            </w:r>
            <w:r w:rsidR="00DC3C57">
              <w:lastRenderedPageBreak/>
              <w:t>of poor or moderate methodological quality.</w:t>
            </w:r>
          </w:p>
          <w:p w14:paraId="43DF651A" w14:textId="5D1A1D38" w:rsidR="000B23F7" w:rsidRDefault="000B23F7" w:rsidP="000B23F7">
            <w:r>
              <w:t>Inconsistency:</w:t>
            </w:r>
            <w:r w:rsidR="0021160E">
              <w:t xml:space="preserve"> -1 point, I</w:t>
            </w:r>
            <w:r w:rsidR="0021160E">
              <w:rPr>
                <w:vertAlign w:val="superscript"/>
              </w:rPr>
              <w:t>2</w:t>
            </w:r>
            <w:r w:rsidR="0021160E">
              <w:t xml:space="preserve"> = 88.8%</w:t>
            </w:r>
            <w:r w:rsidR="00CF491A">
              <w:t>.</w:t>
            </w:r>
          </w:p>
          <w:p w14:paraId="6C366CFC" w14:textId="2E197AB2" w:rsidR="000B23F7" w:rsidRDefault="000B23F7" w:rsidP="000B23F7">
            <w:r>
              <w:t>Indirectness:</w:t>
            </w:r>
            <w:r w:rsidR="00CF491A">
              <w:t xml:space="preserve"> -1 point, differences in outcomes analysed (i.e., </w:t>
            </w:r>
            <w:r w:rsidR="0039266A">
              <w:t>ankle inversion sprain</w:t>
            </w:r>
            <w:r w:rsidR="00CF491A">
              <w:t>, occupational injury).</w:t>
            </w:r>
            <w:r>
              <w:t xml:space="preserve"> </w:t>
            </w:r>
          </w:p>
          <w:p w14:paraId="7EFFF7E1" w14:textId="65C578D7" w:rsidR="000B23F7" w:rsidRDefault="000B23F7" w:rsidP="000B23F7">
            <w:r>
              <w:t xml:space="preserve">Imprecision: </w:t>
            </w:r>
            <w:r w:rsidR="00553492">
              <w:t>-1 point, sample size &lt; 4000</w:t>
            </w:r>
            <w:r w:rsidR="00EA4427">
              <w:t>.</w:t>
            </w:r>
          </w:p>
          <w:p w14:paraId="343B3FF3" w14:textId="5FAF959B" w:rsidR="0059121E" w:rsidRDefault="000B23F7" w:rsidP="000B23F7">
            <w:r>
              <w:t>Publication bias:</w:t>
            </w:r>
            <w:r w:rsidR="00787BAD">
              <w:t xml:space="preserve"> </w:t>
            </w:r>
            <w:r w:rsidR="00A34AF4">
              <w:t>-</w:t>
            </w:r>
            <w:r w:rsidR="00A34AF4" w:rsidRPr="00A34AF4">
              <w:t xml:space="preserve">1 </w:t>
            </w:r>
            <w:r w:rsidR="00787BAD" w:rsidRPr="00A34AF4">
              <w:t>points</w:t>
            </w:r>
            <w:r w:rsidR="00787BAD">
              <w:t>, no indication of publication bias by</w:t>
            </w:r>
            <w:r w:rsidR="00234D76">
              <w:t xml:space="preserve"> funnel plot, </w:t>
            </w:r>
            <w:r w:rsidR="00234D76" w:rsidRPr="00A34AF4">
              <w:t>but</w:t>
            </w:r>
            <w:r w:rsidR="00787BAD" w:rsidRPr="00A34AF4">
              <w:t xml:space="preserve"> </w:t>
            </w:r>
            <w:r w:rsidR="00A37D4F" w:rsidRPr="00A34AF4">
              <w:rPr>
                <w:rFonts w:cs="Calibri"/>
              </w:rPr>
              <w:t xml:space="preserve">Egger’s test suggested some small-study effects </w:t>
            </w:r>
            <w:r w:rsidR="00787BAD" w:rsidRPr="00A34AF4">
              <w:t>(p=0.</w:t>
            </w:r>
            <w:r w:rsidR="00073054" w:rsidRPr="00A34AF4">
              <w:t>060</w:t>
            </w:r>
            <w:r w:rsidR="00787BAD" w:rsidRPr="00A34AF4">
              <w:t>)</w:t>
            </w:r>
          </w:p>
        </w:tc>
        <w:tc>
          <w:tcPr>
            <w:tcW w:w="2790" w:type="dxa"/>
          </w:tcPr>
          <w:p w14:paraId="60111488" w14:textId="0F10A971" w:rsidR="0059121E" w:rsidRDefault="004C51B2">
            <w:r>
              <w:lastRenderedPageBreak/>
              <w:t xml:space="preserve">Very low certainty of evidence does not support a protective effect of </w:t>
            </w:r>
            <w:r w:rsidR="008661EA">
              <w:t>greater</w:t>
            </w:r>
            <w:r>
              <w:t xml:space="preserve"> compared to l</w:t>
            </w:r>
            <w:r w:rsidR="008661EA">
              <w:t>ess</w:t>
            </w:r>
            <w:r>
              <w:t xml:space="preserve"> flexibility on risk of injury.</w:t>
            </w:r>
          </w:p>
        </w:tc>
      </w:tr>
    </w:tbl>
    <w:p w14:paraId="4037A425" w14:textId="793A8080" w:rsidR="0059121E" w:rsidRDefault="0059121E"/>
    <w:p w14:paraId="64674885" w14:textId="260C59C0" w:rsidR="00FE72FC" w:rsidRDefault="00FE72FC"/>
    <w:p w14:paraId="22666F22" w14:textId="07D50A6E" w:rsidR="00FE72FC" w:rsidRDefault="00FE72FC"/>
    <w:sectPr w:rsidR="00FE72FC" w:rsidSect="0059121E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1E"/>
    <w:rsid w:val="00025A25"/>
    <w:rsid w:val="0003139C"/>
    <w:rsid w:val="00037CCB"/>
    <w:rsid w:val="00073054"/>
    <w:rsid w:val="00073FB1"/>
    <w:rsid w:val="000A15A8"/>
    <w:rsid w:val="000B23F7"/>
    <w:rsid w:val="000B50CF"/>
    <w:rsid w:val="00196096"/>
    <w:rsid w:val="001F55EE"/>
    <w:rsid w:val="0021160E"/>
    <w:rsid w:val="00234D76"/>
    <w:rsid w:val="00292749"/>
    <w:rsid w:val="002A2598"/>
    <w:rsid w:val="002D060D"/>
    <w:rsid w:val="00357FAC"/>
    <w:rsid w:val="00361C62"/>
    <w:rsid w:val="0038723E"/>
    <w:rsid w:val="0039266A"/>
    <w:rsid w:val="003C75D8"/>
    <w:rsid w:val="004A5F15"/>
    <w:rsid w:val="004C51B2"/>
    <w:rsid w:val="004E65FF"/>
    <w:rsid w:val="00541953"/>
    <w:rsid w:val="00547147"/>
    <w:rsid w:val="00553492"/>
    <w:rsid w:val="005637B1"/>
    <w:rsid w:val="00563A19"/>
    <w:rsid w:val="00564175"/>
    <w:rsid w:val="0058358D"/>
    <w:rsid w:val="0059121E"/>
    <w:rsid w:val="005A3393"/>
    <w:rsid w:val="005B6573"/>
    <w:rsid w:val="00613B19"/>
    <w:rsid w:val="00660888"/>
    <w:rsid w:val="00697EF5"/>
    <w:rsid w:val="006A6B48"/>
    <w:rsid w:val="006B039E"/>
    <w:rsid w:val="006E534E"/>
    <w:rsid w:val="00706BC6"/>
    <w:rsid w:val="0071204E"/>
    <w:rsid w:val="00787BAD"/>
    <w:rsid w:val="007C4D46"/>
    <w:rsid w:val="007F39AE"/>
    <w:rsid w:val="00826CBB"/>
    <w:rsid w:val="00837927"/>
    <w:rsid w:val="008661EA"/>
    <w:rsid w:val="008776F4"/>
    <w:rsid w:val="008C0EBC"/>
    <w:rsid w:val="008F3CCC"/>
    <w:rsid w:val="008F570D"/>
    <w:rsid w:val="00952C5D"/>
    <w:rsid w:val="00992183"/>
    <w:rsid w:val="00A2491A"/>
    <w:rsid w:val="00A34AF4"/>
    <w:rsid w:val="00A37D4F"/>
    <w:rsid w:val="00AD0E9D"/>
    <w:rsid w:val="00B063EF"/>
    <w:rsid w:val="00B30B66"/>
    <w:rsid w:val="00B55F17"/>
    <w:rsid w:val="00B83569"/>
    <w:rsid w:val="00BF0605"/>
    <w:rsid w:val="00C03453"/>
    <w:rsid w:val="00C24EBB"/>
    <w:rsid w:val="00C732DE"/>
    <w:rsid w:val="00CF491A"/>
    <w:rsid w:val="00D53FCB"/>
    <w:rsid w:val="00DA10C6"/>
    <w:rsid w:val="00DB5387"/>
    <w:rsid w:val="00DC3C57"/>
    <w:rsid w:val="00E23E38"/>
    <w:rsid w:val="00E70D56"/>
    <w:rsid w:val="00E91750"/>
    <w:rsid w:val="00EA4427"/>
    <w:rsid w:val="00EA6FDC"/>
    <w:rsid w:val="00F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86C4E"/>
  <w15:chartTrackingRefBased/>
  <w15:docId w15:val="{BCF0D284-A62C-40FE-8A2D-CABA3AB6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21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21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21E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21E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21E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21E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21E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21E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21E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591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21E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21E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591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21E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591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21E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5912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1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1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2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21E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B19"/>
    <w:rPr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378C3-0078-49F1-83A8-8A8EBF66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565</Words>
  <Characters>3317</Characters>
  <Application>Microsoft Office Word</Application>
  <DocSecurity>0</DocSecurity>
  <Lines>195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64</cp:revision>
  <dcterms:created xsi:type="dcterms:W3CDTF">2026-02-06T05:01:00Z</dcterms:created>
  <dcterms:modified xsi:type="dcterms:W3CDTF">2026-03-28T00:32:00Z</dcterms:modified>
</cp:coreProperties>
</file>