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60FCB" w14:textId="3671C537" w:rsidR="00DB3AC6" w:rsidRDefault="00000000">
      <w:pPr>
        <w:pStyle w:val="Titre2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u w:val="single"/>
        </w:rPr>
        <w:t>Supplementary table.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Descriptive results of the questionnaire (n = 7)</w:t>
      </w:r>
    </w:p>
    <w:p w14:paraId="3A18AB53" w14:textId="77777777" w:rsidR="00DB3AC6" w:rsidRDefault="00DB3AC6"/>
    <w:tbl>
      <w:tblPr>
        <w:tblW w:w="8472" w:type="dxa"/>
        <w:tblLayout w:type="fixed"/>
        <w:tblLook w:val="04A0" w:firstRow="1" w:lastRow="0" w:firstColumn="1" w:lastColumn="0" w:noHBand="0" w:noVBand="1"/>
      </w:tblPr>
      <w:tblGrid>
        <w:gridCol w:w="2235"/>
        <w:gridCol w:w="1135"/>
        <w:gridCol w:w="992"/>
        <w:gridCol w:w="1133"/>
        <w:gridCol w:w="1276"/>
        <w:gridCol w:w="1701"/>
      </w:tblGrid>
      <w:tr w:rsidR="00DB3AC6" w14:paraId="2A170C53" w14:textId="77777777">
        <w:tc>
          <w:tcPr>
            <w:tcW w:w="2234" w:type="dxa"/>
            <w:tcBorders>
              <w:bottom w:val="single" w:sz="4" w:space="0" w:color="000000"/>
              <w:right w:val="single" w:sz="4" w:space="0" w:color="000000"/>
            </w:tcBorders>
          </w:tcPr>
          <w:p w14:paraId="5F715B0E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14:paraId="1ABF0201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CBC92A4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95272D8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B0CBD6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2CC138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</w:tr>
      <w:tr w:rsidR="00DB3AC6" w14:paraId="541CA159" w14:textId="77777777">
        <w:tc>
          <w:tcPr>
            <w:tcW w:w="2234" w:type="dxa"/>
            <w:tcBorders>
              <w:top w:val="single" w:sz="4" w:space="0" w:color="000000"/>
              <w:right w:val="single" w:sz="4" w:space="0" w:color="000000"/>
            </w:tcBorders>
          </w:tcPr>
          <w:p w14:paraId="5140888B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Pain management justifies a non-pharmacological intervention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</w:tcBorders>
          </w:tcPr>
          <w:p w14:paraId="33C325C5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608CD845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(86)</w:t>
            </w:r>
          </w:p>
        </w:tc>
        <w:tc>
          <w:tcPr>
            <w:tcW w:w="1133" w:type="dxa"/>
            <w:tcBorders>
              <w:top w:val="single" w:sz="4" w:space="0" w:color="000000"/>
            </w:tcBorders>
          </w:tcPr>
          <w:p w14:paraId="1651C9E0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5ABA650C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14:paraId="3BC372EC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0976D033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6966B676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Anxiety management justifies a non-pharmacological intervention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2472B29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5F3B4ADD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1133" w:type="dxa"/>
          </w:tcPr>
          <w:p w14:paraId="00B3D69B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0E3CB561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4A06FF23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0E775A73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2E1DF4AB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Improving well-being justifies a non-pharmacological intervention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4E400A2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09D35A2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1133" w:type="dxa"/>
          </w:tcPr>
          <w:p w14:paraId="0C377DE4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47E54BE0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429CA51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5FA245C1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13D5AC7F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Program is relevant and acceptable in Haiti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74738E4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525E3182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(86)</w:t>
            </w:r>
          </w:p>
        </w:tc>
        <w:tc>
          <w:tcPr>
            <w:tcW w:w="1133" w:type="dxa"/>
          </w:tcPr>
          <w:p w14:paraId="029E284A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276" w:type="dxa"/>
          </w:tcPr>
          <w:p w14:paraId="087C4D1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23A72E27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636ED166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6F5AE586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Materials are appropriate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0D243720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41637A67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(86)</w:t>
            </w:r>
          </w:p>
        </w:tc>
        <w:tc>
          <w:tcPr>
            <w:tcW w:w="1133" w:type="dxa"/>
          </w:tcPr>
          <w:p w14:paraId="205B889A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276" w:type="dxa"/>
          </w:tcPr>
          <w:p w14:paraId="729444D9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3D222EEB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52D9CC1E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2D6422B4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Number of sessions is sufficient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5941566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4D05EB3B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(57)</w:t>
            </w:r>
          </w:p>
        </w:tc>
        <w:tc>
          <w:tcPr>
            <w:tcW w:w="1133" w:type="dxa"/>
          </w:tcPr>
          <w:p w14:paraId="771E15F7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276" w:type="dxa"/>
          </w:tcPr>
          <w:p w14:paraId="583D9546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4D9471AD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</w:tr>
      <w:tr w:rsidR="00DB3AC6" w14:paraId="48F2A19C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087885AD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Duration of sessions is appropriate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12ACEB1C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0EC43990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(57)</w:t>
            </w:r>
          </w:p>
        </w:tc>
        <w:tc>
          <w:tcPr>
            <w:tcW w:w="1133" w:type="dxa"/>
          </w:tcPr>
          <w:p w14:paraId="18E0F91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09C1C965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701" w:type="dxa"/>
          </w:tcPr>
          <w:p w14:paraId="6A57E4D5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</w:tr>
      <w:tr w:rsidR="00DB3AC6" w14:paraId="1DFAAE64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1F2EBC89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Program has as many advantages as disadvantages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5F038598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25291068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(43)</w:t>
            </w:r>
          </w:p>
        </w:tc>
        <w:tc>
          <w:tcPr>
            <w:tcW w:w="1133" w:type="dxa"/>
          </w:tcPr>
          <w:p w14:paraId="336726B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(14)</w:t>
            </w:r>
          </w:p>
        </w:tc>
        <w:tc>
          <w:tcPr>
            <w:tcW w:w="1276" w:type="dxa"/>
          </w:tcPr>
          <w:p w14:paraId="1746335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(43)</w:t>
            </w:r>
          </w:p>
        </w:tc>
        <w:tc>
          <w:tcPr>
            <w:tcW w:w="1701" w:type="dxa"/>
          </w:tcPr>
          <w:p w14:paraId="7B2D9003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0F7D3238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3500EA00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Implementation in Haiti is feasible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F1DDA43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374B3B7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(71)</w:t>
            </w:r>
          </w:p>
        </w:tc>
        <w:tc>
          <w:tcPr>
            <w:tcW w:w="1133" w:type="dxa"/>
          </w:tcPr>
          <w:p w14:paraId="5C36340D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  <w:tc>
          <w:tcPr>
            <w:tcW w:w="1276" w:type="dxa"/>
          </w:tcPr>
          <w:p w14:paraId="2677CA6A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5C9D095E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</w:tr>
      <w:tr w:rsidR="00DB3AC6" w14:paraId="7017EB48" w14:textId="77777777">
        <w:tc>
          <w:tcPr>
            <w:tcW w:w="2234" w:type="dxa"/>
            <w:tcBorders>
              <w:right w:val="single" w:sz="4" w:space="0" w:color="000000"/>
            </w:tcBorders>
          </w:tcPr>
          <w:p w14:paraId="50FC445E" w14:textId="77777777" w:rsidR="00DB3AC6" w:rsidRDefault="00000000">
            <w:pPr>
              <w:ind w:right="-2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Program can achieve expected effects</w:t>
            </w:r>
          </w:p>
        </w:tc>
        <w:tc>
          <w:tcPr>
            <w:tcW w:w="1135" w:type="dxa"/>
            <w:tcBorders>
              <w:left w:val="single" w:sz="4" w:space="0" w:color="000000"/>
            </w:tcBorders>
          </w:tcPr>
          <w:p w14:paraId="78D7A290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(100)</w:t>
            </w:r>
          </w:p>
        </w:tc>
        <w:tc>
          <w:tcPr>
            <w:tcW w:w="992" w:type="dxa"/>
          </w:tcPr>
          <w:p w14:paraId="0384550B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(71)</w:t>
            </w:r>
          </w:p>
        </w:tc>
        <w:tc>
          <w:tcPr>
            <w:tcW w:w="1133" w:type="dxa"/>
          </w:tcPr>
          <w:p w14:paraId="06BF3BAD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276" w:type="dxa"/>
          </w:tcPr>
          <w:p w14:paraId="7161038F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01" w:type="dxa"/>
          </w:tcPr>
          <w:p w14:paraId="31D26921" w14:textId="77777777" w:rsidR="00DB3AC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(29)</w:t>
            </w:r>
          </w:p>
        </w:tc>
      </w:tr>
    </w:tbl>
    <w:p w14:paraId="60AA1042" w14:textId="77777777" w:rsidR="00DB3AC6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Style w:val="lev"/>
          <w:rFonts w:ascii="Times New Roman" w:hAnsi="Times New Roman" w:cs="Times New Roman"/>
          <w:sz w:val="24"/>
          <w:szCs w:val="24"/>
        </w:rPr>
        <w:t>Note.</w:t>
      </w:r>
      <w:r>
        <w:rPr>
          <w:rFonts w:ascii="Times New Roman" w:hAnsi="Times New Roman" w:cs="Times New Roman"/>
          <w:sz w:val="24"/>
          <w:szCs w:val="24"/>
        </w:rPr>
        <w:t xml:space="preserve"> Values are presented as </w:t>
      </w:r>
      <w:r>
        <w:rPr>
          <w:rStyle w:val="Accentuation"/>
          <w:rFonts w:ascii="Times New Roman" w:hAnsi="Times New Roman" w:cs="Times New Roman"/>
          <w:sz w:val="24"/>
          <w:szCs w:val="24"/>
        </w:rPr>
        <w:t>n (%)</w:t>
      </w:r>
      <w:r>
        <w:rPr>
          <w:rFonts w:ascii="Times New Roman" w:hAnsi="Times New Roman" w:cs="Times New Roman"/>
          <w:sz w:val="24"/>
          <w:szCs w:val="24"/>
        </w:rPr>
        <w:t xml:space="preserve"> for categorical variables.</w:t>
      </w:r>
    </w:p>
    <w:sectPr w:rsidR="00DB3AC6">
      <w:pgSz w:w="12240" w:h="15840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1"/>
    <w:family w:val="roman"/>
    <w:pitch w:val="variable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5A95"/>
    <w:multiLevelType w:val="multilevel"/>
    <w:tmpl w:val="ABE025C4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1076A08"/>
    <w:multiLevelType w:val="multilevel"/>
    <w:tmpl w:val="20B8B2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E87167"/>
    <w:multiLevelType w:val="multilevel"/>
    <w:tmpl w:val="9D1E37C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5D779A"/>
    <w:multiLevelType w:val="multilevel"/>
    <w:tmpl w:val="5406051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AA958F4"/>
    <w:multiLevelType w:val="multilevel"/>
    <w:tmpl w:val="8F60CC0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FD94B83"/>
    <w:multiLevelType w:val="multilevel"/>
    <w:tmpl w:val="4BEC333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3FD2224"/>
    <w:multiLevelType w:val="multilevel"/>
    <w:tmpl w:val="088E8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09791920">
    <w:abstractNumId w:val="0"/>
  </w:num>
  <w:num w:numId="2" w16cid:durableId="1880320295">
    <w:abstractNumId w:val="5"/>
  </w:num>
  <w:num w:numId="3" w16cid:durableId="427388269">
    <w:abstractNumId w:val="2"/>
  </w:num>
  <w:num w:numId="4" w16cid:durableId="33968189">
    <w:abstractNumId w:val="4"/>
  </w:num>
  <w:num w:numId="5" w16cid:durableId="1118111145">
    <w:abstractNumId w:val="3"/>
  </w:num>
  <w:num w:numId="6" w16cid:durableId="1828786216">
    <w:abstractNumId w:val="6"/>
  </w:num>
  <w:num w:numId="7" w16cid:durableId="623925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AC6"/>
    <w:rsid w:val="00232A5A"/>
    <w:rsid w:val="00374EEB"/>
    <w:rsid w:val="008A374A"/>
    <w:rsid w:val="00BB2371"/>
    <w:rsid w:val="00DB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75B74"/>
  <w15:docId w15:val="{005863C8-B6B2-B84F-BBF4-BC4CD123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009"/>
    <w:pPr>
      <w:spacing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E618BF"/>
  </w:style>
  <w:style w:type="character" w:customStyle="1" w:styleId="PieddepageCar">
    <w:name w:val="Pied de page Car"/>
    <w:basedOn w:val="Policepardfaut"/>
    <w:link w:val="Pieddepage"/>
    <w:uiPriority w:val="99"/>
    <w:qFormat/>
    <w:rsid w:val="00E618BF"/>
  </w:style>
  <w:style w:type="character" w:customStyle="1" w:styleId="Titre1Car">
    <w:name w:val="Titre 1 Car"/>
    <w:basedOn w:val="Policepardfaut"/>
    <w:link w:val="Titre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Car">
    <w:name w:val="Titre Car"/>
    <w:basedOn w:val="Policepardfaut"/>
    <w:link w:val="Titre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99"/>
    <w:qFormat/>
    <w:rsid w:val="00AA1D8D"/>
  </w:style>
  <w:style w:type="character" w:customStyle="1" w:styleId="Corpsdetexte2Car">
    <w:name w:val="Corps de texte 2 Car"/>
    <w:basedOn w:val="Policepardfaut"/>
    <w:link w:val="Corpsdetexte2"/>
    <w:uiPriority w:val="99"/>
    <w:qFormat/>
    <w:rsid w:val="00AA1D8D"/>
  </w:style>
  <w:style w:type="character" w:customStyle="1" w:styleId="Corpsdetexte3Car">
    <w:name w:val="Corps de texte 3 Car"/>
    <w:basedOn w:val="Policepardfaut"/>
    <w:link w:val="Corpsdetexte3"/>
    <w:uiPriority w:val="99"/>
    <w:qFormat/>
    <w:rsid w:val="00AA1D8D"/>
    <w:rPr>
      <w:sz w:val="16"/>
      <w:szCs w:val="16"/>
    </w:rPr>
  </w:style>
  <w:style w:type="character" w:customStyle="1" w:styleId="TextedemacroCar">
    <w:name w:val="Texte de macro Car"/>
    <w:basedOn w:val="Policepardfaut"/>
    <w:link w:val="Textedemacro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itationCar">
    <w:name w:val="Citation Car"/>
    <w:basedOn w:val="Policepardfaut"/>
    <w:link w:val="Citation"/>
    <w:uiPriority w:val="29"/>
    <w:qFormat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32604F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32604F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32604F"/>
    <w:rPr>
      <w:b/>
      <w:bCs/>
      <w:sz w:val="20"/>
      <w:szCs w:val="20"/>
    </w:rPr>
  </w:style>
  <w:style w:type="character" w:styleId="Numrodeligne">
    <w:name w:val="line number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Sansinterligne">
    <w:name w:val="No Spacing"/>
    <w:uiPriority w:val="1"/>
    <w:qFormat/>
    <w:rsid w:val="00FC693F"/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unhideWhenUsed/>
    <w:qFormat/>
    <w:rsid w:val="00AA1D8D"/>
    <w:pPr>
      <w:spacing w:after="120" w:line="480" w:lineRule="auto"/>
    </w:pPr>
  </w:style>
  <w:style w:type="paragraph" w:styleId="Corpsdetexte3">
    <w:name w:val="Body Text 3"/>
    <w:basedOn w:val="Normal"/>
    <w:link w:val="Corpsdetexte3Car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e2">
    <w:name w:val="List 2"/>
    <w:basedOn w:val="Normal"/>
    <w:uiPriority w:val="99"/>
    <w:unhideWhenUsed/>
    <w:qFormat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qFormat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itreindex">
    <w:name w:val="index heading"/>
    <w:basedOn w:val="Heading"/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paragraph" w:styleId="Commentaire">
    <w:name w:val="annotation text"/>
    <w:basedOn w:val="Normal"/>
    <w:link w:val="CommentaireCar"/>
    <w:uiPriority w:val="99"/>
    <w:unhideWhenUsed/>
    <w:rsid w:val="0032604F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32604F"/>
    <w:rPr>
      <w:b/>
      <w:bCs/>
    </w:rPr>
  </w:style>
  <w:style w:type="paragraph" w:styleId="Rvision">
    <w:name w:val="Revision"/>
    <w:uiPriority w:val="99"/>
    <w:semiHidden/>
    <w:qFormat/>
    <w:rsid w:val="0032604F"/>
  </w:style>
  <w:style w:type="table" w:styleId="Grilledutableau">
    <w:name w:val="Table Grid"/>
    <w:basedOn w:val="TableauNormal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David Ogez</cp:lastModifiedBy>
  <cp:revision>6</cp:revision>
  <dcterms:created xsi:type="dcterms:W3CDTF">2026-04-27T17:03:00Z</dcterms:created>
  <dcterms:modified xsi:type="dcterms:W3CDTF">2026-05-08T09:45:00Z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c2195c9a-1bcf-419b-a1e6-3ad6c67a7b96</vt:lpwstr>
  </property>
</Properties>
</file>