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DB94D" w14:textId="77777777" w:rsidR="00D33DE7" w:rsidRPr="000802B4" w:rsidRDefault="00D33DE7" w:rsidP="00D33DE7">
      <w:pPr>
        <w:rPr>
          <w:rFonts w:ascii="Times New Roman" w:hAnsi="Times New Roman" w:cs="Times New Roman"/>
          <w:b/>
          <w:kern w:val="0"/>
          <w:szCs w:val="21"/>
        </w:rPr>
      </w:pPr>
      <w:r w:rsidRPr="000802B4">
        <w:rPr>
          <w:rFonts w:ascii="Times New Roman" w:hAnsi="Times New Roman" w:cs="Times New Roman"/>
          <w:b/>
          <w:kern w:val="0"/>
          <w:szCs w:val="21"/>
        </w:rPr>
        <w:t xml:space="preserve">Table 5 Comparative </w:t>
      </w:r>
      <w:r>
        <w:rPr>
          <w:rFonts w:ascii="Times New Roman" w:hAnsi="Times New Roman" w:cs="Times New Roman"/>
          <w:b/>
          <w:kern w:val="0"/>
          <w:szCs w:val="21"/>
        </w:rPr>
        <w:t>ROC</w:t>
      </w:r>
      <w:r w:rsidRPr="000802B4">
        <w:rPr>
          <w:rFonts w:ascii="Times New Roman" w:hAnsi="Times New Roman" w:cs="Times New Roman"/>
          <w:b/>
          <w:kern w:val="0"/>
          <w:szCs w:val="21"/>
        </w:rPr>
        <w:t xml:space="preserve"> curves of SUVmax and SUVmax/THKmax for differential diagnosis between gastriclymphoma and gastric carcinoma.</w:t>
      </w:r>
    </w:p>
    <w:p w14:paraId="742A8002" w14:textId="77777777" w:rsidR="00D33DE7" w:rsidRDefault="00D33DE7" w:rsidP="00D33DE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D130B75" wp14:editId="4EAB62C4">
            <wp:extent cx="3681730" cy="21717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l="18634" t="15556" r="1505" b="9074"/>
                    <a:stretch>
                      <a:fillRect/>
                    </a:stretch>
                  </pic:blipFill>
                  <pic:spPr>
                    <a:xfrm>
                      <a:off x="0" y="0"/>
                      <a:ext cx="3681752" cy="21717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606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6"/>
        <w:gridCol w:w="1091"/>
        <w:gridCol w:w="1134"/>
        <w:gridCol w:w="1701"/>
      </w:tblGrid>
      <w:tr w:rsidR="00D33DE7" w14:paraId="457DBB7B" w14:textId="77777777" w:rsidTr="00C6042C">
        <w:tc>
          <w:tcPr>
            <w:tcW w:w="2136" w:type="dxa"/>
          </w:tcPr>
          <w:p w14:paraId="1D7DC00B" w14:textId="77777777" w:rsidR="00D33DE7" w:rsidRDefault="00D33DE7" w:rsidP="00C6042C">
            <w:pPr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091" w:type="dxa"/>
            <w:vAlign w:val="bottom"/>
          </w:tcPr>
          <w:p w14:paraId="7C3D2E73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AUC</w:t>
            </w:r>
          </w:p>
        </w:tc>
        <w:tc>
          <w:tcPr>
            <w:tcW w:w="1134" w:type="dxa"/>
            <w:vAlign w:val="bottom"/>
          </w:tcPr>
          <w:p w14:paraId="522BE46B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SE</w:t>
            </w:r>
          </w:p>
        </w:tc>
        <w:tc>
          <w:tcPr>
            <w:tcW w:w="1701" w:type="dxa"/>
            <w:vAlign w:val="bottom"/>
          </w:tcPr>
          <w:p w14:paraId="78E6B369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95%CI</w:t>
            </w:r>
          </w:p>
        </w:tc>
      </w:tr>
      <w:tr w:rsidR="00D33DE7" w14:paraId="490D7659" w14:textId="77777777" w:rsidTr="00C6042C">
        <w:tc>
          <w:tcPr>
            <w:tcW w:w="2136" w:type="dxa"/>
            <w:vAlign w:val="center"/>
          </w:tcPr>
          <w:p w14:paraId="038E2CBD" w14:textId="77777777" w:rsidR="00D33DE7" w:rsidRDefault="00D33DE7" w:rsidP="00C6042C">
            <w:pPr>
              <w:jc w:val="left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SUVmax</w:t>
            </w:r>
          </w:p>
        </w:tc>
        <w:tc>
          <w:tcPr>
            <w:tcW w:w="1091" w:type="dxa"/>
            <w:vAlign w:val="center"/>
          </w:tcPr>
          <w:p w14:paraId="0056F3FB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0.747</w:t>
            </w:r>
          </w:p>
        </w:tc>
        <w:tc>
          <w:tcPr>
            <w:tcW w:w="1134" w:type="dxa"/>
            <w:vAlign w:val="center"/>
          </w:tcPr>
          <w:p w14:paraId="22DA82D5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0.0404</w:t>
            </w:r>
          </w:p>
        </w:tc>
        <w:tc>
          <w:tcPr>
            <w:tcW w:w="1701" w:type="dxa"/>
            <w:vAlign w:val="center"/>
          </w:tcPr>
          <w:p w14:paraId="33D9E406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0.676 to 0.809</w:t>
            </w:r>
          </w:p>
        </w:tc>
      </w:tr>
      <w:tr w:rsidR="00D33DE7" w14:paraId="59D82AAF" w14:textId="77777777" w:rsidTr="00C6042C">
        <w:tc>
          <w:tcPr>
            <w:tcW w:w="2136" w:type="dxa"/>
            <w:vAlign w:val="center"/>
          </w:tcPr>
          <w:p w14:paraId="248208B4" w14:textId="77777777" w:rsidR="00D33DE7" w:rsidRDefault="00D33DE7" w:rsidP="00C6042C">
            <w:pPr>
              <w:jc w:val="left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SUVmax/THKmax</w:t>
            </w:r>
          </w:p>
        </w:tc>
        <w:tc>
          <w:tcPr>
            <w:tcW w:w="1091" w:type="dxa"/>
            <w:vAlign w:val="center"/>
          </w:tcPr>
          <w:p w14:paraId="2B94A919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0.760</w:t>
            </w:r>
          </w:p>
        </w:tc>
        <w:tc>
          <w:tcPr>
            <w:tcW w:w="1134" w:type="dxa"/>
            <w:vAlign w:val="center"/>
          </w:tcPr>
          <w:p w14:paraId="0127F768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0.0381</w:t>
            </w:r>
          </w:p>
        </w:tc>
        <w:tc>
          <w:tcPr>
            <w:tcW w:w="1701" w:type="dxa"/>
            <w:vAlign w:val="center"/>
          </w:tcPr>
          <w:p w14:paraId="754B03A8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0.690 to 0.821</w:t>
            </w:r>
          </w:p>
        </w:tc>
      </w:tr>
    </w:tbl>
    <w:p w14:paraId="54EA5B1B" w14:textId="77777777" w:rsidR="00D33DE7" w:rsidRDefault="00D33DE7" w:rsidP="00D33DE7">
      <w:pPr>
        <w:autoSpaceDE w:val="0"/>
        <w:autoSpaceDN w:val="0"/>
        <w:adjustRightInd w:val="0"/>
        <w:jc w:val="left"/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</w:pPr>
    </w:p>
    <w:tbl>
      <w:tblPr>
        <w:tblStyle w:val="a7"/>
        <w:tblW w:w="5637" w:type="dxa"/>
        <w:tblLayout w:type="fixed"/>
        <w:tblLook w:val="04A0" w:firstRow="1" w:lastRow="0" w:firstColumn="1" w:lastColumn="0" w:noHBand="0" w:noVBand="1"/>
      </w:tblPr>
      <w:tblGrid>
        <w:gridCol w:w="1442"/>
        <w:gridCol w:w="1360"/>
        <w:gridCol w:w="1275"/>
        <w:gridCol w:w="1560"/>
      </w:tblGrid>
      <w:tr w:rsidR="00D33DE7" w14:paraId="076EBD08" w14:textId="77777777" w:rsidTr="00C6042C">
        <w:tc>
          <w:tcPr>
            <w:tcW w:w="1442" w:type="dxa"/>
          </w:tcPr>
          <w:p w14:paraId="3DB60B5A" w14:textId="77777777" w:rsidR="00D33DE7" w:rsidRDefault="00D33DE7" w:rsidP="00C6042C">
            <w:pPr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360" w:type="dxa"/>
            <w:vAlign w:val="bottom"/>
          </w:tcPr>
          <w:p w14:paraId="0BDE4ECB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S</w:t>
            </w:r>
            <w:r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  <w:t>ensitivity</w:t>
            </w:r>
          </w:p>
        </w:tc>
        <w:tc>
          <w:tcPr>
            <w:tcW w:w="1275" w:type="dxa"/>
            <w:vAlign w:val="bottom"/>
          </w:tcPr>
          <w:p w14:paraId="6A818614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  <w:t>Specificity</w:t>
            </w:r>
          </w:p>
        </w:tc>
        <w:tc>
          <w:tcPr>
            <w:tcW w:w="1560" w:type="dxa"/>
            <w:vAlign w:val="bottom"/>
          </w:tcPr>
          <w:p w14:paraId="0601A049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  <w:t>the best cutoff</w:t>
            </w:r>
          </w:p>
        </w:tc>
      </w:tr>
      <w:tr w:rsidR="00D33DE7" w14:paraId="40025DC8" w14:textId="77777777" w:rsidTr="00C6042C">
        <w:tc>
          <w:tcPr>
            <w:tcW w:w="1442" w:type="dxa"/>
            <w:vAlign w:val="center"/>
          </w:tcPr>
          <w:p w14:paraId="3E568B56" w14:textId="77777777" w:rsidR="00D33DE7" w:rsidRDefault="00D33DE7" w:rsidP="00C6042C">
            <w:pPr>
              <w:jc w:val="left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SUVmax</w:t>
            </w:r>
          </w:p>
        </w:tc>
        <w:tc>
          <w:tcPr>
            <w:tcW w:w="1360" w:type="dxa"/>
            <w:vAlign w:val="center"/>
          </w:tcPr>
          <w:p w14:paraId="192C3B42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91.7%</w:t>
            </w:r>
          </w:p>
        </w:tc>
        <w:tc>
          <w:tcPr>
            <w:tcW w:w="1275" w:type="dxa"/>
            <w:vAlign w:val="center"/>
          </w:tcPr>
          <w:p w14:paraId="50EA24B9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48.5%</w:t>
            </w:r>
          </w:p>
        </w:tc>
        <w:tc>
          <w:tcPr>
            <w:tcW w:w="1560" w:type="dxa"/>
            <w:vAlign w:val="center"/>
          </w:tcPr>
          <w:p w14:paraId="418FAD91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16.13</w:t>
            </w:r>
          </w:p>
        </w:tc>
      </w:tr>
      <w:tr w:rsidR="00D33DE7" w14:paraId="77DD65DA" w14:textId="77777777" w:rsidTr="00C6042C">
        <w:tc>
          <w:tcPr>
            <w:tcW w:w="1442" w:type="dxa"/>
            <w:vAlign w:val="center"/>
          </w:tcPr>
          <w:p w14:paraId="35D48DC9" w14:textId="77777777" w:rsidR="00D33DE7" w:rsidRDefault="00D33DE7" w:rsidP="00C6042C">
            <w:pPr>
              <w:jc w:val="left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SUVmax/THKmax</w:t>
            </w:r>
          </w:p>
        </w:tc>
        <w:tc>
          <w:tcPr>
            <w:tcW w:w="1360" w:type="dxa"/>
            <w:vAlign w:val="center"/>
          </w:tcPr>
          <w:p w14:paraId="3650207A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57.8%</w:t>
            </w:r>
          </w:p>
        </w:tc>
        <w:tc>
          <w:tcPr>
            <w:tcW w:w="1275" w:type="dxa"/>
            <w:vAlign w:val="center"/>
          </w:tcPr>
          <w:p w14:paraId="3AFAB499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89.4%</w:t>
            </w:r>
          </w:p>
        </w:tc>
        <w:tc>
          <w:tcPr>
            <w:tcW w:w="1560" w:type="dxa"/>
            <w:vAlign w:val="center"/>
          </w:tcPr>
          <w:p w14:paraId="3EEF27FA" w14:textId="77777777" w:rsidR="00D33DE7" w:rsidRDefault="00D33DE7" w:rsidP="00C6042C">
            <w:pPr>
              <w:jc w:val="center"/>
              <w:rPr>
                <w:rFonts w:ascii="Times New Roman" w:hAnsi="Times New Roman" w:cs="Times New Roman"/>
                <w:b/>
                <w:color w:val="2E30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2E3033"/>
                <w:sz w:val="15"/>
                <w:szCs w:val="15"/>
                <w:shd w:val="clear" w:color="auto" w:fill="FFFFFF"/>
              </w:rPr>
              <w:t>0.4155</w:t>
            </w:r>
          </w:p>
        </w:tc>
      </w:tr>
    </w:tbl>
    <w:p w14:paraId="039959B4" w14:textId="77777777" w:rsidR="00D33DE7" w:rsidRDefault="00D33DE7" w:rsidP="00D33DE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 w:val="15"/>
          <w:szCs w:val="15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15"/>
          <w:szCs w:val="15"/>
        </w:rPr>
        <w:t>ROC: Receiver-operating characteristic;SUVmax: Maximal standard uptake value; THKmax: Maximal thickness</w:t>
      </w:r>
    </w:p>
    <w:p w14:paraId="4981BB38" w14:textId="77777777" w:rsidR="004B493D" w:rsidRPr="00D33DE7" w:rsidRDefault="004B493D"/>
    <w:sectPr w:rsidR="004B493D" w:rsidRPr="00D33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757291" w14:textId="77777777" w:rsidR="00445775" w:rsidRDefault="00445775" w:rsidP="00D33DE7">
      <w:pPr>
        <w:spacing w:after="0" w:line="240" w:lineRule="auto"/>
      </w:pPr>
      <w:r>
        <w:separator/>
      </w:r>
    </w:p>
  </w:endnote>
  <w:endnote w:type="continuationSeparator" w:id="0">
    <w:p w14:paraId="428B4D3C" w14:textId="77777777" w:rsidR="00445775" w:rsidRDefault="00445775" w:rsidP="00D33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C30266" w14:textId="77777777" w:rsidR="00445775" w:rsidRDefault="00445775" w:rsidP="00D33DE7">
      <w:pPr>
        <w:spacing w:after="0" w:line="240" w:lineRule="auto"/>
      </w:pPr>
      <w:r>
        <w:separator/>
      </w:r>
    </w:p>
  </w:footnote>
  <w:footnote w:type="continuationSeparator" w:id="0">
    <w:p w14:paraId="7FB93B76" w14:textId="77777777" w:rsidR="00445775" w:rsidRDefault="00445775" w:rsidP="00D33D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708F0EFA-72F1-4D57-82C4-A6F019C551ED}"/>
    <w:docVar w:name="KY_MEDREF_VERSION" w:val="3"/>
  </w:docVars>
  <w:rsids>
    <w:rsidRoot w:val="00F81EBE"/>
    <w:rsid w:val="001E4149"/>
    <w:rsid w:val="00445775"/>
    <w:rsid w:val="004B493D"/>
    <w:rsid w:val="00D33DE7"/>
    <w:rsid w:val="00F81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889075-9AA4-4A19-BEFE-ABDCC8AF7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DE7"/>
    <w:pPr>
      <w:widowControl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D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DE7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DE7"/>
    <w:rPr>
      <w:sz w:val="18"/>
      <w:szCs w:val="18"/>
    </w:rPr>
  </w:style>
  <w:style w:type="table" w:styleId="a7">
    <w:name w:val="Table Grid"/>
    <w:basedOn w:val="a1"/>
    <w:uiPriority w:val="59"/>
    <w:qFormat/>
    <w:rsid w:val="00D33DE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XQL</dc:creator>
  <cp:keywords/>
  <dc:description/>
  <cp:lastModifiedBy>XQL</cp:lastModifiedBy>
  <cp:revision>2</cp:revision>
  <dcterms:created xsi:type="dcterms:W3CDTF">2020-10-28T15:34:00Z</dcterms:created>
  <dcterms:modified xsi:type="dcterms:W3CDTF">2020-10-28T15:34:00Z</dcterms:modified>
</cp:coreProperties>
</file>