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2398" w14:textId="77777777" w:rsidR="00E10A88" w:rsidRPr="00D65138" w:rsidRDefault="00E10A88" w:rsidP="00E10A88">
      <w:pPr>
        <w:ind w:left="720" w:firstLine="720"/>
        <w:jc w:val="center"/>
        <w:rPr>
          <w:rFonts w:eastAsiaTheme="majorEastAsia"/>
          <w:b/>
          <w:bCs/>
          <w:color w:val="000000" w:themeColor="text1"/>
          <w:sz w:val="28"/>
          <w:szCs w:val="28"/>
        </w:rPr>
      </w:pPr>
      <w:bookmarkStart w:id="0" w:name="_Hlk197074922"/>
      <w:r w:rsidRPr="0FDEF81E">
        <w:rPr>
          <w:rFonts w:eastAsiaTheme="majorEastAsia"/>
          <w:b/>
          <w:bCs/>
          <w:color w:val="000000" w:themeColor="text1"/>
          <w:sz w:val="28"/>
          <w:szCs w:val="28"/>
        </w:rPr>
        <w:t xml:space="preserve">Proteomic </w:t>
      </w:r>
      <w:r>
        <w:rPr>
          <w:rFonts w:eastAsiaTheme="majorEastAsia"/>
          <w:b/>
          <w:bCs/>
          <w:color w:val="000000" w:themeColor="text1"/>
          <w:sz w:val="28"/>
          <w:szCs w:val="28"/>
        </w:rPr>
        <w:t>Changes With</w:t>
      </w:r>
      <w:r w:rsidRPr="0FDEF81E">
        <w:rPr>
          <w:rFonts w:eastAsiaTheme="majorEastAsia"/>
          <w:b/>
          <w:bCs/>
          <w:color w:val="000000" w:themeColor="text1"/>
          <w:sz w:val="28"/>
          <w:szCs w:val="28"/>
        </w:rPr>
        <w:t xml:space="preserve"> Histological </w:t>
      </w:r>
      <w:r>
        <w:rPr>
          <w:rFonts w:eastAsiaTheme="majorEastAsia"/>
          <w:b/>
          <w:bCs/>
          <w:color w:val="000000" w:themeColor="text1"/>
          <w:sz w:val="28"/>
          <w:szCs w:val="28"/>
        </w:rPr>
        <w:t>Changes</w:t>
      </w:r>
      <w:r w:rsidRPr="0098636E">
        <w:rPr>
          <w:rFonts w:eastAsiaTheme="majorEastAsia"/>
          <w:b/>
          <w:bCs/>
          <w:color w:val="000000" w:themeColor="text1"/>
          <w:sz w:val="28"/>
          <w:szCs w:val="28"/>
        </w:rPr>
        <w:t xml:space="preserve"> 5</w:t>
      </w:r>
      <w:r>
        <w:rPr>
          <w:rFonts w:eastAsiaTheme="majorEastAsia"/>
          <w:b/>
          <w:bCs/>
          <w:color w:val="000000" w:themeColor="text1"/>
          <w:sz w:val="28"/>
          <w:szCs w:val="28"/>
        </w:rPr>
        <w:t>-</w:t>
      </w:r>
      <w:r w:rsidRPr="0098636E">
        <w:rPr>
          <w:rFonts w:eastAsiaTheme="majorEastAsia"/>
          <w:b/>
          <w:bCs/>
          <w:color w:val="000000" w:themeColor="text1"/>
          <w:sz w:val="28"/>
          <w:szCs w:val="28"/>
        </w:rPr>
        <w:t>Years After Kidney Transplantation: Insights Into D</w:t>
      </w:r>
      <w:r w:rsidRPr="0FDEF81E">
        <w:rPr>
          <w:rFonts w:eastAsiaTheme="majorEastAsia"/>
          <w:b/>
          <w:bCs/>
          <w:color w:val="000000" w:themeColor="text1"/>
          <w:sz w:val="28"/>
          <w:szCs w:val="28"/>
        </w:rPr>
        <w:t xml:space="preserve">isease Mechanisms </w:t>
      </w:r>
      <w:r w:rsidRPr="0098636E">
        <w:rPr>
          <w:rFonts w:eastAsiaTheme="majorEastAsia"/>
          <w:b/>
          <w:bCs/>
          <w:color w:val="000000" w:themeColor="text1"/>
          <w:sz w:val="28"/>
          <w:szCs w:val="28"/>
        </w:rPr>
        <w:t>In Obese Diabetic Recipients</w:t>
      </w:r>
    </w:p>
    <w:bookmarkEnd w:id="0"/>
    <w:p w14:paraId="6E76B7F5" w14:textId="77777777" w:rsidR="00E10A88" w:rsidRPr="00E10A88" w:rsidRDefault="00E10A88" w:rsidP="00E10A88">
      <w:pPr>
        <w:spacing w:line="360" w:lineRule="auto"/>
        <w:contextualSpacing/>
        <w:jc w:val="center"/>
        <w:rPr>
          <w:rFonts w:eastAsiaTheme="majorEastAsia"/>
          <w:b/>
          <w:bCs/>
          <w:color w:val="000000" w:themeColor="text1"/>
          <w:sz w:val="28"/>
          <w:szCs w:val="28"/>
        </w:rPr>
      </w:pPr>
    </w:p>
    <w:p w14:paraId="0340D215" w14:textId="2F3A6663" w:rsidR="00D44C2F" w:rsidRPr="00490C42" w:rsidRDefault="00490C42" w:rsidP="00490C42">
      <w:pPr>
        <w:spacing w:line="360" w:lineRule="auto"/>
        <w:contextualSpacing/>
        <w:rPr>
          <w:b/>
          <w:bCs/>
          <w:u w:val="single"/>
        </w:rPr>
      </w:pPr>
      <w:r w:rsidRPr="00490C42">
        <w:rPr>
          <w:rFonts w:eastAsiaTheme="majorEastAsia"/>
          <w:b/>
          <w:bCs/>
          <w:color w:val="000000" w:themeColor="text1"/>
          <w:sz w:val="28"/>
          <w:szCs w:val="28"/>
          <w:u w:val="single"/>
        </w:rPr>
        <w:t>Supplementa</w:t>
      </w:r>
      <w:r w:rsidR="001F56E7">
        <w:rPr>
          <w:rFonts w:eastAsiaTheme="majorEastAsia"/>
          <w:b/>
          <w:bCs/>
          <w:color w:val="000000" w:themeColor="text1"/>
          <w:sz w:val="28"/>
          <w:szCs w:val="28"/>
          <w:u w:val="single"/>
        </w:rPr>
        <w:t>l</w:t>
      </w:r>
      <w:r w:rsidRPr="00490C42">
        <w:rPr>
          <w:rFonts w:eastAsiaTheme="majorEastAsia"/>
          <w:b/>
          <w:bCs/>
          <w:color w:val="000000" w:themeColor="text1"/>
          <w:sz w:val="28"/>
          <w:szCs w:val="28"/>
          <w:u w:val="single"/>
        </w:rPr>
        <w:t xml:space="preserve"> Methods and Results</w:t>
      </w:r>
    </w:p>
    <w:p w14:paraId="4C4CE729" w14:textId="00912F50" w:rsidR="008F5314" w:rsidRDefault="00490C42" w:rsidP="00041485">
      <w:pPr>
        <w:spacing w:line="360" w:lineRule="auto"/>
        <w:contextualSpacing/>
        <w:jc w:val="both"/>
        <w:rPr>
          <w:b/>
          <w:bCs/>
        </w:rPr>
      </w:pPr>
      <w:r>
        <w:rPr>
          <w:b/>
          <w:bCs/>
        </w:rPr>
        <w:t>Supplementa</w:t>
      </w:r>
      <w:r w:rsidR="001F56E7">
        <w:rPr>
          <w:b/>
          <w:bCs/>
        </w:rPr>
        <w:t>l</w:t>
      </w:r>
      <w:r>
        <w:rPr>
          <w:b/>
          <w:bCs/>
        </w:rPr>
        <w:t xml:space="preserve"> Methods</w:t>
      </w:r>
    </w:p>
    <w:p w14:paraId="57271FF5" w14:textId="6E04E187" w:rsidR="00041485" w:rsidRPr="00297987" w:rsidRDefault="00041485" w:rsidP="00041485">
      <w:pPr>
        <w:spacing w:line="360" w:lineRule="auto"/>
        <w:contextualSpacing/>
        <w:jc w:val="both"/>
      </w:pPr>
      <w:r>
        <w:rPr>
          <w:b/>
          <w:bCs/>
        </w:rPr>
        <w:t>1.</w:t>
      </w:r>
      <w:r w:rsidRPr="00297987">
        <w:rPr>
          <w:b/>
          <w:bCs/>
        </w:rPr>
        <w:t xml:space="preserve"> Baseline characteristics and immunosuppression</w:t>
      </w:r>
    </w:p>
    <w:p w14:paraId="70646943" w14:textId="4DF884AA" w:rsidR="00041485" w:rsidRPr="00041485" w:rsidRDefault="00041485" w:rsidP="00041485">
      <w:pPr>
        <w:spacing w:line="360" w:lineRule="auto"/>
        <w:contextualSpacing/>
        <w:jc w:val="both"/>
        <w:rPr>
          <w:b/>
          <w:bCs/>
        </w:rPr>
      </w:pPr>
      <w:r w:rsidRPr="00041485">
        <w:t>The most used maintenance protocol included tacrolimus, mycophenolate mofetil (MMF), +/- prednisone. Per protocol, the target tacrolimus trough is 8-10 ng/ml for the first month post-transplant and 6-8 ng/ml thereafter. MMF was initiated at a dose of 750mg twice daily and adjusted by treating physician for complications including rejection, BK viremia, infections, or leukopenia.</w:t>
      </w:r>
    </w:p>
    <w:p w14:paraId="002685FE" w14:textId="15FFCAB6" w:rsidR="001A022E" w:rsidRDefault="00DF4396" w:rsidP="00A70124">
      <w:pPr>
        <w:spacing w:line="360" w:lineRule="auto"/>
        <w:contextualSpacing/>
        <w:jc w:val="both"/>
        <w:rPr>
          <w:b/>
          <w:bCs/>
        </w:rPr>
      </w:pPr>
      <w:r>
        <w:rPr>
          <w:b/>
          <w:bCs/>
        </w:rPr>
        <w:t>2</w:t>
      </w:r>
      <w:r w:rsidR="00724D65">
        <w:rPr>
          <w:b/>
          <w:bCs/>
        </w:rPr>
        <w:t>.</w:t>
      </w:r>
      <w:r w:rsidR="001A022E" w:rsidRPr="001A022E">
        <w:rPr>
          <w:b/>
          <w:bCs/>
        </w:rPr>
        <w:t>Histology</w:t>
      </w:r>
    </w:p>
    <w:p w14:paraId="55059418" w14:textId="6DFC2AEB" w:rsidR="001A022E" w:rsidRDefault="001A022E" w:rsidP="001A022E">
      <w:pPr>
        <w:spacing w:line="360" w:lineRule="auto"/>
        <w:contextualSpacing/>
        <w:jc w:val="both"/>
        <w:rPr>
          <w:rFonts w:cstheme="minorHAnsi"/>
        </w:rPr>
      </w:pPr>
      <w:r>
        <w:rPr>
          <w:rFonts w:cstheme="minorHAnsi"/>
        </w:rPr>
        <w:t>A 3</w:t>
      </w:r>
      <w:r w:rsidRPr="003300D9">
        <w:rPr>
          <w:rFonts w:cstheme="minorHAnsi"/>
        </w:rPr>
        <w:t>µm thick section was cut from the FFPE block, stained with Mason Trichrome (TRI) and scanned into high-resolution digital image (Aperio</w:t>
      </w:r>
      <w:r w:rsidRPr="003300D9">
        <w:rPr>
          <w:rFonts w:cstheme="minorHAnsi"/>
          <w:vertAlign w:val="superscript"/>
        </w:rPr>
        <w:t>®</w:t>
      </w:r>
      <w:r w:rsidRPr="003300D9">
        <w:rPr>
          <w:rFonts w:cstheme="minorHAnsi"/>
        </w:rPr>
        <w:t xml:space="preserve"> AT2 system scanner, Leica Microsystems, Inc., Buffalo Grove, IL; http:/www.aperio.com). One investigator morphometrically analyzed digital images, masked to clinical characteristics to minimize bias. The scanned digital images were magnified with Image Scope software (version 12.2.2.5015 Aperio</w:t>
      </w:r>
      <w:r w:rsidRPr="003300D9">
        <w:rPr>
          <w:rFonts w:cstheme="minorHAnsi"/>
          <w:vertAlign w:val="superscript"/>
        </w:rPr>
        <w:t>®</w:t>
      </w:r>
      <w:r w:rsidRPr="003300D9">
        <w:rPr>
          <w:rFonts w:cstheme="minorHAnsi"/>
        </w:rPr>
        <w:t>) onto a large touch-screen tablet. Trichrome stained slides were used to obtain percent interstitial fibrosis (IF)</w:t>
      </w:r>
      <w:r w:rsidR="00121E61">
        <w:rPr>
          <w:rFonts w:cstheme="minorHAnsi"/>
        </w:rPr>
        <w:fldChar w:fldCharType="begin"/>
      </w:r>
      <w:r w:rsidR="000C343F">
        <w:rPr>
          <w:rFonts w:cstheme="minorHAnsi"/>
        </w:rPr>
        <w:instrText xml:space="preserve"> ADDIN EN.CITE &lt;EndNote&gt;&lt;Cite&gt;&lt;Author&gt;Denic&lt;/Author&gt;&lt;Year&gt;2019&lt;/Year&gt;&lt;RecNum&gt;56188&lt;/RecNum&gt;&lt;DisplayText&gt;(1)&lt;/DisplayText&gt;&lt;record&gt;&lt;rec-number&gt;56188&lt;/rec-number&gt;&lt;foreign-keys&gt;&lt;key app="EN" db-id="ff29vx9fyd5sa0e52edpp0xvex5zdvf9a9we" timestamp="1562345511"&gt;56188&lt;/key&gt;&lt;/foreign-keys&gt;&lt;ref-type name="Journal Article"&gt;17&lt;/ref-type&gt;&lt;contributors&gt;&lt;authors&gt;&lt;author&gt;Denic, A.&lt;/author&gt;&lt;author&gt;Morales, M. C.&lt;/author&gt;&lt;author&gt;Park, W. D.&lt;/author&gt;&lt;author&gt;Smith, B. H.&lt;/author&gt;&lt;author&gt;Kremers, W. K.&lt;/author&gt;&lt;author&gt;Alexander, M. P.&lt;/author&gt;&lt;author&gt;Cosio, F. G.&lt;/author&gt;&lt;author&gt;Rule, A. D.&lt;/author&gt;&lt;author&gt;Stegall, M. D.&lt;/author&gt;&lt;/authors&gt;&lt;/contributors&gt;&lt;auth-address&gt;Division of Nephrology and Hypertension, Mayo Clinic, Rochester, Minnesota.&amp;#xD;Department of Surgery and Immunology, Mayo Clinic, Rochester, Minnesota.&amp;#xD;Department of Biomedical Statistics and Informatics, Mayo Clinic, Rochester, Minnesota.&amp;#xD;Department of Laboratory Medicine and Pathology, Mayo Clinic, Rochester, Minnesota.&lt;/auth-address&gt;&lt;titles&gt;&lt;title&gt;Using computer-assisted morphometrics of 5-year biopsies to identify biomarkers of late renal allograft loss&lt;/title&gt;&lt;secondary-title&gt;Am J Transplant&lt;/secondary-title&gt;&lt;/titles&gt;&lt;periodical&gt;&lt;full-title&gt;Am J Transplant&lt;/full-title&gt;&lt;/periodical&gt;&lt;edition&gt;2019/04/05&lt;/edition&gt;&lt;keywords&gt;&lt;keyword&gt;biomarker&lt;/keyword&gt;&lt;keyword&gt;biopsy&lt;/keyword&gt;&lt;keyword&gt;clinical research/practice&lt;/keyword&gt;&lt;keyword&gt;kidney failure/injury&lt;/keyword&gt;&lt;keyword&gt;kidney transplantation/nephrology&lt;/keyword&gt;&lt;/keywords&gt;&lt;dates&gt;&lt;year&gt;2019&lt;/year&gt;&lt;pub-dates&gt;&lt;date&gt;Apr 4&lt;/date&gt;&lt;/pub-dates&gt;&lt;/dates&gt;&lt;isbn&gt;1600-6143 (Electronic)&amp;#xD;1600-6135 (Linking)&lt;/isbn&gt;&lt;accession-num&gt;30947386&lt;/accession-num&gt;&lt;urls&gt;&lt;related-urls&gt;&lt;url&gt;https://www.ncbi.nlm.nih.gov/pubmed/30947386&lt;/url&gt;&lt;/related-urls&gt;&lt;/urls&gt;&lt;electronic-resource-num&gt;10.1111/ajt.15380&lt;/electronic-resource-num&gt;&lt;/record&gt;&lt;/Cite&gt;&lt;/EndNote&gt;</w:instrText>
      </w:r>
      <w:r w:rsidR="00121E61">
        <w:rPr>
          <w:rFonts w:cstheme="minorHAnsi"/>
        </w:rPr>
        <w:fldChar w:fldCharType="separate"/>
      </w:r>
      <w:r w:rsidR="00121E61">
        <w:rPr>
          <w:rFonts w:cstheme="minorHAnsi"/>
          <w:noProof/>
        </w:rPr>
        <w:t>(1)</w:t>
      </w:r>
      <w:r w:rsidR="00121E61">
        <w:rPr>
          <w:rFonts w:cstheme="minorHAnsi"/>
        </w:rPr>
        <w:fldChar w:fldCharType="end"/>
      </w:r>
      <w:r>
        <w:rPr>
          <w:rFonts w:cstheme="minorHAnsi"/>
        </w:rPr>
        <w:t>.</w:t>
      </w:r>
      <w:r w:rsidRPr="003300D9">
        <w:rPr>
          <w:rFonts w:cstheme="minorHAnsi"/>
        </w:rPr>
        <w:t xml:space="preserve"> Additionally, the total areas of all traced regions containing IF were divided by the area of cortex. </w:t>
      </w:r>
      <w:r>
        <w:rPr>
          <w:rFonts w:cstheme="minorHAnsi"/>
        </w:rPr>
        <w:t>F</w:t>
      </w:r>
      <w:r w:rsidRPr="003300D9">
        <w:rPr>
          <w:rFonts w:cstheme="minorHAnsi"/>
        </w:rPr>
        <w:t>rom the number and areas of each individually traced fibrotic focus we calculated mean fibrotic focus area.</w:t>
      </w:r>
    </w:p>
    <w:p w14:paraId="4C1830EF" w14:textId="7BC2FEFC" w:rsidR="00362412" w:rsidRPr="008F5314" w:rsidRDefault="00362412" w:rsidP="001A022E">
      <w:pPr>
        <w:spacing w:line="360" w:lineRule="auto"/>
        <w:contextualSpacing/>
        <w:jc w:val="both"/>
        <w:rPr>
          <w:rFonts w:cstheme="minorHAnsi"/>
          <w:b/>
          <w:bCs/>
        </w:rPr>
      </w:pPr>
      <w:r w:rsidRPr="008F5314">
        <w:rPr>
          <w:rFonts w:cstheme="minorHAnsi"/>
          <w:b/>
          <w:bCs/>
        </w:rPr>
        <w:t>3. Morphometry in Kidney Histology</w:t>
      </w:r>
    </w:p>
    <w:p w14:paraId="794C22A9" w14:textId="4D4BE0D5" w:rsidR="00362412" w:rsidRPr="00224A34" w:rsidRDefault="00362412" w:rsidP="00362412">
      <w:pPr>
        <w:spacing w:line="360" w:lineRule="auto"/>
        <w:ind w:firstLine="720"/>
        <w:contextualSpacing/>
        <w:jc w:val="both"/>
      </w:pPr>
      <w:r>
        <w:rPr>
          <w:rFonts w:cstheme="minorHAnsi"/>
        </w:rPr>
        <w:t xml:space="preserve">Briefly, high resolution digital images of PAS- and Mason Trichrome-stained biopsy sections were opened in Image Scope software (Aperio, version 12.4.3), and </w:t>
      </w:r>
      <w:r w:rsidRPr="004D69B9">
        <w:rPr>
          <w:rFonts w:cstheme="minorHAnsi"/>
        </w:rPr>
        <w:t>cortex, non</w:t>
      </w:r>
      <w:r>
        <w:rPr>
          <w:rFonts w:cstheme="minorHAnsi"/>
        </w:rPr>
        <w:t>-</w:t>
      </w:r>
      <w:r w:rsidRPr="004D69B9">
        <w:rPr>
          <w:rFonts w:cstheme="minorHAnsi"/>
        </w:rPr>
        <w:t xml:space="preserve">sclerosed glomeruli </w:t>
      </w:r>
      <w:r>
        <w:rPr>
          <w:rFonts w:cstheme="minorHAnsi"/>
        </w:rPr>
        <w:t>(NSG), globally sclerosed glomeruli (</w:t>
      </w:r>
      <w:r w:rsidRPr="004D69B9">
        <w:rPr>
          <w:rFonts w:cstheme="minorHAnsi"/>
        </w:rPr>
        <w:t>GSG</w:t>
      </w:r>
      <w:r>
        <w:rPr>
          <w:rFonts w:cstheme="minorHAnsi"/>
        </w:rPr>
        <w:t>)</w:t>
      </w:r>
      <w:r w:rsidRPr="004D69B9">
        <w:rPr>
          <w:rFonts w:cstheme="minorHAnsi"/>
        </w:rPr>
        <w:t>, ischemic-appearing glomeruli</w:t>
      </w:r>
      <w:r>
        <w:rPr>
          <w:rFonts w:cstheme="minorHAnsi"/>
        </w:rPr>
        <w:t>, distinct inflammation and interstitial fibrosis and tubular atrophy (IFTA) foci</w:t>
      </w:r>
      <w:r w:rsidRPr="004D69B9">
        <w:rPr>
          <w:rFonts w:cstheme="minorHAnsi"/>
        </w:rPr>
        <w:t xml:space="preserve"> were manually traced on large tablet</w:t>
      </w:r>
      <w:r>
        <w:rPr>
          <w:rFonts w:cstheme="minorHAnsi"/>
        </w:rPr>
        <w:t>s. We identified i</w:t>
      </w:r>
      <w:r w:rsidRPr="004D69B9">
        <w:rPr>
          <w:rFonts w:cstheme="minorHAnsi"/>
        </w:rPr>
        <w:t xml:space="preserve">schemic-appearing glomeruli by </w:t>
      </w:r>
      <w:r>
        <w:rPr>
          <w:rFonts w:cstheme="minorHAnsi"/>
        </w:rPr>
        <w:t xml:space="preserve">the presence of </w:t>
      </w:r>
      <w:r w:rsidRPr="004D69B9">
        <w:rPr>
          <w:rFonts w:cstheme="minorHAnsi"/>
        </w:rPr>
        <w:t>periglomerular</w:t>
      </w:r>
      <w:r>
        <w:rPr>
          <w:rFonts w:cstheme="minorHAnsi"/>
        </w:rPr>
        <w:t xml:space="preserve"> </w:t>
      </w:r>
      <w:r w:rsidRPr="004D69B9">
        <w:rPr>
          <w:rFonts w:cstheme="minorHAnsi"/>
        </w:rPr>
        <w:t>fibrosis, Bowman’s capsule thickening, and a wrinkled tuft</w:t>
      </w:r>
      <w:r w:rsidR="00825CF1">
        <w:rPr>
          <w:rFonts w:cstheme="minorHAnsi"/>
        </w:rPr>
        <w:t xml:space="preserve"> </w:t>
      </w:r>
      <w:r>
        <w:rPr>
          <w:rFonts w:cstheme="minorHAnsi"/>
        </w:rPr>
        <w:t xml:space="preserve"> </w:t>
      </w:r>
      <w:r w:rsidR="000C343F">
        <w:rPr>
          <w:rFonts w:cstheme="minorHAnsi"/>
        </w:rPr>
        <w:fldChar w:fldCharType="begin">
          <w:fldData xml:space="preserve">PEVuZE5vdGU+PENpdGU+PEF1dGhvcj5EZW5pYzwvQXV0aG9yPjxZZWFyPjIwMjM8L1llYXI+PFJl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</w:fldData>
        </w:fldChar>
      </w:r>
      <w:r w:rsidR="000C343F">
        <w:rPr>
          <w:rFonts w:cstheme="minorHAnsi"/>
        </w:rPr>
        <w:instrText xml:space="preserve"> ADDIN EN.CITE </w:instrText>
      </w:r>
      <w:r w:rsidR="000C343F">
        <w:rPr>
          <w:rFonts w:cstheme="minorHAnsi"/>
        </w:rPr>
        <w:fldChar w:fldCharType="begin">
          <w:fldData xml:space="preserve">PEVuZE5vdGU+PENpdGU+PEF1dGhvcj5EZW5pYzwvQXV0aG9yPjxZZWFyPjIwMjM8L1llYXI+PFJl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</w:fldData>
        </w:fldChar>
      </w:r>
      <w:r w:rsidR="000C343F">
        <w:rPr>
          <w:rFonts w:cstheme="minorHAnsi"/>
        </w:rPr>
        <w:instrText xml:space="preserve"> ADDIN EN.CITE.DATA </w:instrText>
      </w:r>
      <w:r w:rsidR="000C343F">
        <w:rPr>
          <w:rFonts w:cstheme="minorHAnsi"/>
        </w:rPr>
      </w:r>
      <w:r w:rsidR="000C343F">
        <w:rPr>
          <w:rFonts w:cstheme="minorHAnsi"/>
        </w:rPr>
        <w:fldChar w:fldCharType="end"/>
      </w:r>
      <w:r w:rsidR="000C343F">
        <w:rPr>
          <w:rFonts w:cstheme="minorHAnsi"/>
        </w:rPr>
      </w:r>
      <w:r w:rsidR="000C343F">
        <w:rPr>
          <w:rFonts w:cstheme="minorHAnsi"/>
        </w:rPr>
        <w:fldChar w:fldCharType="separate"/>
      </w:r>
      <w:r w:rsidR="000C343F">
        <w:rPr>
          <w:rFonts w:cstheme="minorHAnsi"/>
          <w:noProof/>
        </w:rPr>
        <w:t>(2)</w:t>
      </w:r>
      <w:r w:rsidR="000C343F">
        <w:rPr>
          <w:rFonts w:cstheme="minorHAnsi"/>
        </w:rPr>
        <w:fldChar w:fldCharType="end"/>
      </w:r>
      <w:r>
        <w:rPr>
          <w:rFonts w:cstheme="minorHAnsi"/>
        </w:rPr>
        <w:t xml:space="preserve">. </w:t>
      </w:r>
      <w:r w:rsidRPr="004D69B9">
        <w:rPr>
          <w:rFonts w:cstheme="minorHAnsi"/>
        </w:rPr>
        <w:t>From the number of GSG and all glomeruli, we calculated the</w:t>
      </w:r>
      <w:r>
        <w:rPr>
          <w:rFonts w:cstheme="minorHAnsi"/>
        </w:rPr>
        <w:t xml:space="preserve"> </w:t>
      </w:r>
      <w:r w:rsidRPr="004D69B9">
        <w:rPr>
          <w:rFonts w:cstheme="minorHAnsi"/>
        </w:rPr>
        <w:t xml:space="preserve">percentage </w:t>
      </w:r>
      <w:r>
        <w:rPr>
          <w:rFonts w:cstheme="minorHAnsi"/>
        </w:rPr>
        <w:t>of GSG</w:t>
      </w:r>
      <w:r w:rsidRPr="004D69B9">
        <w:rPr>
          <w:rFonts w:cstheme="minorHAnsi"/>
        </w:rPr>
        <w:t>. From the number of ischemic</w:t>
      </w:r>
      <w:r>
        <w:rPr>
          <w:rFonts w:cstheme="minorHAnsi"/>
        </w:rPr>
        <w:t>-</w:t>
      </w:r>
      <w:r w:rsidRPr="004D69B9">
        <w:rPr>
          <w:rFonts w:cstheme="minorHAnsi"/>
        </w:rPr>
        <w:t>appearing</w:t>
      </w:r>
      <w:r>
        <w:rPr>
          <w:rFonts w:cstheme="minorHAnsi"/>
        </w:rPr>
        <w:t xml:space="preserve"> </w:t>
      </w:r>
      <w:r w:rsidRPr="004D69B9">
        <w:rPr>
          <w:rFonts w:cstheme="minorHAnsi"/>
        </w:rPr>
        <w:t>glomeruli and all non</w:t>
      </w:r>
      <w:r>
        <w:rPr>
          <w:rFonts w:cstheme="minorHAnsi"/>
        </w:rPr>
        <w:t>-</w:t>
      </w:r>
      <w:r w:rsidRPr="004D69B9">
        <w:rPr>
          <w:rFonts w:cstheme="minorHAnsi"/>
        </w:rPr>
        <w:t>sclerosed</w:t>
      </w:r>
      <w:r>
        <w:rPr>
          <w:rFonts w:cstheme="minorHAnsi"/>
        </w:rPr>
        <w:t xml:space="preserve"> </w:t>
      </w:r>
      <w:r w:rsidRPr="004D69B9">
        <w:rPr>
          <w:rFonts w:cstheme="minorHAnsi"/>
        </w:rPr>
        <w:t>glomeruli, we calculated the percentage that was ischemic</w:t>
      </w:r>
      <w:r>
        <w:rPr>
          <w:rFonts w:cstheme="minorHAnsi"/>
        </w:rPr>
        <w:t>-</w:t>
      </w:r>
      <w:r w:rsidRPr="004D69B9">
        <w:rPr>
          <w:rFonts w:cstheme="minorHAnsi"/>
        </w:rPr>
        <w:t>appearing. The mean volume of all non</w:t>
      </w:r>
      <w:r>
        <w:rPr>
          <w:rFonts w:cstheme="minorHAnsi"/>
        </w:rPr>
        <w:t>-</w:t>
      </w:r>
      <w:r w:rsidRPr="004D69B9">
        <w:rPr>
          <w:rFonts w:cstheme="minorHAnsi"/>
        </w:rPr>
        <w:t>sclerosed glomeruli</w:t>
      </w:r>
      <w:r>
        <w:rPr>
          <w:rFonts w:cstheme="minorHAnsi"/>
        </w:rPr>
        <w:t xml:space="preserve"> </w:t>
      </w:r>
      <w:r w:rsidRPr="004D69B9">
        <w:rPr>
          <w:rFonts w:cstheme="minorHAnsi"/>
        </w:rPr>
        <w:t>(including</w:t>
      </w:r>
      <w:r>
        <w:rPr>
          <w:rFonts w:cstheme="minorHAnsi"/>
        </w:rPr>
        <w:t xml:space="preserve"> those that were </w:t>
      </w:r>
      <w:r w:rsidRPr="004D69B9">
        <w:rPr>
          <w:rFonts w:cstheme="minorHAnsi"/>
        </w:rPr>
        <w:t>ischemic</w:t>
      </w:r>
      <w:r>
        <w:rPr>
          <w:rFonts w:cstheme="minorHAnsi"/>
        </w:rPr>
        <w:t>-</w:t>
      </w:r>
      <w:r w:rsidRPr="004D69B9">
        <w:rPr>
          <w:rFonts w:cstheme="minorHAnsi"/>
        </w:rPr>
        <w:t>appearing) was calculated using the</w:t>
      </w:r>
      <w:r>
        <w:rPr>
          <w:rFonts w:cstheme="minorHAnsi"/>
        </w:rPr>
        <w:t xml:space="preserve"> </w:t>
      </w:r>
      <w:r w:rsidRPr="004D69B9">
        <w:rPr>
          <w:rFonts w:cstheme="minorHAnsi"/>
        </w:rPr>
        <w:t>stereologic models</w:t>
      </w:r>
      <w:r w:rsidR="000C343F">
        <w:rPr>
          <w:rFonts w:cstheme="minorHAnsi"/>
        </w:rPr>
        <w:fldChar w:fldCharType="begin"/>
      </w:r>
      <w:r w:rsidR="000C343F">
        <w:rPr>
          <w:rFonts w:cstheme="minorHAnsi"/>
        </w:rPr>
        <w:instrText xml:space="preserve"> ADDIN EN.CITE &lt;EndNote&gt;&lt;Cite&gt;&lt;Author&gt;Weibel&lt;/Author&gt;&lt;Year&gt;1962&lt;/Year&gt;&lt;RecNum&gt;58409&lt;/RecNum&gt;&lt;DisplayText&gt;(3)&lt;/DisplayText&gt;&lt;record&gt;&lt;rec-number&gt;58409&lt;/rec-number&gt;&lt;foreign-keys&gt;&lt;key app="EN" db-id="ff29vx9fyd5sa0e52edpp0xvex5zdvf9a9we" timestamp="1764000858"&gt;58409&lt;/key&gt;&lt;/foreign-keys&gt;&lt;ref-type name="Journal Article"&gt;17&lt;/ref-type&gt;&lt;contributors&gt;&lt;authors&gt;&lt;author&gt;Weibel, E. R.&lt;/author&gt;&lt;author&gt;Gomez, D. M.&lt;/author&gt;&lt;/authors&gt;&lt;/contributors&gt;&lt;titles&gt;&lt;title&gt;A principle for counting tissue structures on random sections&lt;/title&gt;&lt;secondary-title&gt;J Appl Physiol&lt;/secondary-title&gt;&lt;/titles&gt;&lt;periodical&gt;&lt;full-title&gt;J Appl Physiol&lt;/full-title&gt;&lt;/periodical&gt;&lt;pages&gt;343-8&lt;/pages&gt;&lt;volume&gt;17&lt;/volume&gt;&lt;keywords&gt;&lt;keyword&gt;*Histological Techniques&lt;/keyword&gt;&lt;keyword&gt;Humans&lt;/keyword&gt;&lt;keyword&gt;Lung/*anatomy &amp;amp; histology&lt;/keyword&gt;&lt;keyword&gt;*LUNG/anatomy and histology&lt;/keyword&gt;&lt;/keywords&gt;&lt;dates&gt;&lt;year&gt;1962&lt;/year&gt;&lt;pub-dates&gt;&lt;date&gt;Mar&lt;/date&gt;&lt;/pub-dates&gt;&lt;/dates&gt;&lt;isbn&gt;0021-8987 (Print)&amp;#xD;0021-8987 (Linking)&lt;/isbn&gt;&lt;accession-num&gt;14005589&lt;/accession-num&gt;&lt;urls&gt;&lt;related-urls&gt;&lt;url&gt;https://www.ncbi.nlm.nih.gov/pubmed/14005589&lt;/url&gt;&lt;/related-urls&gt;&lt;/urls&gt;&lt;electronic-resource-num&gt;10.1152/jappl.1962.17.2.343&lt;/electronic-resource-num&gt;&lt;remote-database-name&gt;Medline&lt;/remote-database-name&gt;&lt;remote-database-provider&gt;NLM&lt;/remote-database-provider&gt;&lt;/record&gt;&lt;/Cite&gt;&lt;/EndNote&gt;</w:instrText>
      </w:r>
      <w:r w:rsidR="000C343F">
        <w:rPr>
          <w:rFonts w:cstheme="minorHAnsi"/>
        </w:rPr>
        <w:fldChar w:fldCharType="separate"/>
      </w:r>
      <w:r w:rsidR="000C343F">
        <w:rPr>
          <w:rFonts w:cstheme="minorHAnsi"/>
          <w:noProof/>
        </w:rPr>
        <w:t>(3)</w:t>
      </w:r>
      <w:r w:rsidR="000C343F">
        <w:rPr>
          <w:rFonts w:cstheme="minorHAnsi"/>
        </w:rPr>
        <w:fldChar w:fldCharType="end"/>
      </w:r>
      <w:r w:rsidR="000C343F">
        <w:rPr>
          <w:rFonts w:cstheme="minorHAnsi"/>
        </w:rPr>
        <w:t>.</w:t>
      </w:r>
      <w:r>
        <w:rPr>
          <w:rFonts w:cstheme="minorHAnsi"/>
        </w:rPr>
        <w:t xml:space="preserve"> Mean cross-sectional tubular area was calculated by dividing the areas of all </w:t>
      </w:r>
      <w:r>
        <w:rPr>
          <w:rFonts w:cstheme="minorHAnsi"/>
        </w:rPr>
        <w:lastRenderedPageBreak/>
        <w:t>tubules in a 1mm</w:t>
      </w:r>
      <w:r>
        <w:rPr>
          <w:rFonts w:cstheme="minorHAnsi"/>
          <w:vertAlign w:val="superscript"/>
        </w:rPr>
        <w:t>2</w:t>
      </w:r>
      <w:r>
        <w:rPr>
          <w:rFonts w:cstheme="minorHAnsi"/>
        </w:rPr>
        <w:t xml:space="preserve"> area of sampled cortex, by the number of all tubules, as previously reported</w:t>
      </w:r>
      <w:r w:rsidR="000C343F">
        <w:rPr>
          <w:rFonts w:cstheme="minorHAnsi"/>
        </w:rPr>
        <w:t xml:space="preserve"> </w:t>
      </w:r>
      <w:r w:rsidR="000C343F">
        <w:rPr>
          <w:rFonts w:cstheme="minorHAnsi"/>
        </w:rPr>
        <w:fldChar w:fldCharType="begin">
          <w:fldData xml:space="preserve">PEVuZE5vdGU+PENpdGU+PEF1dGhvcj5FbHNoZXJiaW55PC9BdXRob3I+PFllYXI+MjAxNDwvWWVh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</w:fldData>
        </w:fldChar>
      </w:r>
      <w:r w:rsidR="000C343F">
        <w:rPr>
          <w:rFonts w:cstheme="minorHAnsi"/>
        </w:rPr>
        <w:instrText xml:space="preserve"> ADDIN EN.CITE </w:instrText>
      </w:r>
      <w:r w:rsidR="000C343F">
        <w:rPr>
          <w:rFonts w:cstheme="minorHAnsi"/>
        </w:rPr>
        <w:fldChar w:fldCharType="begin">
          <w:fldData xml:space="preserve">PEVuZE5vdGU+PENpdGU+PEF1dGhvcj5FbHNoZXJiaW55PC9BdXRob3I+PFllYXI+MjAxNDwvWWVh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</w:fldData>
        </w:fldChar>
      </w:r>
      <w:r w:rsidR="000C343F">
        <w:rPr>
          <w:rFonts w:cstheme="minorHAnsi"/>
        </w:rPr>
        <w:instrText xml:space="preserve"> ADDIN EN.CITE.DATA </w:instrText>
      </w:r>
      <w:r w:rsidR="000C343F">
        <w:rPr>
          <w:rFonts w:cstheme="minorHAnsi"/>
        </w:rPr>
      </w:r>
      <w:r w:rsidR="000C343F">
        <w:rPr>
          <w:rFonts w:cstheme="minorHAnsi"/>
        </w:rPr>
        <w:fldChar w:fldCharType="end"/>
      </w:r>
      <w:r w:rsidR="000C343F">
        <w:rPr>
          <w:rFonts w:cstheme="minorHAnsi"/>
        </w:rPr>
      </w:r>
      <w:r w:rsidR="000C343F">
        <w:rPr>
          <w:rFonts w:cstheme="minorHAnsi"/>
        </w:rPr>
        <w:fldChar w:fldCharType="separate"/>
      </w:r>
      <w:r w:rsidR="000C343F">
        <w:rPr>
          <w:rFonts w:cstheme="minorHAnsi"/>
          <w:noProof/>
        </w:rPr>
        <w:t>(4)</w:t>
      </w:r>
      <w:r w:rsidR="000C343F">
        <w:rPr>
          <w:rFonts w:cstheme="minorHAnsi"/>
        </w:rPr>
        <w:fldChar w:fldCharType="end"/>
      </w:r>
      <w:r>
        <w:rPr>
          <w:rFonts w:cstheme="minorHAnsi"/>
        </w:rPr>
        <w:t>. Percentage of inflammation was calculated by dividing the total area of all inflammation foci by the cortex area</w:t>
      </w:r>
      <w:r w:rsidR="001909A4">
        <w:rPr>
          <w:rFonts w:cstheme="minorHAnsi"/>
        </w:rPr>
        <w:fldChar w:fldCharType="begin">
          <w:fldData xml:space="preserve">PEVuZE5vdGU+PENpdGU+PEF1dGhvcj5EZW5pYzwvQXV0aG9yPjxZZWFyPjIwMjQ8L1llYXI+PFJl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</w:fldData>
        </w:fldChar>
      </w:r>
      <w:r w:rsidR="001909A4">
        <w:rPr>
          <w:rFonts w:cstheme="minorHAnsi"/>
        </w:rPr>
        <w:instrText xml:space="preserve"> ADDIN EN.CITE </w:instrText>
      </w:r>
      <w:r w:rsidR="001909A4">
        <w:rPr>
          <w:rFonts w:cstheme="minorHAnsi"/>
        </w:rPr>
        <w:fldChar w:fldCharType="begin">
          <w:fldData xml:space="preserve">PEVuZE5vdGU+PENpdGU+PEF1dGhvcj5EZW5pYzwvQXV0aG9yPjxZZWFyPjIwMjQ8L1llYXI+PFJl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</w:fldData>
        </w:fldChar>
      </w:r>
      <w:r w:rsidR="001909A4">
        <w:rPr>
          <w:rFonts w:cstheme="minorHAnsi"/>
        </w:rPr>
        <w:instrText xml:space="preserve"> ADDIN EN.CITE.DATA </w:instrText>
      </w:r>
      <w:r w:rsidR="001909A4">
        <w:rPr>
          <w:rFonts w:cstheme="minorHAnsi"/>
        </w:rPr>
      </w:r>
      <w:r w:rsidR="001909A4">
        <w:rPr>
          <w:rFonts w:cstheme="minorHAnsi"/>
        </w:rPr>
        <w:fldChar w:fldCharType="end"/>
      </w:r>
      <w:r w:rsidR="001909A4">
        <w:rPr>
          <w:rFonts w:cstheme="minorHAnsi"/>
        </w:rPr>
      </w:r>
      <w:r w:rsidR="001909A4">
        <w:rPr>
          <w:rFonts w:cstheme="minorHAnsi"/>
        </w:rPr>
        <w:fldChar w:fldCharType="separate"/>
      </w:r>
      <w:r w:rsidR="001909A4">
        <w:rPr>
          <w:rFonts w:cstheme="minorHAnsi"/>
          <w:noProof/>
        </w:rPr>
        <w:t>(5)</w:t>
      </w:r>
      <w:r w:rsidR="001909A4">
        <w:rPr>
          <w:rFonts w:cstheme="minorHAnsi"/>
        </w:rPr>
        <w:fldChar w:fldCharType="end"/>
      </w:r>
      <w:r>
        <w:rPr>
          <w:rFonts w:cstheme="minorHAnsi"/>
        </w:rPr>
        <w:t>. Percentage of IFTA was calculated by diving the total area of all IFTA foci by the cortex area, and IFTA foci density was calculated by dividing the number of distinct IFTA foci by the cortex area</w:t>
      </w:r>
      <w:r w:rsidR="000C343F">
        <w:rPr>
          <w:rFonts w:cstheme="minorHAnsi"/>
        </w:rPr>
        <w:t xml:space="preserve"> </w:t>
      </w:r>
      <w:r w:rsidR="000C343F">
        <w:rPr>
          <w:rFonts w:cstheme="minorHAnsi"/>
        </w:rPr>
        <w:fldChar w:fldCharType="begin">
          <w:fldData xml:space="preserve">PEVuZE5vdGU+PENpdGU+PEF1dGhvcj5EZW5pYzwvQXV0aG9yPjxZZWFyPjIwMjQ8L1llYXI+PFJl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</w:fldData>
        </w:fldChar>
      </w:r>
      <w:r w:rsidR="000C343F">
        <w:rPr>
          <w:rFonts w:cstheme="minorHAnsi"/>
        </w:rPr>
        <w:instrText xml:space="preserve"> ADDIN EN.CITE </w:instrText>
      </w:r>
      <w:r w:rsidR="000C343F">
        <w:rPr>
          <w:rFonts w:cstheme="minorHAnsi"/>
        </w:rPr>
        <w:fldChar w:fldCharType="begin">
          <w:fldData xml:space="preserve">PEVuZE5vdGU+PENpdGU+PEF1dGhvcj5EZW5pYzwvQXV0aG9yPjxZZWFyPjIwMjQ8L1llYXI+PFJl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</w:fldData>
        </w:fldChar>
      </w:r>
      <w:r w:rsidR="000C343F">
        <w:rPr>
          <w:rFonts w:cstheme="minorHAnsi"/>
        </w:rPr>
        <w:instrText xml:space="preserve"> ADDIN EN.CITE.DATA </w:instrText>
      </w:r>
      <w:r w:rsidR="000C343F">
        <w:rPr>
          <w:rFonts w:cstheme="minorHAnsi"/>
        </w:rPr>
      </w:r>
      <w:r w:rsidR="000C343F">
        <w:rPr>
          <w:rFonts w:cstheme="minorHAnsi"/>
        </w:rPr>
        <w:fldChar w:fldCharType="end"/>
      </w:r>
      <w:r w:rsidR="000C343F">
        <w:rPr>
          <w:rFonts w:cstheme="minorHAnsi"/>
        </w:rPr>
      </w:r>
      <w:r w:rsidR="000C343F">
        <w:rPr>
          <w:rFonts w:cstheme="minorHAnsi"/>
        </w:rPr>
        <w:fldChar w:fldCharType="separate"/>
      </w:r>
      <w:r w:rsidR="000C343F">
        <w:rPr>
          <w:rFonts w:cstheme="minorHAnsi"/>
          <w:noProof/>
        </w:rPr>
        <w:t>(5)</w:t>
      </w:r>
      <w:r w:rsidR="000C343F">
        <w:rPr>
          <w:rFonts w:cstheme="minorHAnsi"/>
        </w:rPr>
        <w:fldChar w:fldCharType="end"/>
      </w:r>
      <w:r w:rsidR="000C343F">
        <w:rPr>
          <w:rFonts w:cstheme="minorHAnsi"/>
        </w:rPr>
        <w:t>.</w:t>
      </w:r>
      <w:r>
        <w:rPr>
          <w:rFonts w:cstheme="minorHAnsi"/>
        </w:rPr>
        <w:t xml:space="preserve"> The three measures of mesangial expansion were available from the prior study</w:t>
      </w:r>
      <w:r w:rsidR="000C343F">
        <w:rPr>
          <w:rFonts w:cstheme="minorHAnsi"/>
        </w:rPr>
        <w:t xml:space="preserve"> </w:t>
      </w:r>
      <w:r w:rsidR="000C343F">
        <w:rPr>
          <w:rFonts w:cstheme="minorHAnsi"/>
        </w:rPr>
        <w:fldChar w:fldCharType="begin">
          <w:fldData xml:space="preserve">PEVuZE5vdGU+PENpdGU+PEF1dGhvcj5EZW5pYzwvQXV0aG9yPjxZZWFyPjIwMjQ8L1llYXI+PFJl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</w:fldData>
        </w:fldChar>
      </w:r>
      <w:r w:rsidR="000C343F">
        <w:rPr>
          <w:rFonts w:cstheme="minorHAnsi"/>
        </w:rPr>
        <w:instrText xml:space="preserve"> ADDIN EN.CITE </w:instrText>
      </w:r>
      <w:r w:rsidR="000C343F">
        <w:rPr>
          <w:rFonts w:cstheme="minorHAnsi"/>
        </w:rPr>
        <w:fldChar w:fldCharType="begin">
          <w:fldData xml:space="preserve">PEVuZE5vdGU+PENpdGU+PEF1dGhvcj5EZW5pYzwvQXV0aG9yPjxZZWFyPjIwMjQ8L1llYXI+PFJl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</w:fldData>
        </w:fldChar>
      </w:r>
      <w:r w:rsidR="000C343F">
        <w:rPr>
          <w:rFonts w:cstheme="minorHAnsi"/>
        </w:rPr>
        <w:instrText xml:space="preserve"> ADDIN EN.CITE.DATA </w:instrText>
      </w:r>
      <w:r w:rsidR="000C343F">
        <w:rPr>
          <w:rFonts w:cstheme="minorHAnsi"/>
        </w:rPr>
      </w:r>
      <w:r w:rsidR="000C343F">
        <w:rPr>
          <w:rFonts w:cstheme="minorHAnsi"/>
        </w:rPr>
        <w:fldChar w:fldCharType="end"/>
      </w:r>
      <w:r w:rsidR="000C343F">
        <w:rPr>
          <w:rFonts w:cstheme="minorHAnsi"/>
        </w:rPr>
      </w:r>
      <w:r w:rsidR="000C343F">
        <w:rPr>
          <w:rFonts w:cstheme="minorHAnsi"/>
        </w:rPr>
        <w:fldChar w:fldCharType="separate"/>
      </w:r>
      <w:r w:rsidR="000C343F">
        <w:rPr>
          <w:rFonts w:cstheme="minorHAnsi"/>
          <w:noProof/>
        </w:rPr>
        <w:t>(6, 7)</w:t>
      </w:r>
      <w:r w:rsidR="000C343F">
        <w:rPr>
          <w:rFonts w:cstheme="minorHAnsi"/>
        </w:rPr>
        <w:fldChar w:fldCharType="end"/>
      </w:r>
      <w:r>
        <w:rPr>
          <w:rFonts w:cstheme="minorHAnsi"/>
        </w:rPr>
        <w:t>.</w:t>
      </w:r>
      <w:r w:rsidRPr="00CA6033">
        <w:t xml:space="preserve"> </w:t>
      </w:r>
      <w:r w:rsidRPr="00CA6033">
        <w:rPr>
          <w:rFonts w:cstheme="minorHAnsi"/>
        </w:rPr>
        <w:t>The percentage</w:t>
      </w:r>
      <w:r>
        <w:rPr>
          <w:rFonts w:cstheme="minorHAnsi"/>
        </w:rPr>
        <w:t xml:space="preserve"> of </w:t>
      </w:r>
      <w:r w:rsidRPr="00CA6033">
        <w:rPr>
          <w:rFonts w:cstheme="minorHAnsi"/>
        </w:rPr>
        <w:t xml:space="preserve">luminal stenosis </w:t>
      </w:r>
      <w:r>
        <w:rPr>
          <w:rFonts w:cstheme="minorHAnsi"/>
        </w:rPr>
        <w:t xml:space="preserve">due to arteriosclerosis </w:t>
      </w:r>
      <w:r w:rsidRPr="00CA6033">
        <w:rPr>
          <w:rFonts w:cstheme="minorHAnsi"/>
        </w:rPr>
        <w:t>was determined from the area of</w:t>
      </w:r>
      <w:r>
        <w:rPr>
          <w:rFonts w:cstheme="minorHAnsi"/>
        </w:rPr>
        <w:t xml:space="preserve"> </w:t>
      </w:r>
      <w:r w:rsidRPr="00CA6033">
        <w:rPr>
          <w:rFonts w:cstheme="minorHAnsi"/>
        </w:rPr>
        <w:t xml:space="preserve">intima divided by the area of </w:t>
      </w:r>
      <w:r>
        <w:rPr>
          <w:rFonts w:cstheme="minorHAnsi"/>
        </w:rPr>
        <w:t xml:space="preserve">both </w:t>
      </w:r>
      <w:r w:rsidRPr="00CA6033">
        <w:rPr>
          <w:rFonts w:cstheme="minorHAnsi"/>
        </w:rPr>
        <w:t>intima and lumen</w:t>
      </w:r>
      <w:r>
        <w:rPr>
          <w:rFonts w:cstheme="minorHAnsi"/>
        </w:rPr>
        <w:t xml:space="preserve"> </w:t>
      </w:r>
      <w:r w:rsidR="000C343F">
        <w:rPr>
          <w:rFonts w:cstheme="minorHAnsi"/>
        </w:rPr>
        <w:fldChar w:fldCharType="begin"/>
      </w:r>
      <w:r w:rsidR="000C343F">
        <w:rPr>
          <w:rFonts w:cstheme="minorHAnsi"/>
        </w:rPr>
        <w:instrText xml:space="preserve"> ADDIN EN.CITE &lt;EndNote&gt;&lt;Cite&gt;&lt;Author&gt;Denic&lt;/Author&gt;&lt;Year&gt;2016&lt;/Year&gt;&lt;RecNum&gt;58415&lt;/RecNum&gt;&lt;DisplayText&gt;(8)&lt;/DisplayText&gt;&lt;record&gt;&lt;rec-number&gt;58415&lt;/rec-number&gt;&lt;foreign-keys&gt;&lt;key app="EN" db-id="ff29vx9fyd5sa0e52edpp0xvex5zdvf9a9we" timestamp="1764007475"&gt;58415&lt;/key&gt;&lt;/foreign-keys&gt;&lt;ref-type name="Journal Article"&gt;17&lt;/ref-type&gt;&lt;contributors&gt;&lt;authors&gt;&lt;author&gt;Denic, Aleksandar&lt;/author&gt;&lt;author&gt;Alexander, P. Mariam&lt;/author&gt;&lt;author&gt;Kaushik, Vidhu&lt;/author&gt;&lt;author&gt;Lerman, O. Lilach&lt;/author&gt;&lt;author&gt;Lieske, C. John&lt;/author&gt;&lt;author&gt;Stegall, D. Mark&lt;/author&gt;&lt;author&gt;Larson, J. Joseph&lt;/author&gt;&lt;author&gt;Kremers, K. Walter&lt;/author&gt;&lt;author&gt;Vrtiska, J. Terri&lt;/author&gt;&lt;author&gt;Chakkera, A. Harini&lt;/author&gt;&lt;author&gt;Poggio, D. Emilio&lt;/author&gt;&lt;author&gt;Rule, D. Andrew&lt;/author&gt;&lt;/authors&gt;&lt;/contributors&gt;&lt;titles&gt;&lt;title&gt;Detection and Clinical Patterns of Nephron Hypertrophy and Nephrosclerosis Among Apparently Healthy Adults&lt;/title&gt;&lt;secondary-title&gt;American Journal of Kidney Diseases&lt;/secondary-title&gt;&lt;/titles&gt;&lt;periodical&gt;&lt;full-title&gt;American Journal of Kidney Diseases&lt;/full-title&gt;&lt;/periodical&gt;&lt;pages&gt;58-67&lt;/pages&gt;&lt;volume&gt;68&lt;/volume&gt;&lt;number&gt;1&lt;/number&gt;&lt;dates&gt;&lt;year&gt;2016&lt;/year&gt;&lt;/dates&gt;&lt;isbn&gt;0272-6386&lt;/isbn&gt;&lt;urls&gt;&lt;related-urls&gt;&lt;url&gt;https://www.ncbi.nlm.nih.gov/pmc/articles/PMC4921258&lt;/url&gt;&lt;url&gt;https://pmc.ncbi.nlm.nih.gov/articles/PMC4921258/&lt;/url&gt;&lt;/related-urls&gt;&lt;/urls&gt;&lt;electronic-resource-num&gt;10.1053/j.ajkd.2015.12.029&lt;/electronic-resource-num&gt;&lt;/record&gt;&lt;/Cite&gt;&lt;/EndNote&gt;</w:instrText>
      </w:r>
      <w:r w:rsidR="000C343F">
        <w:rPr>
          <w:rFonts w:cstheme="minorHAnsi"/>
        </w:rPr>
        <w:fldChar w:fldCharType="separate"/>
      </w:r>
      <w:r w:rsidR="000C343F">
        <w:rPr>
          <w:rFonts w:cstheme="minorHAnsi"/>
          <w:noProof/>
        </w:rPr>
        <w:t>(8)</w:t>
      </w:r>
      <w:r w:rsidR="000C343F">
        <w:rPr>
          <w:rFonts w:cstheme="minorHAnsi"/>
        </w:rPr>
        <w:fldChar w:fldCharType="end"/>
      </w:r>
      <w:r>
        <w:rPr>
          <w:rFonts w:cstheme="minorHAnsi"/>
        </w:rPr>
        <w:t>. Finally, arteriolar hyalinosis density was calculated by dividing the number of AH lesions with the area of cortex.</w:t>
      </w:r>
    </w:p>
    <w:p w14:paraId="04CB17F2" w14:textId="0E78D335" w:rsidR="00120F1C" w:rsidRPr="00120F1C" w:rsidRDefault="008F5314" w:rsidP="00120F1C">
      <w:pPr>
        <w:pStyle w:val="Heading5"/>
        <w:spacing w:line="360" w:lineRule="auto"/>
        <w:jc w:val="both"/>
        <w:rPr>
          <w:rFonts w:cstheme="minorHAnsi"/>
          <w:b/>
          <w:bCs/>
          <w:i/>
          <w:color w:val="auto"/>
        </w:rPr>
      </w:pPr>
      <w:r>
        <w:rPr>
          <w:rFonts w:cstheme="minorHAnsi"/>
          <w:b/>
          <w:bCs/>
          <w:color w:val="auto"/>
        </w:rPr>
        <w:t>4</w:t>
      </w:r>
      <w:r w:rsidR="00120F1C" w:rsidRPr="00120F1C">
        <w:rPr>
          <w:rFonts w:cstheme="minorHAnsi"/>
          <w:b/>
          <w:bCs/>
          <w:color w:val="auto"/>
        </w:rPr>
        <w:t>.1</w:t>
      </w:r>
      <w:r w:rsidR="00BB4F0A">
        <w:rPr>
          <w:rFonts w:cstheme="minorHAnsi"/>
          <w:b/>
          <w:bCs/>
          <w:color w:val="auto"/>
        </w:rPr>
        <w:t>.</w:t>
      </w:r>
      <w:r w:rsidR="00120F1C" w:rsidRPr="00120F1C">
        <w:rPr>
          <w:rFonts w:cstheme="minorHAnsi"/>
          <w:b/>
          <w:bCs/>
          <w:color w:val="auto"/>
        </w:rPr>
        <w:t xml:space="preserve"> Glomerular Extracellular Matrix -Enriched Samples </w:t>
      </w:r>
    </w:p>
    <w:p w14:paraId="05540EDE" w14:textId="72FD2451" w:rsidR="00120F1C" w:rsidRPr="00120F1C" w:rsidRDefault="00120F1C" w:rsidP="00120F1C">
      <w:pPr>
        <w:spacing w:line="360" w:lineRule="auto"/>
        <w:contextualSpacing/>
        <w:jc w:val="both"/>
        <w:rPr>
          <w:rFonts w:cstheme="minorHAnsi"/>
        </w:rPr>
      </w:pPr>
      <w:r w:rsidRPr="00120F1C">
        <w:rPr>
          <w:rFonts w:cstheme="minorHAnsi"/>
        </w:rPr>
        <w:t xml:space="preserve">The analysis of extracellular matrix (ECM)-enriched was conducted using Triton X-100–insoluble pellet digests and liquid chromatography-mass spectrometry (LCMS).  The eluate (the liquid of interest that results from the elution process) was introduced via a Nanospray Flex ion source (Thermo Fisher Scientific) into an Orbitrap Elite mass spectrometer with electron transfer dissociation capabilities (Thermo Fisher Scientific). Data acquisition was performed using the Nth Order Double Play feature in Xcalibur Software (version 2.2; Thermo Fisher Scientific). Fourier transform mass spectrometry (FTMS) MS1 scans were collected at a resolution of 240,000 across a mass-to-charge (m/z) range of 300 to 2000. Ion trap mass spectrometry (MS2) scans were acquired for up to 20 peaks per MS1 scan, with a minimum signal threshold of 5000 counts. </w:t>
      </w:r>
    </w:p>
    <w:p w14:paraId="3C74E82E" w14:textId="7FB09616" w:rsidR="00724D65" w:rsidRPr="00093E41" w:rsidRDefault="008F5314" w:rsidP="00DF4396">
      <w:pPr>
        <w:spacing w:line="360" w:lineRule="auto"/>
        <w:jc w:val="both"/>
        <w:rPr>
          <w:rFonts w:cstheme="minorHAnsi"/>
        </w:rPr>
      </w:pPr>
      <w:r>
        <w:rPr>
          <w:rFonts w:cstheme="minorHAnsi"/>
          <w:b/>
          <w:bCs/>
        </w:rPr>
        <w:t>4</w:t>
      </w:r>
      <w:r w:rsidR="00DF4396">
        <w:rPr>
          <w:rFonts w:cstheme="minorHAnsi"/>
          <w:b/>
          <w:bCs/>
        </w:rPr>
        <w:t>.</w:t>
      </w:r>
      <w:r w:rsidR="00BB4F0A">
        <w:rPr>
          <w:rFonts w:cstheme="minorHAnsi"/>
          <w:b/>
          <w:bCs/>
        </w:rPr>
        <w:t>2</w:t>
      </w:r>
      <w:r w:rsidR="000A7868">
        <w:rPr>
          <w:rFonts w:cstheme="minorHAnsi"/>
          <w:b/>
          <w:bCs/>
        </w:rPr>
        <w:t xml:space="preserve">. </w:t>
      </w:r>
      <w:r w:rsidR="00724D65" w:rsidRPr="00DF4396">
        <w:rPr>
          <w:rFonts w:cstheme="minorHAnsi"/>
          <w:b/>
          <w:bCs/>
        </w:rPr>
        <w:t>Tissue collection</w:t>
      </w:r>
    </w:p>
    <w:p w14:paraId="7AF05024" w14:textId="69867D63" w:rsidR="00BF7990" w:rsidRPr="00093E41" w:rsidRDefault="00BF7990" w:rsidP="00DF4396">
      <w:pPr>
        <w:spacing w:line="360" w:lineRule="auto"/>
        <w:jc w:val="both"/>
        <w:rPr>
          <w:rFonts w:cstheme="minorHAnsi"/>
        </w:rPr>
      </w:pPr>
      <w:r w:rsidRPr="00093E41">
        <w:rPr>
          <w:rFonts w:cstheme="minorHAnsi"/>
        </w:rPr>
        <w:t xml:space="preserve">Samples were 10um thick FFPE sections on PEN membrane slides and approximately 500 square micron areas were collected by laser capture microdissection (LCM) using a Zeiss PALM scope into 0.5ml tube caps containing 35ul 100mM Tris pH 8.2 / 0.005% Zwittergent 3-16 buffer. </w:t>
      </w:r>
    </w:p>
    <w:p w14:paraId="62274229" w14:textId="63220F23" w:rsidR="00DF7E97" w:rsidRDefault="008F5314" w:rsidP="003C05E5">
      <w:pPr>
        <w:spacing w:line="360" w:lineRule="auto"/>
        <w:contextualSpacing/>
        <w:jc w:val="both"/>
        <w:rPr>
          <w:rFonts w:cstheme="minorHAnsi"/>
          <w:b/>
          <w:bCs/>
        </w:rPr>
      </w:pPr>
      <w:r>
        <w:rPr>
          <w:rFonts w:cstheme="minorHAnsi"/>
          <w:b/>
          <w:bCs/>
        </w:rPr>
        <w:t>4</w:t>
      </w:r>
      <w:r w:rsidR="00DF7E97" w:rsidRPr="00DF7E97">
        <w:rPr>
          <w:rFonts w:cstheme="minorHAnsi"/>
          <w:b/>
          <w:bCs/>
        </w:rPr>
        <w:t>.</w:t>
      </w:r>
      <w:r w:rsidR="00093E41">
        <w:rPr>
          <w:rFonts w:cstheme="minorHAnsi"/>
          <w:b/>
          <w:bCs/>
        </w:rPr>
        <w:t>3</w:t>
      </w:r>
      <w:r w:rsidR="00DF7E97" w:rsidRPr="00DF7E97">
        <w:rPr>
          <w:rFonts w:cstheme="minorHAnsi"/>
          <w:b/>
          <w:bCs/>
        </w:rPr>
        <w:t>. Mass Spectrometry Data Analysis</w:t>
      </w:r>
    </w:p>
    <w:p w14:paraId="243F094E" w14:textId="77777777" w:rsidR="00BF7990" w:rsidRPr="00093E41" w:rsidRDefault="00BF7990" w:rsidP="00093E41">
      <w:pPr>
        <w:spacing w:line="360" w:lineRule="auto"/>
      </w:pPr>
      <w:r w:rsidRPr="00093E41">
        <w:t xml:space="preserve">The LCM captured samples were heated at 98°C for 60 minutes for the protein extraction step then processed using TCEP and iodoacetamide for reduction and alkylation followed  by trypsin (Promega) digestion  overnight.  The extracted peptides were identified by nano-flow liquid chromatography electrospray tandem mass spectrometry (nanoLC-ESI-MS/MS) using a ThermoFinnigan QExactive Mass Spectrometer (Thermo Fisher Scientific, Bremen, Germany) coupled to a Thermo Ultimate 3000 RSLCnano HPLC system.  Each digest peptide mixture was loaded onto a 330nl OPTI-PAK trap (Optimize Technologies, Oregon City, OR) packed with Halo 2.7um ES-C18 solid phase  and chromatography was performed running a 2%B to 40%B gradient </w:t>
      </w:r>
      <w:r w:rsidRPr="00093E41">
        <w:lastRenderedPageBreak/>
        <w:t>over 95 minutes with 0.2 % formic acid in both the A solvent (98%water/2%acetonitrile) and B solvent (80% acetonitrile/10% isopropanol/10% water) at 400 nl/min through a hand packed PicoFrit (New Objective, Woburn, MA) 100</w:t>
      </w:r>
      <w:r w:rsidRPr="00093E41">
        <w:sym w:font="Symbol" w:char="F06D"/>
      </w:r>
      <w:r w:rsidRPr="00093E41">
        <w:t xml:space="preserve">m x 300mm column (Agilent PoroShell EC-C18, 2.7um). The Q-Exactive mass spectrometer experiment was a data dependent set up with a  MS1 survey scan from 340-1600 m/z at resolution 70,000 (at 200m/z), followed by HCD MS/MS scans on the top 20 ions having a charge state of +2, +3, or +4, at resolution 17,500. The ions selected for MS/MS are placed on an exclusion list for 30 seconds.  The MS1 AGC target is set to 3e6 and the MS2 target is set to 1e5 with max ion inject times of 150ms and 70ms respectively.  </w:t>
      </w:r>
    </w:p>
    <w:p w14:paraId="4D7764B3" w14:textId="77777777" w:rsidR="00BF7990" w:rsidRPr="00093E41" w:rsidRDefault="00BF7990" w:rsidP="00093E41">
      <w:pPr>
        <w:spacing w:line="360" w:lineRule="auto"/>
      </w:pPr>
      <w:bookmarkStart w:id="1" w:name="_Hlk188871902"/>
      <w:r w:rsidRPr="00093E41">
        <w:t xml:space="preserve">The raw data was processed with MaxQuant (2.0.3.0) using Andromeda search engine against the Swissprot human database, (ver. 2024_04) with a reverse version as a decoy database. The search parameters required full trypsin specificity, with carbamidomethyl cysteine as a fixed modification and oxidized methionine and protein N-terminal acetylation as variable modifications. Match between runs was active and iBAQ values were generated. Protein and peptide identifications were filtered at a 1% false discovery rate.  The iBAQ values were median normalized and log2 transformed, then compared by student T-test analysis.  </w:t>
      </w:r>
    </w:p>
    <w:bookmarkEnd w:id="1"/>
    <w:p w14:paraId="5BB27ACC" w14:textId="5A7B6FC9" w:rsidR="000A7868" w:rsidRDefault="00093E41" w:rsidP="003C05E5">
      <w:pPr>
        <w:spacing w:line="360" w:lineRule="auto"/>
        <w:contextualSpacing/>
        <w:jc w:val="both"/>
        <w:rPr>
          <w:rFonts w:cstheme="minorHAnsi"/>
          <w:b/>
          <w:bCs/>
        </w:rPr>
      </w:pPr>
      <w:r>
        <w:rPr>
          <w:rFonts w:cstheme="minorHAnsi"/>
          <w:b/>
          <w:bCs/>
        </w:rPr>
        <w:t>Supplementa</w:t>
      </w:r>
      <w:r w:rsidR="002D5481">
        <w:rPr>
          <w:rFonts w:cstheme="minorHAnsi"/>
          <w:b/>
          <w:bCs/>
        </w:rPr>
        <w:t>l</w:t>
      </w:r>
      <w:r w:rsidR="000A7868" w:rsidRPr="000A7868">
        <w:rPr>
          <w:rFonts w:cstheme="minorHAnsi"/>
          <w:b/>
          <w:bCs/>
        </w:rPr>
        <w:t xml:space="preserve"> Results</w:t>
      </w:r>
    </w:p>
    <w:p w14:paraId="5BDBA3CE" w14:textId="24C28B63" w:rsidR="008F5314" w:rsidRDefault="008F5314" w:rsidP="003C05E5">
      <w:pPr>
        <w:spacing w:line="360" w:lineRule="auto"/>
        <w:contextualSpacing/>
        <w:jc w:val="both"/>
        <w:rPr>
          <w:rFonts w:cstheme="minorHAnsi"/>
          <w:b/>
          <w:bCs/>
        </w:rPr>
      </w:pPr>
      <w:r>
        <w:rPr>
          <w:rFonts w:cstheme="minorHAnsi"/>
          <w:b/>
          <w:bCs/>
        </w:rPr>
        <w:t>3.1 Proetomic Analysis</w:t>
      </w:r>
    </w:p>
    <w:p w14:paraId="018AFE9A" w14:textId="4C55FBBD" w:rsidR="000A7868" w:rsidRDefault="000A7868" w:rsidP="003C05E5">
      <w:pPr>
        <w:spacing w:line="360" w:lineRule="auto"/>
        <w:contextualSpacing/>
        <w:jc w:val="both"/>
      </w:pPr>
      <w:r w:rsidRPr="000A7868">
        <w:t>The median number of glomeruli dissected was 25 [IQR - 12] for DM/OB and 27.5 [IQR - 5.5] for nDM/nOB (p = 0.606), the median glomerular area was 535,296 [26,106] µm² for DM/OB and 533,932 [95,257] µm² for nDM/nOB (p = 0.747), and the median non-glomerular area was 517,610 [30,071] µm² for DM/OB and 524,510 [98,689] µm² for nDM/nOB (p = 0.822).</w:t>
      </w:r>
    </w:p>
    <w:p w14:paraId="7B484584" w14:textId="566A2D9B" w:rsidR="008F5314" w:rsidRDefault="008F5314">
      <w:r>
        <w:br w:type="page"/>
      </w:r>
    </w:p>
    <w:p w14:paraId="3671B9E1" w14:textId="5FBC56E4" w:rsidR="004B5829" w:rsidRDefault="004B5829" w:rsidP="003C05E5">
      <w:pPr>
        <w:spacing w:line="360" w:lineRule="auto"/>
        <w:contextualSpacing/>
        <w:jc w:val="both"/>
      </w:pPr>
      <w:r w:rsidRPr="001A1066">
        <w:rPr>
          <w:b/>
          <w:bCs/>
        </w:rPr>
        <w:lastRenderedPageBreak/>
        <w:t>Supplementa</w:t>
      </w:r>
      <w:r w:rsidR="001F56E7">
        <w:rPr>
          <w:b/>
          <w:bCs/>
        </w:rPr>
        <w:t>l</w:t>
      </w:r>
      <w:r w:rsidRPr="001A1066">
        <w:rPr>
          <w:b/>
          <w:bCs/>
        </w:rPr>
        <w:t xml:space="preserve"> Table </w:t>
      </w:r>
      <w:r>
        <w:rPr>
          <w:b/>
          <w:bCs/>
        </w:rPr>
        <w:t>1</w:t>
      </w:r>
      <w:r w:rsidRPr="001A1066">
        <w:t xml:space="preserve">: List of proteins expressed in Figure </w:t>
      </w:r>
      <w:r w:rsidR="00CF1F9D">
        <w:t>2</w:t>
      </w:r>
      <w: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252"/>
        <w:gridCol w:w="1134"/>
        <w:gridCol w:w="1418"/>
        <w:gridCol w:w="1133"/>
      </w:tblGrid>
      <w:tr w:rsidR="00D44C2F" w14:paraId="46C757BE" w14:textId="77777777" w:rsidTr="00D44C2F">
        <w:tc>
          <w:tcPr>
            <w:tcW w:w="1413" w:type="dxa"/>
            <w:tcBorders>
              <w:top w:val="single" w:sz="24" w:space="0" w:color="auto"/>
              <w:bottom w:val="single" w:sz="24" w:space="0" w:color="auto"/>
            </w:tcBorders>
            <w:shd w:val="clear" w:color="auto" w:fill="D1D1D1" w:themeFill="background2" w:themeFillShade="E6"/>
            <w:vAlign w:val="bottom"/>
          </w:tcPr>
          <w:p w14:paraId="0603E047" w14:textId="77777777" w:rsidR="00D44C2F" w:rsidRDefault="00D44C2F" w:rsidP="002E5EFA">
            <w:pPr>
              <w:jc w:val="center"/>
            </w:pPr>
            <w:r>
              <w:rPr>
                <w:rFonts w:ascii="Calibri" w:hAnsi="Calibri" w:cs="Calibri"/>
                <w:b/>
                <w:bCs/>
                <w:color w:val="000000"/>
              </w:rPr>
              <w:t>Gene</w:t>
            </w:r>
          </w:p>
        </w:tc>
        <w:tc>
          <w:tcPr>
            <w:tcW w:w="4252" w:type="dxa"/>
            <w:tcBorders>
              <w:top w:val="single" w:sz="24" w:space="0" w:color="auto"/>
              <w:bottom w:val="single" w:sz="24" w:space="0" w:color="auto"/>
            </w:tcBorders>
            <w:shd w:val="clear" w:color="auto" w:fill="D1D1D1" w:themeFill="background2" w:themeFillShade="E6"/>
          </w:tcPr>
          <w:p w14:paraId="5DBFB0F9" w14:textId="77777777" w:rsidR="00D44C2F" w:rsidRDefault="00D44C2F" w:rsidP="002E5EFA">
            <w:pPr>
              <w:jc w:val="center"/>
              <w:rPr>
                <w:rFonts w:ascii="Calibri" w:hAnsi="Calibri" w:cs="Calibri"/>
                <w:b/>
                <w:bCs/>
                <w:color w:val="000000"/>
              </w:rPr>
            </w:pPr>
            <w:r>
              <w:rPr>
                <w:rFonts w:ascii="Calibri" w:hAnsi="Calibri" w:cs="Calibri"/>
                <w:b/>
                <w:bCs/>
                <w:color w:val="000000"/>
              </w:rPr>
              <w:t>Protein name</w:t>
            </w:r>
          </w:p>
        </w:tc>
        <w:tc>
          <w:tcPr>
            <w:tcW w:w="1134" w:type="dxa"/>
            <w:tcBorders>
              <w:top w:val="single" w:sz="24" w:space="0" w:color="auto"/>
              <w:bottom w:val="single" w:sz="24" w:space="0" w:color="auto"/>
            </w:tcBorders>
            <w:shd w:val="clear" w:color="auto" w:fill="D1D1D1" w:themeFill="background2" w:themeFillShade="E6"/>
            <w:vAlign w:val="bottom"/>
          </w:tcPr>
          <w:p w14:paraId="1DF52E9B" w14:textId="77777777" w:rsidR="00D44C2F" w:rsidRDefault="00D44C2F" w:rsidP="002E5EFA">
            <w:pPr>
              <w:jc w:val="center"/>
            </w:pPr>
            <w:r>
              <w:rPr>
                <w:rFonts w:ascii="Calibri" w:hAnsi="Calibri" w:cs="Calibri"/>
                <w:b/>
                <w:bCs/>
                <w:color w:val="000000"/>
              </w:rPr>
              <w:t>Fold Change</w:t>
            </w:r>
          </w:p>
        </w:tc>
        <w:tc>
          <w:tcPr>
            <w:tcW w:w="1418" w:type="dxa"/>
            <w:tcBorders>
              <w:top w:val="single" w:sz="24" w:space="0" w:color="auto"/>
              <w:bottom w:val="single" w:sz="24" w:space="0" w:color="auto"/>
            </w:tcBorders>
            <w:shd w:val="clear" w:color="auto" w:fill="D1D1D1" w:themeFill="background2" w:themeFillShade="E6"/>
            <w:vAlign w:val="bottom"/>
          </w:tcPr>
          <w:p w14:paraId="6209A43B" w14:textId="77777777" w:rsidR="00D44C2F" w:rsidRDefault="00D44C2F" w:rsidP="002E5EFA">
            <w:pPr>
              <w:jc w:val="center"/>
              <w:rPr>
                <w:rFonts w:ascii="Calibri" w:hAnsi="Calibri" w:cs="Calibri"/>
                <w:b/>
                <w:bCs/>
                <w:color w:val="000000"/>
              </w:rPr>
            </w:pPr>
            <w:r>
              <w:rPr>
                <w:rFonts w:ascii="Calibri" w:hAnsi="Calibri" w:cs="Calibri"/>
                <w:b/>
                <w:bCs/>
                <w:color w:val="000000"/>
              </w:rPr>
              <w:t>Log10</w:t>
            </w:r>
          </w:p>
          <w:p w14:paraId="26EE66EB" w14:textId="77777777" w:rsidR="00D44C2F" w:rsidRDefault="00D44C2F" w:rsidP="002E5EFA">
            <w:pPr>
              <w:jc w:val="center"/>
            </w:pPr>
            <w:r>
              <w:rPr>
                <w:rFonts w:ascii="Calibri" w:hAnsi="Calibri" w:cs="Calibri"/>
                <w:b/>
                <w:bCs/>
                <w:color w:val="000000"/>
              </w:rPr>
              <w:t xml:space="preserve"> P value</w:t>
            </w:r>
          </w:p>
        </w:tc>
        <w:tc>
          <w:tcPr>
            <w:tcW w:w="1133" w:type="dxa"/>
            <w:tcBorders>
              <w:top w:val="single" w:sz="24" w:space="0" w:color="auto"/>
              <w:bottom w:val="single" w:sz="24" w:space="0" w:color="auto"/>
            </w:tcBorders>
            <w:shd w:val="clear" w:color="auto" w:fill="D1D1D1" w:themeFill="background2" w:themeFillShade="E6"/>
            <w:vAlign w:val="bottom"/>
          </w:tcPr>
          <w:p w14:paraId="22EF0609" w14:textId="77777777" w:rsidR="00D44C2F" w:rsidRDefault="00D44C2F" w:rsidP="002E5EFA">
            <w:pPr>
              <w:jc w:val="center"/>
            </w:pPr>
            <w:r>
              <w:rPr>
                <w:rFonts w:ascii="Calibri" w:hAnsi="Calibri" w:cs="Calibri"/>
                <w:b/>
                <w:bCs/>
                <w:color w:val="000000"/>
              </w:rPr>
              <w:t>P value</w:t>
            </w:r>
          </w:p>
        </w:tc>
      </w:tr>
      <w:tr w:rsidR="00D44C2F" w14:paraId="3E9C70AC" w14:textId="77777777" w:rsidTr="00D44C2F">
        <w:tc>
          <w:tcPr>
            <w:tcW w:w="1413" w:type="dxa"/>
            <w:tcBorders>
              <w:top w:val="single" w:sz="24" w:space="0" w:color="auto"/>
            </w:tcBorders>
            <w:vAlign w:val="bottom"/>
          </w:tcPr>
          <w:p w14:paraId="687DF102" w14:textId="77777777" w:rsidR="00D44C2F" w:rsidRDefault="00D44C2F" w:rsidP="002E5EFA">
            <w:pPr>
              <w:jc w:val="center"/>
            </w:pPr>
            <w:r>
              <w:rPr>
                <w:rFonts w:ascii="Calibri" w:hAnsi="Calibri" w:cs="Calibri"/>
                <w:color w:val="000000"/>
              </w:rPr>
              <w:t>EEF1B2</w:t>
            </w:r>
          </w:p>
        </w:tc>
        <w:tc>
          <w:tcPr>
            <w:tcW w:w="4252" w:type="dxa"/>
            <w:tcBorders>
              <w:top w:val="single" w:sz="24" w:space="0" w:color="auto"/>
            </w:tcBorders>
          </w:tcPr>
          <w:p w14:paraId="4293C387" w14:textId="77777777" w:rsidR="00D44C2F" w:rsidRDefault="00D44C2F" w:rsidP="002E5EFA">
            <w:pPr>
              <w:jc w:val="center"/>
              <w:rPr>
                <w:rFonts w:ascii="Calibri" w:hAnsi="Calibri" w:cs="Calibri"/>
                <w:color w:val="000000"/>
              </w:rPr>
            </w:pPr>
            <w:r w:rsidRPr="00A06AFE">
              <w:rPr>
                <w:rFonts w:ascii="Calibri" w:hAnsi="Calibri" w:cs="Calibri"/>
                <w:color w:val="000000"/>
              </w:rPr>
              <w:t>Eukaryotic Translation Elongation Factor 1 Beta 2</w:t>
            </w:r>
          </w:p>
        </w:tc>
        <w:tc>
          <w:tcPr>
            <w:tcW w:w="1134" w:type="dxa"/>
            <w:tcBorders>
              <w:top w:val="single" w:sz="24" w:space="0" w:color="auto"/>
            </w:tcBorders>
            <w:vAlign w:val="bottom"/>
          </w:tcPr>
          <w:p w14:paraId="39C0D7CD" w14:textId="77777777" w:rsidR="00D44C2F" w:rsidRDefault="00D44C2F" w:rsidP="002E5EFA">
            <w:pPr>
              <w:jc w:val="center"/>
            </w:pPr>
            <w:r>
              <w:rPr>
                <w:rFonts w:ascii="Calibri" w:hAnsi="Calibri" w:cs="Calibri"/>
                <w:color w:val="000000"/>
              </w:rPr>
              <w:t>6,22</w:t>
            </w:r>
          </w:p>
        </w:tc>
        <w:tc>
          <w:tcPr>
            <w:tcW w:w="1418" w:type="dxa"/>
            <w:tcBorders>
              <w:top w:val="single" w:sz="24" w:space="0" w:color="auto"/>
            </w:tcBorders>
            <w:vAlign w:val="bottom"/>
          </w:tcPr>
          <w:p w14:paraId="3623B16F" w14:textId="77777777" w:rsidR="00D44C2F" w:rsidRDefault="00D44C2F" w:rsidP="002E5EFA">
            <w:pPr>
              <w:jc w:val="center"/>
            </w:pPr>
            <w:r>
              <w:rPr>
                <w:rFonts w:ascii="Calibri" w:hAnsi="Calibri" w:cs="Calibri"/>
                <w:color w:val="000000"/>
              </w:rPr>
              <w:t>1,41</w:t>
            </w:r>
          </w:p>
        </w:tc>
        <w:tc>
          <w:tcPr>
            <w:tcW w:w="1133" w:type="dxa"/>
            <w:tcBorders>
              <w:top w:val="single" w:sz="24" w:space="0" w:color="auto"/>
            </w:tcBorders>
            <w:vAlign w:val="bottom"/>
          </w:tcPr>
          <w:p w14:paraId="125AC0A0" w14:textId="77777777" w:rsidR="00D44C2F" w:rsidRDefault="00D44C2F" w:rsidP="002E5EFA">
            <w:pPr>
              <w:jc w:val="center"/>
            </w:pPr>
            <w:r>
              <w:rPr>
                <w:rFonts w:ascii="Calibri" w:hAnsi="Calibri" w:cs="Calibri"/>
                <w:color w:val="000000"/>
              </w:rPr>
              <w:t>0,0390</w:t>
            </w:r>
          </w:p>
        </w:tc>
      </w:tr>
      <w:tr w:rsidR="00D44C2F" w14:paraId="2FC20C82" w14:textId="77777777" w:rsidTr="00D44C2F">
        <w:tc>
          <w:tcPr>
            <w:tcW w:w="1413" w:type="dxa"/>
            <w:vAlign w:val="bottom"/>
          </w:tcPr>
          <w:p w14:paraId="129B5951" w14:textId="77777777" w:rsidR="00D44C2F" w:rsidRDefault="00D44C2F" w:rsidP="002E5EFA">
            <w:pPr>
              <w:jc w:val="center"/>
            </w:pPr>
            <w:r>
              <w:rPr>
                <w:rFonts w:ascii="Calibri" w:hAnsi="Calibri" w:cs="Calibri"/>
                <w:color w:val="000000"/>
              </w:rPr>
              <w:t>SPRR2A</w:t>
            </w:r>
          </w:p>
        </w:tc>
        <w:tc>
          <w:tcPr>
            <w:tcW w:w="4252" w:type="dxa"/>
          </w:tcPr>
          <w:p w14:paraId="6CBE424D" w14:textId="77777777" w:rsidR="00D44C2F" w:rsidRDefault="00D44C2F" w:rsidP="002E5EFA">
            <w:pPr>
              <w:jc w:val="center"/>
              <w:rPr>
                <w:rFonts w:ascii="Calibri" w:hAnsi="Calibri" w:cs="Calibri"/>
                <w:color w:val="000000"/>
              </w:rPr>
            </w:pPr>
            <w:r w:rsidRPr="00A06AFE">
              <w:rPr>
                <w:rFonts w:ascii="Calibri" w:hAnsi="Calibri" w:cs="Calibri"/>
                <w:color w:val="000000"/>
              </w:rPr>
              <w:t>Small Proline-Rich Protein 2A</w:t>
            </w:r>
          </w:p>
        </w:tc>
        <w:tc>
          <w:tcPr>
            <w:tcW w:w="1134" w:type="dxa"/>
            <w:vAlign w:val="bottom"/>
          </w:tcPr>
          <w:p w14:paraId="5A0287EC" w14:textId="77777777" w:rsidR="00D44C2F" w:rsidRDefault="00D44C2F" w:rsidP="002E5EFA">
            <w:pPr>
              <w:jc w:val="center"/>
            </w:pPr>
            <w:r>
              <w:rPr>
                <w:rFonts w:ascii="Calibri" w:hAnsi="Calibri" w:cs="Calibri"/>
                <w:color w:val="000000"/>
              </w:rPr>
              <w:t>4,50</w:t>
            </w:r>
          </w:p>
        </w:tc>
        <w:tc>
          <w:tcPr>
            <w:tcW w:w="1418" w:type="dxa"/>
            <w:vAlign w:val="bottom"/>
          </w:tcPr>
          <w:p w14:paraId="2E253DA1" w14:textId="77777777" w:rsidR="00D44C2F" w:rsidRDefault="00D44C2F" w:rsidP="002E5EFA">
            <w:pPr>
              <w:jc w:val="center"/>
            </w:pPr>
            <w:r>
              <w:rPr>
                <w:rFonts w:ascii="Calibri" w:hAnsi="Calibri" w:cs="Calibri"/>
                <w:color w:val="000000"/>
              </w:rPr>
              <w:t>1,33</w:t>
            </w:r>
          </w:p>
        </w:tc>
        <w:tc>
          <w:tcPr>
            <w:tcW w:w="1133" w:type="dxa"/>
            <w:vAlign w:val="bottom"/>
          </w:tcPr>
          <w:p w14:paraId="65BA1B9C" w14:textId="77777777" w:rsidR="00D44C2F" w:rsidRDefault="00D44C2F" w:rsidP="002E5EFA">
            <w:pPr>
              <w:jc w:val="center"/>
            </w:pPr>
            <w:r>
              <w:rPr>
                <w:rFonts w:ascii="Calibri" w:hAnsi="Calibri" w:cs="Calibri"/>
                <w:color w:val="000000"/>
              </w:rPr>
              <w:t>0,0472</w:t>
            </w:r>
          </w:p>
        </w:tc>
      </w:tr>
      <w:tr w:rsidR="00D44C2F" w14:paraId="0DCD6C5F" w14:textId="77777777" w:rsidTr="00D44C2F">
        <w:tc>
          <w:tcPr>
            <w:tcW w:w="1413" w:type="dxa"/>
            <w:vAlign w:val="bottom"/>
          </w:tcPr>
          <w:p w14:paraId="4266B317" w14:textId="77777777" w:rsidR="00D44C2F" w:rsidRDefault="00D44C2F" w:rsidP="002E5EFA">
            <w:pPr>
              <w:jc w:val="center"/>
            </w:pPr>
            <w:r>
              <w:rPr>
                <w:rFonts w:ascii="Calibri" w:hAnsi="Calibri" w:cs="Calibri"/>
                <w:color w:val="000000"/>
              </w:rPr>
              <w:t>LNP</w:t>
            </w:r>
          </w:p>
        </w:tc>
        <w:tc>
          <w:tcPr>
            <w:tcW w:w="4252" w:type="dxa"/>
          </w:tcPr>
          <w:p w14:paraId="78F1475A" w14:textId="77777777" w:rsidR="00D44C2F" w:rsidRDefault="00D44C2F" w:rsidP="002E5EFA">
            <w:pPr>
              <w:jc w:val="center"/>
              <w:rPr>
                <w:rFonts w:ascii="Calibri" w:hAnsi="Calibri" w:cs="Calibri"/>
                <w:color w:val="000000"/>
              </w:rPr>
            </w:pPr>
            <w:r w:rsidRPr="00A06AFE">
              <w:rPr>
                <w:rFonts w:ascii="Calibri" w:hAnsi="Calibri" w:cs="Calibri"/>
                <w:color w:val="000000"/>
              </w:rPr>
              <w:t>Lunapark Endoplasmic Reticulum Morphology Regulator</w:t>
            </w:r>
          </w:p>
        </w:tc>
        <w:tc>
          <w:tcPr>
            <w:tcW w:w="1134" w:type="dxa"/>
            <w:vAlign w:val="bottom"/>
          </w:tcPr>
          <w:p w14:paraId="5B4B4B45" w14:textId="77777777" w:rsidR="00D44C2F" w:rsidRDefault="00D44C2F" w:rsidP="002E5EFA">
            <w:pPr>
              <w:jc w:val="center"/>
            </w:pPr>
            <w:r>
              <w:rPr>
                <w:rFonts w:ascii="Calibri" w:hAnsi="Calibri" w:cs="Calibri"/>
                <w:color w:val="000000"/>
              </w:rPr>
              <w:t>4,41</w:t>
            </w:r>
          </w:p>
        </w:tc>
        <w:tc>
          <w:tcPr>
            <w:tcW w:w="1418" w:type="dxa"/>
            <w:vAlign w:val="bottom"/>
          </w:tcPr>
          <w:p w14:paraId="72936E67" w14:textId="77777777" w:rsidR="00D44C2F" w:rsidRDefault="00D44C2F" w:rsidP="002E5EFA">
            <w:pPr>
              <w:jc w:val="center"/>
            </w:pPr>
            <w:r>
              <w:rPr>
                <w:rFonts w:ascii="Calibri" w:hAnsi="Calibri" w:cs="Calibri"/>
                <w:color w:val="000000"/>
              </w:rPr>
              <w:t>1,36</w:t>
            </w:r>
          </w:p>
        </w:tc>
        <w:tc>
          <w:tcPr>
            <w:tcW w:w="1133" w:type="dxa"/>
            <w:vAlign w:val="bottom"/>
          </w:tcPr>
          <w:p w14:paraId="1CFF6B8B" w14:textId="77777777" w:rsidR="00D44C2F" w:rsidRDefault="00D44C2F" w:rsidP="002E5EFA">
            <w:pPr>
              <w:jc w:val="center"/>
            </w:pPr>
            <w:r>
              <w:rPr>
                <w:rFonts w:ascii="Calibri" w:hAnsi="Calibri" w:cs="Calibri"/>
                <w:color w:val="000000"/>
              </w:rPr>
              <w:t>0,0433</w:t>
            </w:r>
          </w:p>
        </w:tc>
      </w:tr>
      <w:tr w:rsidR="00D44C2F" w14:paraId="71BF71AE" w14:textId="77777777" w:rsidTr="00D44C2F">
        <w:tc>
          <w:tcPr>
            <w:tcW w:w="1413" w:type="dxa"/>
            <w:vAlign w:val="bottom"/>
          </w:tcPr>
          <w:p w14:paraId="1CC326D2" w14:textId="77777777" w:rsidR="00D44C2F" w:rsidRDefault="00D44C2F" w:rsidP="002E5EFA">
            <w:pPr>
              <w:jc w:val="center"/>
            </w:pPr>
            <w:r>
              <w:rPr>
                <w:rFonts w:ascii="Calibri" w:hAnsi="Calibri" w:cs="Calibri"/>
                <w:color w:val="000000"/>
              </w:rPr>
              <w:t>POSTN</w:t>
            </w:r>
          </w:p>
        </w:tc>
        <w:tc>
          <w:tcPr>
            <w:tcW w:w="4252" w:type="dxa"/>
          </w:tcPr>
          <w:p w14:paraId="05B50382" w14:textId="77777777" w:rsidR="00D44C2F" w:rsidRDefault="00D44C2F" w:rsidP="002E5EFA">
            <w:pPr>
              <w:jc w:val="center"/>
              <w:rPr>
                <w:rFonts w:ascii="Calibri" w:hAnsi="Calibri" w:cs="Calibri"/>
                <w:color w:val="000000"/>
              </w:rPr>
            </w:pPr>
            <w:r w:rsidRPr="00A06AFE">
              <w:rPr>
                <w:rFonts w:ascii="Calibri" w:hAnsi="Calibri" w:cs="Calibri"/>
                <w:color w:val="000000"/>
              </w:rPr>
              <w:t>Periostin</w:t>
            </w:r>
          </w:p>
        </w:tc>
        <w:tc>
          <w:tcPr>
            <w:tcW w:w="1134" w:type="dxa"/>
            <w:vAlign w:val="bottom"/>
          </w:tcPr>
          <w:p w14:paraId="0C545511" w14:textId="77777777" w:rsidR="00D44C2F" w:rsidRDefault="00D44C2F" w:rsidP="002E5EFA">
            <w:pPr>
              <w:jc w:val="center"/>
            </w:pPr>
            <w:r>
              <w:rPr>
                <w:rFonts w:ascii="Calibri" w:hAnsi="Calibri" w:cs="Calibri"/>
                <w:color w:val="000000"/>
              </w:rPr>
              <w:t>3,38</w:t>
            </w:r>
          </w:p>
        </w:tc>
        <w:tc>
          <w:tcPr>
            <w:tcW w:w="1418" w:type="dxa"/>
            <w:vAlign w:val="bottom"/>
          </w:tcPr>
          <w:p w14:paraId="1A50218E" w14:textId="77777777" w:rsidR="00D44C2F" w:rsidRDefault="00D44C2F" w:rsidP="002E5EFA">
            <w:pPr>
              <w:jc w:val="center"/>
            </w:pPr>
            <w:r>
              <w:rPr>
                <w:rFonts w:ascii="Calibri" w:hAnsi="Calibri" w:cs="Calibri"/>
                <w:color w:val="000000"/>
              </w:rPr>
              <w:t>2,28</w:t>
            </w:r>
          </w:p>
        </w:tc>
        <w:tc>
          <w:tcPr>
            <w:tcW w:w="1133" w:type="dxa"/>
            <w:vAlign w:val="bottom"/>
          </w:tcPr>
          <w:p w14:paraId="0F23F6CB" w14:textId="77777777" w:rsidR="00D44C2F" w:rsidRDefault="00D44C2F" w:rsidP="002E5EFA">
            <w:pPr>
              <w:jc w:val="center"/>
            </w:pPr>
            <w:r>
              <w:rPr>
                <w:rFonts w:ascii="Calibri" w:hAnsi="Calibri" w:cs="Calibri"/>
                <w:color w:val="000000"/>
              </w:rPr>
              <w:t>0,0052</w:t>
            </w:r>
          </w:p>
        </w:tc>
      </w:tr>
      <w:tr w:rsidR="00D44C2F" w14:paraId="4D65FB06" w14:textId="77777777" w:rsidTr="00D44C2F">
        <w:tc>
          <w:tcPr>
            <w:tcW w:w="1413" w:type="dxa"/>
            <w:vAlign w:val="bottom"/>
          </w:tcPr>
          <w:p w14:paraId="5879194B" w14:textId="77777777" w:rsidR="00D44C2F" w:rsidRDefault="00D44C2F" w:rsidP="002E5EFA">
            <w:pPr>
              <w:jc w:val="center"/>
            </w:pPr>
            <w:r>
              <w:rPr>
                <w:rFonts w:ascii="Calibri" w:hAnsi="Calibri" w:cs="Calibri"/>
                <w:color w:val="000000"/>
              </w:rPr>
              <w:t>SPRR1B</w:t>
            </w:r>
          </w:p>
        </w:tc>
        <w:tc>
          <w:tcPr>
            <w:tcW w:w="4252" w:type="dxa"/>
          </w:tcPr>
          <w:p w14:paraId="38CC4077" w14:textId="77777777" w:rsidR="00D44C2F" w:rsidRDefault="00D44C2F" w:rsidP="002E5EFA">
            <w:pPr>
              <w:jc w:val="center"/>
              <w:rPr>
                <w:rFonts w:ascii="Calibri" w:hAnsi="Calibri" w:cs="Calibri"/>
                <w:color w:val="000000"/>
              </w:rPr>
            </w:pPr>
            <w:r w:rsidRPr="00A06AFE">
              <w:rPr>
                <w:rFonts w:ascii="Calibri" w:hAnsi="Calibri" w:cs="Calibri"/>
                <w:color w:val="000000"/>
              </w:rPr>
              <w:t>Small Proline-Rich Protein 1B</w:t>
            </w:r>
          </w:p>
        </w:tc>
        <w:tc>
          <w:tcPr>
            <w:tcW w:w="1134" w:type="dxa"/>
            <w:vAlign w:val="bottom"/>
          </w:tcPr>
          <w:p w14:paraId="0ED1F67E" w14:textId="77777777" w:rsidR="00D44C2F" w:rsidRDefault="00D44C2F" w:rsidP="002E5EFA">
            <w:pPr>
              <w:jc w:val="center"/>
            </w:pPr>
            <w:r>
              <w:rPr>
                <w:rFonts w:ascii="Calibri" w:hAnsi="Calibri" w:cs="Calibri"/>
                <w:color w:val="000000"/>
              </w:rPr>
              <w:t>2,99</w:t>
            </w:r>
          </w:p>
        </w:tc>
        <w:tc>
          <w:tcPr>
            <w:tcW w:w="1418" w:type="dxa"/>
            <w:vAlign w:val="bottom"/>
          </w:tcPr>
          <w:p w14:paraId="27E9EA69" w14:textId="77777777" w:rsidR="00D44C2F" w:rsidRDefault="00D44C2F" w:rsidP="002E5EFA">
            <w:pPr>
              <w:jc w:val="center"/>
            </w:pPr>
            <w:r>
              <w:rPr>
                <w:rFonts w:ascii="Calibri" w:hAnsi="Calibri" w:cs="Calibri"/>
                <w:color w:val="000000"/>
              </w:rPr>
              <w:t>2,51</w:t>
            </w:r>
          </w:p>
        </w:tc>
        <w:tc>
          <w:tcPr>
            <w:tcW w:w="1133" w:type="dxa"/>
            <w:vAlign w:val="bottom"/>
          </w:tcPr>
          <w:p w14:paraId="53D27F2E" w14:textId="77777777" w:rsidR="00D44C2F" w:rsidRDefault="00D44C2F" w:rsidP="002E5EFA">
            <w:pPr>
              <w:jc w:val="center"/>
            </w:pPr>
            <w:r>
              <w:rPr>
                <w:rFonts w:ascii="Calibri" w:hAnsi="Calibri" w:cs="Calibri"/>
                <w:color w:val="000000"/>
              </w:rPr>
              <w:t>0,0031</w:t>
            </w:r>
          </w:p>
        </w:tc>
      </w:tr>
      <w:tr w:rsidR="00D44C2F" w14:paraId="03D8D389" w14:textId="77777777" w:rsidTr="00D44C2F">
        <w:tc>
          <w:tcPr>
            <w:tcW w:w="1413" w:type="dxa"/>
            <w:vAlign w:val="bottom"/>
          </w:tcPr>
          <w:p w14:paraId="5C5C03EC" w14:textId="77777777" w:rsidR="00D44C2F" w:rsidRDefault="00D44C2F" w:rsidP="002E5EFA">
            <w:pPr>
              <w:jc w:val="center"/>
            </w:pPr>
            <w:r>
              <w:rPr>
                <w:rFonts w:ascii="Calibri" w:hAnsi="Calibri" w:cs="Calibri"/>
                <w:color w:val="000000"/>
              </w:rPr>
              <w:t>TNC</w:t>
            </w:r>
          </w:p>
        </w:tc>
        <w:tc>
          <w:tcPr>
            <w:tcW w:w="4252" w:type="dxa"/>
          </w:tcPr>
          <w:p w14:paraId="510F6068" w14:textId="77777777" w:rsidR="00D44C2F" w:rsidRDefault="00D44C2F" w:rsidP="002E5EFA">
            <w:pPr>
              <w:jc w:val="center"/>
              <w:rPr>
                <w:rFonts w:ascii="Calibri" w:hAnsi="Calibri" w:cs="Calibri"/>
                <w:color w:val="000000"/>
              </w:rPr>
            </w:pPr>
            <w:r w:rsidRPr="00D03183">
              <w:rPr>
                <w:rFonts w:ascii="Calibri" w:hAnsi="Calibri" w:cs="Calibri"/>
                <w:color w:val="000000"/>
              </w:rPr>
              <w:t>Tenascin </w:t>
            </w:r>
          </w:p>
        </w:tc>
        <w:tc>
          <w:tcPr>
            <w:tcW w:w="1134" w:type="dxa"/>
            <w:vAlign w:val="bottom"/>
          </w:tcPr>
          <w:p w14:paraId="55F2504B" w14:textId="77777777" w:rsidR="00D44C2F" w:rsidRDefault="00D44C2F" w:rsidP="002E5EFA">
            <w:pPr>
              <w:jc w:val="center"/>
            </w:pPr>
            <w:r>
              <w:rPr>
                <w:rFonts w:ascii="Calibri" w:hAnsi="Calibri" w:cs="Calibri"/>
                <w:color w:val="000000"/>
              </w:rPr>
              <w:t>2,96</w:t>
            </w:r>
          </w:p>
        </w:tc>
        <w:tc>
          <w:tcPr>
            <w:tcW w:w="1418" w:type="dxa"/>
            <w:vAlign w:val="bottom"/>
          </w:tcPr>
          <w:p w14:paraId="4BFF3745" w14:textId="77777777" w:rsidR="00D44C2F" w:rsidRDefault="00D44C2F" w:rsidP="002E5EFA">
            <w:pPr>
              <w:jc w:val="center"/>
            </w:pPr>
            <w:r>
              <w:rPr>
                <w:rFonts w:ascii="Calibri" w:hAnsi="Calibri" w:cs="Calibri"/>
                <w:color w:val="000000"/>
              </w:rPr>
              <w:t>2,46</w:t>
            </w:r>
          </w:p>
        </w:tc>
        <w:tc>
          <w:tcPr>
            <w:tcW w:w="1133" w:type="dxa"/>
            <w:vAlign w:val="bottom"/>
          </w:tcPr>
          <w:p w14:paraId="18F82CBB" w14:textId="77777777" w:rsidR="00D44C2F" w:rsidRDefault="00D44C2F" w:rsidP="002E5EFA">
            <w:pPr>
              <w:jc w:val="center"/>
            </w:pPr>
            <w:r>
              <w:rPr>
                <w:rFonts w:ascii="Calibri" w:hAnsi="Calibri" w:cs="Calibri"/>
                <w:color w:val="000000"/>
              </w:rPr>
              <w:t>0,0035</w:t>
            </w:r>
          </w:p>
        </w:tc>
      </w:tr>
      <w:tr w:rsidR="00D44C2F" w14:paraId="5184CD97" w14:textId="77777777" w:rsidTr="00D44C2F">
        <w:tc>
          <w:tcPr>
            <w:tcW w:w="1413" w:type="dxa"/>
            <w:vAlign w:val="bottom"/>
          </w:tcPr>
          <w:p w14:paraId="3037DAD4" w14:textId="77777777" w:rsidR="00D44C2F" w:rsidRDefault="00D44C2F" w:rsidP="002E5EFA">
            <w:pPr>
              <w:jc w:val="center"/>
            </w:pPr>
            <w:r>
              <w:rPr>
                <w:rFonts w:ascii="Calibri" w:hAnsi="Calibri" w:cs="Calibri"/>
                <w:color w:val="000000"/>
              </w:rPr>
              <w:t>CFHR5</w:t>
            </w:r>
          </w:p>
        </w:tc>
        <w:tc>
          <w:tcPr>
            <w:tcW w:w="4252" w:type="dxa"/>
          </w:tcPr>
          <w:p w14:paraId="69D2C95C" w14:textId="77777777" w:rsidR="00D44C2F" w:rsidRDefault="00D44C2F" w:rsidP="002E5EFA">
            <w:pPr>
              <w:jc w:val="center"/>
              <w:rPr>
                <w:rFonts w:ascii="Calibri" w:hAnsi="Calibri" w:cs="Calibri"/>
                <w:color w:val="000000"/>
              </w:rPr>
            </w:pPr>
            <w:r w:rsidRPr="00A06AFE">
              <w:rPr>
                <w:rFonts w:ascii="Calibri" w:hAnsi="Calibri" w:cs="Calibri"/>
                <w:color w:val="000000"/>
              </w:rPr>
              <w:t>Complement Factor H Related 5</w:t>
            </w:r>
          </w:p>
        </w:tc>
        <w:tc>
          <w:tcPr>
            <w:tcW w:w="1134" w:type="dxa"/>
            <w:vAlign w:val="bottom"/>
          </w:tcPr>
          <w:p w14:paraId="5683C029" w14:textId="77777777" w:rsidR="00D44C2F" w:rsidRDefault="00D44C2F" w:rsidP="002E5EFA">
            <w:pPr>
              <w:jc w:val="center"/>
            </w:pPr>
            <w:r>
              <w:rPr>
                <w:rFonts w:ascii="Calibri" w:hAnsi="Calibri" w:cs="Calibri"/>
                <w:color w:val="000000"/>
              </w:rPr>
              <w:t>2,67</w:t>
            </w:r>
          </w:p>
        </w:tc>
        <w:tc>
          <w:tcPr>
            <w:tcW w:w="1418" w:type="dxa"/>
            <w:vAlign w:val="bottom"/>
          </w:tcPr>
          <w:p w14:paraId="176FDAC2" w14:textId="77777777" w:rsidR="00D44C2F" w:rsidRDefault="00D44C2F" w:rsidP="002E5EFA">
            <w:pPr>
              <w:jc w:val="center"/>
            </w:pPr>
            <w:r>
              <w:rPr>
                <w:rFonts w:ascii="Calibri" w:hAnsi="Calibri" w:cs="Calibri"/>
                <w:color w:val="000000"/>
              </w:rPr>
              <w:t>1,43</w:t>
            </w:r>
          </w:p>
        </w:tc>
        <w:tc>
          <w:tcPr>
            <w:tcW w:w="1133" w:type="dxa"/>
            <w:vAlign w:val="bottom"/>
          </w:tcPr>
          <w:p w14:paraId="3928139A" w14:textId="77777777" w:rsidR="00D44C2F" w:rsidRDefault="00D44C2F" w:rsidP="002E5EFA">
            <w:pPr>
              <w:jc w:val="center"/>
            </w:pPr>
            <w:r>
              <w:rPr>
                <w:rFonts w:ascii="Calibri" w:hAnsi="Calibri" w:cs="Calibri"/>
                <w:color w:val="000000"/>
              </w:rPr>
              <w:t>0,0370</w:t>
            </w:r>
          </w:p>
        </w:tc>
      </w:tr>
      <w:tr w:rsidR="00D44C2F" w14:paraId="22A06154" w14:textId="77777777" w:rsidTr="00D44C2F">
        <w:tc>
          <w:tcPr>
            <w:tcW w:w="1413" w:type="dxa"/>
            <w:vAlign w:val="bottom"/>
          </w:tcPr>
          <w:p w14:paraId="6ED0011B" w14:textId="77777777" w:rsidR="00D44C2F" w:rsidRDefault="00D44C2F" w:rsidP="002E5EFA">
            <w:pPr>
              <w:jc w:val="center"/>
            </w:pPr>
            <w:r>
              <w:rPr>
                <w:rFonts w:ascii="Calibri" w:hAnsi="Calibri" w:cs="Calibri"/>
                <w:color w:val="000000"/>
              </w:rPr>
              <w:t>VDAC1</w:t>
            </w:r>
          </w:p>
        </w:tc>
        <w:tc>
          <w:tcPr>
            <w:tcW w:w="4252" w:type="dxa"/>
          </w:tcPr>
          <w:p w14:paraId="3CC74E30" w14:textId="77777777" w:rsidR="00D44C2F" w:rsidRDefault="00D44C2F" w:rsidP="002E5EFA">
            <w:pPr>
              <w:jc w:val="center"/>
              <w:rPr>
                <w:rFonts w:ascii="Calibri" w:hAnsi="Calibri" w:cs="Calibri"/>
                <w:color w:val="000000"/>
              </w:rPr>
            </w:pPr>
            <w:r w:rsidRPr="00D03183">
              <w:rPr>
                <w:rFonts w:ascii="Calibri" w:hAnsi="Calibri" w:cs="Calibri"/>
                <w:color w:val="000000"/>
              </w:rPr>
              <w:t>Voltage-dependent anion-selective channel protein 1 </w:t>
            </w:r>
          </w:p>
        </w:tc>
        <w:tc>
          <w:tcPr>
            <w:tcW w:w="1134" w:type="dxa"/>
            <w:vAlign w:val="bottom"/>
          </w:tcPr>
          <w:p w14:paraId="450F5823" w14:textId="77777777" w:rsidR="00D44C2F" w:rsidRDefault="00D44C2F" w:rsidP="002E5EFA">
            <w:pPr>
              <w:jc w:val="center"/>
            </w:pPr>
            <w:r>
              <w:rPr>
                <w:rFonts w:ascii="Calibri" w:hAnsi="Calibri" w:cs="Calibri"/>
                <w:color w:val="000000"/>
              </w:rPr>
              <w:t>2,59</w:t>
            </w:r>
          </w:p>
        </w:tc>
        <w:tc>
          <w:tcPr>
            <w:tcW w:w="1418" w:type="dxa"/>
            <w:vAlign w:val="bottom"/>
          </w:tcPr>
          <w:p w14:paraId="78B5023D" w14:textId="77777777" w:rsidR="00D44C2F" w:rsidRDefault="00D44C2F" w:rsidP="002E5EFA">
            <w:pPr>
              <w:jc w:val="center"/>
            </w:pPr>
            <w:r>
              <w:rPr>
                <w:rFonts w:ascii="Calibri" w:hAnsi="Calibri" w:cs="Calibri"/>
                <w:color w:val="000000"/>
              </w:rPr>
              <w:t>2,44</w:t>
            </w:r>
          </w:p>
        </w:tc>
        <w:tc>
          <w:tcPr>
            <w:tcW w:w="1133" w:type="dxa"/>
            <w:vAlign w:val="bottom"/>
          </w:tcPr>
          <w:p w14:paraId="5323E1F5" w14:textId="77777777" w:rsidR="00D44C2F" w:rsidRDefault="00D44C2F" w:rsidP="002E5EFA">
            <w:pPr>
              <w:jc w:val="center"/>
            </w:pPr>
            <w:r>
              <w:rPr>
                <w:rFonts w:ascii="Calibri" w:hAnsi="Calibri" w:cs="Calibri"/>
                <w:color w:val="000000"/>
              </w:rPr>
              <w:t>0,0036</w:t>
            </w:r>
          </w:p>
        </w:tc>
      </w:tr>
      <w:tr w:rsidR="00D44C2F" w14:paraId="62519AB3" w14:textId="77777777" w:rsidTr="00D44C2F">
        <w:tc>
          <w:tcPr>
            <w:tcW w:w="1413" w:type="dxa"/>
            <w:vAlign w:val="bottom"/>
          </w:tcPr>
          <w:p w14:paraId="7DC28783" w14:textId="77777777" w:rsidR="00D44C2F" w:rsidRDefault="00D44C2F" w:rsidP="002E5EFA">
            <w:pPr>
              <w:jc w:val="center"/>
            </w:pPr>
            <w:r>
              <w:rPr>
                <w:rFonts w:ascii="Calibri" w:hAnsi="Calibri" w:cs="Calibri"/>
                <w:color w:val="000000"/>
              </w:rPr>
              <w:t>S100A8</w:t>
            </w:r>
          </w:p>
        </w:tc>
        <w:tc>
          <w:tcPr>
            <w:tcW w:w="4252" w:type="dxa"/>
          </w:tcPr>
          <w:p w14:paraId="2AD5AF0B" w14:textId="77777777" w:rsidR="00D44C2F" w:rsidRDefault="00D44C2F" w:rsidP="002E5EFA">
            <w:pPr>
              <w:jc w:val="center"/>
              <w:rPr>
                <w:rFonts w:ascii="Calibri" w:hAnsi="Calibri" w:cs="Calibri"/>
                <w:color w:val="000000"/>
              </w:rPr>
            </w:pPr>
            <w:r w:rsidRPr="00A06AFE">
              <w:rPr>
                <w:rFonts w:ascii="Calibri" w:hAnsi="Calibri" w:cs="Calibri"/>
                <w:color w:val="000000"/>
              </w:rPr>
              <w:t>S100 Calcium Binding Protein A8</w:t>
            </w:r>
          </w:p>
        </w:tc>
        <w:tc>
          <w:tcPr>
            <w:tcW w:w="1134" w:type="dxa"/>
            <w:vAlign w:val="bottom"/>
          </w:tcPr>
          <w:p w14:paraId="62A8F59C" w14:textId="77777777" w:rsidR="00D44C2F" w:rsidRDefault="00D44C2F" w:rsidP="002E5EFA">
            <w:pPr>
              <w:jc w:val="center"/>
            </w:pPr>
            <w:r>
              <w:rPr>
                <w:rFonts w:ascii="Calibri" w:hAnsi="Calibri" w:cs="Calibri"/>
                <w:color w:val="000000"/>
              </w:rPr>
              <w:t>2,22</w:t>
            </w:r>
          </w:p>
        </w:tc>
        <w:tc>
          <w:tcPr>
            <w:tcW w:w="1418" w:type="dxa"/>
            <w:vAlign w:val="bottom"/>
          </w:tcPr>
          <w:p w14:paraId="06E35FDB" w14:textId="77777777" w:rsidR="00D44C2F" w:rsidRDefault="00D44C2F" w:rsidP="002E5EFA">
            <w:pPr>
              <w:jc w:val="center"/>
            </w:pPr>
            <w:r>
              <w:rPr>
                <w:rFonts w:ascii="Calibri" w:hAnsi="Calibri" w:cs="Calibri"/>
                <w:color w:val="000000"/>
              </w:rPr>
              <w:t>1,75</w:t>
            </w:r>
          </w:p>
        </w:tc>
        <w:tc>
          <w:tcPr>
            <w:tcW w:w="1133" w:type="dxa"/>
            <w:vAlign w:val="bottom"/>
          </w:tcPr>
          <w:p w14:paraId="5BE1038A" w14:textId="77777777" w:rsidR="00D44C2F" w:rsidRDefault="00D44C2F" w:rsidP="002E5EFA">
            <w:pPr>
              <w:jc w:val="center"/>
            </w:pPr>
            <w:r>
              <w:rPr>
                <w:rFonts w:ascii="Calibri" w:hAnsi="Calibri" w:cs="Calibri"/>
                <w:color w:val="000000"/>
              </w:rPr>
              <w:t>0,0179</w:t>
            </w:r>
          </w:p>
        </w:tc>
      </w:tr>
      <w:tr w:rsidR="00D44C2F" w14:paraId="32B9D593" w14:textId="77777777" w:rsidTr="00D44C2F">
        <w:tc>
          <w:tcPr>
            <w:tcW w:w="1413" w:type="dxa"/>
            <w:vAlign w:val="bottom"/>
          </w:tcPr>
          <w:p w14:paraId="6FA8AF7F" w14:textId="77777777" w:rsidR="00D44C2F" w:rsidRDefault="00D44C2F" w:rsidP="002E5EFA">
            <w:pPr>
              <w:jc w:val="center"/>
            </w:pPr>
            <w:r>
              <w:rPr>
                <w:rFonts w:ascii="Calibri" w:hAnsi="Calibri" w:cs="Calibri"/>
                <w:color w:val="000000"/>
              </w:rPr>
              <w:t>PXDN</w:t>
            </w:r>
          </w:p>
        </w:tc>
        <w:tc>
          <w:tcPr>
            <w:tcW w:w="4252" w:type="dxa"/>
          </w:tcPr>
          <w:p w14:paraId="35619F9C" w14:textId="77777777" w:rsidR="00D44C2F" w:rsidRDefault="00D44C2F" w:rsidP="002E5EFA">
            <w:pPr>
              <w:jc w:val="center"/>
              <w:rPr>
                <w:rFonts w:ascii="Calibri" w:hAnsi="Calibri" w:cs="Calibri"/>
                <w:color w:val="000000"/>
              </w:rPr>
            </w:pPr>
            <w:r w:rsidRPr="00A06AFE">
              <w:rPr>
                <w:rFonts w:ascii="Calibri" w:hAnsi="Calibri" w:cs="Calibri"/>
                <w:color w:val="000000"/>
              </w:rPr>
              <w:t>Peroxidasin</w:t>
            </w:r>
          </w:p>
        </w:tc>
        <w:tc>
          <w:tcPr>
            <w:tcW w:w="1134" w:type="dxa"/>
            <w:vAlign w:val="bottom"/>
          </w:tcPr>
          <w:p w14:paraId="7D3502E7" w14:textId="77777777" w:rsidR="00D44C2F" w:rsidRDefault="00D44C2F" w:rsidP="002E5EFA">
            <w:pPr>
              <w:jc w:val="center"/>
            </w:pPr>
            <w:r>
              <w:rPr>
                <w:rFonts w:ascii="Calibri" w:hAnsi="Calibri" w:cs="Calibri"/>
                <w:color w:val="000000"/>
              </w:rPr>
              <w:t>2,05</w:t>
            </w:r>
          </w:p>
        </w:tc>
        <w:tc>
          <w:tcPr>
            <w:tcW w:w="1418" w:type="dxa"/>
            <w:vAlign w:val="bottom"/>
          </w:tcPr>
          <w:p w14:paraId="75BD52F3" w14:textId="77777777" w:rsidR="00D44C2F" w:rsidRDefault="00D44C2F" w:rsidP="002E5EFA">
            <w:pPr>
              <w:jc w:val="center"/>
            </w:pPr>
            <w:r>
              <w:rPr>
                <w:rFonts w:ascii="Calibri" w:hAnsi="Calibri" w:cs="Calibri"/>
                <w:color w:val="000000"/>
              </w:rPr>
              <w:t>2,42</w:t>
            </w:r>
          </w:p>
        </w:tc>
        <w:tc>
          <w:tcPr>
            <w:tcW w:w="1133" w:type="dxa"/>
            <w:vAlign w:val="bottom"/>
          </w:tcPr>
          <w:p w14:paraId="7B241801" w14:textId="77777777" w:rsidR="00D44C2F" w:rsidRDefault="00D44C2F" w:rsidP="002E5EFA">
            <w:pPr>
              <w:jc w:val="center"/>
            </w:pPr>
            <w:r>
              <w:rPr>
                <w:rFonts w:ascii="Calibri" w:hAnsi="Calibri" w:cs="Calibri"/>
                <w:color w:val="000000"/>
              </w:rPr>
              <w:t>0,0038</w:t>
            </w:r>
          </w:p>
        </w:tc>
      </w:tr>
      <w:tr w:rsidR="00D44C2F" w14:paraId="68D0C4DA" w14:textId="77777777" w:rsidTr="00D44C2F">
        <w:tc>
          <w:tcPr>
            <w:tcW w:w="1413" w:type="dxa"/>
            <w:vAlign w:val="bottom"/>
          </w:tcPr>
          <w:p w14:paraId="1E4341F2" w14:textId="77777777" w:rsidR="00D44C2F" w:rsidRDefault="00D44C2F" w:rsidP="002E5EFA">
            <w:pPr>
              <w:jc w:val="center"/>
            </w:pPr>
            <w:r>
              <w:rPr>
                <w:rFonts w:ascii="Calibri" w:hAnsi="Calibri" w:cs="Calibri"/>
                <w:color w:val="000000"/>
              </w:rPr>
              <w:t>PIP</w:t>
            </w:r>
          </w:p>
        </w:tc>
        <w:tc>
          <w:tcPr>
            <w:tcW w:w="4252" w:type="dxa"/>
          </w:tcPr>
          <w:p w14:paraId="154596B7" w14:textId="77777777" w:rsidR="00D44C2F" w:rsidRDefault="00D44C2F" w:rsidP="002E5EFA">
            <w:pPr>
              <w:jc w:val="center"/>
              <w:rPr>
                <w:rFonts w:ascii="Calibri" w:hAnsi="Calibri" w:cs="Calibri"/>
                <w:color w:val="000000"/>
              </w:rPr>
            </w:pPr>
            <w:r w:rsidRPr="00D03183">
              <w:rPr>
                <w:rFonts w:ascii="Calibri" w:hAnsi="Calibri" w:cs="Calibri"/>
                <w:color w:val="000000"/>
              </w:rPr>
              <w:t>Phosphatidylinositol 5-phosphate 4-kinase type-2 gamma </w:t>
            </w:r>
          </w:p>
        </w:tc>
        <w:tc>
          <w:tcPr>
            <w:tcW w:w="1134" w:type="dxa"/>
            <w:vAlign w:val="bottom"/>
          </w:tcPr>
          <w:p w14:paraId="29B3ADFE" w14:textId="77777777" w:rsidR="00D44C2F" w:rsidRDefault="00D44C2F" w:rsidP="002E5EFA">
            <w:pPr>
              <w:jc w:val="center"/>
            </w:pPr>
            <w:r>
              <w:rPr>
                <w:rFonts w:ascii="Calibri" w:hAnsi="Calibri" w:cs="Calibri"/>
                <w:color w:val="000000"/>
              </w:rPr>
              <w:t>1,96</w:t>
            </w:r>
          </w:p>
        </w:tc>
        <w:tc>
          <w:tcPr>
            <w:tcW w:w="1418" w:type="dxa"/>
            <w:vAlign w:val="bottom"/>
          </w:tcPr>
          <w:p w14:paraId="6D26B5FF" w14:textId="77777777" w:rsidR="00D44C2F" w:rsidRDefault="00D44C2F" w:rsidP="002E5EFA">
            <w:pPr>
              <w:jc w:val="center"/>
            </w:pPr>
            <w:r>
              <w:rPr>
                <w:rFonts w:ascii="Calibri" w:hAnsi="Calibri" w:cs="Calibri"/>
                <w:color w:val="000000"/>
              </w:rPr>
              <w:t>1,34</w:t>
            </w:r>
          </w:p>
        </w:tc>
        <w:tc>
          <w:tcPr>
            <w:tcW w:w="1133" w:type="dxa"/>
            <w:vAlign w:val="bottom"/>
          </w:tcPr>
          <w:p w14:paraId="0120F7D8" w14:textId="77777777" w:rsidR="00D44C2F" w:rsidRDefault="00D44C2F" w:rsidP="002E5EFA">
            <w:pPr>
              <w:jc w:val="center"/>
            </w:pPr>
            <w:r>
              <w:rPr>
                <w:rFonts w:ascii="Calibri" w:hAnsi="Calibri" w:cs="Calibri"/>
                <w:color w:val="000000"/>
              </w:rPr>
              <w:t>0,0457</w:t>
            </w:r>
          </w:p>
        </w:tc>
      </w:tr>
      <w:tr w:rsidR="00D44C2F" w14:paraId="69D552A7" w14:textId="77777777" w:rsidTr="00D44C2F">
        <w:tc>
          <w:tcPr>
            <w:tcW w:w="1413" w:type="dxa"/>
            <w:vAlign w:val="bottom"/>
          </w:tcPr>
          <w:p w14:paraId="2C1CBF8E" w14:textId="77777777" w:rsidR="00D44C2F" w:rsidRDefault="00D44C2F" w:rsidP="002E5EFA">
            <w:pPr>
              <w:jc w:val="center"/>
            </w:pPr>
            <w:r>
              <w:rPr>
                <w:rFonts w:ascii="Calibri" w:hAnsi="Calibri" w:cs="Calibri"/>
                <w:color w:val="000000"/>
              </w:rPr>
              <w:t>COL15A1</w:t>
            </w:r>
          </w:p>
        </w:tc>
        <w:tc>
          <w:tcPr>
            <w:tcW w:w="4252" w:type="dxa"/>
          </w:tcPr>
          <w:p w14:paraId="65ED8027" w14:textId="77777777" w:rsidR="00D44C2F" w:rsidRPr="00A06AFE" w:rsidRDefault="00D44C2F" w:rsidP="002E5EFA">
            <w:pPr>
              <w:jc w:val="center"/>
              <w:rPr>
                <w:rFonts w:ascii="Calibri" w:hAnsi="Calibri" w:cs="Calibri"/>
                <w:color w:val="000000"/>
                <w:lang w:val="fr-FR"/>
              </w:rPr>
            </w:pPr>
            <w:r w:rsidRPr="00A06AFE">
              <w:rPr>
                <w:rFonts w:ascii="Calibri" w:hAnsi="Calibri" w:cs="Calibri"/>
                <w:color w:val="000000"/>
                <w:lang w:val="fr-FR"/>
              </w:rPr>
              <w:t>Collagen Type XV Alpha 1 Chain</w:t>
            </w:r>
          </w:p>
        </w:tc>
        <w:tc>
          <w:tcPr>
            <w:tcW w:w="1134" w:type="dxa"/>
            <w:vAlign w:val="bottom"/>
          </w:tcPr>
          <w:p w14:paraId="635A42A4" w14:textId="77777777" w:rsidR="00D44C2F" w:rsidRDefault="00D44C2F" w:rsidP="002E5EFA">
            <w:pPr>
              <w:jc w:val="center"/>
            </w:pPr>
            <w:r>
              <w:rPr>
                <w:rFonts w:ascii="Calibri" w:hAnsi="Calibri" w:cs="Calibri"/>
                <w:color w:val="000000"/>
              </w:rPr>
              <w:t>1,93</w:t>
            </w:r>
          </w:p>
        </w:tc>
        <w:tc>
          <w:tcPr>
            <w:tcW w:w="1418" w:type="dxa"/>
            <w:vAlign w:val="bottom"/>
          </w:tcPr>
          <w:p w14:paraId="18BB6BB1" w14:textId="77777777" w:rsidR="00D44C2F" w:rsidRDefault="00D44C2F" w:rsidP="002E5EFA">
            <w:pPr>
              <w:jc w:val="center"/>
            </w:pPr>
            <w:r>
              <w:rPr>
                <w:rFonts w:ascii="Calibri" w:hAnsi="Calibri" w:cs="Calibri"/>
                <w:color w:val="000000"/>
              </w:rPr>
              <w:t>1,81</w:t>
            </w:r>
          </w:p>
        </w:tc>
        <w:tc>
          <w:tcPr>
            <w:tcW w:w="1133" w:type="dxa"/>
            <w:vAlign w:val="bottom"/>
          </w:tcPr>
          <w:p w14:paraId="691F1E2B" w14:textId="77777777" w:rsidR="00D44C2F" w:rsidRDefault="00D44C2F" w:rsidP="002E5EFA">
            <w:pPr>
              <w:jc w:val="center"/>
            </w:pPr>
            <w:r>
              <w:rPr>
                <w:rFonts w:ascii="Calibri" w:hAnsi="Calibri" w:cs="Calibri"/>
                <w:color w:val="000000"/>
              </w:rPr>
              <w:t>0,0157</w:t>
            </w:r>
          </w:p>
        </w:tc>
      </w:tr>
      <w:tr w:rsidR="00D44C2F" w14:paraId="711100EF" w14:textId="77777777" w:rsidTr="00D44C2F">
        <w:tc>
          <w:tcPr>
            <w:tcW w:w="1413" w:type="dxa"/>
            <w:vAlign w:val="bottom"/>
          </w:tcPr>
          <w:p w14:paraId="37D0B440" w14:textId="77777777" w:rsidR="00D44C2F" w:rsidRDefault="00D44C2F" w:rsidP="002E5EFA">
            <w:pPr>
              <w:jc w:val="center"/>
            </w:pPr>
            <w:r>
              <w:rPr>
                <w:rFonts w:ascii="Calibri" w:hAnsi="Calibri" w:cs="Calibri"/>
                <w:color w:val="000000"/>
              </w:rPr>
              <w:t>COL6A1</w:t>
            </w:r>
          </w:p>
        </w:tc>
        <w:tc>
          <w:tcPr>
            <w:tcW w:w="4252" w:type="dxa"/>
          </w:tcPr>
          <w:p w14:paraId="5C9FBE16" w14:textId="77777777" w:rsidR="00D44C2F" w:rsidRDefault="00D44C2F" w:rsidP="002E5EFA">
            <w:pPr>
              <w:jc w:val="center"/>
              <w:rPr>
                <w:rFonts w:ascii="Calibri" w:hAnsi="Calibri" w:cs="Calibri"/>
                <w:color w:val="000000"/>
              </w:rPr>
            </w:pPr>
            <w:r w:rsidRPr="00C93BF6">
              <w:rPr>
                <w:rFonts w:ascii="Calibri" w:hAnsi="Calibri" w:cs="Calibri"/>
                <w:color w:val="000000"/>
              </w:rPr>
              <w:t>Collagen alpha-1(VI) chain </w:t>
            </w:r>
          </w:p>
        </w:tc>
        <w:tc>
          <w:tcPr>
            <w:tcW w:w="1134" w:type="dxa"/>
            <w:vAlign w:val="bottom"/>
          </w:tcPr>
          <w:p w14:paraId="774C2CBA" w14:textId="77777777" w:rsidR="00D44C2F" w:rsidRDefault="00D44C2F" w:rsidP="002E5EFA">
            <w:pPr>
              <w:jc w:val="center"/>
            </w:pPr>
            <w:r>
              <w:rPr>
                <w:rFonts w:ascii="Calibri" w:hAnsi="Calibri" w:cs="Calibri"/>
                <w:color w:val="000000"/>
              </w:rPr>
              <w:t>1,84</w:t>
            </w:r>
          </w:p>
        </w:tc>
        <w:tc>
          <w:tcPr>
            <w:tcW w:w="1418" w:type="dxa"/>
            <w:vAlign w:val="bottom"/>
          </w:tcPr>
          <w:p w14:paraId="405CDA80" w14:textId="77777777" w:rsidR="00D44C2F" w:rsidRDefault="00D44C2F" w:rsidP="002E5EFA">
            <w:pPr>
              <w:jc w:val="center"/>
            </w:pPr>
            <w:r>
              <w:rPr>
                <w:rFonts w:ascii="Calibri" w:hAnsi="Calibri" w:cs="Calibri"/>
                <w:color w:val="000000"/>
              </w:rPr>
              <w:t>2,27</w:t>
            </w:r>
          </w:p>
        </w:tc>
        <w:tc>
          <w:tcPr>
            <w:tcW w:w="1133" w:type="dxa"/>
            <w:vAlign w:val="bottom"/>
          </w:tcPr>
          <w:p w14:paraId="45372EF3" w14:textId="77777777" w:rsidR="00D44C2F" w:rsidRDefault="00D44C2F" w:rsidP="002E5EFA">
            <w:pPr>
              <w:jc w:val="center"/>
            </w:pPr>
            <w:r>
              <w:rPr>
                <w:rFonts w:ascii="Calibri" w:hAnsi="Calibri" w:cs="Calibri"/>
                <w:color w:val="000000"/>
              </w:rPr>
              <w:t>0,0053</w:t>
            </w:r>
          </w:p>
        </w:tc>
      </w:tr>
      <w:tr w:rsidR="00D44C2F" w14:paraId="224AFA9A" w14:textId="77777777" w:rsidTr="00D44C2F">
        <w:tc>
          <w:tcPr>
            <w:tcW w:w="1413" w:type="dxa"/>
            <w:vAlign w:val="bottom"/>
          </w:tcPr>
          <w:p w14:paraId="345DB6CD" w14:textId="77777777" w:rsidR="00D44C2F" w:rsidRDefault="00D44C2F" w:rsidP="002E5EFA">
            <w:pPr>
              <w:jc w:val="center"/>
            </w:pPr>
            <w:r>
              <w:rPr>
                <w:rFonts w:ascii="Calibri" w:hAnsi="Calibri" w:cs="Calibri"/>
                <w:color w:val="000000"/>
              </w:rPr>
              <w:t>CTSG</w:t>
            </w:r>
          </w:p>
        </w:tc>
        <w:tc>
          <w:tcPr>
            <w:tcW w:w="4252" w:type="dxa"/>
          </w:tcPr>
          <w:p w14:paraId="0A3AB88F" w14:textId="77777777" w:rsidR="00D44C2F" w:rsidRDefault="00D44C2F" w:rsidP="002E5EFA">
            <w:pPr>
              <w:jc w:val="center"/>
              <w:rPr>
                <w:rFonts w:ascii="Calibri" w:hAnsi="Calibri" w:cs="Calibri"/>
                <w:color w:val="000000"/>
              </w:rPr>
            </w:pPr>
            <w:r w:rsidRPr="00A06AFE">
              <w:rPr>
                <w:rFonts w:ascii="Calibri" w:hAnsi="Calibri" w:cs="Calibri"/>
                <w:color w:val="000000"/>
              </w:rPr>
              <w:t>Cathepsin G</w:t>
            </w:r>
          </w:p>
        </w:tc>
        <w:tc>
          <w:tcPr>
            <w:tcW w:w="1134" w:type="dxa"/>
            <w:vAlign w:val="bottom"/>
          </w:tcPr>
          <w:p w14:paraId="09C6F083" w14:textId="77777777" w:rsidR="00D44C2F" w:rsidRDefault="00D44C2F" w:rsidP="002E5EFA">
            <w:pPr>
              <w:jc w:val="center"/>
            </w:pPr>
            <w:r>
              <w:rPr>
                <w:rFonts w:ascii="Calibri" w:hAnsi="Calibri" w:cs="Calibri"/>
                <w:color w:val="000000"/>
              </w:rPr>
              <w:t>1,82</w:t>
            </w:r>
          </w:p>
        </w:tc>
        <w:tc>
          <w:tcPr>
            <w:tcW w:w="1418" w:type="dxa"/>
            <w:vAlign w:val="bottom"/>
          </w:tcPr>
          <w:p w14:paraId="30058BA9" w14:textId="77777777" w:rsidR="00D44C2F" w:rsidRDefault="00D44C2F" w:rsidP="002E5EFA">
            <w:pPr>
              <w:jc w:val="center"/>
            </w:pPr>
            <w:r>
              <w:rPr>
                <w:rFonts w:ascii="Calibri" w:hAnsi="Calibri" w:cs="Calibri"/>
                <w:color w:val="000000"/>
              </w:rPr>
              <w:t>1,30</w:t>
            </w:r>
          </w:p>
        </w:tc>
        <w:tc>
          <w:tcPr>
            <w:tcW w:w="1133" w:type="dxa"/>
            <w:vAlign w:val="bottom"/>
          </w:tcPr>
          <w:p w14:paraId="5FCBA377" w14:textId="77777777" w:rsidR="00D44C2F" w:rsidRDefault="00D44C2F" w:rsidP="002E5EFA">
            <w:pPr>
              <w:jc w:val="center"/>
            </w:pPr>
            <w:r>
              <w:rPr>
                <w:rFonts w:ascii="Calibri" w:hAnsi="Calibri" w:cs="Calibri"/>
                <w:color w:val="000000"/>
              </w:rPr>
              <w:t>0,0497</w:t>
            </w:r>
          </w:p>
        </w:tc>
      </w:tr>
      <w:tr w:rsidR="00D44C2F" w14:paraId="7BA1CA52" w14:textId="77777777" w:rsidTr="00D44C2F">
        <w:tc>
          <w:tcPr>
            <w:tcW w:w="1413" w:type="dxa"/>
            <w:vAlign w:val="bottom"/>
          </w:tcPr>
          <w:p w14:paraId="317CAEC7" w14:textId="77777777" w:rsidR="00D44C2F" w:rsidRDefault="00D44C2F" w:rsidP="002E5EFA">
            <w:pPr>
              <w:jc w:val="center"/>
            </w:pPr>
            <w:r>
              <w:rPr>
                <w:rFonts w:ascii="Calibri" w:hAnsi="Calibri" w:cs="Calibri"/>
                <w:color w:val="000000"/>
              </w:rPr>
              <w:t>S100A9</w:t>
            </w:r>
          </w:p>
        </w:tc>
        <w:tc>
          <w:tcPr>
            <w:tcW w:w="4252" w:type="dxa"/>
          </w:tcPr>
          <w:p w14:paraId="1749D10D" w14:textId="77777777" w:rsidR="00D44C2F" w:rsidRDefault="00D44C2F" w:rsidP="002E5EFA">
            <w:pPr>
              <w:jc w:val="center"/>
              <w:rPr>
                <w:rFonts w:ascii="Calibri" w:hAnsi="Calibri" w:cs="Calibri"/>
                <w:color w:val="000000"/>
              </w:rPr>
            </w:pPr>
            <w:r w:rsidRPr="00A06AFE">
              <w:rPr>
                <w:rFonts w:ascii="Calibri" w:hAnsi="Calibri" w:cs="Calibri"/>
                <w:color w:val="000000"/>
              </w:rPr>
              <w:t>S100A9</w:t>
            </w:r>
          </w:p>
        </w:tc>
        <w:tc>
          <w:tcPr>
            <w:tcW w:w="1134" w:type="dxa"/>
            <w:vAlign w:val="bottom"/>
          </w:tcPr>
          <w:p w14:paraId="05E5A183" w14:textId="77777777" w:rsidR="00D44C2F" w:rsidRDefault="00D44C2F" w:rsidP="002E5EFA">
            <w:pPr>
              <w:jc w:val="center"/>
            </w:pPr>
            <w:r>
              <w:rPr>
                <w:rFonts w:ascii="Calibri" w:hAnsi="Calibri" w:cs="Calibri"/>
                <w:color w:val="000000"/>
              </w:rPr>
              <w:t>1,73</w:t>
            </w:r>
          </w:p>
        </w:tc>
        <w:tc>
          <w:tcPr>
            <w:tcW w:w="1418" w:type="dxa"/>
            <w:vAlign w:val="bottom"/>
          </w:tcPr>
          <w:p w14:paraId="5571E47F" w14:textId="77777777" w:rsidR="00D44C2F" w:rsidRDefault="00D44C2F" w:rsidP="002E5EFA">
            <w:pPr>
              <w:jc w:val="center"/>
            </w:pPr>
            <w:r>
              <w:rPr>
                <w:rFonts w:ascii="Calibri" w:hAnsi="Calibri" w:cs="Calibri"/>
                <w:color w:val="000000"/>
              </w:rPr>
              <w:t>1,30</w:t>
            </w:r>
          </w:p>
        </w:tc>
        <w:tc>
          <w:tcPr>
            <w:tcW w:w="1133" w:type="dxa"/>
            <w:vAlign w:val="bottom"/>
          </w:tcPr>
          <w:p w14:paraId="0D57C809" w14:textId="77777777" w:rsidR="00D44C2F" w:rsidRDefault="00D44C2F" w:rsidP="002E5EFA">
            <w:pPr>
              <w:jc w:val="center"/>
            </w:pPr>
            <w:r>
              <w:rPr>
                <w:rFonts w:ascii="Calibri" w:hAnsi="Calibri" w:cs="Calibri"/>
                <w:color w:val="000000"/>
              </w:rPr>
              <w:t>0,0499</w:t>
            </w:r>
          </w:p>
        </w:tc>
      </w:tr>
      <w:tr w:rsidR="00D44C2F" w14:paraId="1DDA8DE7" w14:textId="77777777" w:rsidTr="00D44C2F">
        <w:tc>
          <w:tcPr>
            <w:tcW w:w="1413" w:type="dxa"/>
            <w:vAlign w:val="bottom"/>
          </w:tcPr>
          <w:p w14:paraId="08DBAFD1" w14:textId="77777777" w:rsidR="00D44C2F" w:rsidRDefault="00D44C2F" w:rsidP="002E5EFA">
            <w:pPr>
              <w:jc w:val="center"/>
            </w:pPr>
            <w:r>
              <w:rPr>
                <w:rFonts w:ascii="Calibri" w:hAnsi="Calibri" w:cs="Calibri"/>
                <w:color w:val="000000"/>
              </w:rPr>
              <w:t>IGHA2</w:t>
            </w:r>
          </w:p>
        </w:tc>
        <w:tc>
          <w:tcPr>
            <w:tcW w:w="4252" w:type="dxa"/>
          </w:tcPr>
          <w:p w14:paraId="6EF49A7F" w14:textId="77777777" w:rsidR="00D44C2F" w:rsidRDefault="00D44C2F" w:rsidP="002E5EFA">
            <w:pPr>
              <w:jc w:val="center"/>
              <w:rPr>
                <w:rFonts w:ascii="Calibri" w:hAnsi="Calibri" w:cs="Calibri"/>
                <w:color w:val="000000"/>
              </w:rPr>
            </w:pPr>
            <w:r w:rsidRPr="00A06AFE">
              <w:rPr>
                <w:rFonts w:ascii="Calibri" w:hAnsi="Calibri" w:cs="Calibri"/>
                <w:color w:val="000000"/>
              </w:rPr>
              <w:t>IGHA2</w:t>
            </w:r>
          </w:p>
        </w:tc>
        <w:tc>
          <w:tcPr>
            <w:tcW w:w="1134" w:type="dxa"/>
            <w:vAlign w:val="bottom"/>
          </w:tcPr>
          <w:p w14:paraId="38D7F578" w14:textId="77777777" w:rsidR="00D44C2F" w:rsidRDefault="00D44C2F" w:rsidP="002E5EFA">
            <w:pPr>
              <w:jc w:val="center"/>
            </w:pPr>
            <w:r>
              <w:rPr>
                <w:rFonts w:ascii="Calibri" w:hAnsi="Calibri" w:cs="Calibri"/>
                <w:color w:val="000000"/>
              </w:rPr>
              <w:t>1,71</w:t>
            </w:r>
          </w:p>
        </w:tc>
        <w:tc>
          <w:tcPr>
            <w:tcW w:w="1418" w:type="dxa"/>
            <w:vAlign w:val="bottom"/>
          </w:tcPr>
          <w:p w14:paraId="4FF0D5D5" w14:textId="77777777" w:rsidR="00D44C2F" w:rsidRDefault="00D44C2F" w:rsidP="002E5EFA">
            <w:pPr>
              <w:jc w:val="center"/>
            </w:pPr>
            <w:r>
              <w:rPr>
                <w:rFonts w:ascii="Calibri" w:hAnsi="Calibri" w:cs="Calibri"/>
                <w:color w:val="000000"/>
              </w:rPr>
              <w:t>3,42</w:t>
            </w:r>
          </w:p>
        </w:tc>
        <w:tc>
          <w:tcPr>
            <w:tcW w:w="1133" w:type="dxa"/>
            <w:vAlign w:val="bottom"/>
          </w:tcPr>
          <w:p w14:paraId="65483307" w14:textId="77777777" w:rsidR="00D44C2F" w:rsidRDefault="00D44C2F" w:rsidP="002E5EFA">
            <w:pPr>
              <w:jc w:val="center"/>
            </w:pPr>
            <w:r>
              <w:rPr>
                <w:rFonts w:ascii="Calibri" w:hAnsi="Calibri" w:cs="Calibri"/>
                <w:color w:val="000000"/>
              </w:rPr>
              <w:t>0,0004</w:t>
            </w:r>
          </w:p>
        </w:tc>
      </w:tr>
      <w:tr w:rsidR="00D44C2F" w14:paraId="27919226" w14:textId="77777777" w:rsidTr="00D44C2F">
        <w:tc>
          <w:tcPr>
            <w:tcW w:w="1413" w:type="dxa"/>
            <w:vAlign w:val="bottom"/>
          </w:tcPr>
          <w:p w14:paraId="6482A225" w14:textId="77777777" w:rsidR="00D44C2F" w:rsidRDefault="00D44C2F" w:rsidP="002E5EFA">
            <w:pPr>
              <w:jc w:val="center"/>
            </w:pPr>
            <w:r>
              <w:rPr>
                <w:rFonts w:ascii="Calibri" w:hAnsi="Calibri" w:cs="Calibri"/>
                <w:color w:val="000000"/>
              </w:rPr>
              <w:t>TGFBI</w:t>
            </w:r>
          </w:p>
        </w:tc>
        <w:tc>
          <w:tcPr>
            <w:tcW w:w="4252" w:type="dxa"/>
          </w:tcPr>
          <w:p w14:paraId="02934D5F" w14:textId="77777777" w:rsidR="00D44C2F" w:rsidRDefault="00D44C2F" w:rsidP="002E5EFA">
            <w:pPr>
              <w:jc w:val="center"/>
              <w:rPr>
                <w:rFonts w:ascii="Calibri" w:hAnsi="Calibri" w:cs="Calibri"/>
                <w:color w:val="000000"/>
              </w:rPr>
            </w:pPr>
            <w:r w:rsidRPr="00C93BF6">
              <w:rPr>
                <w:rFonts w:ascii="Calibri" w:hAnsi="Calibri" w:cs="Calibri"/>
                <w:color w:val="000000"/>
              </w:rPr>
              <w:t>Transforming growth factor-beta-induced protein ig-h3 </w:t>
            </w:r>
          </w:p>
        </w:tc>
        <w:tc>
          <w:tcPr>
            <w:tcW w:w="1134" w:type="dxa"/>
            <w:vAlign w:val="bottom"/>
          </w:tcPr>
          <w:p w14:paraId="680BE683" w14:textId="77777777" w:rsidR="00D44C2F" w:rsidRDefault="00D44C2F" w:rsidP="002E5EFA">
            <w:pPr>
              <w:jc w:val="center"/>
            </w:pPr>
            <w:r>
              <w:rPr>
                <w:rFonts w:ascii="Calibri" w:hAnsi="Calibri" w:cs="Calibri"/>
                <w:color w:val="000000"/>
              </w:rPr>
              <w:t>1,69</w:t>
            </w:r>
          </w:p>
        </w:tc>
        <w:tc>
          <w:tcPr>
            <w:tcW w:w="1418" w:type="dxa"/>
            <w:vAlign w:val="bottom"/>
          </w:tcPr>
          <w:p w14:paraId="2B9727DB" w14:textId="77777777" w:rsidR="00D44C2F" w:rsidRDefault="00D44C2F" w:rsidP="002E5EFA">
            <w:pPr>
              <w:jc w:val="center"/>
            </w:pPr>
            <w:r>
              <w:rPr>
                <w:rFonts w:ascii="Calibri" w:hAnsi="Calibri" w:cs="Calibri"/>
                <w:color w:val="000000"/>
              </w:rPr>
              <w:t>3,01</w:t>
            </w:r>
          </w:p>
        </w:tc>
        <w:tc>
          <w:tcPr>
            <w:tcW w:w="1133" w:type="dxa"/>
            <w:vAlign w:val="bottom"/>
          </w:tcPr>
          <w:p w14:paraId="60E0B521" w14:textId="77777777" w:rsidR="00D44C2F" w:rsidRDefault="00D44C2F" w:rsidP="002E5EFA">
            <w:pPr>
              <w:jc w:val="center"/>
            </w:pPr>
            <w:r>
              <w:rPr>
                <w:rFonts w:ascii="Calibri" w:hAnsi="Calibri" w:cs="Calibri"/>
                <w:color w:val="000000"/>
              </w:rPr>
              <w:t>0,0010</w:t>
            </w:r>
          </w:p>
        </w:tc>
      </w:tr>
      <w:tr w:rsidR="00D44C2F" w14:paraId="085B53EB" w14:textId="77777777" w:rsidTr="00D44C2F">
        <w:tc>
          <w:tcPr>
            <w:tcW w:w="1413" w:type="dxa"/>
            <w:vAlign w:val="bottom"/>
          </w:tcPr>
          <w:p w14:paraId="16A08982" w14:textId="77777777" w:rsidR="00D44C2F" w:rsidRDefault="00D44C2F" w:rsidP="002E5EFA">
            <w:pPr>
              <w:jc w:val="center"/>
            </w:pPr>
            <w:r>
              <w:rPr>
                <w:rFonts w:ascii="Calibri" w:hAnsi="Calibri" w:cs="Calibri"/>
                <w:color w:val="000000"/>
              </w:rPr>
              <w:t>COL6A3</w:t>
            </w:r>
          </w:p>
        </w:tc>
        <w:tc>
          <w:tcPr>
            <w:tcW w:w="4252" w:type="dxa"/>
          </w:tcPr>
          <w:p w14:paraId="27C80191" w14:textId="77777777" w:rsidR="00D44C2F" w:rsidRDefault="00D44C2F" w:rsidP="002E5EFA">
            <w:pPr>
              <w:jc w:val="center"/>
              <w:rPr>
                <w:rFonts w:ascii="Calibri" w:hAnsi="Calibri" w:cs="Calibri"/>
                <w:color w:val="000000"/>
              </w:rPr>
            </w:pPr>
            <w:r w:rsidRPr="00C93BF6">
              <w:rPr>
                <w:rFonts w:ascii="Calibri" w:hAnsi="Calibri" w:cs="Calibri"/>
                <w:color w:val="000000"/>
              </w:rPr>
              <w:t>Collagen alpha-3(VI) chain </w:t>
            </w:r>
          </w:p>
        </w:tc>
        <w:tc>
          <w:tcPr>
            <w:tcW w:w="1134" w:type="dxa"/>
            <w:vAlign w:val="bottom"/>
          </w:tcPr>
          <w:p w14:paraId="3EF0DA23" w14:textId="77777777" w:rsidR="00D44C2F" w:rsidRDefault="00D44C2F" w:rsidP="002E5EFA">
            <w:pPr>
              <w:jc w:val="center"/>
            </w:pPr>
            <w:r>
              <w:rPr>
                <w:rFonts w:ascii="Calibri" w:hAnsi="Calibri" w:cs="Calibri"/>
                <w:color w:val="000000"/>
              </w:rPr>
              <w:t>1,62</w:t>
            </w:r>
          </w:p>
        </w:tc>
        <w:tc>
          <w:tcPr>
            <w:tcW w:w="1418" w:type="dxa"/>
            <w:vAlign w:val="bottom"/>
          </w:tcPr>
          <w:p w14:paraId="38ED4EFA" w14:textId="77777777" w:rsidR="00D44C2F" w:rsidRDefault="00D44C2F" w:rsidP="002E5EFA">
            <w:pPr>
              <w:jc w:val="center"/>
            </w:pPr>
            <w:r>
              <w:rPr>
                <w:rFonts w:ascii="Calibri" w:hAnsi="Calibri" w:cs="Calibri"/>
                <w:color w:val="000000"/>
              </w:rPr>
              <w:t>1,93</w:t>
            </w:r>
          </w:p>
        </w:tc>
        <w:tc>
          <w:tcPr>
            <w:tcW w:w="1133" w:type="dxa"/>
            <w:vAlign w:val="bottom"/>
          </w:tcPr>
          <w:p w14:paraId="02FB93A2" w14:textId="77777777" w:rsidR="00D44C2F" w:rsidRDefault="00D44C2F" w:rsidP="002E5EFA">
            <w:pPr>
              <w:jc w:val="center"/>
            </w:pPr>
            <w:r>
              <w:rPr>
                <w:rFonts w:ascii="Calibri" w:hAnsi="Calibri" w:cs="Calibri"/>
                <w:color w:val="000000"/>
              </w:rPr>
              <w:t>0,0119</w:t>
            </w:r>
          </w:p>
        </w:tc>
      </w:tr>
      <w:tr w:rsidR="00D44C2F" w14:paraId="12DE2BA0" w14:textId="77777777" w:rsidTr="00D44C2F">
        <w:tc>
          <w:tcPr>
            <w:tcW w:w="1413" w:type="dxa"/>
            <w:vAlign w:val="bottom"/>
          </w:tcPr>
          <w:p w14:paraId="32AF1C57" w14:textId="77777777" w:rsidR="00D44C2F" w:rsidRDefault="00D44C2F" w:rsidP="002E5EFA">
            <w:pPr>
              <w:jc w:val="center"/>
            </w:pPr>
            <w:r>
              <w:rPr>
                <w:rFonts w:ascii="Calibri" w:hAnsi="Calibri" w:cs="Calibri"/>
                <w:color w:val="000000"/>
              </w:rPr>
              <w:t>COL6A2</w:t>
            </w:r>
          </w:p>
        </w:tc>
        <w:tc>
          <w:tcPr>
            <w:tcW w:w="4252" w:type="dxa"/>
          </w:tcPr>
          <w:p w14:paraId="02DF0865" w14:textId="77777777" w:rsidR="00D44C2F" w:rsidRDefault="00D44C2F" w:rsidP="002E5EFA">
            <w:pPr>
              <w:jc w:val="center"/>
              <w:rPr>
                <w:rFonts w:ascii="Calibri" w:hAnsi="Calibri" w:cs="Calibri"/>
                <w:color w:val="000000"/>
              </w:rPr>
            </w:pPr>
            <w:r w:rsidRPr="00C93BF6">
              <w:rPr>
                <w:rFonts w:ascii="Calibri" w:hAnsi="Calibri" w:cs="Calibri"/>
                <w:color w:val="000000"/>
              </w:rPr>
              <w:t>Collagen alpha-2(VI) chain </w:t>
            </w:r>
          </w:p>
        </w:tc>
        <w:tc>
          <w:tcPr>
            <w:tcW w:w="1134" w:type="dxa"/>
            <w:vAlign w:val="bottom"/>
          </w:tcPr>
          <w:p w14:paraId="4151CA45" w14:textId="77777777" w:rsidR="00D44C2F" w:rsidRDefault="00D44C2F" w:rsidP="002E5EFA">
            <w:pPr>
              <w:jc w:val="center"/>
            </w:pPr>
            <w:r>
              <w:rPr>
                <w:rFonts w:ascii="Calibri" w:hAnsi="Calibri" w:cs="Calibri"/>
                <w:color w:val="000000"/>
              </w:rPr>
              <w:t>1,61</w:t>
            </w:r>
          </w:p>
        </w:tc>
        <w:tc>
          <w:tcPr>
            <w:tcW w:w="1418" w:type="dxa"/>
            <w:vAlign w:val="bottom"/>
          </w:tcPr>
          <w:p w14:paraId="79C98468" w14:textId="77777777" w:rsidR="00D44C2F" w:rsidRDefault="00D44C2F" w:rsidP="002E5EFA">
            <w:pPr>
              <w:jc w:val="center"/>
            </w:pPr>
            <w:r>
              <w:rPr>
                <w:rFonts w:ascii="Calibri" w:hAnsi="Calibri" w:cs="Calibri"/>
                <w:color w:val="000000"/>
              </w:rPr>
              <w:t>1,61</w:t>
            </w:r>
          </w:p>
        </w:tc>
        <w:tc>
          <w:tcPr>
            <w:tcW w:w="1133" w:type="dxa"/>
            <w:vAlign w:val="bottom"/>
          </w:tcPr>
          <w:p w14:paraId="42E97FF1" w14:textId="77777777" w:rsidR="00D44C2F" w:rsidRDefault="00D44C2F" w:rsidP="002E5EFA">
            <w:pPr>
              <w:jc w:val="center"/>
            </w:pPr>
            <w:r>
              <w:rPr>
                <w:rFonts w:ascii="Calibri" w:hAnsi="Calibri" w:cs="Calibri"/>
                <w:color w:val="000000"/>
              </w:rPr>
              <w:t>0,0247</w:t>
            </w:r>
          </w:p>
        </w:tc>
      </w:tr>
      <w:tr w:rsidR="00D44C2F" w14:paraId="76D9CFBC" w14:textId="77777777" w:rsidTr="00D44C2F">
        <w:tc>
          <w:tcPr>
            <w:tcW w:w="1413" w:type="dxa"/>
            <w:vAlign w:val="bottom"/>
          </w:tcPr>
          <w:p w14:paraId="703C6241" w14:textId="77777777" w:rsidR="00D44C2F" w:rsidRDefault="00D44C2F" w:rsidP="002E5EFA">
            <w:pPr>
              <w:jc w:val="center"/>
            </w:pPr>
            <w:r>
              <w:rPr>
                <w:rFonts w:ascii="Calibri" w:hAnsi="Calibri" w:cs="Calibri"/>
                <w:color w:val="000000"/>
              </w:rPr>
              <w:t>ATP12A</w:t>
            </w:r>
          </w:p>
        </w:tc>
        <w:tc>
          <w:tcPr>
            <w:tcW w:w="4252" w:type="dxa"/>
          </w:tcPr>
          <w:p w14:paraId="57923C3E" w14:textId="77777777" w:rsidR="00D44C2F" w:rsidRDefault="00D44C2F" w:rsidP="002E5EFA">
            <w:pPr>
              <w:jc w:val="center"/>
              <w:rPr>
                <w:rFonts w:ascii="Calibri" w:hAnsi="Calibri" w:cs="Calibri"/>
                <w:color w:val="000000"/>
              </w:rPr>
            </w:pPr>
            <w:r w:rsidRPr="00A06AFE">
              <w:rPr>
                <w:rFonts w:ascii="Calibri" w:hAnsi="Calibri" w:cs="Calibri"/>
                <w:color w:val="000000"/>
              </w:rPr>
              <w:t>ATPase H⁺/K⁺ Transporting Non-Gastric Alpha Subunit</w:t>
            </w:r>
          </w:p>
        </w:tc>
        <w:tc>
          <w:tcPr>
            <w:tcW w:w="1134" w:type="dxa"/>
            <w:vAlign w:val="bottom"/>
          </w:tcPr>
          <w:p w14:paraId="201DEE44" w14:textId="77777777" w:rsidR="00D44C2F" w:rsidRDefault="00D44C2F" w:rsidP="002E5EFA">
            <w:pPr>
              <w:jc w:val="center"/>
            </w:pPr>
            <w:r>
              <w:rPr>
                <w:rFonts w:ascii="Calibri" w:hAnsi="Calibri" w:cs="Calibri"/>
                <w:color w:val="000000"/>
              </w:rPr>
              <w:t>1,59</w:t>
            </w:r>
          </w:p>
        </w:tc>
        <w:tc>
          <w:tcPr>
            <w:tcW w:w="1418" w:type="dxa"/>
            <w:vAlign w:val="bottom"/>
          </w:tcPr>
          <w:p w14:paraId="374A7514" w14:textId="77777777" w:rsidR="00D44C2F" w:rsidRDefault="00D44C2F" w:rsidP="002E5EFA">
            <w:pPr>
              <w:jc w:val="center"/>
            </w:pPr>
            <w:r>
              <w:rPr>
                <w:rFonts w:ascii="Calibri" w:hAnsi="Calibri" w:cs="Calibri"/>
                <w:color w:val="000000"/>
              </w:rPr>
              <w:t>1,47</w:t>
            </w:r>
          </w:p>
        </w:tc>
        <w:tc>
          <w:tcPr>
            <w:tcW w:w="1133" w:type="dxa"/>
            <w:vAlign w:val="bottom"/>
          </w:tcPr>
          <w:p w14:paraId="3E7A59F5" w14:textId="77777777" w:rsidR="00D44C2F" w:rsidRDefault="00D44C2F" w:rsidP="002E5EFA">
            <w:pPr>
              <w:jc w:val="center"/>
            </w:pPr>
            <w:r>
              <w:rPr>
                <w:rFonts w:ascii="Calibri" w:hAnsi="Calibri" w:cs="Calibri"/>
                <w:color w:val="000000"/>
              </w:rPr>
              <w:t>0,0340</w:t>
            </w:r>
          </w:p>
        </w:tc>
      </w:tr>
      <w:tr w:rsidR="00D44C2F" w14:paraId="0CC96426" w14:textId="77777777" w:rsidTr="00D44C2F">
        <w:tc>
          <w:tcPr>
            <w:tcW w:w="1413" w:type="dxa"/>
            <w:vAlign w:val="bottom"/>
          </w:tcPr>
          <w:p w14:paraId="1D03674B" w14:textId="77777777" w:rsidR="00D44C2F" w:rsidRDefault="00D44C2F" w:rsidP="002E5EFA">
            <w:pPr>
              <w:jc w:val="center"/>
            </w:pPr>
            <w:r>
              <w:rPr>
                <w:rFonts w:ascii="Calibri" w:hAnsi="Calibri" w:cs="Calibri"/>
                <w:color w:val="000000"/>
              </w:rPr>
              <w:t>IGLC3</w:t>
            </w:r>
          </w:p>
        </w:tc>
        <w:tc>
          <w:tcPr>
            <w:tcW w:w="4252" w:type="dxa"/>
          </w:tcPr>
          <w:p w14:paraId="269E75CC" w14:textId="77777777" w:rsidR="00D44C2F" w:rsidRDefault="00D44C2F" w:rsidP="002E5EFA">
            <w:pPr>
              <w:jc w:val="center"/>
              <w:rPr>
                <w:rFonts w:ascii="Calibri" w:hAnsi="Calibri" w:cs="Calibri"/>
                <w:color w:val="000000"/>
              </w:rPr>
            </w:pPr>
            <w:r w:rsidRPr="00A06AFE">
              <w:rPr>
                <w:rFonts w:ascii="Calibri" w:hAnsi="Calibri" w:cs="Calibri"/>
                <w:color w:val="000000"/>
              </w:rPr>
              <w:t>Immunoglobulin Lambda Constant 3</w:t>
            </w:r>
          </w:p>
        </w:tc>
        <w:tc>
          <w:tcPr>
            <w:tcW w:w="1134" w:type="dxa"/>
            <w:vAlign w:val="bottom"/>
          </w:tcPr>
          <w:p w14:paraId="2819ECE0" w14:textId="77777777" w:rsidR="00D44C2F" w:rsidRDefault="00D44C2F" w:rsidP="002E5EFA">
            <w:pPr>
              <w:jc w:val="center"/>
            </w:pPr>
            <w:r>
              <w:rPr>
                <w:rFonts w:ascii="Calibri" w:hAnsi="Calibri" w:cs="Calibri"/>
                <w:color w:val="000000"/>
              </w:rPr>
              <w:t>1,58</w:t>
            </w:r>
          </w:p>
        </w:tc>
        <w:tc>
          <w:tcPr>
            <w:tcW w:w="1418" w:type="dxa"/>
            <w:vAlign w:val="bottom"/>
          </w:tcPr>
          <w:p w14:paraId="05A11815" w14:textId="77777777" w:rsidR="00D44C2F" w:rsidRDefault="00D44C2F" w:rsidP="002E5EFA">
            <w:pPr>
              <w:jc w:val="center"/>
            </w:pPr>
            <w:r>
              <w:rPr>
                <w:rFonts w:ascii="Calibri" w:hAnsi="Calibri" w:cs="Calibri"/>
                <w:color w:val="000000"/>
              </w:rPr>
              <w:t>3,10</w:t>
            </w:r>
          </w:p>
        </w:tc>
        <w:tc>
          <w:tcPr>
            <w:tcW w:w="1133" w:type="dxa"/>
            <w:vAlign w:val="bottom"/>
          </w:tcPr>
          <w:p w14:paraId="102594C8" w14:textId="77777777" w:rsidR="00D44C2F" w:rsidRDefault="00D44C2F" w:rsidP="002E5EFA">
            <w:pPr>
              <w:jc w:val="center"/>
            </w:pPr>
            <w:r>
              <w:rPr>
                <w:rFonts w:ascii="Calibri" w:hAnsi="Calibri" w:cs="Calibri"/>
                <w:color w:val="000000"/>
              </w:rPr>
              <w:t>0,0008</w:t>
            </w:r>
          </w:p>
        </w:tc>
      </w:tr>
      <w:tr w:rsidR="00D44C2F" w14:paraId="034C82DB" w14:textId="77777777" w:rsidTr="00D44C2F">
        <w:tc>
          <w:tcPr>
            <w:tcW w:w="1413" w:type="dxa"/>
            <w:vAlign w:val="bottom"/>
          </w:tcPr>
          <w:p w14:paraId="2513AEB8" w14:textId="77777777" w:rsidR="00D44C2F" w:rsidRDefault="00D44C2F" w:rsidP="002E5EFA">
            <w:pPr>
              <w:jc w:val="center"/>
            </w:pPr>
            <w:r>
              <w:rPr>
                <w:rFonts w:ascii="Calibri" w:hAnsi="Calibri" w:cs="Calibri"/>
                <w:color w:val="000000"/>
              </w:rPr>
              <w:t>C9</w:t>
            </w:r>
          </w:p>
        </w:tc>
        <w:tc>
          <w:tcPr>
            <w:tcW w:w="4252" w:type="dxa"/>
          </w:tcPr>
          <w:p w14:paraId="7F22830F" w14:textId="77777777" w:rsidR="00D44C2F" w:rsidRDefault="00D44C2F" w:rsidP="002E5EFA">
            <w:pPr>
              <w:jc w:val="center"/>
              <w:rPr>
                <w:rFonts w:ascii="Calibri" w:hAnsi="Calibri" w:cs="Calibri"/>
                <w:color w:val="000000"/>
              </w:rPr>
            </w:pPr>
            <w:r w:rsidRPr="00D03183">
              <w:rPr>
                <w:rFonts w:ascii="Calibri" w:hAnsi="Calibri" w:cs="Calibri"/>
                <w:color w:val="000000"/>
              </w:rPr>
              <w:t>Complement component C9 </w:t>
            </w:r>
          </w:p>
        </w:tc>
        <w:tc>
          <w:tcPr>
            <w:tcW w:w="1134" w:type="dxa"/>
            <w:vAlign w:val="bottom"/>
          </w:tcPr>
          <w:p w14:paraId="6A0ADBD2" w14:textId="77777777" w:rsidR="00D44C2F" w:rsidRDefault="00D44C2F" w:rsidP="002E5EFA">
            <w:pPr>
              <w:jc w:val="center"/>
            </w:pPr>
            <w:r>
              <w:rPr>
                <w:rFonts w:ascii="Calibri" w:hAnsi="Calibri" w:cs="Calibri"/>
                <w:color w:val="000000"/>
              </w:rPr>
              <w:t>1,57</w:t>
            </w:r>
          </w:p>
        </w:tc>
        <w:tc>
          <w:tcPr>
            <w:tcW w:w="1418" w:type="dxa"/>
            <w:vAlign w:val="bottom"/>
          </w:tcPr>
          <w:p w14:paraId="3D9FED6B" w14:textId="77777777" w:rsidR="00D44C2F" w:rsidRDefault="00D44C2F" w:rsidP="002E5EFA">
            <w:pPr>
              <w:jc w:val="center"/>
            </w:pPr>
            <w:r>
              <w:rPr>
                <w:rFonts w:ascii="Calibri" w:hAnsi="Calibri" w:cs="Calibri"/>
                <w:color w:val="000000"/>
              </w:rPr>
              <w:t>1,50</w:t>
            </w:r>
          </w:p>
        </w:tc>
        <w:tc>
          <w:tcPr>
            <w:tcW w:w="1133" w:type="dxa"/>
            <w:vAlign w:val="bottom"/>
          </w:tcPr>
          <w:p w14:paraId="3B63EB74" w14:textId="77777777" w:rsidR="00D44C2F" w:rsidRDefault="00D44C2F" w:rsidP="002E5EFA">
            <w:pPr>
              <w:jc w:val="center"/>
            </w:pPr>
            <w:r>
              <w:rPr>
                <w:rFonts w:ascii="Calibri" w:hAnsi="Calibri" w:cs="Calibri"/>
                <w:color w:val="000000"/>
              </w:rPr>
              <w:t>0,0314</w:t>
            </w:r>
          </w:p>
        </w:tc>
      </w:tr>
      <w:tr w:rsidR="00D44C2F" w14:paraId="690B9745" w14:textId="77777777" w:rsidTr="00D44C2F">
        <w:tc>
          <w:tcPr>
            <w:tcW w:w="1413" w:type="dxa"/>
            <w:vAlign w:val="bottom"/>
          </w:tcPr>
          <w:p w14:paraId="2944CA80" w14:textId="77777777" w:rsidR="00D44C2F" w:rsidRDefault="00D44C2F" w:rsidP="002E5EFA">
            <w:pPr>
              <w:jc w:val="center"/>
            </w:pPr>
            <w:r>
              <w:rPr>
                <w:rFonts w:ascii="Calibri" w:hAnsi="Calibri" w:cs="Calibri"/>
                <w:color w:val="000000"/>
              </w:rPr>
              <w:t>BDH2</w:t>
            </w:r>
          </w:p>
        </w:tc>
        <w:tc>
          <w:tcPr>
            <w:tcW w:w="4252" w:type="dxa"/>
          </w:tcPr>
          <w:p w14:paraId="4F195A28" w14:textId="77777777" w:rsidR="00D44C2F" w:rsidRDefault="00D44C2F" w:rsidP="002E5EFA">
            <w:pPr>
              <w:jc w:val="center"/>
              <w:rPr>
                <w:rFonts w:ascii="Calibri" w:hAnsi="Calibri" w:cs="Calibri"/>
                <w:color w:val="000000"/>
              </w:rPr>
            </w:pPr>
            <w:r w:rsidRPr="00A701CA">
              <w:rPr>
                <w:rFonts w:ascii="Calibri" w:hAnsi="Calibri" w:cs="Calibri"/>
                <w:color w:val="000000"/>
              </w:rPr>
              <w:t>3-Hydroxybutyrate Dehydrogenase Type 2</w:t>
            </w:r>
          </w:p>
        </w:tc>
        <w:tc>
          <w:tcPr>
            <w:tcW w:w="1134" w:type="dxa"/>
            <w:vAlign w:val="bottom"/>
          </w:tcPr>
          <w:p w14:paraId="1AA49038" w14:textId="77777777" w:rsidR="00D44C2F" w:rsidRDefault="00D44C2F" w:rsidP="002E5EFA">
            <w:pPr>
              <w:jc w:val="center"/>
            </w:pPr>
            <w:r>
              <w:rPr>
                <w:rFonts w:ascii="Calibri" w:hAnsi="Calibri" w:cs="Calibri"/>
                <w:color w:val="000000"/>
              </w:rPr>
              <w:t>0,59</w:t>
            </w:r>
          </w:p>
        </w:tc>
        <w:tc>
          <w:tcPr>
            <w:tcW w:w="1418" w:type="dxa"/>
            <w:vAlign w:val="bottom"/>
          </w:tcPr>
          <w:p w14:paraId="363D6619" w14:textId="77777777" w:rsidR="00D44C2F" w:rsidRDefault="00D44C2F" w:rsidP="002E5EFA">
            <w:pPr>
              <w:jc w:val="center"/>
            </w:pPr>
            <w:r>
              <w:rPr>
                <w:rFonts w:ascii="Calibri" w:hAnsi="Calibri" w:cs="Calibri"/>
                <w:color w:val="000000"/>
              </w:rPr>
              <w:t>1,74</w:t>
            </w:r>
          </w:p>
        </w:tc>
        <w:tc>
          <w:tcPr>
            <w:tcW w:w="1133" w:type="dxa"/>
            <w:vAlign w:val="bottom"/>
          </w:tcPr>
          <w:p w14:paraId="6C8297EF" w14:textId="77777777" w:rsidR="00D44C2F" w:rsidRDefault="00D44C2F" w:rsidP="002E5EFA">
            <w:pPr>
              <w:jc w:val="center"/>
            </w:pPr>
            <w:r>
              <w:rPr>
                <w:rFonts w:ascii="Calibri" w:hAnsi="Calibri" w:cs="Calibri"/>
                <w:color w:val="000000"/>
              </w:rPr>
              <w:t>0,0182</w:t>
            </w:r>
          </w:p>
        </w:tc>
      </w:tr>
      <w:tr w:rsidR="00D44C2F" w14:paraId="4750C05D" w14:textId="77777777" w:rsidTr="00D44C2F">
        <w:tc>
          <w:tcPr>
            <w:tcW w:w="1413" w:type="dxa"/>
            <w:vAlign w:val="bottom"/>
          </w:tcPr>
          <w:p w14:paraId="7CB71E2F" w14:textId="77777777" w:rsidR="00D44C2F" w:rsidRDefault="00D44C2F" w:rsidP="002E5EFA">
            <w:pPr>
              <w:jc w:val="center"/>
            </w:pPr>
            <w:r>
              <w:rPr>
                <w:rFonts w:ascii="Calibri" w:hAnsi="Calibri" w:cs="Calibri"/>
                <w:color w:val="000000"/>
              </w:rPr>
              <w:t>NFASC</w:t>
            </w:r>
          </w:p>
        </w:tc>
        <w:tc>
          <w:tcPr>
            <w:tcW w:w="4252" w:type="dxa"/>
          </w:tcPr>
          <w:p w14:paraId="180DF566" w14:textId="77777777" w:rsidR="00D44C2F" w:rsidRDefault="00D44C2F" w:rsidP="002E5EFA">
            <w:pPr>
              <w:jc w:val="center"/>
              <w:rPr>
                <w:rFonts w:ascii="Calibri" w:hAnsi="Calibri" w:cs="Calibri"/>
                <w:color w:val="000000"/>
              </w:rPr>
            </w:pPr>
            <w:r w:rsidRPr="00A701CA">
              <w:rPr>
                <w:rFonts w:ascii="Calibri" w:hAnsi="Calibri" w:cs="Calibri"/>
                <w:color w:val="000000"/>
              </w:rPr>
              <w:t>Neurofascin</w:t>
            </w:r>
          </w:p>
        </w:tc>
        <w:tc>
          <w:tcPr>
            <w:tcW w:w="1134" w:type="dxa"/>
            <w:vAlign w:val="bottom"/>
          </w:tcPr>
          <w:p w14:paraId="6A8C1B80" w14:textId="77777777" w:rsidR="00D44C2F" w:rsidRDefault="00D44C2F" w:rsidP="002E5EFA">
            <w:pPr>
              <w:jc w:val="center"/>
            </w:pPr>
            <w:r>
              <w:rPr>
                <w:rFonts w:ascii="Calibri" w:hAnsi="Calibri" w:cs="Calibri"/>
                <w:color w:val="000000"/>
              </w:rPr>
              <w:t>0,59</w:t>
            </w:r>
          </w:p>
        </w:tc>
        <w:tc>
          <w:tcPr>
            <w:tcW w:w="1418" w:type="dxa"/>
            <w:vAlign w:val="bottom"/>
          </w:tcPr>
          <w:p w14:paraId="1C07E85A" w14:textId="77777777" w:rsidR="00D44C2F" w:rsidRDefault="00D44C2F" w:rsidP="002E5EFA">
            <w:pPr>
              <w:jc w:val="center"/>
            </w:pPr>
            <w:r>
              <w:rPr>
                <w:rFonts w:ascii="Calibri" w:hAnsi="Calibri" w:cs="Calibri"/>
                <w:color w:val="000000"/>
              </w:rPr>
              <w:t>1,54</w:t>
            </w:r>
          </w:p>
        </w:tc>
        <w:tc>
          <w:tcPr>
            <w:tcW w:w="1133" w:type="dxa"/>
            <w:vAlign w:val="bottom"/>
          </w:tcPr>
          <w:p w14:paraId="766978EB" w14:textId="77777777" w:rsidR="00D44C2F" w:rsidRDefault="00D44C2F" w:rsidP="002E5EFA">
            <w:pPr>
              <w:jc w:val="center"/>
            </w:pPr>
            <w:r>
              <w:rPr>
                <w:rFonts w:ascii="Calibri" w:hAnsi="Calibri" w:cs="Calibri"/>
                <w:color w:val="000000"/>
              </w:rPr>
              <w:t>0,0285</w:t>
            </w:r>
          </w:p>
        </w:tc>
      </w:tr>
      <w:tr w:rsidR="00D44C2F" w14:paraId="33E1FEA7" w14:textId="77777777" w:rsidTr="00D44C2F">
        <w:tc>
          <w:tcPr>
            <w:tcW w:w="1413" w:type="dxa"/>
            <w:vAlign w:val="bottom"/>
          </w:tcPr>
          <w:p w14:paraId="7FF08653" w14:textId="77777777" w:rsidR="00D44C2F" w:rsidRDefault="00D44C2F" w:rsidP="002E5EFA">
            <w:pPr>
              <w:jc w:val="center"/>
            </w:pPr>
            <w:r>
              <w:rPr>
                <w:rFonts w:ascii="Calibri" w:hAnsi="Calibri" w:cs="Calibri"/>
                <w:color w:val="000000"/>
              </w:rPr>
              <w:t>CR1</w:t>
            </w:r>
          </w:p>
        </w:tc>
        <w:tc>
          <w:tcPr>
            <w:tcW w:w="4252" w:type="dxa"/>
          </w:tcPr>
          <w:p w14:paraId="495E167D" w14:textId="77777777" w:rsidR="00D44C2F" w:rsidRDefault="00D44C2F" w:rsidP="002E5EFA">
            <w:pPr>
              <w:jc w:val="center"/>
              <w:rPr>
                <w:rFonts w:ascii="Calibri" w:hAnsi="Calibri" w:cs="Calibri"/>
                <w:color w:val="000000"/>
              </w:rPr>
            </w:pPr>
            <w:r w:rsidRPr="00A06AFE">
              <w:rPr>
                <w:rFonts w:ascii="Calibri" w:hAnsi="Calibri" w:cs="Calibri"/>
                <w:color w:val="000000"/>
              </w:rPr>
              <w:t>Complement receptor type 1 </w:t>
            </w:r>
          </w:p>
        </w:tc>
        <w:tc>
          <w:tcPr>
            <w:tcW w:w="1134" w:type="dxa"/>
            <w:vAlign w:val="bottom"/>
          </w:tcPr>
          <w:p w14:paraId="39918876" w14:textId="77777777" w:rsidR="00D44C2F" w:rsidRDefault="00D44C2F" w:rsidP="002E5EFA">
            <w:pPr>
              <w:jc w:val="center"/>
            </w:pPr>
            <w:r>
              <w:rPr>
                <w:rFonts w:ascii="Calibri" w:hAnsi="Calibri" w:cs="Calibri"/>
                <w:color w:val="000000"/>
              </w:rPr>
              <w:t>0,59</w:t>
            </w:r>
          </w:p>
        </w:tc>
        <w:tc>
          <w:tcPr>
            <w:tcW w:w="1418" w:type="dxa"/>
            <w:vAlign w:val="bottom"/>
          </w:tcPr>
          <w:p w14:paraId="1F2CE28C" w14:textId="77777777" w:rsidR="00D44C2F" w:rsidRDefault="00D44C2F" w:rsidP="002E5EFA">
            <w:pPr>
              <w:jc w:val="center"/>
            </w:pPr>
            <w:r>
              <w:rPr>
                <w:rFonts w:ascii="Calibri" w:hAnsi="Calibri" w:cs="Calibri"/>
                <w:color w:val="000000"/>
              </w:rPr>
              <w:t>1,58</w:t>
            </w:r>
          </w:p>
        </w:tc>
        <w:tc>
          <w:tcPr>
            <w:tcW w:w="1133" w:type="dxa"/>
            <w:vAlign w:val="bottom"/>
          </w:tcPr>
          <w:p w14:paraId="17FBD9DF" w14:textId="77777777" w:rsidR="00D44C2F" w:rsidRDefault="00D44C2F" w:rsidP="002E5EFA">
            <w:pPr>
              <w:jc w:val="center"/>
            </w:pPr>
            <w:r>
              <w:rPr>
                <w:rFonts w:ascii="Calibri" w:hAnsi="Calibri" w:cs="Calibri"/>
                <w:color w:val="000000"/>
              </w:rPr>
              <w:t>0,0264</w:t>
            </w:r>
          </w:p>
        </w:tc>
      </w:tr>
      <w:tr w:rsidR="00D44C2F" w14:paraId="1856D6E0" w14:textId="77777777" w:rsidTr="00D44C2F">
        <w:tc>
          <w:tcPr>
            <w:tcW w:w="1413" w:type="dxa"/>
            <w:vAlign w:val="bottom"/>
          </w:tcPr>
          <w:p w14:paraId="7FF320CF" w14:textId="77777777" w:rsidR="00D44C2F" w:rsidRDefault="00D44C2F" w:rsidP="002E5EFA">
            <w:pPr>
              <w:jc w:val="center"/>
            </w:pPr>
            <w:r>
              <w:rPr>
                <w:rFonts w:ascii="Calibri" w:hAnsi="Calibri" w:cs="Calibri"/>
                <w:color w:val="000000"/>
              </w:rPr>
              <w:t>HIST1H2BA</w:t>
            </w:r>
          </w:p>
        </w:tc>
        <w:tc>
          <w:tcPr>
            <w:tcW w:w="4252" w:type="dxa"/>
          </w:tcPr>
          <w:p w14:paraId="2D3EA4BB" w14:textId="77777777" w:rsidR="00D44C2F" w:rsidRDefault="00D44C2F" w:rsidP="002E5EFA">
            <w:pPr>
              <w:jc w:val="center"/>
              <w:rPr>
                <w:rFonts w:ascii="Calibri" w:hAnsi="Calibri" w:cs="Calibri"/>
                <w:color w:val="000000"/>
              </w:rPr>
            </w:pPr>
            <w:r w:rsidRPr="00612CC1">
              <w:rPr>
                <w:rFonts w:ascii="Calibri" w:hAnsi="Calibri" w:cs="Calibri"/>
                <w:color w:val="000000"/>
              </w:rPr>
              <w:t>Histone Cluster 1 H2B Family Member A</w:t>
            </w:r>
          </w:p>
        </w:tc>
        <w:tc>
          <w:tcPr>
            <w:tcW w:w="1134" w:type="dxa"/>
            <w:vAlign w:val="bottom"/>
          </w:tcPr>
          <w:p w14:paraId="57425367" w14:textId="77777777" w:rsidR="00D44C2F" w:rsidRDefault="00D44C2F" w:rsidP="002E5EFA">
            <w:pPr>
              <w:jc w:val="center"/>
            </w:pPr>
            <w:r>
              <w:rPr>
                <w:rFonts w:ascii="Calibri" w:hAnsi="Calibri" w:cs="Calibri"/>
                <w:color w:val="000000"/>
              </w:rPr>
              <w:t>0,59</w:t>
            </w:r>
          </w:p>
        </w:tc>
        <w:tc>
          <w:tcPr>
            <w:tcW w:w="1418" w:type="dxa"/>
            <w:vAlign w:val="bottom"/>
          </w:tcPr>
          <w:p w14:paraId="26867C79" w14:textId="77777777" w:rsidR="00D44C2F" w:rsidRDefault="00D44C2F" w:rsidP="002E5EFA">
            <w:pPr>
              <w:jc w:val="center"/>
            </w:pPr>
            <w:r>
              <w:rPr>
                <w:rFonts w:ascii="Calibri" w:hAnsi="Calibri" w:cs="Calibri"/>
                <w:color w:val="000000"/>
              </w:rPr>
              <w:t>1,69</w:t>
            </w:r>
          </w:p>
        </w:tc>
        <w:tc>
          <w:tcPr>
            <w:tcW w:w="1133" w:type="dxa"/>
            <w:vAlign w:val="bottom"/>
          </w:tcPr>
          <w:p w14:paraId="1061F092" w14:textId="77777777" w:rsidR="00D44C2F" w:rsidRDefault="00D44C2F" w:rsidP="002E5EFA">
            <w:pPr>
              <w:jc w:val="center"/>
            </w:pPr>
            <w:r>
              <w:rPr>
                <w:rFonts w:ascii="Calibri" w:hAnsi="Calibri" w:cs="Calibri"/>
                <w:color w:val="000000"/>
              </w:rPr>
              <w:t>0,0206</w:t>
            </w:r>
          </w:p>
        </w:tc>
      </w:tr>
      <w:tr w:rsidR="00D44C2F" w14:paraId="1F675F0E" w14:textId="77777777" w:rsidTr="00D44C2F">
        <w:tc>
          <w:tcPr>
            <w:tcW w:w="1413" w:type="dxa"/>
            <w:vAlign w:val="bottom"/>
          </w:tcPr>
          <w:p w14:paraId="567E0DF0" w14:textId="77777777" w:rsidR="00D44C2F" w:rsidRDefault="00D44C2F" w:rsidP="002E5EFA">
            <w:pPr>
              <w:jc w:val="center"/>
            </w:pPr>
            <w:r>
              <w:rPr>
                <w:rFonts w:ascii="Calibri" w:hAnsi="Calibri" w:cs="Calibri"/>
                <w:color w:val="000000"/>
              </w:rPr>
              <w:t>PODXL</w:t>
            </w:r>
          </w:p>
        </w:tc>
        <w:tc>
          <w:tcPr>
            <w:tcW w:w="4252" w:type="dxa"/>
          </w:tcPr>
          <w:p w14:paraId="3CE9A3BA" w14:textId="77777777" w:rsidR="00D44C2F" w:rsidRDefault="00D44C2F" w:rsidP="002E5EFA">
            <w:pPr>
              <w:jc w:val="center"/>
              <w:rPr>
                <w:rFonts w:ascii="Calibri" w:hAnsi="Calibri" w:cs="Calibri"/>
                <w:color w:val="000000"/>
              </w:rPr>
            </w:pPr>
            <w:r w:rsidRPr="00612CC1">
              <w:rPr>
                <w:rFonts w:ascii="Calibri" w:hAnsi="Calibri" w:cs="Calibri"/>
                <w:color w:val="000000"/>
              </w:rPr>
              <w:t>Podocalyxin-like Protein 1</w:t>
            </w:r>
          </w:p>
        </w:tc>
        <w:tc>
          <w:tcPr>
            <w:tcW w:w="1134" w:type="dxa"/>
            <w:vAlign w:val="bottom"/>
          </w:tcPr>
          <w:p w14:paraId="6A3AF3DB" w14:textId="77777777" w:rsidR="00D44C2F" w:rsidRDefault="00D44C2F" w:rsidP="002E5EFA">
            <w:pPr>
              <w:jc w:val="center"/>
            </w:pPr>
            <w:r>
              <w:rPr>
                <w:rFonts w:ascii="Calibri" w:hAnsi="Calibri" w:cs="Calibri"/>
                <w:color w:val="000000"/>
              </w:rPr>
              <w:t>0,59</w:t>
            </w:r>
          </w:p>
        </w:tc>
        <w:tc>
          <w:tcPr>
            <w:tcW w:w="1418" w:type="dxa"/>
            <w:vAlign w:val="bottom"/>
          </w:tcPr>
          <w:p w14:paraId="72A9F7DD" w14:textId="77777777" w:rsidR="00D44C2F" w:rsidRDefault="00D44C2F" w:rsidP="002E5EFA">
            <w:pPr>
              <w:jc w:val="center"/>
            </w:pPr>
            <w:r>
              <w:rPr>
                <w:rFonts w:ascii="Calibri" w:hAnsi="Calibri" w:cs="Calibri"/>
                <w:color w:val="000000"/>
              </w:rPr>
              <w:t>1,69</w:t>
            </w:r>
          </w:p>
        </w:tc>
        <w:tc>
          <w:tcPr>
            <w:tcW w:w="1133" w:type="dxa"/>
            <w:vAlign w:val="bottom"/>
          </w:tcPr>
          <w:p w14:paraId="7D96DB48" w14:textId="77777777" w:rsidR="00D44C2F" w:rsidRDefault="00D44C2F" w:rsidP="002E5EFA">
            <w:pPr>
              <w:jc w:val="center"/>
            </w:pPr>
            <w:r>
              <w:rPr>
                <w:rFonts w:ascii="Calibri" w:hAnsi="Calibri" w:cs="Calibri"/>
                <w:color w:val="000000"/>
              </w:rPr>
              <w:t>0,0202</w:t>
            </w:r>
          </w:p>
        </w:tc>
      </w:tr>
      <w:tr w:rsidR="00D44C2F" w14:paraId="33273AC4" w14:textId="77777777" w:rsidTr="00D44C2F">
        <w:tc>
          <w:tcPr>
            <w:tcW w:w="1413" w:type="dxa"/>
            <w:vAlign w:val="bottom"/>
          </w:tcPr>
          <w:p w14:paraId="5BB66657" w14:textId="77777777" w:rsidR="00D44C2F" w:rsidRDefault="00D44C2F" w:rsidP="002E5EFA">
            <w:pPr>
              <w:jc w:val="center"/>
            </w:pPr>
            <w:r>
              <w:rPr>
                <w:rFonts w:ascii="Calibri" w:hAnsi="Calibri" w:cs="Calibri"/>
                <w:color w:val="000000"/>
              </w:rPr>
              <w:t>DMGDH</w:t>
            </w:r>
          </w:p>
        </w:tc>
        <w:tc>
          <w:tcPr>
            <w:tcW w:w="4252" w:type="dxa"/>
          </w:tcPr>
          <w:p w14:paraId="7F80F1AA" w14:textId="77777777" w:rsidR="00D44C2F" w:rsidRDefault="00D44C2F" w:rsidP="002E5EFA">
            <w:pPr>
              <w:jc w:val="center"/>
              <w:rPr>
                <w:rFonts w:ascii="Calibri" w:hAnsi="Calibri" w:cs="Calibri"/>
                <w:color w:val="000000"/>
              </w:rPr>
            </w:pPr>
            <w:r w:rsidRPr="00612CC1">
              <w:rPr>
                <w:rFonts w:ascii="Calibri" w:hAnsi="Calibri" w:cs="Calibri"/>
                <w:color w:val="000000"/>
              </w:rPr>
              <w:t>Dimethylglycine Dehydrogenase</w:t>
            </w:r>
          </w:p>
        </w:tc>
        <w:tc>
          <w:tcPr>
            <w:tcW w:w="1134" w:type="dxa"/>
            <w:vAlign w:val="bottom"/>
          </w:tcPr>
          <w:p w14:paraId="10C413B3" w14:textId="77777777" w:rsidR="00D44C2F" w:rsidRDefault="00D44C2F" w:rsidP="002E5EFA">
            <w:pPr>
              <w:jc w:val="center"/>
            </w:pPr>
            <w:r>
              <w:rPr>
                <w:rFonts w:ascii="Calibri" w:hAnsi="Calibri" w:cs="Calibri"/>
                <w:color w:val="000000"/>
              </w:rPr>
              <w:t>0,58</w:t>
            </w:r>
          </w:p>
        </w:tc>
        <w:tc>
          <w:tcPr>
            <w:tcW w:w="1418" w:type="dxa"/>
            <w:vAlign w:val="bottom"/>
          </w:tcPr>
          <w:p w14:paraId="4D348721" w14:textId="77777777" w:rsidR="00D44C2F" w:rsidRDefault="00D44C2F" w:rsidP="002E5EFA">
            <w:pPr>
              <w:jc w:val="center"/>
            </w:pPr>
            <w:r>
              <w:rPr>
                <w:rFonts w:ascii="Calibri" w:hAnsi="Calibri" w:cs="Calibri"/>
                <w:color w:val="000000"/>
              </w:rPr>
              <w:t>1,47</w:t>
            </w:r>
          </w:p>
        </w:tc>
        <w:tc>
          <w:tcPr>
            <w:tcW w:w="1133" w:type="dxa"/>
            <w:vAlign w:val="bottom"/>
          </w:tcPr>
          <w:p w14:paraId="7330D34E" w14:textId="77777777" w:rsidR="00D44C2F" w:rsidRDefault="00D44C2F" w:rsidP="002E5EFA">
            <w:pPr>
              <w:jc w:val="center"/>
            </w:pPr>
            <w:r>
              <w:rPr>
                <w:rFonts w:ascii="Calibri" w:hAnsi="Calibri" w:cs="Calibri"/>
                <w:color w:val="000000"/>
              </w:rPr>
              <w:t>0,0342</w:t>
            </w:r>
          </w:p>
        </w:tc>
      </w:tr>
      <w:tr w:rsidR="00D44C2F" w14:paraId="7C33B8E6" w14:textId="77777777" w:rsidTr="00D44C2F">
        <w:tc>
          <w:tcPr>
            <w:tcW w:w="1413" w:type="dxa"/>
            <w:vAlign w:val="bottom"/>
          </w:tcPr>
          <w:p w14:paraId="03064C8B" w14:textId="77777777" w:rsidR="00D44C2F" w:rsidRDefault="00D44C2F" w:rsidP="002E5EFA">
            <w:pPr>
              <w:jc w:val="center"/>
            </w:pPr>
            <w:r>
              <w:rPr>
                <w:rFonts w:ascii="Calibri" w:hAnsi="Calibri" w:cs="Calibri"/>
                <w:color w:val="000000"/>
              </w:rPr>
              <w:t>PCBD1</w:t>
            </w:r>
          </w:p>
        </w:tc>
        <w:tc>
          <w:tcPr>
            <w:tcW w:w="4252" w:type="dxa"/>
          </w:tcPr>
          <w:p w14:paraId="23B33415" w14:textId="77777777" w:rsidR="00D44C2F" w:rsidRDefault="00D44C2F" w:rsidP="002E5EFA">
            <w:pPr>
              <w:jc w:val="center"/>
              <w:rPr>
                <w:rFonts w:ascii="Calibri" w:hAnsi="Calibri" w:cs="Calibri"/>
                <w:color w:val="000000"/>
              </w:rPr>
            </w:pPr>
            <w:r w:rsidRPr="00612CC1">
              <w:rPr>
                <w:rFonts w:ascii="Calibri" w:hAnsi="Calibri" w:cs="Calibri"/>
                <w:color w:val="000000"/>
              </w:rPr>
              <w:t>Pterin-4 Alpha-Carbinolamine Dehydratase 1</w:t>
            </w:r>
          </w:p>
        </w:tc>
        <w:tc>
          <w:tcPr>
            <w:tcW w:w="1134" w:type="dxa"/>
            <w:vAlign w:val="bottom"/>
          </w:tcPr>
          <w:p w14:paraId="2CE1DD54" w14:textId="77777777" w:rsidR="00D44C2F" w:rsidRDefault="00D44C2F" w:rsidP="002E5EFA">
            <w:pPr>
              <w:jc w:val="center"/>
            </w:pPr>
            <w:r>
              <w:rPr>
                <w:rFonts w:ascii="Calibri" w:hAnsi="Calibri" w:cs="Calibri"/>
                <w:color w:val="000000"/>
              </w:rPr>
              <w:t>0,58</w:t>
            </w:r>
          </w:p>
        </w:tc>
        <w:tc>
          <w:tcPr>
            <w:tcW w:w="1418" w:type="dxa"/>
            <w:vAlign w:val="bottom"/>
          </w:tcPr>
          <w:p w14:paraId="6FF4A5DF" w14:textId="77777777" w:rsidR="00D44C2F" w:rsidRDefault="00D44C2F" w:rsidP="002E5EFA">
            <w:pPr>
              <w:jc w:val="center"/>
            </w:pPr>
            <w:r>
              <w:rPr>
                <w:rFonts w:ascii="Calibri" w:hAnsi="Calibri" w:cs="Calibri"/>
                <w:color w:val="000000"/>
              </w:rPr>
              <w:t>2,23</w:t>
            </w:r>
          </w:p>
        </w:tc>
        <w:tc>
          <w:tcPr>
            <w:tcW w:w="1133" w:type="dxa"/>
            <w:vAlign w:val="bottom"/>
          </w:tcPr>
          <w:p w14:paraId="178C4B5C" w14:textId="77777777" w:rsidR="00D44C2F" w:rsidRDefault="00D44C2F" w:rsidP="002E5EFA">
            <w:pPr>
              <w:jc w:val="center"/>
            </w:pPr>
            <w:r>
              <w:rPr>
                <w:rFonts w:ascii="Calibri" w:hAnsi="Calibri" w:cs="Calibri"/>
                <w:color w:val="000000"/>
              </w:rPr>
              <w:t>0,0059</w:t>
            </w:r>
          </w:p>
        </w:tc>
      </w:tr>
      <w:tr w:rsidR="00D44C2F" w14:paraId="6A99BE0C" w14:textId="77777777" w:rsidTr="00D44C2F">
        <w:tc>
          <w:tcPr>
            <w:tcW w:w="1413" w:type="dxa"/>
            <w:vAlign w:val="bottom"/>
          </w:tcPr>
          <w:p w14:paraId="67493D66" w14:textId="77777777" w:rsidR="00D44C2F" w:rsidRDefault="00D44C2F" w:rsidP="002E5EFA">
            <w:pPr>
              <w:jc w:val="center"/>
            </w:pPr>
            <w:r>
              <w:rPr>
                <w:rFonts w:ascii="Calibri" w:hAnsi="Calibri" w:cs="Calibri"/>
                <w:color w:val="000000"/>
              </w:rPr>
              <w:t>H2AFV</w:t>
            </w:r>
          </w:p>
        </w:tc>
        <w:tc>
          <w:tcPr>
            <w:tcW w:w="4252" w:type="dxa"/>
          </w:tcPr>
          <w:p w14:paraId="7FC556FB" w14:textId="77777777" w:rsidR="00D44C2F" w:rsidRDefault="00D44C2F" w:rsidP="002E5EFA">
            <w:pPr>
              <w:jc w:val="center"/>
              <w:rPr>
                <w:rFonts w:ascii="Calibri" w:hAnsi="Calibri" w:cs="Calibri"/>
                <w:color w:val="000000"/>
              </w:rPr>
            </w:pPr>
            <w:r w:rsidRPr="00612CC1">
              <w:rPr>
                <w:rFonts w:ascii="Calibri" w:hAnsi="Calibri" w:cs="Calibri"/>
                <w:color w:val="000000"/>
              </w:rPr>
              <w:t>H2A Histone Family Member V</w:t>
            </w:r>
          </w:p>
        </w:tc>
        <w:tc>
          <w:tcPr>
            <w:tcW w:w="1134" w:type="dxa"/>
            <w:vAlign w:val="bottom"/>
          </w:tcPr>
          <w:p w14:paraId="50A6CEB9" w14:textId="77777777" w:rsidR="00D44C2F" w:rsidRDefault="00D44C2F" w:rsidP="002E5EFA">
            <w:pPr>
              <w:jc w:val="center"/>
            </w:pPr>
            <w:r>
              <w:rPr>
                <w:rFonts w:ascii="Calibri" w:hAnsi="Calibri" w:cs="Calibri"/>
                <w:color w:val="000000"/>
              </w:rPr>
              <w:t>0,57</w:t>
            </w:r>
          </w:p>
        </w:tc>
        <w:tc>
          <w:tcPr>
            <w:tcW w:w="1418" w:type="dxa"/>
            <w:vAlign w:val="bottom"/>
          </w:tcPr>
          <w:p w14:paraId="2A556CA5" w14:textId="77777777" w:rsidR="00D44C2F" w:rsidRDefault="00D44C2F" w:rsidP="002E5EFA">
            <w:pPr>
              <w:jc w:val="center"/>
            </w:pPr>
            <w:r>
              <w:rPr>
                <w:rFonts w:ascii="Calibri" w:hAnsi="Calibri" w:cs="Calibri"/>
                <w:color w:val="000000"/>
              </w:rPr>
              <w:t>1,45</w:t>
            </w:r>
          </w:p>
        </w:tc>
        <w:tc>
          <w:tcPr>
            <w:tcW w:w="1133" w:type="dxa"/>
            <w:vAlign w:val="bottom"/>
          </w:tcPr>
          <w:p w14:paraId="2A35BCD3" w14:textId="77777777" w:rsidR="00D44C2F" w:rsidRDefault="00D44C2F" w:rsidP="002E5EFA">
            <w:pPr>
              <w:jc w:val="center"/>
            </w:pPr>
            <w:r>
              <w:rPr>
                <w:rFonts w:ascii="Calibri" w:hAnsi="Calibri" w:cs="Calibri"/>
                <w:color w:val="000000"/>
              </w:rPr>
              <w:t>0,0354</w:t>
            </w:r>
          </w:p>
        </w:tc>
      </w:tr>
      <w:tr w:rsidR="00D44C2F" w14:paraId="28FB0B45" w14:textId="77777777" w:rsidTr="00D44C2F">
        <w:tc>
          <w:tcPr>
            <w:tcW w:w="1413" w:type="dxa"/>
            <w:vAlign w:val="bottom"/>
          </w:tcPr>
          <w:p w14:paraId="271CB292" w14:textId="77777777" w:rsidR="00D44C2F" w:rsidRDefault="00D44C2F" w:rsidP="002E5EFA">
            <w:pPr>
              <w:jc w:val="center"/>
            </w:pPr>
            <w:r>
              <w:rPr>
                <w:rFonts w:ascii="Calibri" w:hAnsi="Calibri" w:cs="Calibri"/>
                <w:color w:val="000000"/>
              </w:rPr>
              <w:t>SLC4A1</w:t>
            </w:r>
          </w:p>
        </w:tc>
        <w:tc>
          <w:tcPr>
            <w:tcW w:w="4252" w:type="dxa"/>
          </w:tcPr>
          <w:p w14:paraId="12FB4736" w14:textId="77777777" w:rsidR="00D44C2F" w:rsidRDefault="00D44C2F" w:rsidP="002E5EFA">
            <w:pPr>
              <w:jc w:val="center"/>
              <w:rPr>
                <w:rFonts w:ascii="Calibri" w:hAnsi="Calibri" w:cs="Calibri"/>
                <w:color w:val="000000"/>
              </w:rPr>
            </w:pPr>
            <w:r w:rsidRPr="00AD558B">
              <w:rPr>
                <w:rFonts w:ascii="Calibri" w:hAnsi="Calibri" w:cs="Calibri"/>
                <w:color w:val="000000"/>
              </w:rPr>
              <w:t>Solute Carrier Family 4 Member 1</w:t>
            </w:r>
          </w:p>
        </w:tc>
        <w:tc>
          <w:tcPr>
            <w:tcW w:w="1134" w:type="dxa"/>
            <w:vAlign w:val="bottom"/>
          </w:tcPr>
          <w:p w14:paraId="4CE7909F" w14:textId="77777777" w:rsidR="00D44C2F" w:rsidRDefault="00D44C2F" w:rsidP="002E5EFA">
            <w:pPr>
              <w:jc w:val="center"/>
            </w:pPr>
            <w:r>
              <w:rPr>
                <w:rFonts w:ascii="Calibri" w:hAnsi="Calibri" w:cs="Calibri"/>
                <w:color w:val="000000"/>
              </w:rPr>
              <w:t>0,57</w:t>
            </w:r>
          </w:p>
        </w:tc>
        <w:tc>
          <w:tcPr>
            <w:tcW w:w="1418" w:type="dxa"/>
            <w:vAlign w:val="bottom"/>
          </w:tcPr>
          <w:p w14:paraId="6AA411D4" w14:textId="77777777" w:rsidR="00D44C2F" w:rsidRDefault="00D44C2F" w:rsidP="002E5EFA">
            <w:pPr>
              <w:jc w:val="center"/>
            </w:pPr>
            <w:r>
              <w:rPr>
                <w:rFonts w:ascii="Calibri" w:hAnsi="Calibri" w:cs="Calibri"/>
                <w:color w:val="000000"/>
              </w:rPr>
              <w:t>1,58</w:t>
            </w:r>
          </w:p>
        </w:tc>
        <w:tc>
          <w:tcPr>
            <w:tcW w:w="1133" w:type="dxa"/>
            <w:vAlign w:val="bottom"/>
          </w:tcPr>
          <w:p w14:paraId="334CEBB3" w14:textId="77777777" w:rsidR="00D44C2F" w:rsidRDefault="00D44C2F" w:rsidP="002E5EFA">
            <w:pPr>
              <w:jc w:val="center"/>
            </w:pPr>
            <w:r>
              <w:rPr>
                <w:rFonts w:ascii="Calibri" w:hAnsi="Calibri" w:cs="Calibri"/>
                <w:color w:val="000000"/>
              </w:rPr>
              <w:t>0,0263</w:t>
            </w:r>
          </w:p>
        </w:tc>
      </w:tr>
      <w:tr w:rsidR="00D44C2F" w14:paraId="5FAB8FB0" w14:textId="77777777" w:rsidTr="00D44C2F">
        <w:tc>
          <w:tcPr>
            <w:tcW w:w="1413" w:type="dxa"/>
            <w:vAlign w:val="bottom"/>
          </w:tcPr>
          <w:p w14:paraId="41EC165B" w14:textId="77777777" w:rsidR="00D44C2F" w:rsidRDefault="00D44C2F" w:rsidP="002E5EFA">
            <w:pPr>
              <w:jc w:val="center"/>
            </w:pPr>
            <w:r>
              <w:rPr>
                <w:rFonts w:ascii="Calibri" w:hAnsi="Calibri" w:cs="Calibri"/>
                <w:color w:val="000000"/>
              </w:rPr>
              <w:t>CYB5A</w:t>
            </w:r>
          </w:p>
        </w:tc>
        <w:tc>
          <w:tcPr>
            <w:tcW w:w="4252" w:type="dxa"/>
          </w:tcPr>
          <w:p w14:paraId="1922750E" w14:textId="77777777" w:rsidR="00D44C2F" w:rsidRDefault="00D44C2F" w:rsidP="002E5EFA">
            <w:pPr>
              <w:jc w:val="center"/>
              <w:rPr>
                <w:rFonts w:ascii="Calibri" w:hAnsi="Calibri" w:cs="Calibri"/>
                <w:color w:val="000000"/>
              </w:rPr>
            </w:pPr>
            <w:r w:rsidRPr="00AD558B">
              <w:rPr>
                <w:rFonts w:ascii="Calibri" w:hAnsi="Calibri" w:cs="Calibri"/>
                <w:color w:val="000000"/>
              </w:rPr>
              <w:t>Cytochrome b5 Type A</w:t>
            </w:r>
          </w:p>
        </w:tc>
        <w:tc>
          <w:tcPr>
            <w:tcW w:w="1134" w:type="dxa"/>
            <w:vAlign w:val="bottom"/>
          </w:tcPr>
          <w:p w14:paraId="59F16550" w14:textId="77777777" w:rsidR="00D44C2F" w:rsidRDefault="00D44C2F" w:rsidP="002E5EFA">
            <w:pPr>
              <w:jc w:val="center"/>
            </w:pPr>
            <w:r>
              <w:rPr>
                <w:rFonts w:ascii="Calibri" w:hAnsi="Calibri" w:cs="Calibri"/>
                <w:color w:val="000000"/>
              </w:rPr>
              <w:t>0,57</w:t>
            </w:r>
          </w:p>
        </w:tc>
        <w:tc>
          <w:tcPr>
            <w:tcW w:w="1418" w:type="dxa"/>
            <w:vAlign w:val="bottom"/>
          </w:tcPr>
          <w:p w14:paraId="1CC895FE" w14:textId="77777777" w:rsidR="00D44C2F" w:rsidRDefault="00D44C2F" w:rsidP="002E5EFA">
            <w:pPr>
              <w:jc w:val="center"/>
            </w:pPr>
            <w:r>
              <w:rPr>
                <w:rFonts w:ascii="Calibri" w:hAnsi="Calibri" w:cs="Calibri"/>
                <w:color w:val="000000"/>
              </w:rPr>
              <w:t>1,41</w:t>
            </w:r>
          </w:p>
        </w:tc>
        <w:tc>
          <w:tcPr>
            <w:tcW w:w="1133" w:type="dxa"/>
            <w:vAlign w:val="bottom"/>
          </w:tcPr>
          <w:p w14:paraId="562EE247" w14:textId="77777777" w:rsidR="00D44C2F" w:rsidRDefault="00D44C2F" w:rsidP="002E5EFA">
            <w:pPr>
              <w:jc w:val="center"/>
            </w:pPr>
            <w:r>
              <w:rPr>
                <w:rFonts w:ascii="Calibri" w:hAnsi="Calibri" w:cs="Calibri"/>
                <w:color w:val="000000"/>
              </w:rPr>
              <w:t>0,0385</w:t>
            </w:r>
          </w:p>
        </w:tc>
      </w:tr>
      <w:tr w:rsidR="00D44C2F" w14:paraId="575DC6A3" w14:textId="77777777" w:rsidTr="00D44C2F">
        <w:tc>
          <w:tcPr>
            <w:tcW w:w="1413" w:type="dxa"/>
            <w:vAlign w:val="bottom"/>
          </w:tcPr>
          <w:p w14:paraId="53B4413B" w14:textId="77777777" w:rsidR="00D44C2F" w:rsidRDefault="00D44C2F" w:rsidP="002E5EFA">
            <w:pPr>
              <w:jc w:val="center"/>
            </w:pPr>
            <w:r>
              <w:rPr>
                <w:rFonts w:ascii="Calibri" w:hAnsi="Calibri" w:cs="Calibri"/>
                <w:color w:val="000000"/>
              </w:rPr>
              <w:t>FTL</w:t>
            </w:r>
          </w:p>
        </w:tc>
        <w:tc>
          <w:tcPr>
            <w:tcW w:w="4252" w:type="dxa"/>
          </w:tcPr>
          <w:p w14:paraId="45375CA9" w14:textId="77777777" w:rsidR="00D44C2F" w:rsidRDefault="00D44C2F" w:rsidP="002E5EFA">
            <w:pPr>
              <w:jc w:val="center"/>
              <w:rPr>
                <w:rFonts w:ascii="Calibri" w:hAnsi="Calibri" w:cs="Calibri"/>
                <w:color w:val="000000"/>
              </w:rPr>
            </w:pPr>
            <w:r w:rsidRPr="00AD558B">
              <w:rPr>
                <w:rFonts w:ascii="Calibri" w:hAnsi="Calibri" w:cs="Calibri"/>
                <w:color w:val="000000"/>
              </w:rPr>
              <w:t>Ferritin Light Chain</w:t>
            </w:r>
          </w:p>
        </w:tc>
        <w:tc>
          <w:tcPr>
            <w:tcW w:w="1134" w:type="dxa"/>
            <w:vAlign w:val="bottom"/>
          </w:tcPr>
          <w:p w14:paraId="77EA8C45" w14:textId="77777777" w:rsidR="00D44C2F" w:rsidRDefault="00D44C2F" w:rsidP="002E5EFA">
            <w:pPr>
              <w:jc w:val="center"/>
            </w:pPr>
            <w:r>
              <w:rPr>
                <w:rFonts w:ascii="Calibri" w:hAnsi="Calibri" w:cs="Calibri"/>
                <w:color w:val="000000"/>
              </w:rPr>
              <w:t>0,56</w:t>
            </w:r>
          </w:p>
        </w:tc>
        <w:tc>
          <w:tcPr>
            <w:tcW w:w="1418" w:type="dxa"/>
            <w:vAlign w:val="bottom"/>
          </w:tcPr>
          <w:p w14:paraId="7C141AD7" w14:textId="77777777" w:rsidR="00D44C2F" w:rsidRDefault="00D44C2F" w:rsidP="002E5EFA">
            <w:pPr>
              <w:jc w:val="center"/>
            </w:pPr>
            <w:r>
              <w:rPr>
                <w:rFonts w:ascii="Calibri" w:hAnsi="Calibri" w:cs="Calibri"/>
                <w:color w:val="000000"/>
              </w:rPr>
              <w:t>1,35</w:t>
            </w:r>
          </w:p>
        </w:tc>
        <w:tc>
          <w:tcPr>
            <w:tcW w:w="1133" w:type="dxa"/>
            <w:vAlign w:val="bottom"/>
          </w:tcPr>
          <w:p w14:paraId="2A5699FA" w14:textId="77777777" w:rsidR="00D44C2F" w:rsidRDefault="00D44C2F" w:rsidP="002E5EFA">
            <w:pPr>
              <w:jc w:val="center"/>
            </w:pPr>
            <w:r>
              <w:rPr>
                <w:rFonts w:ascii="Calibri" w:hAnsi="Calibri" w:cs="Calibri"/>
                <w:color w:val="000000"/>
              </w:rPr>
              <w:t>0,0448</w:t>
            </w:r>
          </w:p>
        </w:tc>
      </w:tr>
      <w:tr w:rsidR="00D44C2F" w14:paraId="6FD605CD" w14:textId="77777777" w:rsidTr="00D44C2F">
        <w:tc>
          <w:tcPr>
            <w:tcW w:w="1413" w:type="dxa"/>
            <w:vAlign w:val="bottom"/>
          </w:tcPr>
          <w:p w14:paraId="439A4B9B" w14:textId="77777777" w:rsidR="00D44C2F" w:rsidRDefault="00D44C2F" w:rsidP="002E5EFA">
            <w:pPr>
              <w:jc w:val="center"/>
            </w:pPr>
            <w:r>
              <w:rPr>
                <w:rFonts w:ascii="Calibri" w:hAnsi="Calibri" w:cs="Calibri"/>
                <w:color w:val="000000"/>
              </w:rPr>
              <w:t>KIRREL</w:t>
            </w:r>
          </w:p>
        </w:tc>
        <w:tc>
          <w:tcPr>
            <w:tcW w:w="4252" w:type="dxa"/>
          </w:tcPr>
          <w:p w14:paraId="115364D5" w14:textId="77777777" w:rsidR="00D44C2F" w:rsidRDefault="00D44C2F" w:rsidP="002E5EFA">
            <w:pPr>
              <w:jc w:val="center"/>
              <w:rPr>
                <w:rFonts w:ascii="Calibri" w:hAnsi="Calibri" w:cs="Calibri"/>
                <w:color w:val="000000"/>
              </w:rPr>
            </w:pPr>
            <w:r w:rsidRPr="00AD558B">
              <w:rPr>
                <w:rFonts w:ascii="Calibri" w:hAnsi="Calibri" w:cs="Calibri"/>
                <w:color w:val="000000"/>
              </w:rPr>
              <w:t>Kin of IRRE-like Protein 1</w:t>
            </w:r>
          </w:p>
        </w:tc>
        <w:tc>
          <w:tcPr>
            <w:tcW w:w="1134" w:type="dxa"/>
            <w:vAlign w:val="bottom"/>
          </w:tcPr>
          <w:p w14:paraId="47500BF5" w14:textId="77777777" w:rsidR="00D44C2F" w:rsidRDefault="00D44C2F" w:rsidP="002E5EFA">
            <w:pPr>
              <w:jc w:val="center"/>
            </w:pPr>
            <w:r>
              <w:rPr>
                <w:rFonts w:ascii="Calibri" w:hAnsi="Calibri" w:cs="Calibri"/>
                <w:color w:val="000000"/>
              </w:rPr>
              <w:t>0,56</w:t>
            </w:r>
          </w:p>
        </w:tc>
        <w:tc>
          <w:tcPr>
            <w:tcW w:w="1418" w:type="dxa"/>
            <w:vAlign w:val="bottom"/>
          </w:tcPr>
          <w:p w14:paraId="64E781E8" w14:textId="77777777" w:rsidR="00D44C2F" w:rsidRDefault="00D44C2F" w:rsidP="002E5EFA">
            <w:pPr>
              <w:jc w:val="center"/>
            </w:pPr>
            <w:r>
              <w:rPr>
                <w:rFonts w:ascii="Calibri" w:hAnsi="Calibri" w:cs="Calibri"/>
                <w:color w:val="000000"/>
              </w:rPr>
              <w:t>1,32</w:t>
            </w:r>
          </w:p>
        </w:tc>
        <w:tc>
          <w:tcPr>
            <w:tcW w:w="1133" w:type="dxa"/>
            <w:vAlign w:val="bottom"/>
          </w:tcPr>
          <w:p w14:paraId="206F7B33" w14:textId="77777777" w:rsidR="00D44C2F" w:rsidRDefault="00D44C2F" w:rsidP="002E5EFA">
            <w:pPr>
              <w:jc w:val="center"/>
            </w:pPr>
            <w:r>
              <w:rPr>
                <w:rFonts w:ascii="Calibri" w:hAnsi="Calibri" w:cs="Calibri"/>
                <w:color w:val="000000"/>
              </w:rPr>
              <w:t>0,0474</w:t>
            </w:r>
          </w:p>
        </w:tc>
      </w:tr>
      <w:tr w:rsidR="00D44C2F" w14:paraId="64ACA98A" w14:textId="77777777" w:rsidTr="00D44C2F">
        <w:tc>
          <w:tcPr>
            <w:tcW w:w="1413" w:type="dxa"/>
            <w:vAlign w:val="bottom"/>
          </w:tcPr>
          <w:p w14:paraId="00A9851C" w14:textId="77777777" w:rsidR="00D44C2F" w:rsidRDefault="00D44C2F" w:rsidP="002E5EFA">
            <w:pPr>
              <w:jc w:val="center"/>
            </w:pPr>
            <w:r>
              <w:rPr>
                <w:rFonts w:ascii="Calibri" w:hAnsi="Calibri" w:cs="Calibri"/>
                <w:color w:val="000000"/>
              </w:rPr>
              <w:t>HMGB1</w:t>
            </w:r>
          </w:p>
        </w:tc>
        <w:tc>
          <w:tcPr>
            <w:tcW w:w="4252" w:type="dxa"/>
          </w:tcPr>
          <w:p w14:paraId="02642B90" w14:textId="77777777" w:rsidR="00D44C2F" w:rsidRDefault="00D44C2F" w:rsidP="002E5EFA">
            <w:pPr>
              <w:jc w:val="center"/>
              <w:rPr>
                <w:rFonts w:ascii="Calibri" w:hAnsi="Calibri" w:cs="Calibri"/>
                <w:color w:val="000000"/>
              </w:rPr>
            </w:pPr>
            <w:r w:rsidRPr="00AD558B">
              <w:rPr>
                <w:rFonts w:ascii="Calibri" w:hAnsi="Calibri" w:cs="Calibri"/>
                <w:color w:val="000000"/>
              </w:rPr>
              <w:t>High Mobility Group Box 1</w:t>
            </w:r>
          </w:p>
        </w:tc>
        <w:tc>
          <w:tcPr>
            <w:tcW w:w="1134" w:type="dxa"/>
            <w:vAlign w:val="bottom"/>
          </w:tcPr>
          <w:p w14:paraId="57E7E31E" w14:textId="77777777" w:rsidR="00D44C2F" w:rsidRDefault="00D44C2F" w:rsidP="002E5EFA">
            <w:pPr>
              <w:jc w:val="center"/>
            </w:pPr>
            <w:r>
              <w:rPr>
                <w:rFonts w:ascii="Calibri" w:hAnsi="Calibri" w:cs="Calibri"/>
                <w:color w:val="000000"/>
              </w:rPr>
              <w:t>0,56</w:t>
            </w:r>
          </w:p>
        </w:tc>
        <w:tc>
          <w:tcPr>
            <w:tcW w:w="1418" w:type="dxa"/>
            <w:vAlign w:val="bottom"/>
          </w:tcPr>
          <w:p w14:paraId="7600D6E3" w14:textId="77777777" w:rsidR="00D44C2F" w:rsidRDefault="00D44C2F" w:rsidP="002E5EFA">
            <w:pPr>
              <w:jc w:val="center"/>
            </w:pPr>
            <w:r>
              <w:rPr>
                <w:rFonts w:ascii="Calibri" w:hAnsi="Calibri" w:cs="Calibri"/>
                <w:color w:val="000000"/>
              </w:rPr>
              <w:t>1,56</w:t>
            </w:r>
          </w:p>
        </w:tc>
        <w:tc>
          <w:tcPr>
            <w:tcW w:w="1133" w:type="dxa"/>
            <w:vAlign w:val="bottom"/>
          </w:tcPr>
          <w:p w14:paraId="1940C405" w14:textId="77777777" w:rsidR="00D44C2F" w:rsidRDefault="00D44C2F" w:rsidP="002E5EFA">
            <w:pPr>
              <w:jc w:val="center"/>
            </w:pPr>
            <w:r>
              <w:rPr>
                <w:rFonts w:ascii="Calibri" w:hAnsi="Calibri" w:cs="Calibri"/>
                <w:color w:val="000000"/>
              </w:rPr>
              <w:t>0,0274</w:t>
            </w:r>
          </w:p>
        </w:tc>
      </w:tr>
      <w:tr w:rsidR="00D44C2F" w14:paraId="6304B313" w14:textId="77777777" w:rsidTr="00D44C2F">
        <w:tc>
          <w:tcPr>
            <w:tcW w:w="1413" w:type="dxa"/>
            <w:vAlign w:val="bottom"/>
          </w:tcPr>
          <w:p w14:paraId="4EF0F60A" w14:textId="77777777" w:rsidR="00D44C2F" w:rsidRDefault="00D44C2F" w:rsidP="002E5EFA">
            <w:pPr>
              <w:jc w:val="center"/>
            </w:pPr>
            <w:r>
              <w:rPr>
                <w:rFonts w:ascii="Calibri" w:hAnsi="Calibri" w:cs="Calibri"/>
                <w:color w:val="000000"/>
              </w:rPr>
              <w:t>BLVRB</w:t>
            </w:r>
          </w:p>
        </w:tc>
        <w:tc>
          <w:tcPr>
            <w:tcW w:w="4252" w:type="dxa"/>
          </w:tcPr>
          <w:p w14:paraId="0D1BAE7C" w14:textId="77777777" w:rsidR="00D44C2F" w:rsidRDefault="00D44C2F" w:rsidP="002E5EFA">
            <w:pPr>
              <w:jc w:val="center"/>
              <w:rPr>
                <w:rFonts w:ascii="Calibri" w:hAnsi="Calibri" w:cs="Calibri"/>
                <w:color w:val="000000"/>
              </w:rPr>
            </w:pPr>
            <w:r w:rsidRPr="00AD558B">
              <w:rPr>
                <w:rFonts w:ascii="Calibri" w:hAnsi="Calibri" w:cs="Calibri"/>
                <w:color w:val="000000"/>
              </w:rPr>
              <w:t>Biliverdin Reductase B</w:t>
            </w:r>
          </w:p>
        </w:tc>
        <w:tc>
          <w:tcPr>
            <w:tcW w:w="1134" w:type="dxa"/>
            <w:vAlign w:val="bottom"/>
          </w:tcPr>
          <w:p w14:paraId="7A017E25" w14:textId="77777777" w:rsidR="00D44C2F" w:rsidRDefault="00D44C2F" w:rsidP="002E5EFA">
            <w:pPr>
              <w:jc w:val="center"/>
            </w:pPr>
            <w:r>
              <w:rPr>
                <w:rFonts w:ascii="Calibri" w:hAnsi="Calibri" w:cs="Calibri"/>
                <w:color w:val="000000"/>
              </w:rPr>
              <w:t>0,55</w:t>
            </w:r>
          </w:p>
        </w:tc>
        <w:tc>
          <w:tcPr>
            <w:tcW w:w="1418" w:type="dxa"/>
            <w:vAlign w:val="bottom"/>
          </w:tcPr>
          <w:p w14:paraId="26514D00" w14:textId="77777777" w:rsidR="00D44C2F" w:rsidRDefault="00D44C2F" w:rsidP="002E5EFA">
            <w:pPr>
              <w:jc w:val="center"/>
            </w:pPr>
            <w:r>
              <w:rPr>
                <w:rFonts w:ascii="Calibri" w:hAnsi="Calibri" w:cs="Calibri"/>
                <w:color w:val="000000"/>
              </w:rPr>
              <w:t>1,45</w:t>
            </w:r>
          </w:p>
        </w:tc>
        <w:tc>
          <w:tcPr>
            <w:tcW w:w="1133" w:type="dxa"/>
            <w:vAlign w:val="bottom"/>
          </w:tcPr>
          <w:p w14:paraId="1803C0B6" w14:textId="77777777" w:rsidR="00D44C2F" w:rsidRDefault="00D44C2F" w:rsidP="002E5EFA">
            <w:pPr>
              <w:jc w:val="center"/>
            </w:pPr>
            <w:r>
              <w:rPr>
                <w:rFonts w:ascii="Calibri" w:hAnsi="Calibri" w:cs="Calibri"/>
                <w:color w:val="000000"/>
              </w:rPr>
              <w:t>0,0355</w:t>
            </w:r>
          </w:p>
        </w:tc>
      </w:tr>
      <w:tr w:rsidR="00D44C2F" w14:paraId="65FF5AA6" w14:textId="77777777" w:rsidTr="00D44C2F">
        <w:tc>
          <w:tcPr>
            <w:tcW w:w="1413" w:type="dxa"/>
            <w:vAlign w:val="bottom"/>
          </w:tcPr>
          <w:p w14:paraId="4656B924" w14:textId="77777777" w:rsidR="00D44C2F" w:rsidRDefault="00D44C2F" w:rsidP="002E5EFA">
            <w:pPr>
              <w:jc w:val="center"/>
            </w:pPr>
            <w:r>
              <w:rPr>
                <w:rFonts w:ascii="Calibri" w:hAnsi="Calibri" w:cs="Calibri"/>
                <w:color w:val="000000"/>
              </w:rPr>
              <w:t>PKP4</w:t>
            </w:r>
          </w:p>
        </w:tc>
        <w:tc>
          <w:tcPr>
            <w:tcW w:w="4252" w:type="dxa"/>
          </w:tcPr>
          <w:p w14:paraId="080980BC" w14:textId="77777777" w:rsidR="00D44C2F" w:rsidRDefault="00D44C2F" w:rsidP="002E5EFA">
            <w:pPr>
              <w:jc w:val="center"/>
              <w:rPr>
                <w:rFonts w:ascii="Calibri" w:hAnsi="Calibri" w:cs="Calibri"/>
                <w:color w:val="000000"/>
              </w:rPr>
            </w:pPr>
            <w:r w:rsidRPr="00AD558B">
              <w:rPr>
                <w:rFonts w:ascii="Calibri" w:hAnsi="Calibri" w:cs="Calibri"/>
                <w:color w:val="000000"/>
              </w:rPr>
              <w:t>Plakophilin 4</w:t>
            </w:r>
          </w:p>
        </w:tc>
        <w:tc>
          <w:tcPr>
            <w:tcW w:w="1134" w:type="dxa"/>
            <w:vAlign w:val="bottom"/>
          </w:tcPr>
          <w:p w14:paraId="6F9C59ED" w14:textId="77777777" w:rsidR="00D44C2F" w:rsidRDefault="00D44C2F" w:rsidP="002E5EFA">
            <w:pPr>
              <w:jc w:val="center"/>
            </w:pPr>
            <w:r>
              <w:rPr>
                <w:rFonts w:ascii="Calibri" w:hAnsi="Calibri" w:cs="Calibri"/>
                <w:color w:val="000000"/>
              </w:rPr>
              <w:t>0,55</w:t>
            </w:r>
          </w:p>
        </w:tc>
        <w:tc>
          <w:tcPr>
            <w:tcW w:w="1418" w:type="dxa"/>
            <w:vAlign w:val="bottom"/>
          </w:tcPr>
          <w:p w14:paraId="5C32CAB0" w14:textId="77777777" w:rsidR="00D44C2F" w:rsidRDefault="00D44C2F" w:rsidP="002E5EFA">
            <w:pPr>
              <w:jc w:val="center"/>
            </w:pPr>
            <w:r>
              <w:rPr>
                <w:rFonts w:ascii="Calibri" w:hAnsi="Calibri" w:cs="Calibri"/>
                <w:color w:val="000000"/>
              </w:rPr>
              <w:t>1,41</w:t>
            </w:r>
          </w:p>
        </w:tc>
        <w:tc>
          <w:tcPr>
            <w:tcW w:w="1133" w:type="dxa"/>
            <w:vAlign w:val="bottom"/>
          </w:tcPr>
          <w:p w14:paraId="2396A9DD" w14:textId="77777777" w:rsidR="00D44C2F" w:rsidRDefault="00D44C2F" w:rsidP="002E5EFA">
            <w:pPr>
              <w:jc w:val="center"/>
            </w:pPr>
            <w:r>
              <w:rPr>
                <w:rFonts w:ascii="Calibri" w:hAnsi="Calibri" w:cs="Calibri"/>
                <w:color w:val="000000"/>
              </w:rPr>
              <w:t>0,0390</w:t>
            </w:r>
          </w:p>
        </w:tc>
      </w:tr>
      <w:tr w:rsidR="00D44C2F" w14:paraId="21605B5A" w14:textId="77777777" w:rsidTr="00D44C2F">
        <w:tc>
          <w:tcPr>
            <w:tcW w:w="1413" w:type="dxa"/>
            <w:vAlign w:val="bottom"/>
          </w:tcPr>
          <w:p w14:paraId="10458A91" w14:textId="77777777" w:rsidR="00D44C2F" w:rsidRDefault="00D44C2F" w:rsidP="002E5EFA">
            <w:pPr>
              <w:jc w:val="center"/>
            </w:pPr>
            <w:r>
              <w:rPr>
                <w:rFonts w:ascii="Calibri" w:hAnsi="Calibri" w:cs="Calibri"/>
                <w:color w:val="000000"/>
              </w:rPr>
              <w:t>CKB</w:t>
            </w:r>
          </w:p>
        </w:tc>
        <w:tc>
          <w:tcPr>
            <w:tcW w:w="4252" w:type="dxa"/>
          </w:tcPr>
          <w:p w14:paraId="56E1A49B" w14:textId="77777777" w:rsidR="00D44C2F" w:rsidRDefault="00D44C2F" w:rsidP="002E5EFA">
            <w:pPr>
              <w:jc w:val="center"/>
              <w:rPr>
                <w:rFonts w:ascii="Calibri" w:hAnsi="Calibri" w:cs="Calibri"/>
                <w:color w:val="000000"/>
              </w:rPr>
            </w:pPr>
            <w:r w:rsidRPr="00AD558B">
              <w:rPr>
                <w:rFonts w:ascii="Calibri" w:hAnsi="Calibri" w:cs="Calibri"/>
                <w:color w:val="000000"/>
              </w:rPr>
              <w:t>Creatine Kinase B-type</w:t>
            </w:r>
          </w:p>
        </w:tc>
        <w:tc>
          <w:tcPr>
            <w:tcW w:w="1134" w:type="dxa"/>
            <w:vAlign w:val="bottom"/>
          </w:tcPr>
          <w:p w14:paraId="2974B689" w14:textId="77777777" w:rsidR="00D44C2F" w:rsidRDefault="00D44C2F" w:rsidP="002E5EFA">
            <w:pPr>
              <w:jc w:val="center"/>
            </w:pPr>
            <w:r>
              <w:rPr>
                <w:rFonts w:ascii="Calibri" w:hAnsi="Calibri" w:cs="Calibri"/>
                <w:color w:val="000000"/>
              </w:rPr>
              <w:t>0,55</w:t>
            </w:r>
          </w:p>
        </w:tc>
        <w:tc>
          <w:tcPr>
            <w:tcW w:w="1418" w:type="dxa"/>
            <w:vAlign w:val="bottom"/>
          </w:tcPr>
          <w:p w14:paraId="7D8B72A4" w14:textId="77777777" w:rsidR="00D44C2F" w:rsidRDefault="00D44C2F" w:rsidP="002E5EFA">
            <w:pPr>
              <w:jc w:val="center"/>
            </w:pPr>
            <w:r>
              <w:rPr>
                <w:rFonts w:ascii="Calibri" w:hAnsi="Calibri" w:cs="Calibri"/>
                <w:color w:val="000000"/>
              </w:rPr>
              <w:t>1,76</w:t>
            </w:r>
          </w:p>
        </w:tc>
        <w:tc>
          <w:tcPr>
            <w:tcW w:w="1133" w:type="dxa"/>
            <w:vAlign w:val="bottom"/>
          </w:tcPr>
          <w:p w14:paraId="69BA0BB7" w14:textId="77777777" w:rsidR="00D44C2F" w:rsidRDefault="00D44C2F" w:rsidP="002E5EFA">
            <w:pPr>
              <w:jc w:val="center"/>
            </w:pPr>
            <w:r>
              <w:rPr>
                <w:rFonts w:ascii="Calibri" w:hAnsi="Calibri" w:cs="Calibri"/>
                <w:color w:val="000000"/>
              </w:rPr>
              <w:t>0,0175</w:t>
            </w:r>
          </w:p>
        </w:tc>
      </w:tr>
      <w:tr w:rsidR="00D44C2F" w14:paraId="5BFDFA88" w14:textId="77777777" w:rsidTr="00D44C2F">
        <w:tc>
          <w:tcPr>
            <w:tcW w:w="1413" w:type="dxa"/>
            <w:vAlign w:val="bottom"/>
          </w:tcPr>
          <w:p w14:paraId="089D4671" w14:textId="77777777" w:rsidR="00D44C2F" w:rsidRDefault="00D44C2F" w:rsidP="002E5EFA">
            <w:pPr>
              <w:jc w:val="center"/>
            </w:pPr>
            <w:r>
              <w:rPr>
                <w:rFonts w:ascii="Calibri" w:hAnsi="Calibri" w:cs="Calibri"/>
                <w:color w:val="000000"/>
              </w:rPr>
              <w:lastRenderedPageBreak/>
              <w:t>CA2</w:t>
            </w:r>
          </w:p>
        </w:tc>
        <w:tc>
          <w:tcPr>
            <w:tcW w:w="4252" w:type="dxa"/>
          </w:tcPr>
          <w:p w14:paraId="14A4201D" w14:textId="77777777" w:rsidR="00D44C2F" w:rsidRDefault="00D44C2F" w:rsidP="002E5EFA">
            <w:pPr>
              <w:jc w:val="center"/>
              <w:rPr>
                <w:rFonts w:ascii="Calibri" w:hAnsi="Calibri" w:cs="Calibri"/>
                <w:color w:val="000000"/>
              </w:rPr>
            </w:pPr>
            <w:r w:rsidRPr="00D03183">
              <w:rPr>
                <w:rFonts w:ascii="Calibri" w:hAnsi="Calibri" w:cs="Calibri"/>
                <w:color w:val="000000"/>
              </w:rPr>
              <w:t>Carbonic anhydrase 2 </w:t>
            </w:r>
          </w:p>
        </w:tc>
        <w:tc>
          <w:tcPr>
            <w:tcW w:w="1134" w:type="dxa"/>
            <w:vAlign w:val="bottom"/>
          </w:tcPr>
          <w:p w14:paraId="7770C1D0" w14:textId="77777777" w:rsidR="00D44C2F" w:rsidRDefault="00D44C2F" w:rsidP="002E5EFA">
            <w:pPr>
              <w:jc w:val="center"/>
            </w:pPr>
            <w:r>
              <w:rPr>
                <w:rFonts w:ascii="Calibri" w:hAnsi="Calibri" w:cs="Calibri"/>
                <w:color w:val="000000"/>
              </w:rPr>
              <w:t>0,54</w:t>
            </w:r>
          </w:p>
        </w:tc>
        <w:tc>
          <w:tcPr>
            <w:tcW w:w="1418" w:type="dxa"/>
            <w:vAlign w:val="bottom"/>
          </w:tcPr>
          <w:p w14:paraId="3BC83B21" w14:textId="77777777" w:rsidR="00D44C2F" w:rsidRDefault="00D44C2F" w:rsidP="002E5EFA">
            <w:pPr>
              <w:jc w:val="center"/>
            </w:pPr>
            <w:r>
              <w:rPr>
                <w:rFonts w:ascii="Calibri" w:hAnsi="Calibri" w:cs="Calibri"/>
                <w:color w:val="000000"/>
              </w:rPr>
              <w:t>1,69</w:t>
            </w:r>
          </w:p>
        </w:tc>
        <w:tc>
          <w:tcPr>
            <w:tcW w:w="1133" w:type="dxa"/>
            <w:vAlign w:val="bottom"/>
          </w:tcPr>
          <w:p w14:paraId="0B91307E" w14:textId="77777777" w:rsidR="00D44C2F" w:rsidRDefault="00D44C2F" w:rsidP="002E5EFA">
            <w:pPr>
              <w:jc w:val="center"/>
            </w:pPr>
            <w:r>
              <w:rPr>
                <w:rFonts w:ascii="Calibri" w:hAnsi="Calibri" w:cs="Calibri"/>
                <w:color w:val="000000"/>
              </w:rPr>
              <w:t>0,0203</w:t>
            </w:r>
          </w:p>
        </w:tc>
      </w:tr>
      <w:tr w:rsidR="00D44C2F" w14:paraId="058E356A" w14:textId="77777777" w:rsidTr="00D44C2F">
        <w:tc>
          <w:tcPr>
            <w:tcW w:w="1413" w:type="dxa"/>
            <w:vAlign w:val="bottom"/>
          </w:tcPr>
          <w:p w14:paraId="39812C6B" w14:textId="77777777" w:rsidR="00D44C2F" w:rsidRDefault="00D44C2F" w:rsidP="002E5EFA">
            <w:pPr>
              <w:jc w:val="center"/>
            </w:pPr>
            <w:r>
              <w:rPr>
                <w:rFonts w:ascii="Calibri" w:hAnsi="Calibri" w:cs="Calibri"/>
                <w:color w:val="000000"/>
              </w:rPr>
              <w:t>ACAA2</w:t>
            </w:r>
          </w:p>
        </w:tc>
        <w:tc>
          <w:tcPr>
            <w:tcW w:w="4252" w:type="dxa"/>
          </w:tcPr>
          <w:p w14:paraId="2B91C5C3" w14:textId="77777777" w:rsidR="00D44C2F" w:rsidRDefault="00D44C2F" w:rsidP="002E5EFA">
            <w:pPr>
              <w:jc w:val="center"/>
              <w:rPr>
                <w:rFonts w:ascii="Calibri" w:hAnsi="Calibri" w:cs="Calibri"/>
                <w:color w:val="000000"/>
              </w:rPr>
            </w:pPr>
            <w:r w:rsidRPr="00D03183">
              <w:rPr>
                <w:rFonts w:ascii="Calibri" w:hAnsi="Calibri" w:cs="Calibri"/>
                <w:color w:val="000000"/>
              </w:rPr>
              <w:t>3-ketoacyl-CoA thiolase </w:t>
            </w:r>
          </w:p>
        </w:tc>
        <w:tc>
          <w:tcPr>
            <w:tcW w:w="1134" w:type="dxa"/>
            <w:vAlign w:val="bottom"/>
          </w:tcPr>
          <w:p w14:paraId="125C88DC" w14:textId="77777777" w:rsidR="00D44C2F" w:rsidRDefault="00D44C2F" w:rsidP="002E5EFA">
            <w:pPr>
              <w:jc w:val="center"/>
            </w:pPr>
            <w:r>
              <w:rPr>
                <w:rFonts w:ascii="Calibri" w:hAnsi="Calibri" w:cs="Calibri"/>
                <w:color w:val="000000"/>
              </w:rPr>
              <w:t>0,53</w:t>
            </w:r>
          </w:p>
        </w:tc>
        <w:tc>
          <w:tcPr>
            <w:tcW w:w="1418" w:type="dxa"/>
            <w:vAlign w:val="bottom"/>
          </w:tcPr>
          <w:p w14:paraId="02FB0A2F" w14:textId="77777777" w:rsidR="00D44C2F" w:rsidRDefault="00D44C2F" w:rsidP="002E5EFA">
            <w:pPr>
              <w:jc w:val="center"/>
            </w:pPr>
            <w:r>
              <w:rPr>
                <w:rFonts w:ascii="Calibri" w:hAnsi="Calibri" w:cs="Calibri"/>
                <w:color w:val="000000"/>
              </w:rPr>
              <w:t>1,74</w:t>
            </w:r>
          </w:p>
        </w:tc>
        <w:tc>
          <w:tcPr>
            <w:tcW w:w="1133" w:type="dxa"/>
            <w:vAlign w:val="bottom"/>
          </w:tcPr>
          <w:p w14:paraId="73C271A1" w14:textId="77777777" w:rsidR="00D44C2F" w:rsidRDefault="00D44C2F" w:rsidP="002E5EFA">
            <w:pPr>
              <w:jc w:val="center"/>
            </w:pPr>
            <w:r>
              <w:rPr>
                <w:rFonts w:ascii="Calibri" w:hAnsi="Calibri" w:cs="Calibri"/>
                <w:color w:val="000000"/>
              </w:rPr>
              <w:t>0,0181</w:t>
            </w:r>
          </w:p>
        </w:tc>
      </w:tr>
      <w:tr w:rsidR="00D44C2F" w14:paraId="2531DD5E" w14:textId="77777777" w:rsidTr="00D44C2F">
        <w:tc>
          <w:tcPr>
            <w:tcW w:w="1413" w:type="dxa"/>
            <w:vAlign w:val="bottom"/>
          </w:tcPr>
          <w:p w14:paraId="3BA3DABB" w14:textId="77777777" w:rsidR="00D44C2F" w:rsidRDefault="00D44C2F" w:rsidP="002E5EFA">
            <w:pPr>
              <w:jc w:val="center"/>
            </w:pPr>
            <w:r>
              <w:rPr>
                <w:rFonts w:ascii="Calibri" w:hAnsi="Calibri" w:cs="Calibri"/>
                <w:color w:val="000000"/>
              </w:rPr>
              <w:t>PARD3B</w:t>
            </w:r>
          </w:p>
        </w:tc>
        <w:tc>
          <w:tcPr>
            <w:tcW w:w="4252" w:type="dxa"/>
          </w:tcPr>
          <w:p w14:paraId="180B0CC1" w14:textId="77777777" w:rsidR="00D44C2F" w:rsidRDefault="00D44C2F" w:rsidP="002E5EFA">
            <w:pPr>
              <w:jc w:val="center"/>
              <w:rPr>
                <w:rFonts w:ascii="Calibri" w:hAnsi="Calibri" w:cs="Calibri"/>
                <w:color w:val="000000"/>
              </w:rPr>
            </w:pPr>
            <w:r w:rsidRPr="00B33AB3">
              <w:rPr>
                <w:rFonts w:ascii="Calibri" w:hAnsi="Calibri" w:cs="Calibri"/>
                <w:color w:val="000000"/>
              </w:rPr>
              <w:t>Partitioning Defective 3 Homolog B</w:t>
            </w:r>
          </w:p>
        </w:tc>
        <w:tc>
          <w:tcPr>
            <w:tcW w:w="1134" w:type="dxa"/>
            <w:vAlign w:val="bottom"/>
          </w:tcPr>
          <w:p w14:paraId="7AF51343" w14:textId="77777777" w:rsidR="00D44C2F" w:rsidRDefault="00D44C2F" w:rsidP="002E5EFA">
            <w:pPr>
              <w:jc w:val="center"/>
            </w:pPr>
            <w:r>
              <w:rPr>
                <w:rFonts w:ascii="Calibri" w:hAnsi="Calibri" w:cs="Calibri"/>
                <w:color w:val="000000"/>
              </w:rPr>
              <w:t>0,52</w:t>
            </w:r>
          </w:p>
        </w:tc>
        <w:tc>
          <w:tcPr>
            <w:tcW w:w="1418" w:type="dxa"/>
            <w:vAlign w:val="bottom"/>
          </w:tcPr>
          <w:p w14:paraId="26F0F8AA" w14:textId="77777777" w:rsidR="00D44C2F" w:rsidRDefault="00D44C2F" w:rsidP="002E5EFA">
            <w:pPr>
              <w:jc w:val="center"/>
            </w:pPr>
            <w:r>
              <w:rPr>
                <w:rFonts w:ascii="Calibri" w:hAnsi="Calibri" w:cs="Calibri"/>
                <w:color w:val="000000"/>
              </w:rPr>
              <w:t>1,63</w:t>
            </w:r>
          </w:p>
        </w:tc>
        <w:tc>
          <w:tcPr>
            <w:tcW w:w="1133" w:type="dxa"/>
            <w:vAlign w:val="bottom"/>
          </w:tcPr>
          <w:p w14:paraId="05804709" w14:textId="77777777" w:rsidR="00D44C2F" w:rsidRDefault="00D44C2F" w:rsidP="002E5EFA">
            <w:pPr>
              <w:jc w:val="center"/>
            </w:pPr>
            <w:r>
              <w:rPr>
                <w:rFonts w:ascii="Calibri" w:hAnsi="Calibri" w:cs="Calibri"/>
                <w:color w:val="000000"/>
              </w:rPr>
              <w:t>0,0233</w:t>
            </w:r>
          </w:p>
        </w:tc>
      </w:tr>
      <w:tr w:rsidR="00D44C2F" w14:paraId="264B957C" w14:textId="77777777" w:rsidTr="00D44C2F">
        <w:tc>
          <w:tcPr>
            <w:tcW w:w="1413" w:type="dxa"/>
            <w:vAlign w:val="bottom"/>
          </w:tcPr>
          <w:p w14:paraId="0506225D" w14:textId="77777777" w:rsidR="00D44C2F" w:rsidRDefault="00D44C2F" w:rsidP="002E5EFA">
            <w:pPr>
              <w:jc w:val="center"/>
            </w:pPr>
            <w:r>
              <w:rPr>
                <w:rFonts w:ascii="Calibri" w:hAnsi="Calibri" w:cs="Calibri"/>
                <w:color w:val="000000"/>
              </w:rPr>
              <w:t>ASL</w:t>
            </w:r>
          </w:p>
        </w:tc>
        <w:tc>
          <w:tcPr>
            <w:tcW w:w="4252" w:type="dxa"/>
          </w:tcPr>
          <w:p w14:paraId="5760FAA3" w14:textId="77777777" w:rsidR="00D44C2F" w:rsidRDefault="00D44C2F" w:rsidP="002E5EFA">
            <w:pPr>
              <w:jc w:val="center"/>
              <w:rPr>
                <w:rFonts w:ascii="Calibri" w:hAnsi="Calibri" w:cs="Calibri"/>
                <w:color w:val="000000"/>
              </w:rPr>
            </w:pPr>
            <w:r w:rsidRPr="00D03183">
              <w:rPr>
                <w:rFonts w:ascii="Calibri" w:hAnsi="Calibri" w:cs="Calibri"/>
                <w:color w:val="000000"/>
              </w:rPr>
              <w:t>Argininosuccinate lyase </w:t>
            </w:r>
          </w:p>
        </w:tc>
        <w:tc>
          <w:tcPr>
            <w:tcW w:w="1134" w:type="dxa"/>
            <w:vAlign w:val="bottom"/>
          </w:tcPr>
          <w:p w14:paraId="3E7C298A" w14:textId="77777777" w:rsidR="00D44C2F" w:rsidRDefault="00D44C2F" w:rsidP="002E5EFA">
            <w:pPr>
              <w:jc w:val="center"/>
            </w:pPr>
            <w:r>
              <w:rPr>
                <w:rFonts w:ascii="Calibri" w:hAnsi="Calibri" w:cs="Calibri"/>
                <w:color w:val="000000"/>
              </w:rPr>
              <w:t>0,50</w:t>
            </w:r>
          </w:p>
        </w:tc>
        <w:tc>
          <w:tcPr>
            <w:tcW w:w="1418" w:type="dxa"/>
            <w:vAlign w:val="bottom"/>
          </w:tcPr>
          <w:p w14:paraId="3C52634E" w14:textId="77777777" w:rsidR="00D44C2F" w:rsidRDefault="00D44C2F" w:rsidP="002E5EFA">
            <w:pPr>
              <w:jc w:val="center"/>
            </w:pPr>
            <w:r>
              <w:rPr>
                <w:rFonts w:ascii="Calibri" w:hAnsi="Calibri" w:cs="Calibri"/>
                <w:color w:val="000000"/>
              </w:rPr>
              <w:t>1,87</w:t>
            </w:r>
          </w:p>
        </w:tc>
        <w:tc>
          <w:tcPr>
            <w:tcW w:w="1133" w:type="dxa"/>
            <w:vAlign w:val="bottom"/>
          </w:tcPr>
          <w:p w14:paraId="3FB88ED0" w14:textId="77777777" w:rsidR="00D44C2F" w:rsidRDefault="00D44C2F" w:rsidP="002E5EFA">
            <w:pPr>
              <w:jc w:val="center"/>
            </w:pPr>
            <w:r>
              <w:rPr>
                <w:rFonts w:ascii="Calibri" w:hAnsi="Calibri" w:cs="Calibri"/>
                <w:color w:val="000000"/>
              </w:rPr>
              <w:t>0,0135</w:t>
            </w:r>
          </w:p>
        </w:tc>
      </w:tr>
      <w:tr w:rsidR="00D44C2F" w14:paraId="2C94991B" w14:textId="77777777" w:rsidTr="00D44C2F">
        <w:tc>
          <w:tcPr>
            <w:tcW w:w="1413" w:type="dxa"/>
            <w:vAlign w:val="bottom"/>
          </w:tcPr>
          <w:p w14:paraId="3CB27A4F" w14:textId="77777777" w:rsidR="00D44C2F" w:rsidRDefault="00D44C2F" w:rsidP="002E5EFA">
            <w:pPr>
              <w:jc w:val="center"/>
            </w:pPr>
            <w:r>
              <w:rPr>
                <w:rFonts w:ascii="Calibri" w:hAnsi="Calibri" w:cs="Calibri"/>
                <w:color w:val="000000"/>
              </w:rPr>
              <w:t>HBA1</w:t>
            </w:r>
          </w:p>
        </w:tc>
        <w:tc>
          <w:tcPr>
            <w:tcW w:w="4252" w:type="dxa"/>
          </w:tcPr>
          <w:p w14:paraId="260AEE62" w14:textId="77777777" w:rsidR="00D44C2F" w:rsidRDefault="00D44C2F" w:rsidP="002E5EFA">
            <w:pPr>
              <w:jc w:val="center"/>
              <w:rPr>
                <w:rFonts w:ascii="Calibri" w:hAnsi="Calibri" w:cs="Calibri"/>
                <w:color w:val="000000"/>
              </w:rPr>
            </w:pPr>
            <w:r w:rsidRPr="00B33AB3">
              <w:rPr>
                <w:rFonts w:ascii="Calibri" w:hAnsi="Calibri" w:cs="Calibri"/>
                <w:color w:val="000000"/>
              </w:rPr>
              <w:t>Hemoglobin Subunit Alpha 1</w:t>
            </w:r>
          </w:p>
        </w:tc>
        <w:tc>
          <w:tcPr>
            <w:tcW w:w="1134" w:type="dxa"/>
            <w:vAlign w:val="bottom"/>
          </w:tcPr>
          <w:p w14:paraId="0C67FC99" w14:textId="77777777" w:rsidR="00D44C2F" w:rsidRDefault="00D44C2F" w:rsidP="002E5EFA">
            <w:pPr>
              <w:jc w:val="center"/>
            </w:pPr>
            <w:r>
              <w:rPr>
                <w:rFonts w:ascii="Calibri" w:hAnsi="Calibri" w:cs="Calibri"/>
                <w:color w:val="000000"/>
              </w:rPr>
              <w:t>0,45</w:t>
            </w:r>
          </w:p>
        </w:tc>
        <w:tc>
          <w:tcPr>
            <w:tcW w:w="1418" w:type="dxa"/>
            <w:vAlign w:val="bottom"/>
          </w:tcPr>
          <w:p w14:paraId="0C5228A4" w14:textId="77777777" w:rsidR="00D44C2F" w:rsidRDefault="00D44C2F" w:rsidP="002E5EFA">
            <w:pPr>
              <w:jc w:val="center"/>
            </w:pPr>
            <w:r>
              <w:rPr>
                <w:rFonts w:ascii="Calibri" w:hAnsi="Calibri" w:cs="Calibri"/>
                <w:color w:val="000000"/>
              </w:rPr>
              <w:t>3,20</w:t>
            </w:r>
          </w:p>
        </w:tc>
        <w:tc>
          <w:tcPr>
            <w:tcW w:w="1133" w:type="dxa"/>
            <w:vAlign w:val="bottom"/>
          </w:tcPr>
          <w:p w14:paraId="46EDD1C0" w14:textId="77777777" w:rsidR="00D44C2F" w:rsidRDefault="00D44C2F" w:rsidP="002E5EFA">
            <w:pPr>
              <w:jc w:val="center"/>
            </w:pPr>
            <w:r>
              <w:rPr>
                <w:rFonts w:ascii="Calibri" w:hAnsi="Calibri" w:cs="Calibri"/>
                <w:color w:val="000000"/>
              </w:rPr>
              <w:t>0,0006</w:t>
            </w:r>
          </w:p>
        </w:tc>
      </w:tr>
      <w:tr w:rsidR="00D44C2F" w14:paraId="618BCCC9" w14:textId="77777777" w:rsidTr="00D44C2F">
        <w:tc>
          <w:tcPr>
            <w:tcW w:w="1413" w:type="dxa"/>
            <w:vAlign w:val="bottom"/>
          </w:tcPr>
          <w:p w14:paraId="5BC258EE" w14:textId="77777777" w:rsidR="00D44C2F" w:rsidRDefault="00D44C2F" w:rsidP="002E5EFA">
            <w:pPr>
              <w:jc w:val="center"/>
            </w:pPr>
            <w:r>
              <w:rPr>
                <w:rFonts w:ascii="Calibri" w:hAnsi="Calibri" w:cs="Calibri"/>
                <w:color w:val="000000"/>
              </w:rPr>
              <w:t>CA1</w:t>
            </w:r>
          </w:p>
        </w:tc>
        <w:tc>
          <w:tcPr>
            <w:tcW w:w="4252" w:type="dxa"/>
          </w:tcPr>
          <w:p w14:paraId="49DA7E2C" w14:textId="77777777" w:rsidR="00D44C2F" w:rsidRDefault="00D44C2F" w:rsidP="002E5EFA">
            <w:pPr>
              <w:jc w:val="center"/>
              <w:rPr>
                <w:rFonts w:ascii="Calibri" w:hAnsi="Calibri" w:cs="Calibri"/>
                <w:color w:val="000000"/>
              </w:rPr>
            </w:pPr>
            <w:r w:rsidRPr="00D03183">
              <w:rPr>
                <w:rFonts w:ascii="Calibri" w:hAnsi="Calibri" w:cs="Calibri"/>
                <w:color w:val="000000"/>
              </w:rPr>
              <w:t>Carbonic anhydrase 1 </w:t>
            </w:r>
          </w:p>
        </w:tc>
        <w:tc>
          <w:tcPr>
            <w:tcW w:w="1134" w:type="dxa"/>
            <w:vAlign w:val="bottom"/>
          </w:tcPr>
          <w:p w14:paraId="5E274469" w14:textId="77777777" w:rsidR="00D44C2F" w:rsidRDefault="00D44C2F" w:rsidP="002E5EFA">
            <w:pPr>
              <w:jc w:val="center"/>
            </w:pPr>
            <w:r>
              <w:rPr>
                <w:rFonts w:ascii="Calibri" w:hAnsi="Calibri" w:cs="Calibri"/>
                <w:color w:val="000000"/>
              </w:rPr>
              <w:t>0,44</w:t>
            </w:r>
          </w:p>
        </w:tc>
        <w:tc>
          <w:tcPr>
            <w:tcW w:w="1418" w:type="dxa"/>
            <w:vAlign w:val="bottom"/>
          </w:tcPr>
          <w:p w14:paraId="23785599" w14:textId="77777777" w:rsidR="00D44C2F" w:rsidRDefault="00D44C2F" w:rsidP="002E5EFA">
            <w:pPr>
              <w:jc w:val="center"/>
            </w:pPr>
            <w:r>
              <w:rPr>
                <w:rFonts w:ascii="Calibri" w:hAnsi="Calibri" w:cs="Calibri"/>
                <w:color w:val="000000"/>
              </w:rPr>
              <w:t>2,13</w:t>
            </w:r>
          </w:p>
        </w:tc>
        <w:tc>
          <w:tcPr>
            <w:tcW w:w="1133" w:type="dxa"/>
            <w:vAlign w:val="bottom"/>
          </w:tcPr>
          <w:p w14:paraId="5A78A62C" w14:textId="77777777" w:rsidR="00D44C2F" w:rsidRDefault="00D44C2F" w:rsidP="002E5EFA">
            <w:pPr>
              <w:jc w:val="center"/>
            </w:pPr>
            <w:r>
              <w:rPr>
                <w:rFonts w:ascii="Calibri" w:hAnsi="Calibri" w:cs="Calibri"/>
                <w:color w:val="000000"/>
              </w:rPr>
              <w:t>0,0075</w:t>
            </w:r>
          </w:p>
        </w:tc>
      </w:tr>
      <w:tr w:rsidR="00D44C2F" w14:paraId="37F90E93" w14:textId="77777777" w:rsidTr="00D44C2F">
        <w:tc>
          <w:tcPr>
            <w:tcW w:w="1413" w:type="dxa"/>
            <w:vAlign w:val="bottom"/>
          </w:tcPr>
          <w:p w14:paraId="4B3C1CF3" w14:textId="77777777" w:rsidR="00D44C2F" w:rsidRDefault="00D44C2F" w:rsidP="002E5EFA">
            <w:pPr>
              <w:jc w:val="center"/>
            </w:pPr>
            <w:r>
              <w:rPr>
                <w:rFonts w:ascii="Calibri" w:hAnsi="Calibri" w:cs="Calibri"/>
                <w:color w:val="000000"/>
              </w:rPr>
              <w:t>KHK</w:t>
            </w:r>
          </w:p>
        </w:tc>
        <w:tc>
          <w:tcPr>
            <w:tcW w:w="4252" w:type="dxa"/>
          </w:tcPr>
          <w:p w14:paraId="5C2F7FA0" w14:textId="77777777" w:rsidR="00D44C2F" w:rsidRDefault="00D44C2F" w:rsidP="002E5EFA">
            <w:pPr>
              <w:jc w:val="center"/>
              <w:rPr>
                <w:rFonts w:ascii="Calibri" w:hAnsi="Calibri" w:cs="Calibri"/>
                <w:color w:val="000000"/>
              </w:rPr>
            </w:pPr>
            <w:r w:rsidRPr="00AD558B">
              <w:rPr>
                <w:rFonts w:ascii="Calibri" w:hAnsi="Calibri" w:cs="Calibri"/>
                <w:color w:val="000000"/>
              </w:rPr>
              <w:t>Ketohexokinase (Fructokinase)</w:t>
            </w:r>
            <w:r w:rsidRPr="00AD558B">
              <w:rPr>
                <w:rFonts w:ascii="Calibri" w:hAnsi="Calibri" w:cs="Calibri"/>
                <w:color w:val="000000"/>
              </w:rPr>
              <w:tab/>
            </w:r>
          </w:p>
        </w:tc>
        <w:tc>
          <w:tcPr>
            <w:tcW w:w="1134" w:type="dxa"/>
            <w:vAlign w:val="bottom"/>
          </w:tcPr>
          <w:p w14:paraId="254005CD" w14:textId="77777777" w:rsidR="00D44C2F" w:rsidRDefault="00D44C2F" w:rsidP="002E5EFA">
            <w:pPr>
              <w:jc w:val="center"/>
            </w:pPr>
            <w:r>
              <w:rPr>
                <w:rFonts w:ascii="Calibri" w:hAnsi="Calibri" w:cs="Calibri"/>
                <w:color w:val="000000"/>
              </w:rPr>
              <w:t>0,43</w:t>
            </w:r>
          </w:p>
        </w:tc>
        <w:tc>
          <w:tcPr>
            <w:tcW w:w="1418" w:type="dxa"/>
            <w:vAlign w:val="bottom"/>
          </w:tcPr>
          <w:p w14:paraId="242B59CC" w14:textId="77777777" w:rsidR="00D44C2F" w:rsidRDefault="00D44C2F" w:rsidP="002E5EFA">
            <w:pPr>
              <w:jc w:val="center"/>
            </w:pPr>
            <w:r>
              <w:rPr>
                <w:rFonts w:ascii="Calibri" w:hAnsi="Calibri" w:cs="Calibri"/>
                <w:color w:val="000000"/>
              </w:rPr>
              <w:t>1,81</w:t>
            </w:r>
          </w:p>
        </w:tc>
        <w:tc>
          <w:tcPr>
            <w:tcW w:w="1133" w:type="dxa"/>
            <w:vAlign w:val="bottom"/>
          </w:tcPr>
          <w:p w14:paraId="2E20B629" w14:textId="77777777" w:rsidR="00D44C2F" w:rsidRDefault="00D44C2F" w:rsidP="002E5EFA">
            <w:pPr>
              <w:jc w:val="center"/>
            </w:pPr>
            <w:r>
              <w:rPr>
                <w:rFonts w:ascii="Calibri" w:hAnsi="Calibri" w:cs="Calibri"/>
                <w:color w:val="000000"/>
              </w:rPr>
              <w:t>0,0156</w:t>
            </w:r>
          </w:p>
        </w:tc>
      </w:tr>
      <w:tr w:rsidR="00D44C2F" w14:paraId="69D9B969" w14:textId="77777777" w:rsidTr="00D44C2F">
        <w:tc>
          <w:tcPr>
            <w:tcW w:w="1413" w:type="dxa"/>
            <w:vAlign w:val="bottom"/>
          </w:tcPr>
          <w:p w14:paraId="68B0E269" w14:textId="77777777" w:rsidR="00D44C2F" w:rsidRDefault="00D44C2F" w:rsidP="002E5EFA">
            <w:pPr>
              <w:jc w:val="center"/>
            </w:pPr>
            <w:r>
              <w:rPr>
                <w:rFonts w:ascii="Calibri" w:hAnsi="Calibri" w:cs="Calibri"/>
                <w:color w:val="000000"/>
              </w:rPr>
              <w:t>SUCLG1</w:t>
            </w:r>
          </w:p>
        </w:tc>
        <w:tc>
          <w:tcPr>
            <w:tcW w:w="4252" w:type="dxa"/>
          </w:tcPr>
          <w:p w14:paraId="64EABB25" w14:textId="77777777" w:rsidR="00D44C2F" w:rsidRDefault="00D44C2F" w:rsidP="002E5EFA">
            <w:pPr>
              <w:jc w:val="center"/>
              <w:rPr>
                <w:rFonts w:ascii="Calibri" w:hAnsi="Calibri" w:cs="Calibri"/>
                <w:color w:val="000000"/>
              </w:rPr>
            </w:pPr>
            <w:r w:rsidRPr="00AD558B">
              <w:rPr>
                <w:rFonts w:ascii="Calibri" w:hAnsi="Calibri" w:cs="Calibri"/>
                <w:color w:val="000000"/>
              </w:rPr>
              <w:t>Succinyl-CoA Ligase Subunit Alpha</w:t>
            </w:r>
          </w:p>
        </w:tc>
        <w:tc>
          <w:tcPr>
            <w:tcW w:w="1134" w:type="dxa"/>
            <w:vAlign w:val="bottom"/>
          </w:tcPr>
          <w:p w14:paraId="1C1A74F4" w14:textId="77777777" w:rsidR="00D44C2F" w:rsidRDefault="00D44C2F" w:rsidP="002E5EFA">
            <w:pPr>
              <w:jc w:val="center"/>
            </w:pPr>
            <w:r>
              <w:rPr>
                <w:rFonts w:ascii="Calibri" w:hAnsi="Calibri" w:cs="Calibri"/>
                <w:color w:val="000000"/>
              </w:rPr>
              <w:t>0,43</w:t>
            </w:r>
          </w:p>
        </w:tc>
        <w:tc>
          <w:tcPr>
            <w:tcW w:w="1418" w:type="dxa"/>
            <w:vAlign w:val="bottom"/>
          </w:tcPr>
          <w:p w14:paraId="3E056771" w14:textId="77777777" w:rsidR="00D44C2F" w:rsidRDefault="00D44C2F" w:rsidP="002E5EFA">
            <w:pPr>
              <w:jc w:val="center"/>
            </w:pPr>
            <w:r>
              <w:rPr>
                <w:rFonts w:ascii="Calibri" w:hAnsi="Calibri" w:cs="Calibri"/>
                <w:color w:val="000000"/>
              </w:rPr>
              <w:t>1,81</w:t>
            </w:r>
          </w:p>
        </w:tc>
        <w:tc>
          <w:tcPr>
            <w:tcW w:w="1133" w:type="dxa"/>
            <w:vAlign w:val="bottom"/>
          </w:tcPr>
          <w:p w14:paraId="705E39BB" w14:textId="77777777" w:rsidR="00D44C2F" w:rsidRDefault="00D44C2F" w:rsidP="002E5EFA">
            <w:pPr>
              <w:jc w:val="center"/>
            </w:pPr>
            <w:r>
              <w:rPr>
                <w:rFonts w:ascii="Calibri" w:hAnsi="Calibri" w:cs="Calibri"/>
                <w:color w:val="000000"/>
              </w:rPr>
              <w:t>0,0156</w:t>
            </w:r>
          </w:p>
        </w:tc>
      </w:tr>
      <w:tr w:rsidR="00D44C2F" w14:paraId="78747B1C" w14:textId="77777777" w:rsidTr="00D44C2F">
        <w:tc>
          <w:tcPr>
            <w:tcW w:w="1413" w:type="dxa"/>
            <w:vAlign w:val="bottom"/>
          </w:tcPr>
          <w:p w14:paraId="60AAE25C" w14:textId="77777777" w:rsidR="00D44C2F" w:rsidRDefault="00D44C2F" w:rsidP="002E5EFA">
            <w:pPr>
              <w:jc w:val="center"/>
            </w:pPr>
            <w:r>
              <w:rPr>
                <w:rFonts w:ascii="Calibri" w:hAnsi="Calibri" w:cs="Calibri"/>
                <w:color w:val="000000"/>
              </w:rPr>
              <w:t>DDC</w:t>
            </w:r>
          </w:p>
        </w:tc>
        <w:tc>
          <w:tcPr>
            <w:tcW w:w="4252" w:type="dxa"/>
          </w:tcPr>
          <w:p w14:paraId="16BACEDF" w14:textId="77777777" w:rsidR="00D44C2F" w:rsidRDefault="00D44C2F" w:rsidP="002E5EFA">
            <w:pPr>
              <w:jc w:val="center"/>
              <w:rPr>
                <w:rFonts w:ascii="Calibri" w:hAnsi="Calibri" w:cs="Calibri"/>
                <w:color w:val="000000"/>
              </w:rPr>
            </w:pPr>
            <w:r w:rsidRPr="00AD558B">
              <w:rPr>
                <w:rFonts w:ascii="Calibri" w:hAnsi="Calibri" w:cs="Calibri"/>
                <w:color w:val="000000"/>
              </w:rPr>
              <w:t>Dopa Decarboxylase</w:t>
            </w:r>
          </w:p>
        </w:tc>
        <w:tc>
          <w:tcPr>
            <w:tcW w:w="1134" w:type="dxa"/>
            <w:vAlign w:val="bottom"/>
          </w:tcPr>
          <w:p w14:paraId="179F069F" w14:textId="77777777" w:rsidR="00D44C2F" w:rsidRDefault="00D44C2F" w:rsidP="002E5EFA">
            <w:pPr>
              <w:jc w:val="center"/>
            </w:pPr>
            <w:r>
              <w:rPr>
                <w:rFonts w:ascii="Calibri" w:hAnsi="Calibri" w:cs="Calibri"/>
                <w:color w:val="000000"/>
              </w:rPr>
              <w:t>0,42</w:t>
            </w:r>
          </w:p>
        </w:tc>
        <w:tc>
          <w:tcPr>
            <w:tcW w:w="1418" w:type="dxa"/>
            <w:vAlign w:val="bottom"/>
          </w:tcPr>
          <w:p w14:paraId="4ACDD1C9" w14:textId="77777777" w:rsidR="00D44C2F" w:rsidRDefault="00D44C2F" w:rsidP="002E5EFA">
            <w:pPr>
              <w:jc w:val="center"/>
            </w:pPr>
            <w:r>
              <w:rPr>
                <w:rFonts w:ascii="Calibri" w:hAnsi="Calibri" w:cs="Calibri"/>
                <w:color w:val="000000"/>
              </w:rPr>
              <w:t>1,32</w:t>
            </w:r>
          </w:p>
        </w:tc>
        <w:tc>
          <w:tcPr>
            <w:tcW w:w="1133" w:type="dxa"/>
            <w:vAlign w:val="bottom"/>
          </w:tcPr>
          <w:p w14:paraId="54F5E58F" w14:textId="77777777" w:rsidR="00D44C2F" w:rsidRDefault="00D44C2F" w:rsidP="002E5EFA">
            <w:pPr>
              <w:jc w:val="center"/>
            </w:pPr>
            <w:r>
              <w:rPr>
                <w:rFonts w:ascii="Calibri" w:hAnsi="Calibri" w:cs="Calibri"/>
                <w:color w:val="000000"/>
              </w:rPr>
              <w:t>0,0475</w:t>
            </w:r>
          </w:p>
        </w:tc>
      </w:tr>
      <w:tr w:rsidR="00D44C2F" w14:paraId="386D1048" w14:textId="77777777" w:rsidTr="00D44C2F">
        <w:tc>
          <w:tcPr>
            <w:tcW w:w="1413" w:type="dxa"/>
            <w:vAlign w:val="bottom"/>
          </w:tcPr>
          <w:p w14:paraId="27A3CB0C" w14:textId="77777777" w:rsidR="00D44C2F" w:rsidRDefault="00D44C2F" w:rsidP="002E5EFA">
            <w:pPr>
              <w:jc w:val="center"/>
            </w:pPr>
            <w:r>
              <w:rPr>
                <w:rFonts w:ascii="Calibri" w:hAnsi="Calibri" w:cs="Calibri"/>
                <w:color w:val="000000"/>
              </w:rPr>
              <w:t>TJP2</w:t>
            </w:r>
          </w:p>
        </w:tc>
        <w:tc>
          <w:tcPr>
            <w:tcW w:w="4252" w:type="dxa"/>
          </w:tcPr>
          <w:p w14:paraId="51B15829" w14:textId="77777777" w:rsidR="00D44C2F" w:rsidRDefault="00D44C2F" w:rsidP="002E5EFA">
            <w:pPr>
              <w:jc w:val="center"/>
              <w:rPr>
                <w:rFonts w:ascii="Calibri" w:hAnsi="Calibri" w:cs="Calibri"/>
                <w:color w:val="000000"/>
              </w:rPr>
            </w:pPr>
            <w:r w:rsidRPr="00AD558B">
              <w:rPr>
                <w:rFonts w:ascii="Calibri" w:hAnsi="Calibri" w:cs="Calibri"/>
                <w:color w:val="000000"/>
              </w:rPr>
              <w:t>Tight Junction Protein 2</w:t>
            </w:r>
          </w:p>
        </w:tc>
        <w:tc>
          <w:tcPr>
            <w:tcW w:w="1134" w:type="dxa"/>
            <w:vAlign w:val="bottom"/>
          </w:tcPr>
          <w:p w14:paraId="1B8FFDB4" w14:textId="77777777" w:rsidR="00D44C2F" w:rsidRDefault="00D44C2F" w:rsidP="002E5EFA">
            <w:pPr>
              <w:jc w:val="center"/>
            </w:pPr>
            <w:r>
              <w:rPr>
                <w:rFonts w:ascii="Calibri" w:hAnsi="Calibri" w:cs="Calibri"/>
                <w:color w:val="000000"/>
              </w:rPr>
              <w:t>0,39</w:t>
            </w:r>
          </w:p>
        </w:tc>
        <w:tc>
          <w:tcPr>
            <w:tcW w:w="1418" w:type="dxa"/>
            <w:vAlign w:val="bottom"/>
          </w:tcPr>
          <w:p w14:paraId="7E04AFF0" w14:textId="77777777" w:rsidR="00D44C2F" w:rsidRDefault="00D44C2F" w:rsidP="002E5EFA">
            <w:pPr>
              <w:jc w:val="center"/>
            </w:pPr>
            <w:r>
              <w:rPr>
                <w:rFonts w:ascii="Calibri" w:hAnsi="Calibri" w:cs="Calibri"/>
                <w:color w:val="000000"/>
              </w:rPr>
              <w:t>1,52</w:t>
            </w:r>
          </w:p>
        </w:tc>
        <w:tc>
          <w:tcPr>
            <w:tcW w:w="1133" w:type="dxa"/>
            <w:vAlign w:val="bottom"/>
          </w:tcPr>
          <w:p w14:paraId="14DE8A51" w14:textId="77777777" w:rsidR="00D44C2F" w:rsidRDefault="00D44C2F" w:rsidP="002E5EFA">
            <w:pPr>
              <w:jc w:val="center"/>
            </w:pPr>
            <w:r>
              <w:rPr>
                <w:rFonts w:ascii="Calibri" w:hAnsi="Calibri" w:cs="Calibri"/>
                <w:color w:val="000000"/>
              </w:rPr>
              <w:t>0,0299</w:t>
            </w:r>
          </w:p>
        </w:tc>
      </w:tr>
      <w:tr w:rsidR="00D44C2F" w14:paraId="1E0036FF" w14:textId="77777777" w:rsidTr="00D44C2F">
        <w:tc>
          <w:tcPr>
            <w:tcW w:w="1413" w:type="dxa"/>
            <w:vAlign w:val="bottom"/>
          </w:tcPr>
          <w:p w14:paraId="4B165F3D" w14:textId="77777777" w:rsidR="00D44C2F" w:rsidRDefault="00D44C2F" w:rsidP="002E5EFA">
            <w:pPr>
              <w:jc w:val="center"/>
            </w:pPr>
            <w:r>
              <w:rPr>
                <w:rFonts w:ascii="Calibri" w:hAnsi="Calibri" w:cs="Calibri"/>
                <w:color w:val="000000"/>
              </w:rPr>
              <w:t>ANK1</w:t>
            </w:r>
          </w:p>
        </w:tc>
        <w:tc>
          <w:tcPr>
            <w:tcW w:w="4252" w:type="dxa"/>
          </w:tcPr>
          <w:p w14:paraId="34509322" w14:textId="77777777" w:rsidR="00D44C2F" w:rsidRDefault="00D44C2F" w:rsidP="002E5EFA">
            <w:pPr>
              <w:jc w:val="center"/>
              <w:rPr>
                <w:rFonts w:ascii="Calibri" w:hAnsi="Calibri" w:cs="Calibri"/>
                <w:color w:val="000000"/>
              </w:rPr>
            </w:pPr>
            <w:r w:rsidRPr="00D03183">
              <w:rPr>
                <w:rFonts w:ascii="Calibri" w:hAnsi="Calibri" w:cs="Calibri"/>
                <w:color w:val="000000"/>
              </w:rPr>
              <w:t>Ankyrin-1 </w:t>
            </w:r>
          </w:p>
        </w:tc>
        <w:tc>
          <w:tcPr>
            <w:tcW w:w="1134" w:type="dxa"/>
            <w:vAlign w:val="bottom"/>
          </w:tcPr>
          <w:p w14:paraId="12294F61" w14:textId="77777777" w:rsidR="00D44C2F" w:rsidRDefault="00D44C2F" w:rsidP="002E5EFA">
            <w:pPr>
              <w:jc w:val="center"/>
            </w:pPr>
            <w:r>
              <w:rPr>
                <w:rFonts w:ascii="Calibri" w:hAnsi="Calibri" w:cs="Calibri"/>
                <w:color w:val="000000"/>
              </w:rPr>
              <w:t>0,37</w:t>
            </w:r>
          </w:p>
        </w:tc>
        <w:tc>
          <w:tcPr>
            <w:tcW w:w="1418" w:type="dxa"/>
            <w:vAlign w:val="bottom"/>
          </w:tcPr>
          <w:p w14:paraId="55D6EF6A" w14:textId="77777777" w:rsidR="00D44C2F" w:rsidRDefault="00D44C2F" w:rsidP="002E5EFA">
            <w:pPr>
              <w:jc w:val="center"/>
            </w:pPr>
            <w:r>
              <w:rPr>
                <w:rFonts w:ascii="Calibri" w:hAnsi="Calibri" w:cs="Calibri"/>
                <w:color w:val="000000"/>
              </w:rPr>
              <w:t>3,05</w:t>
            </w:r>
          </w:p>
        </w:tc>
        <w:tc>
          <w:tcPr>
            <w:tcW w:w="1133" w:type="dxa"/>
            <w:vAlign w:val="bottom"/>
          </w:tcPr>
          <w:p w14:paraId="31AB91AC" w14:textId="77777777" w:rsidR="00D44C2F" w:rsidRDefault="00D44C2F" w:rsidP="002E5EFA">
            <w:pPr>
              <w:jc w:val="center"/>
            </w:pPr>
            <w:r>
              <w:rPr>
                <w:rFonts w:ascii="Calibri" w:hAnsi="Calibri" w:cs="Calibri"/>
                <w:color w:val="000000"/>
              </w:rPr>
              <w:t>0,0009</w:t>
            </w:r>
          </w:p>
        </w:tc>
      </w:tr>
      <w:tr w:rsidR="00D44C2F" w14:paraId="62A83731" w14:textId="77777777" w:rsidTr="00D44C2F">
        <w:tc>
          <w:tcPr>
            <w:tcW w:w="1413" w:type="dxa"/>
            <w:vAlign w:val="bottom"/>
          </w:tcPr>
          <w:p w14:paraId="094AA15E" w14:textId="77777777" w:rsidR="00D44C2F" w:rsidRDefault="00D44C2F" w:rsidP="002E5EFA">
            <w:pPr>
              <w:jc w:val="center"/>
            </w:pPr>
            <w:r>
              <w:rPr>
                <w:rFonts w:ascii="Calibri" w:hAnsi="Calibri" w:cs="Calibri"/>
                <w:color w:val="000000"/>
              </w:rPr>
              <w:t>FABP1</w:t>
            </w:r>
          </w:p>
        </w:tc>
        <w:tc>
          <w:tcPr>
            <w:tcW w:w="4252" w:type="dxa"/>
          </w:tcPr>
          <w:p w14:paraId="0F1D46A1" w14:textId="77777777" w:rsidR="00D44C2F" w:rsidRDefault="00D44C2F" w:rsidP="002E5EFA">
            <w:pPr>
              <w:jc w:val="center"/>
              <w:rPr>
                <w:rFonts w:ascii="Calibri" w:hAnsi="Calibri" w:cs="Calibri"/>
                <w:color w:val="000000"/>
              </w:rPr>
            </w:pPr>
            <w:r w:rsidRPr="00AD558B">
              <w:rPr>
                <w:rFonts w:ascii="Calibri" w:hAnsi="Calibri" w:cs="Calibri"/>
                <w:color w:val="000000"/>
              </w:rPr>
              <w:t>Fatty Acid Binding Protein 1 (Liver)</w:t>
            </w:r>
          </w:p>
        </w:tc>
        <w:tc>
          <w:tcPr>
            <w:tcW w:w="1134" w:type="dxa"/>
            <w:vAlign w:val="bottom"/>
          </w:tcPr>
          <w:p w14:paraId="712B39CB" w14:textId="77777777" w:rsidR="00D44C2F" w:rsidRDefault="00D44C2F" w:rsidP="002E5EFA">
            <w:pPr>
              <w:jc w:val="center"/>
            </w:pPr>
            <w:r>
              <w:rPr>
                <w:rFonts w:ascii="Calibri" w:hAnsi="Calibri" w:cs="Calibri"/>
                <w:color w:val="000000"/>
              </w:rPr>
              <w:t>0,32</w:t>
            </w:r>
          </w:p>
        </w:tc>
        <w:tc>
          <w:tcPr>
            <w:tcW w:w="1418" w:type="dxa"/>
            <w:vAlign w:val="bottom"/>
          </w:tcPr>
          <w:p w14:paraId="22552080" w14:textId="77777777" w:rsidR="00D44C2F" w:rsidRDefault="00D44C2F" w:rsidP="002E5EFA">
            <w:pPr>
              <w:jc w:val="center"/>
            </w:pPr>
            <w:r>
              <w:rPr>
                <w:rFonts w:ascii="Calibri" w:hAnsi="Calibri" w:cs="Calibri"/>
                <w:color w:val="000000"/>
              </w:rPr>
              <w:t>1,31</w:t>
            </w:r>
          </w:p>
        </w:tc>
        <w:tc>
          <w:tcPr>
            <w:tcW w:w="1133" w:type="dxa"/>
            <w:vAlign w:val="bottom"/>
          </w:tcPr>
          <w:p w14:paraId="36CC9CCD" w14:textId="77777777" w:rsidR="00D44C2F" w:rsidRDefault="00D44C2F" w:rsidP="002E5EFA">
            <w:pPr>
              <w:jc w:val="center"/>
            </w:pPr>
            <w:r>
              <w:rPr>
                <w:rFonts w:ascii="Calibri" w:hAnsi="Calibri" w:cs="Calibri"/>
                <w:color w:val="000000"/>
              </w:rPr>
              <w:t>0,0495</w:t>
            </w:r>
          </w:p>
        </w:tc>
      </w:tr>
      <w:tr w:rsidR="00D44C2F" w14:paraId="73BECF62" w14:textId="77777777" w:rsidTr="00D44C2F">
        <w:tc>
          <w:tcPr>
            <w:tcW w:w="1413" w:type="dxa"/>
            <w:vAlign w:val="bottom"/>
          </w:tcPr>
          <w:p w14:paraId="6A5A4105" w14:textId="77777777" w:rsidR="00D44C2F" w:rsidRDefault="00D44C2F" w:rsidP="002E5EFA">
            <w:pPr>
              <w:jc w:val="center"/>
            </w:pPr>
            <w:r>
              <w:rPr>
                <w:rFonts w:ascii="Calibri" w:hAnsi="Calibri" w:cs="Calibri"/>
                <w:color w:val="000000"/>
              </w:rPr>
              <w:t>UGDH</w:t>
            </w:r>
          </w:p>
        </w:tc>
        <w:tc>
          <w:tcPr>
            <w:tcW w:w="4252" w:type="dxa"/>
          </w:tcPr>
          <w:p w14:paraId="237D3E13" w14:textId="77777777" w:rsidR="00D44C2F" w:rsidRDefault="00D44C2F" w:rsidP="002E5EFA">
            <w:pPr>
              <w:jc w:val="center"/>
              <w:rPr>
                <w:rFonts w:ascii="Calibri" w:hAnsi="Calibri" w:cs="Calibri"/>
                <w:color w:val="000000"/>
              </w:rPr>
            </w:pPr>
            <w:r w:rsidRPr="00B33AB3">
              <w:rPr>
                <w:rFonts w:ascii="Calibri" w:hAnsi="Calibri" w:cs="Calibri"/>
                <w:color w:val="000000"/>
              </w:rPr>
              <w:t>UDP-Glucose 6-Dehydrogenase</w:t>
            </w:r>
          </w:p>
        </w:tc>
        <w:tc>
          <w:tcPr>
            <w:tcW w:w="1134" w:type="dxa"/>
            <w:vAlign w:val="bottom"/>
          </w:tcPr>
          <w:p w14:paraId="16C32FE7" w14:textId="77777777" w:rsidR="00D44C2F" w:rsidRDefault="00D44C2F" w:rsidP="002E5EFA">
            <w:pPr>
              <w:jc w:val="center"/>
            </w:pPr>
            <w:r>
              <w:rPr>
                <w:rFonts w:ascii="Calibri" w:hAnsi="Calibri" w:cs="Calibri"/>
                <w:color w:val="000000"/>
              </w:rPr>
              <w:t>0,31</w:t>
            </w:r>
          </w:p>
        </w:tc>
        <w:tc>
          <w:tcPr>
            <w:tcW w:w="1418" w:type="dxa"/>
            <w:vAlign w:val="bottom"/>
          </w:tcPr>
          <w:p w14:paraId="591171F4" w14:textId="77777777" w:rsidR="00D44C2F" w:rsidRDefault="00D44C2F" w:rsidP="002E5EFA">
            <w:pPr>
              <w:jc w:val="center"/>
            </w:pPr>
            <w:r>
              <w:rPr>
                <w:rFonts w:ascii="Calibri" w:hAnsi="Calibri" w:cs="Calibri"/>
                <w:color w:val="000000"/>
              </w:rPr>
              <w:t>1,31</w:t>
            </w:r>
          </w:p>
        </w:tc>
        <w:tc>
          <w:tcPr>
            <w:tcW w:w="1133" w:type="dxa"/>
            <w:vAlign w:val="bottom"/>
          </w:tcPr>
          <w:p w14:paraId="0D4D90F5" w14:textId="77777777" w:rsidR="00D44C2F" w:rsidRDefault="00D44C2F" w:rsidP="002E5EFA">
            <w:pPr>
              <w:jc w:val="center"/>
            </w:pPr>
            <w:r>
              <w:rPr>
                <w:rFonts w:ascii="Calibri" w:hAnsi="Calibri" w:cs="Calibri"/>
                <w:color w:val="000000"/>
              </w:rPr>
              <w:t>0,0490</w:t>
            </w:r>
          </w:p>
        </w:tc>
      </w:tr>
      <w:tr w:rsidR="00D44C2F" w14:paraId="0468C0ED" w14:textId="77777777" w:rsidTr="00D44C2F">
        <w:tc>
          <w:tcPr>
            <w:tcW w:w="1413" w:type="dxa"/>
            <w:vAlign w:val="bottom"/>
          </w:tcPr>
          <w:p w14:paraId="7A26CE45" w14:textId="77777777" w:rsidR="00D44C2F" w:rsidRDefault="00D44C2F" w:rsidP="002E5EFA">
            <w:pPr>
              <w:jc w:val="center"/>
            </w:pPr>
            <w:r>
              <w:rPr>
                <w:rFonts w:ascii="Calibri" w:hAnsi="Calibri" w:cs="Calibri"/>
                <w:color w:val="000000"/>
              </w:rPr>
              <w:t>GGACT</w:t>
            </w:r>
          </w:p>
        </w:tc>
        <w:tc>
          <w:tcPr>
            <w:tcW w:w="4252" w:type="dxa"/>
          </w:tcPr>
          <w:p w14:paraId="3DC42E05" w14:textId="77777777" w:rsidR="00D44C2F" w:rsidRDefault="00D44C2F" w:rsidP="002E5EFA">
            <w:pPr>
              <w:jc w:val="center"/>
              <w:rPr>
                <w:rFonts w:ascii="Calibri" w:hAnsi="Calibri" w:cs="Calibri"/>
                <w:color w:val="000000"/>
              </w:rPr>
            </w:pPr>
            <w:r w:rsidRPr="00C93BF6">
              <w:rPr>
                <w:rFonts w:ascii="Calibri" w:hAnsi="Calibri" w:cs="Calibri"/>
                <w:color w:val="000000"/>
              </w:rPr>
              <w:t>γ -glutamylaminecyclotransferase </w:t>
            </w:r>
          </w:p>
        </w:tc>
        <w:tc>
          <w:tcPr>
            <w:tcW w:w="1134" w:type="dxa"/>
            <w:vAlign w:val="bottom"/>
          </w:tcPr>
          <w:p w14:paraId="2A264086" w14:textId="77777777" w:rsidR="00D44C2F" w:rsidRDefault="00D44C2F" w:rsidP="002E5EFA">
            <w:pPr>
              <w:jc w:val="center"/>
            </w:pPr>
            <w:r>
              <w:rPr>
                <w:rFonts w:ascii="Calibri" w:hAnsi="Calibri" w:cs="Calibri"/>
                <w:color w:val="000000"/>
              </w:rPr>
              <w:t>0,30</w:t>
            </w:r>
          </w:p>
        </w:tc>
        <w:tc>
          <w:tcPr>
            <w:tcW w:w="1418" w:type="dxa"/>
            <w:vAlign w:val="bottom"/>
          </w:tcPr>
          <w:p w14:paraId="18860BD4" w14:textId="77777777" w:rsidR="00D44C2F" w:rsidRDefault="00D44C2F" w:rsidP="002E5EFA">
            <w:pPr>
              <w:jc w:val="center"/>
            </w:pPr>
            <w:r>
              <w:rPr>
                <w:rFonts w:ascii="Calibri" w:hAnsi="Calibri" w:cs="Calibri"/>
                <w:color w:val="000000"/>
              </w:rPr>
              <w:t>5,07</w:t>
            </w:r>
          </w:p>
        </w:tc>
        <w:tc>
          <w:tcPr>
            <w:tcW w:w="1133" w:type="dxa"/>
            <w:vAlign w:val="bottom"/>
          </w:tcPr>
          <w:p w14:paraId="698091DD" w14:textId="77777777" w:rsidR="00D44C2F" w:rsidRDefault="00D44C2F" w:rsidP="002E5EFA">
            <w:pPr>
              <w:jc w:val="center"/>
            </w:pPr>
            <w:r>
              <w:rPr>
                <w:rFonts w:ascii="Calibri" w:hAnsi="Calibri" w:cs="Calibri"/>
                <w:color w:val="000000"/>
              </w:rPr>
              <w:t>&lt;0.00001</w:t>
            </w:r>
          </w:p>
        </w:tc>
      </w:tr>
      <w:tr w:rsidR="00D44C2F" w14:paraId="48E7A1AD" w14:textId="77777777" w:rsidTr="00D44C2F">
        <w:tc>
          <w:tcPr>
            <w:tcW w:w="1413" w:type="dxa"/>
            <w:vAlign w:val="bottom"/>
          </w:tcPr>
          <w:p w14:paraId="41BDFE51" w14:textId="77777777" w:rsidR="00D44C2F" w:rsidRDefault="00D44C2F" w:rsidP="002E5EFA">
            <w:pPr>
              <w:jc w:val="center"/>
            </w:pPr>
            <w:r>
              <w:rPr>
                <w:rFonts w:ascii="Calibri" w:hAnsi="Calibri" w:cs="Calibri"/>
                <w:color w:val="000000"/>
              </w:rPr>
              <w:t>PSMD9</w:t>
            </w:r>
          </w:p>
        </w:tc>
        <w:tc>
          <w:tcPr>
            <w:tcW w:w="4252" w:type="dxa"/>
          </w:tcPr>
          <w:p w14:paraId="30D24870" w14:textId="77777777" w:rsidR="00D44C2F" w:rsidRDefault="00D44C2F" w:rsidP="002E5EFA">
            <w:pPr>
              <w:jc w:val="center"/>
              <w:rPr>
                <w:rFonts w:ascii="Calibri" w:hAnsi="Calibri" w:cs="Calibri"/>
                <w:color w:val="000000"/>
              </w:rPr>
            </w:pPr>
            <w:r w:rsidRPr="00AD558B">
              <w:rPr>
                <w:rFonts w:ascii="Calibri" w:hAnsi="Calibri" w:cs="Calibri"/>
                <w:color w:val="000000"/>
              </w:rPr>
              <w:t>Proteasome 26S Non-ATPase Regulatory Subunit 9</w:t>
            </w:r>
          </w:p>
        </w:tc>
        <w:tc>
          <w:tcPr>
            <w:tcW w:w="1134" w:type="dxa"/>
            <w:vAlign w:val="bottom"/>
          </w:tcPr>
          <w:p w14:paraId="0E31B074" w14:textId="77777777" w:rsidR="00D44C2F" w:rsidRDefault="00D44C2F" w:rsidP="002E5EFA">
            <w:pPr>
              <w:jc w:val="center"/>
            </w:pPr>
            <w:r>
              <w:rPr>
                <w:rFonts w:ascii="Calibri" w:hAnsi="Calibri" w:cs="Calibri"/>
                <w:color w:val="000000"/>
              </w:rPr>
              <w:t>0,27</w:t>
            </w:r>
          </w:p>
        </w:tc>
        <w:tc>
          <w:tcPr>
            <w:tcW w:w="1418" w:type="dxa"/>
            <w:vAlign w:val="bottom"/>
          </w:tcPr>
          <w:p w14:paraId="234B1BB9" w14:textId="77777777" w:rsidR="00D44C2F" w:rsidRDefault="00D44C2F" w:rsidP="002E5EFA">
            <w:pPr>
              <w:jc w:val="center"/>
            </w:pPr>
            <w:r>
              <w:rPr>
                <w:rFonts w:ascii="Calibri" w:hAnsi="Calibri" w:cs="Calibri"/>
                <w:color w:val="000000"/>
              </w:rPr>
              <w:t>1,31</w:t>
            </w:r>
          </w:p>
        </w:tc>
        <w:tc>
          <w:tcPr>
            <w:tcW w:w="1133" w:type="dxa"/>
            <w:vAlign w:val="bottom"/>
          </w:tcPr>
          <w:p w14:paraId="137349EC" w14:textId="77777777" w:rsidR="00D44C2F" w:rsidRDefault="00D44C2F" w:rsidP="002E5EFA">
            <w:pPr>
              <w:jc w:val="center"/>
            </w:pPr>
            <w:r>
              <w:rPr>
                <w:rFonts w:ascii="Calibri" w:hAnsi="Calibri" w:cs="Calibri"/>
                <w:color w:val="000000"/>
              </w:rPr>
              <w:t>0,0493</w:t>
            </w:r>
          </w:p>
        </w:tc>
      </w:tr>
      <w:tr w:rsidR="00D44C2F" w14:paraId="1C8FCB4D" w14:textId="77777777" w:rsidTr="00D44C2F">
        <w:tc>
          <w:tcPr>
            <w:tcW w:w="1413" w:type="dxa"/>
            <w:vAlign w:val="bottom"/>
          </w:tcPr>
          <w:p w14:paraId="79323380" w14:textId="77777777" w:rsidR="00D44C2F" w:rsidRDefault="00D44C2F" w:rsidP="002E5EFA">
            <w:pPr>
              <w:jc w:val="center"/>
            </w:pPr>
            <w:r>
              <w:rPr>
                <w:rFonts w:ascii="Calibri" w:hAnsi="Calibri" w:cs="Calibri"/>
                <w:color w:val="000000"/>
              </w:rPr>
              <w:t>MRPS36</w:t>
            </w:r>
          </w:p>
        </w:tc>
        <w:tc>
          <w:tcPr>
            <w:tcW w:w="4252" w:type="dxa"/>
          </w:tcPr>
          <w:p w14:paraId="15EEA48C" w14:textId="77777777" w:rsidR="00D44C2F" w:rsidRDefault="00D44C2F" w:rsidP="002E5EFA">
            <w:pPr>
              <w:jc w:val="center"/>
              <w:rPr>
                <w:rFonts w:ascii="Calibri" w:hAnsi="Calibri" w:cs="Calibri"/>
                <w:color w:val="000000"/>
              </w:rPr>
            </w:pPr>
            <w:r w:rsidRPr="00AD558B">
              <w:rPr>
                <w:rFonts w:ascii="Calibri" w:hAnsi="Calibri" w:cs="Calibri"/>
                <w:color w:val="000000"/>
              </w:rPr>
              <w:t>Mitochondrial Ribosomal Protein S36</w:t>
            </w:r>
          </w:p>
        </w:tc>
        <w:tc>
          <w:tcPr>
            <w:tcW w:w="1134" w:type="dxa"/>
            <w:vAlign w:val="bottom"/>
          </w:tcPr>
          <w:p w14:paraId="7F2B49D3" w14:textId="77777777" w:rsidR="00D44C2F" w:rsidRDefault="00D44C2F" w:rsidP="002E5EFA">
            <w:pPr>
              <w:jc w:val="center"/>
            </w:pPr>
            <w:r>
              <w:rPr>
                <w:rFonts w:ascii="Calibri" w:hAnsi="Calibri" w:cs="Calibri"/>
                <w:color w:val="000000"/>
              </w:rPr>
              <w:t>0,27</w:t>
            </w:r>
          </w:p>
        </w:tc>
        <w:tc>
          <w:tcPr>
            <w:tcW w:w="1418" w:type="dxa"/>
            <w:vAlign w:val="bottom"/>
          </w:tcPr>
          <w:p w14:paraId="3ABC21FB" w14:textId="77777777" w:rsidR="00D44C2F" w:rsidRDefault="00D44C2F" w:rsidP="002E5EFA">
            <w:pPr>
              <w:jc w:val="center"/>
            </w:pPr>
            <w:r>
              <w:rPr>
                <w:rFonts w:ascii="Calibri" w:hAnsi="Calibri" w:cs="Calibri"/>
                <w:color w:val="000000"/>
              </w:rPr>
              <w:t>1,53</w:t>
            </w:r>
          </w:p>
        </w:tc>
        <w:tc>
          <w:tcPr>
            <w:tcW w:w="1133" w:type="dxa"/>
            <w:vAlign w:val="bottom"/>
          </w:tcPr>
          <w:p w14:paraId="5E707D9D" w14:textId="77777777" w:rsidR="00D44C2F" w:rsidRDefault="00D44C2F" w:rsidP="002E5EFA">
            <w:pPr>
              <w:jc w:val="center"/>
            </w:pPr>
            <w:r>
              <w:rPr>
                <w:rFonts w:ascii="Calibri" w:hAnsi="Calibri" w:cs="Calibri"/>
                <w:color w:val="000000"/>
              </w:rPr>
              <w:t>0,0295</w:t>
            </w:r>
          </w:p>
        </w:tc>
      </w:tr>
      <w:tr w:rsidR="00D44C2F" w14:paraId="4DCE0221" w14:textId="77777777" w:rsidTr="00D44C2F">
        <w:tc>
          <w:tcPr>
            <w:tcW w:w="1413" w:type="dxa"/>
            <w:vAlign w:val="bottom"/>
          </w:tcPr>
          <w:p w14:paraId="53770597" w14:textId="77777777" w:rsidR="00D44C2F" w:rsidRDefault="00D44C2F" w:rsidP="002E5EFA">
            <w:pPr>
              <w:jc w:val="center"/>
            </w:pPr>
            <w:r>
              <w:rPr>
                <w:rFonts w:ascii="Calibri" w:hAnsi="Calibri" w:cs="Calibri"/>
                <w:color w:val="000000"/>
              </w:rPr>
              <w:t>MARCKSL1</w:t>
            </w:r>
          </w:p>
        </w:tc>
        <w:tc>
          <w:tcPr>
            <w:tcW w:w="4252" w:type="dxa"/>
          </w:tcPr>
          <w:p w14:paraId="181E49AD" w14:textId="77777777" w:rsidR="00D44C2F" w:rsidRDefault="00D44C2F" w:rsidP="002E5EFA">
            <w:pPr>
              <w:jc w:val="center"/>
              <w:rPr>
                <w:rFonts w:ascii="Calibri" w:hAnsi="Calibri" w:cs="Calibri"/>
                <w:color w:val="000000"/>
              </w:rPr>
            </w:pPr>
            <w:r w:rsidRPr="00AD558B">
              <w:rPr>
                <w:rFonts w:ascii="Calibri" w:hAnsi="Calibri" w:cs="Calibri"/>
                <w:color w:val="000000"/>
              </w:rPr>
              <w:t>Myristoylated Alanine Rich Protein Kinase C Substrate-Like 1</w:t>
            </w:r>
          </w:p>
        </w:tc>
        <w:tc>
          <w:tcPr>
            <w:tcW w:w="1134" w:type="dxa"/>
            <w:vAlign w:val="bottom"/>
          </w:tcPr>
          <w:p w14:paraId="5CFD20D4" w14:textId="77777777" w:rsidR="00D44C2F" w:rsidRDefault="00D44C2F" w:rsidP="002E5EFA">
            <w:pPr>
              <w:jc w:val="center"/>
            </w:pPr>
            <w:r>
              <w:rPr>
                <w:rFonts w:ascii="Calibri" w:hAnsi="Calibri" w:cs="Calibri"/>
                <w:color w:val="000000"/>
              </w:rPr>
              <w:t>0,27</w:t>
            </w:r>
          </w:p>
        </w:tc>
        <w:tc>
          <w:tcPr>
            <w:tcW w:w="1418" w:type="dxa"/>
            <w:vAlign w:val="bottom"/>
          </w:tcPr>
          <w:p w14:paraId="75E13A95" w14:textId="77777777" w:rsidR="00D44C2F" w:rsidRDefault="00D44C2F" w:rsidP="002E5EFA">
            <w:pPr>
              <w:jc w:val="center"/>
            </w:pPr>
            <w:r>
              <w:rPr>
                <w:rFonts w:ascii="Calibri" w:hAnsi="Calibri" w:cs="Calibri"/>
                <w:color w:val="000000"/>
              </w:rPr>
              <w:t>1,37</w:t>
            </w:r>
          </w:p>
        </w:tc>
        <w:tc>
          <w:tcPr>
            <w:tcW w:w="1133" w:type="dxa"/>
            <w:vAlign w:val="bottom"/>
          </w:tcPr>
          <w:p w14:paraId="5C91509A" w14:textId="77777777" w:rsidR="00D44C2F" w:rsidRDefault="00D44C2F" w:rsidP="002E5EFA">
            <w:pPr>
              <w:jc w:val="center"/>
            </w:pPr>
            <w:r>
              <w:rPr>
                <w:rFonts w:ascii="Calibri" w:hAnsi="Calibri" w:cs="Calibri"/>
                <w:color w:val="000000"/>
              </w:rPr>
              <w:t>0,0428</w:t>
            </w:r>
          </w:p>
        </w:tc>
      </w:tr>
      <w:tr w:rsidR="00D44C2F" w14:paraId="0E90FA1D" w14:textId="77777777" w:rsidTr="00D44C2F">
        <w:tc>
          <w:tcPr>
            <w:tcW w:w="1413" w:type="dxa"/>
            <w:vAlign w:val="bottom"/>
          </w:tcPr>
          <w:p w14:paraId="73349230" w14:textId="77777777" w:rsidR="00D44C2F" w:rsidRDefault="00D44C2F" w:rsidP="002E5EFA">
            <w:pPr>
              <w:jc w:val="center"/>
            </w:pPr>
            <w:r>
              <w:rPr>
                <w:rFonts w:ascii="Calibri" w:hAnsi="Calibri" w:cs="Calibri"/>
                <w:color w:val="000000"/>
              </w:rPr>
              <w:t>ALAD</w:t>
            </w:r>
          </w:p>
        </w:tc>
        <w:tc>
          <w:tcPr>
            <w:tcW w:w="4252" w:type="dxa"/>
          </w:tcPr>
          <w:p w14:paraId="42D93259" w14:textId="77777777" w:rsidR="00D44C2F" w:rsidRDefault="00D44C2F" w:rsidP="002E5EFA">
            <w:pPr>
              <w:jc w:val="center"/>
              <w:rPr>
                <w:rFonts w:ascii="Calibri" w:hAnsi="Calibri" w:cs="Calibri"/>
                <w:color w:val="000000"/>
              </w:rPr>
            </w:pPr>
            <w:r w:rsidRPr="00C93BF6">
              <w:rPr>
                <w:rFonts w:ascii="Calibri" w:hAnsi="Calibri" w:cs="Calibri"/>
                <w:color w:val="000000"/>
              </w:rPr>
              <w:t>Delta-aminolevulinic acid dehydratase </w:t>
            </w:r>
          </w:p>
        </w:tc>
        <w:tc>
          <w:tcPr>
            <w:tcW w:w="1134" w:type="dxa"/>
            <w:vAlign w:val="bottom"/>
          </w:tcPr>
          <w:p w14:paraId="216D645D" w14:textId="77777777" w:rsidR="00D44C2F" w:rsidRDefault="00D44C2F" w:rsidP="002E5EFA">
            <w:pPr>
              <w:jc w:val="center"/>
            </w:pPr>
            <w:r>
              <w:rPr>
                <w:rFonts w:ascii="Calibri" w:hAnsi="Calibri" w:cs="Calibri"/>
                <w:color w:val="000000"/>
              </w:rPr>
              <w:t>0,27</w:t>
            </w:r>
          </w:p>
        </w:tc>
        <w:tc>
          <w:tcPr>
            <w:tcW w:w="1418" w:type="dxa"/>
            <w:vAlign w:val="bottom"/>
          </w:tcPr>
          <w:p w14:paraId="7CB00A11" w14:textId="77777777" w:rsidR="00D44C2F" w:rsidRDefault="00D44C2F" w:rsidP="002E5EFA">
            <w:pPr>
              <w:jc w:val="center"/>
            </w:pPr>
            <w:r>
              <w:rPr>
                <w:rFonts w:ascii="Calibri" w:hAnsi="Calibri" w:cs="Calibri"/>
                <w:color w:val="000000"/>
              </w:rPr>
              <w:t>1,34</w:t>
            </w:r>
          </w:p>
        </w:tc>
        <w:tc>
          <w:tcPr>
            <w:tcW w:w="1133" w:type="dxa"/>
            <w:vAlign w:val="bottom"/>
          </w:tcPr>
          <w:p w14:paraId="087F168E" w14:textId="77777777" w:rsidR="00D44C2F" w:rsidRDefault="00D44C2F" w:rsidP="002E5EFA">
            <w:pPr>
              <w:jc w:val="center"/>
            </w:pPr>
            <w:r>
              <w:rPr>
                <w:rFonts w:ascii="Calibri" w:hAnsi="Calibri" w:cs="Calibri"/>
                <w:color w:val="000000"/>
              </w:rPr>
              <w:t>0,0462</w:t>
            </w:r>
          </w:p>
        </w:tc>
      </w:tr>
      <w:tr w:rsidR="00D44C2F" w14:paraId="345D9711" w14:textId="77777777" w:rsidTr="00D44C2F">
        <w:tc>
          <w:tcPr>
            <w:tcW w:w="1413" w:type="dxa"/>
            <w:vAlign w:val="bottom"/>
          </w:tcPr>
          <w:p w14:paraId="6AD7EAAC" w14:textId="77777777" w:rsidR="00D44C2F" w:rsidRDefault="00D44C2F" w:rsidP="002E5EFA">
            <w:pPr>
              <w:jc w:val="center"/>
            </w:pPr>
            <w:r>
              <w:rPr>
                <w:rFonts w:ascii="Calibri" w:hAnsi="Calibri" w:cs="Calibri"/>
                <w:color w:val="000000"/>
              </w:rPr>
              <w:t>HDGFRP3</w:t>
            </w:r>
          </w:p>
        </w:tc>
        <w:tc>
          <w:tcPr>
            <w:tcW w:w="4252" w:type="dxa"/>
          </w:tcPr>
          <w:p w14:paraId="7852B4E7" w14:textId="77777777" w:rsidR="00D44C2F" w:rsidRDefault="00D44C2F" w:rsidP="002E5EFA">
            <w:pPr>
              <w:jc w:val="center"/>
              <w:rPr>
                <w:rFonts w:ascii="Calibri" w:hAnsi="Calibri" w:cs="Calibri"/>
                <w:color w:val="000000"/>
              </w:rPr>
            </w:pPr>
            <w:r w:rsidRPr="00B33AB3">
              <w:rPr>
                <w:rFonts w:ascii="Calibri" w:hAnsi="Calibri" w:cs="Calibri"/>
                <w:color w:val="000000"/>
              </w:rPr>
              <w:t>Hepatoma-Derived Growth Factor-Related Protein 3</w:t>
            </w:r>
          </w:p>
        </w:tc>
        <w:tc>
          <w:tcPr>
            <w:tcW w:w="1134" w:type="dxa"/>
            <w:vAlign w:val="bottom"/>
          </w:tcPr>
          <w:p w14:paraId="17F2FBD4" w14:textId="77777777" w:rsidR="00D44C2F" w:rsidRDefault="00D44C2F" w:rsidP="002E5EFA">
            <w:pPr>
              <w:jc w:val="center"/>
            </w:pPr>
            <w:r>
              <w:rPr>
                <w:rFonts w:ascii="Calibri" w:hAnsi="Calibri" w:cs="Calibri"/>
                <w:color w:val="000000"/>
              </w:rPr>
              <w:t>0,27</w:t>
            </w:r>
          </w:p>
        </w:tc>
        <w:tc>
          <w:tcPr>
            <w:tcW w:w="1418" w:type="dxa"/>
            <w:vAlign w:val="bottom"/>
          </w:tcPr>
          <w:p w14:paraId="5FB3BBDF" w14:textId="77777777" w:rsidR="00D44C2F" w:rsidRDefault="00D44C2F" w:rsidP="002E5EFA">
            <w:pPr>
              <w:jc w:val="center"/>
            </w:pPr>
            <w:r>
              <w:rPr>
                <w:rFonts w:ascii="Calibri" w:hAnsi="Calibri" w:cs="Calibri"/>
                <w:color w:val="000000"/>
              </w:rPr>
              <w:t>1,43</w:t>
            </w:r>
          </w:p>
        </w:tc>
        <w:tc>
          <w:tcPr>
            <w:tcW w:w="1133" w:type="dxa"/>
            <w:vAlign w:val="bottom"/>
          </w:tcPr>
          <w:p w14:paraId="0D3B3B46" w14:textId="77777777" w:rsidR="00D44C2F" w:rsidRDefault="00D44C2F" w:rsidP="002E5EFA">
            <w:pPr>
              <w:jc w:val="center"/>
            </w:pPr>
            <w:r>
              <w:rPr>
                <w:rFonts w:ascii="Calibri" w:hAnsi="Calibri" w:cs="Calibri"/>
                <w:color w:val="000000"/>
              </w:rPr>
              <w:t>0,0371</w:t>
            </w:r>
          </w:p>
        </w:tc>
      </w:tr>
      <w:tr w:rsidR="00D44C2F" w14:paraId="12DB93AE" w14:textId="77777777" w:rsidTr="00D44C2F">
        <w:tc>
          <w:tcPr>
            <w:tcW w:w="1413" w:type="dxa"/>
            <w:vAlign w:val="bottom"/>
          </w:tcPr>
          <w:p w14:paraId="05792838" w14:textId="77777777" w:rsidR="00D44C2F" w:rsidRDefault="00D44C2F" w:rsidP="002E5EFA">
            <w:pPr>
              <w:jc w:val="center"/>
            </w:pPr>
            <w:r>
              <w:rPr>
                <w:rFonts w:ascii="Calibri" w:hAnsi="Calibri" w:cs="Calibri"/>
                <w:color w:val="000000"/>
              </w:rPr>
              <w:t>G3BP2</w:t>
            </w:r>
          </w:p>
        </w:tc>
        <w:tc>
          <w:tcPr>
            <w:tcW w:w="4252" w:type="dxa"/>
          </w:tcPr>
          <w:p w14:paraId="140892EF" w14:textId="77777777" w:rsidR="00D44C2F" w:rsidRDefault="00D44C2F" w:rsidP="002E5EFA">
            <w:pPr>
              <w:jc w:val="center"/>
              <w:rPr>
                <w:rFonts w:ascii="Calibri" w:hAnsi="Calibri" w:cs="Calibri"/>
                <w:color w:val="000000"/>
              </w:rPr>
            </w:pPr>
            <w:r w:rsidRPr="00B33AB3">
              <w:rPr>
                <w:rFonts w:ascii="Calibri" w:hAnsi="Calibri" w:cs="Calibri"/>
                <w:color w:val="000000"/>
              </w:rPr>
              <w:t>Ras GTPase-Activating Protein-Binding Protein 2</w:t>
            </w:r>
          </w:p>
        </w:tc>
        <w:tc>
          <w:tcPr>
            <w:tcW w:w="1134" w:type="dxa"/>
            <w:vAlign w:val="bottom"/>
          </w:tcPr>
          <w:p w14:paraId="27F9A335" w14:textId="77777777" w:rsidR="00D44C2F" w:rsidRDefault="00D44C2F" w:rsidP="002E5EFA">
            <w:pPr>
              <w:jc w:val="center"/>
            </w:pPr>
            <w:r>
              <w:rPr>
                <w:rFonts w:ascii="Calibri" w:hAnsi="Calibri" w:cs="Calibri"/>
                <w:color w:val="000000"/>
              </w:rPr>
              <w:t>0,26</w:t>
            </w:r>
          </w:p>
        </w:tc>
        <w:tc>
          <w:tcPr>
            <w:tcW w:w="1418" w:type="dxa"/>
            <w:vAlign w:val="bottom"/>
          </w:tcPr>
          <w:p w14:paraId="2EF6ED90" w14:textId="77777777" w:rsidR="00D44C2F" w:rsidRDefault="00D44C2F" w:rsidP="002E5EFA">
            <w:pPr>
              <w:jc w:val="center"/>
            </w:pPr>
            <w:r>
              <w:rPr>
                <w:rFonts w:ascii="Calibri" w:hAnsi="Calibri" w:cs="Calibri"/>
                <w:color w:val="000000"/>
              </w:rPr>
              <w:t>1,33</w:t>
            </w:r>
          </w:p>
        </w:tc>
        <w:tc>
          <w:tcPr>
            <w:tcW w:w="1133" w:type="dxa"/>
            <w:vAlign w:val="bottom"/>
          </w:tcPr>
          <w:p w14:paraId="520487D3" w14:textId="77777777" w:rsidR="00D44C2F" w:rsidRDefault="00D44C2F" w:rsidP="002E5EFA">
            <w:pPr>
              <w:jc w:val="center"/>
            </w:pPr>
            <w:r>
              <w:rPr>
                <w:rFonts w:ascii="Calibri" w:hAnsi="Calibri" w:cs="Calibri"/>
                <w:color w:val="000000"/>
              </w:rPr>
              <w:t>0,0468</w:t>
            </w:r>
          </w:p>
        </w:tc>
      </w:tr>
      <w:tr w:rsidR="00D44C2F" w14:paraId="7011610F" w14:textId="77777777" w:rsidTr="00D44C2F">
        <w:tc>
          <w:tcPr>
            <w:tcW w:w="1413" w:type="dxa"/>
            <w:vAlign w:val="bottom"/>
          </w:tcPr>
          <w:p w14:paraId="0CBD2E84" w14:textId="77777777" w:rsidR="00D44C2F" w:rsidRDefault="00D44C2F" w:rsidP="002E5EFA">
            <w:pPr>
              <w:jc w:val="center"/>
            </w:pPr>
            <w:r>
              <w:rPr>
                <w:rFonts w:ascii="Calibri" w:hAnsi="Calibri" w:cs="Calibri"/>
                <w:color w:val="000000"/>
              </w:rPr>
              <w:t>LRRFIP1</w:t>
            </w:r>
          </w:p>
        </w:tc>
        <w:tc>
          <w:tcPr>
            <w:tcW w:w="4252" w:type="dxa"/>
          </w:tcPr>
          <w:p w14:paraId="50AE2930" w14:textId="77777777" w:rsidR="00D44C2F" w:rsidRDefault="00D44C2F" w:rsidP="002E5EFA">
            <w:pPr>
              <w:jc w:val="center"/>
              <w:rPr>
                <w:rFonts w:ascii="Calibri" w:hAnsi="Calibri" w:cs="Calibri"/>
                <w:color w:val="000000"/>
              </w:rPr>
            </w:pPr>
            <w:r w:rsidRPr="00B33AB3">
              <w:rPr>
                <w:rFonts w:ascii="Calibri" w:hAnsi="Calibri" w:cs="Calibri"/>
                <w:color w:val="000000"/>
              </w:rPr>
              <w:t>eucine-Rich Repeat Flightless-Interacting Protein 1</w:t>
            </w:r>
          </w:p>
        </w:tc>
        <w:tc>
          <w:tcPr>
            <w:tcW w:w="1134" w:type="dxa"/>
            <w:vAlign w:val="bottom"/>
          </w:tcPr>
          <w:p w14:paraId="446EE8DC" w14:textId="77777777" w:rsidR="00D44C2F" w:rsidRDefault="00D44C2F" w:rsidP="002E5EFA">
            <w:pPr>
              <w:jc w:val="center"/>
            </w:pPr>
            <w:r>
              <w:rPr>
                <w:rFonts w:ascii="Calibri" w:hAnsi="Calibri" w:cs="Calibri"/>
                <w:color w:val="000000"/>
              </w:rPr>
              <w:t>0,25</w:t>
            </w:r>
          </w:p>
        </w:tc>
        <w:tc>
          <w:tcPr>
            <w:tcW w:w="1418" w:type="dxa"/>
            <w:vAlign w:val="bottom"/>
          </w:tcPr>
          <w:p w14:paraId="6DE81244" w14:textId="77777777" w:rsidR="00D44C2F" w:rsidRDefault="00D44C2F" w:rsidP="002E5EFA">
            <w:pPr>
              <w:jc w:val="center"/>
            </w:pPr>
            <w:r>
              <w:rPr>
                <w:rFonts w:ascii="Calibri" w:hAnsi="Calibri" w:cs="Calibri"/>
                <w:color w:val="000000"/>
              </w:rPr>
              <w:t>1,32</w:t>
            </w:r>
          </w:p>
        </w:tc>
        <w:tc>
          <w:tcPr>
            <w:tcW w:w="1133" w:type="dxa"/>
            <w:vAlign w:val="bottom"/>
          </w:tcPr>
          <w:p w14:paraId="7B11AC71" w14:textId="77777777" w:rsidR="00D44C2F" w:rsidRDefault="00D44C2F" w:rsidP="002E5EFA">
            <w:pPr>
              <w:jc w:val="center"/>
            </w:pPr>
            <w:r>
              <w:rPr>
                <w:rFonts w:ascii="Calibri" w:hAnsi="Calibri" w:cs="Calibri"/>
                <w:color w:val="000000"/>
              </w:rPr>
              <w:t>0,0476</w:t>
            </w:r>
          </w:p>
        </w:tc>
      </w:tr>
      <w:tr w:rsidR="00D44C2F" w14:paraId="357156DD" w14:textId="77777777" w:rsidTr="00D44C2F">
        <w:tc>
          <w:tcPr>
            <w:tcW w:w="1413" w:type="dxa"/>
            <w:vAlign w:val="bottom"/>
          </w:tcPr>
          <w:p w14:paraId="65C57FF2" w14:textId="77777777" w:rsidR="00D44C2F" w:rsidRDefault="00D44C2F" w:rsidP="002E5EFA">
            <w:pPr>
              <w:jc w:val="center"/>
            </w:pPr>
            <w:r>
              <w:rPr>
                <w:rFonts w:ascii="Calibri" w:hAnsi="Calibri" w:cs="Calibri"/>
                <w:color w:val="000000"/>
              </w:rPr>
              <w:t>GGT1</w:t>
            </w:r>
          </w:p>
        </w:tc>
        <w:tc>
          <w:tcPr>
            <w:tcW w:w="4252" w:type="dxa"/>
          </w:tcPr>
          <w:p w14:paraId="64CA5EB9" w14:textId="77777777" w:rsidR="00D44C2F" w:rsidRDefault="00D44C2F" w:rsidP="002E5EFA">
            <w:pPr>
              <w:jc w:val="center"/>
              <w:rPr>
                <w:rFonts w:ascii="Calibri" w:hAnsi="Calibri" w:cs="Calibri"/>
                <w:color w:val="000000"/>
              </w:rPr>
            </w:pPr>
            <w:r w:rsidRPr="00B33AB3">
              <w:rPr>
                <w:rFonts w:ascii="Calibri" w:hAnsi="Calibri" w:cs="Calibri"/>
                <w:color w:val="000000"/>
              </w:rPr>
              <w:t>Gamma-Glutamyltransferase 1</w:t>
            </w:r>
          </w:p>
        </w:tc>
        <w:tc>
          <w:tcPr>
            <w:tcW w:w="1134" w:type="dxa"/>
            <w:vAlign w:val="bottom"/>
          </w:tcPr>
          <w:p w14:paraId="42A0CA0E" w14:textId="77777777" w:rsidR="00D44C2F" w:rsidRDefault="00D44C2F" w:rsidP="002E5EFA">
            <w:pPr>
              <w:jc w:val="center"/>
            </w:pPr>
            <w:r>
              <w:rPr>
                <w:rFonts w:ascii="Calibri" w:hAnsi="Calibri" w:cs="Calibri"/>
                <w:color w:val="000000"/>
              </w:rPr>
              <w:t>0,25</w:t>
            </w:r>
          </w:p>
        </w:tc>
        <w:tc>
          <w:tcPr>
            <w:tcW w:w="1418" w:type="dxa"/>
            <w:vAlign w:val="bottom"/>
          </w:tcPr>
          <w:p w14:paraId="2D7455AD" w14:textId="77777777" w:rsidR="00D44C2F" w:rsidRDefault="00D44C2F" w:rsidP="002E5EFA">
            <w:pPr>
              <w:jc w:val="center"/>
            </w:pPr>
            <w:r>
              <w:rPr>
                <w:rFonts w:ascii="Calibri" w:hAnsi="Calibri" w:cs="Calibri"/>
                <w:color w:val="000000"/>
              </w:rPr>
              <w:t>1,64</w:t>
            </w:r>
          </w:p>
        </w:tc>
        <w:tc>
          <w:tcPr>
            <w:tcW w:w="1133" w:type="dxa"/>
            <w:vAlign w:val="bottom"/>
          </w:tcPr>
          <w:p w14:paraId="63079879" w14:textId="77777777" w:rsidR="00D44C2F" w:rsidRDefault="00D44C2F" w:rsidP="002E5EFA">
            <w:pPr>
              <w:jc w:val="center"/>
            </w:pPr>
            <w:r>
              <w:rPr>
                <w:rFonts w:ascii="Calibri" w:hAnsi="Calibri" w:cs="Calibri"/>
                <w:color w:val="000000"/>
              </w:rPr>
              <w:t>0,0228</w:t>
            </w:r>
          </w:p>
        </w:tc>
      </w:tr>
      <w:tr w:rsidR="00D44C2F" w14:paraId="58E21F9A" w14:textId="77777777" w:rsidTr="00D44C2F">
        <w:tc>
          <w:tcPr>
            <w:tcW w:w="1413" w:type="dxa"/>
            <w:vAlign w:val="bottom"/>
          </w:tcPr>
          <w:p w14:paraId="581E2E41" w14:textId="77777777" w:rsidR="00D44C2F" w:rsidRDefault="00D44C2F" w:rsidP="002E5EFA">
            <w:pPr>
              <w:jc w:val="center"/>
            </w:pPr>
            <w:r>
              <w:rPr>
                <w:rFonts w:ascii="Calibri" w:hAnsi="Calibri" w:cs="Calibri"/>
                <w:color w:val="000000"/>
              </w:rPr>
              <w:t>PAK1</w:t>
            </w:r>
          </w:p>
        </w:tc>
        <w:tc>
          <w:tcPr>
            <w:tcW w:w="4252" w:type="dxa"/>
          </w:tcPr>
          <w:p w14:paraId="18E168E1" w14:textId="77777777" w:rsidR="00D44C2F" w:rsidRDefault="00D44C2F" w:rsidP="002E5EFA">
            <w:pPr>
              <w:jc w:val="center"/>
              <w:rPr>
                <w:rFonts w:ascii="Calibri" w:hAnsi="Calibri" w:cs="Calibri"/>
                <w:color w:val="000000"/>
              </w:rPr>
            </w:pPr>
            <w:r w:rsidRPr="00B33AB3">
              <w:rPr>
                <w:rFonts w:ascii="Calibri" w:hAnsi="Calibri" w:cs="Calibri"/>
                <w:color w:val="000000"/>
              </w:rPr>
              <w:t>p21 (RAC1) Activated Kinase 1</w:t>
            </w:r>
            <w:r w:rsidRPr="00B33AB3">
              <w:rPr>
                <w:rFonts w:ascii="Calibri" w:hAnsi="Calibri" w:cs="Calibri"/>
                <w:color w:val="000000"/>
              </w:rPr>
              <w:tab/>
              <w:t>Quinase</w:t>
            </w:r>
          </w:p>
        </w:tc>
        <w:tc>
          <w:tcPr>
            <w:tcW w:w="1134" w:type="dxa"/>
            <w:vAlign w:val="bottom"/>
          </w:tcPr>
          <w:p w14:paraId="1A813D7B" w14:textId="77777777" w:rsidR="00D44C2F" w:rsidRDefault="00D44C2F" w:rsidP="002E5EFA">
            <w:pPr>
              <w:jc w:val="center"/>
            </w:pPr>
            <w:r>
              <w:rPr>
                <w:rFonts w:ascii="Calibri" w:hAnsi="Calibri" w:cs="Calibri"/>
                <w:color w:val="000000"/>
              </w:rPr>
              <w:t>0,24</w:t>
            </w:r>
          </w:p>
        </w:tc>
        <w:tc>
          <w:tcPr>
            <w:tcW w:w="1418" w:type="dxa"/>
            <w:vAlign w:val="bottom"/>
          </w:tcPr>
          <w:p w14:paraId="6B2064EF" w14:textId="77777777" w:rsidR="00D44C2F" w:rsidRDefault="00D44C2F" w:rsidP="002E5EFA">
            <w:pPr>
              <w:jc w:val="center"/>
            </w:pPr>
            <w:r>
              <w:rPr>
                <w:rFonts w:ascii="Calibri" w:hAnsi="Calibri" w:cs="Calibri"/>
                <w:color w:val="000000"/>
              </w:rPr>
              <w:t>1,54</w:t>
            </w:r>
          </w:p>
        </w:tc>
        <w:tc>
          <w:tcPr>
            <w:tcW w:w="1133" w:type="dxa"/>
            <w:vAlign w:val="bottom"/>
          </w:tcPr>
          <w:p w14:paraId="54CD0914" w14:textId="77777777" w:rsidR="00D44C2F" w:rsidRDefault="00D44C2F" w:rsidP="002E5EFA">
            <w:pPr>
              <w:jc w:val="center"/>
            </w:pPr>
            <w:r>
              <w:rPr>
                <w:rFonts w:ascii="Calibri" w:hAnsi="Calibri" w:cs="Calibri"/>
                <w:color w:val="000000"/>
              </w:rPr>
              <w:t>0,0291</w:t>
            </w:r>
          </w:p>
        </w:tc>
      </w:tr>
      <w:tr w:rsidR="00D44C2F" w14:paraId="5B503C2C" w14:textId="77777777" w:rsidTr="00D44C2F">
        <w:tc>
          <w:tcPr>
            <w:tcW w:w="1413" w:type="dxa"/>
            <w:vAlign w:val="bottom"/>
          </w:tcPr>
          <w:p w14:paraId="75E340E4" w14:textId="77777777" w:rsidR="00D44C2F" w:rsidRDefault="00D44C2F" w:rsidP="002E5EFA">
            <w:pPr>
              <w:jc w:val="center"/>
            </w:pPr>
            <w:r>
              <w:rPr>
                <w:rFonts w:ascii="Calibri" w:hAnsi="Calibri" w:cs="Calibri"/>
                <w:color w:val="000000"/>
              </w:rPr>
              <w:t>C1QBP</w:t>
            </w:r>
          </w:p>
        </w:tc>
        <w:tc>
          <w:tcPr>
            <w:tcW w:w="4252" w:type="dxa"/>
          </w:tcPr>
          <w:p w14:paraId="2A3D64E3" w14:textId="77777777" w:rsidR="00D44C2F" w:rsidRDefault="00D44C2F" w:rsidP="002E5EFA">
            <w:pPr>
              <w:jc w:val="center"/>
              <w:rPr>
                <w:rFonts w:ascii="Calibri" w:hAnsi="Calibri" w:cs="Calibri"/>
                <w:color w:val="000000"/>
              </w:rPr>
            </w:pPr>
            <w:r w:rsidRPr="00B33AB3">
              <w:rPr>
                <w:rFonts w:ascii="Calibri" w:hAnsi="Calibri" w:cs="Calibri"/>
                <w:color w:val="000000"/>
              </w:rPr>
              <w:t>Complement Component 1 Q Subcomponent-Binding</w:t>
            </w:r>
          </w:p>
        </w:tc>
        <w:tc>
          <w:tcPr>
            <w:tcW w:w="1134" w:type="dxa"/>
            <w:vAlign w:val="bottom"/>
          </w:tcPr>
          <w:p w14:paraId="10542E43" w14:textId="77777777" w:rsidR="00D44C2F" w:rsidRDefault="00D44C2F" w:rsidP="002E5EFA">
            <w:pPr>
              <w:jc w:val="center"/>
            </w:pPr>
            <w:r>
              <w:rPr>
                <w:rFonts w:ascii="Calibri" w:hAnsi="Calibri" w:cs="Calibri"/>
                <w:color w:val="000000"/>
              </w:rPr>
              <w:t>0,24</w:t>
            </w:r>
          </w:p>
        </w:tc>
        <w:tc>
          <w:tcPr>
            <w:tcW w:w="1418" w:type="dxa"/>
            <w:vAlign w:val="bottom"/>
          </w:tcPr>
          <w:p w14:paraId="087F72FF" w14:textId="77777777" w:rsidR="00D44C2F" w:rsidRDefault="00D44C2F" w:rsidP="002E5EFA">
            <w:pPr>
              <w:jc w:val="center"/>
            </w:pPr>
            <w:r>
              <w:rPr>
                <w:rFonts w:ascii="Calibri" w:hAnsi="Calibri" w:cs="Calibri"/>
                <w:color w:val="000000"/>
              </w:rPr>
              <w:t>1,37</w:t>
            </w:r>
          </w:p>
        </w:tc>
        <w:tc>
          <w:tcPr>
            <w:tcW w:w="1133" w:type="dxa"/>
            <w:vAlign w:val="bottom"/>
          </w:tcPr>
          <w:p w14:paraId="1C6B4C06" w14:textId="77777777" w:rsidR="00D44C2F" w:rsidRDefault="00D44C2F" w:rsidP="002E5EFA">
            <w:pPr>
              <w:jc w:val="center"/>
            </w:pPr>
            <w:r>
              <w:rPr>
                <w:rFonts w:ascii="Calibri" w:hAnsi="Calibri" w:cs="Calibri"/>
                <w:color w:val="000000"/>
              </w:rPr>
              <w:t>0,0429</w:t>
            </w:r>
          </w:p>
        </w:tc>
      </w:tr>
      <w:tr w:rsidR="00D44C2F" w14:paraId="56961EB4" w14:textId="77777777" w:rsidTr="00D44C2F">
        <w:tc>
          <w:tcPr>
            <w:tcW w:w="1413" w:type="dxa"/>
            <w:vAlign w:val="bottom"/>
          </w:tcPr>
          <w:p w14:paraId="30215474" w14:textId="77777777" w:rsidR="00D44C2F" w:rsidRDefault="00D44C2F" w:rsidP="002E5EFA">
            <w:pPr>
              <w:jc w:val="center"/>
            </w:pPr>
            <w:r>
              <w:rPr>
                <w:rFonts w:ascii="Calibri" w:hAnsi="Calibri" w:cs="Calibri"/>
                <w:color w:val="000000"/>
              </w:rPr>
              <w:t>EPHX2</w:t>
            </w:r>
          </w:p>
        </w:tc>
        <w:tc>
          <w:tcPr>
            <w:tcW w:w="4252" w:type="dxa"/>
          </w:tcPr>
          <w:p w14:paraId="09B1B245" w14:textId="77777777" w:rsidR="00D44C2F" w:rsidRDefault="00D44C2F" w:rsidP="002E5EFA">
            <w:pPr>
              <w:jc w:val="center"/>
              <w:rPr>
                <w:rFonts w:ascii="Calibri" w:hAnsi="Calibri" w:cs="Calibri"/>
                <w:color w:val="000000"/>
              </w:rPr>
            </w:pPr>
            <w:r w:rsidRPr="00B33AB3">
              <w:rPr>
                <w:rFonts w:ascii="Calibri" w:hAnsi="Calibri" w:cs="Calibri"/>
                <w:color w:val="000000"/>
              </w:rPr>
              <w:t>Epoxide Hydrolase 2</w:t>
            </w:r>
          </w:p>
        </w:tc>
        <w:tc>
          <w:tcPr>
            <w:tcW w:w="1134" w:type="dxa"/>
            <w:vAlign w:val="bottom"/>
          </w:tcPr>
          <w:p w14:paraId="0110C987" w14:textId="77777777" w:rsidR="00D44C2F" w:rsidRDefault="00D44C2F" w:rsidP="002E5EFA">
            <w:pPr>
              <w:jc w:val="center"/>
            </w:pPr>
            <w:r>
              <w:rPr>
                <w:rFonts w:ascii="Calibri" w:hAnsi="Calibri" w:cs="Calibri"/>
                <w:color w:val="000000"/>
              </w:rPr>
              <w:t>0,22</w:t>
            </w:r>
          </w:p>
        </w:tc>
        <w:tc>
          <w:tcPr>
            <w:tcW w:w="1418" w:type="dxa"/>
            <w:vAlign w:val="bottom"/>
          </w:tcPr>
          <w:p w14:paraId="7C0FE5F4" w14:textId="77777777" w:rsidR="00D44C2F" w:rsidRDefault="00D44C2F" w:rsidP="002E5EFA">
            <w:pPr>
              <w:jc w:val="center"/>
            </w:pPr>
            <w:r>
              <w:rPr>
                <w:rFonts w:ascii="Calibri" w:hAnsi="Calibri" w:cs="Calibri"/>
                <w:color w:val="000000"/>
              </w:rPr>
              <w:t>1,81</w:t>
            </w:r>
          </w:p>
        </w:tc>
        <w:tc>
          <w:tcPr>
            <w:tcW w:w="1133" w:type="dxa"/>
            <w:vAlign w:val="bottom"/>
          </w:tcPr>
          <w:p w14:paraId="08F5BE67" w14:textId="77777777" w:rsidR="00D44C2F" w:rsidRDefault="00D44C2F" w:rsidP="002E5EFA">
            <w:pPr>
              <w:jc w:val="center"/>
            </w:pPr>
            <w:r>
              <w:rPr>
                <w:rFonts w:ascii="Calibri" w:hAnsi="Calibri" w:cs="Calibri"/>
                <w:color w:val="000000"/>
              </w:rPr>
              <w:t>0,0154</w:t>
            </w:r>
          </w:p>
        </w:tc>
      </w:tr>
      <w:tr w:rsidR="00D44C2F" w14:paraId="79AA0199" w14:textId="77777777" w:rsidTr="00D44C2F">
        <w:tc>
          <w:tcPr>
            <w:tcW w:w="1413" w:type="dxa"/>
            <w:vAlign w:val="bottom"/>
          </w:tcPr>
          <w:p w14:paraId="5824BC73" w14:textId="77777777" w:rsidR="00D44C2F" w:rsidRDefault="00D44C2F" w:rsidP="002E5EFA">
            <w:pPr>
              <w:jc w:val="center"/>
            </w:pPr>
            <w:r>
              <w:rPr>
                <w:rFonts w:ascii="Calibri" w:hAnsi="Calibri" w:cs="Calibri"/>
                <w:color w:val="000000"/>
              </w:rPr>
              <w:t>NDUFV2</w:t>
            </w:r>
          </w:p>
        </w:tc>
        <w:tc>
          <w:tcPr>
            <w:tcW w:w="4252" w:type="dxa"/>
          </w:tcPr>
          <w:p w14:paraId="145E788C" w14:textId="77777777" w:rsidR="00D44C2F" w:rsidRDefault="00D44C2F" w:rsidP="002E5EFA">
            <w:pPr>
              <w:jc w:val="center"/>
              <w:rPr>
                <w:rFonts w:ascii="Calibri" w:hAnsi="Calibri" w:cs="Calibri"/>
                <w:color w:val="000000"/>
              </w:rPr>
            </w:pPr>
            <w:r w:rsidRPr="00B33AB3">
              <w:rPr>
                <w:rFonts w:ascii="Calibri" w:hAnsi="Calibri" w:cs="Calibri"/>
                <w:color w:val="000000"/>
              </w:rPr>
              <w:t>NADH:Ubiquinone Oxidoreductase Core Subunit V2</w:t>
            </w:r>
          </w:p>
        </w:tc>
        <w:tc>
          <w:tcPr>
            <w:tcW w:w="1134" w:type="dxa"/>
            <w:vAlign w:val="bottom"/>
          </w:tcPr>
          <w:p w14:paraId="07435480" w14:textId="77777777" w:rsidR="00D44C2F" w:rsidRDefault="00D44C2F" w:rsidP="002E5EFA">
            <w:pPr>
              <w:jc w:val="center"/>
            </w:pPr>
            <w:r>
              <w:rPr>
                <w:rFonts w:ascii="Calibri" w:hAnsi="Calibri" w:cs="Calibri"/>
                <w:color w:val="000000"/>
              </w:rPr>
              <w:t>0,22</w:t>
            </w:r>
          </w:p>
        </w:tc>
        <w:tc>
          <w:tcPr>
            <w:tcW w:w="1418" w:type="dxa"/>
            <w:vAlign w:val="bottom"/>
          </w:tcPr>
          <w:p w14:paraId="3D0D6A79" w14:textId="77777777" w:rsidR="00D44C2F" w:rsidRDefault="00D44C2F" w:rsidP="002E5EFA">
            <w:pPr>
              <w:jc w:val="center"/>
            </w:pPr>
            <w:r>
              <w:rPr>
                <w:rFonts w:ascii="Calibri" w:hAnsi="Calibri" w:cs="Calibri"/>
                <w:color w:val="000000"/>
              </w:rPr>
              <w:t>1,32</w:t>
            </w:r>
          </w:p>
        </w:tc>
        <w:tc>
          <w:tcPr>
            <w:tcW w:w="1133" w:type="dxa"/>
            <w:vAlign w:val="bottom"/>
          </w:tcPr>
          <w:p w14:paraId="46BA71BC" w14:textId="77777777" w:rsidR="00D44C2F" w:rsidRDefault="00D44C2F" w:rsidP="002E5EFA">
            <w:pPr>
              <w:jc w:val="center"/>
            </w:pPr>
            <w:r>
              <w:rPr>
                <w:rFonts w:ascii="Calibri" w:hAnsi="Calibri" w:cs="Calibri"/>
                <w:color w:val="000000"/>
              </w:rPr>
              <w:t>0,0480</w:t>
            </w:r>
          </w:p>
        </w:tc>
      </w:tr>
      <w:tr w:rsidR="00D44C2F" w14:paraId="11359265" w14:textId="77777777" w:rsidTr="00D44C2F">
        <w:tc>
          <w:tcPr>
            <w:tcW w:w="1413" w:type="dxa"/>
            <w:vAlign w:val="bottom"/>
          </w:tcPr>
          <w:p w14:paraId="0A0C55A7" w14:textId="77777777" w:rsidR="00D44C2F" w:rsidRDefault="00D44C2F" w:rsidP="002E5EFA">
            <w:pPr>
              <w:jc w:val="center"/>
            </w:pPr>
            <w:r>
              <w:rPr>
                <w:rFonts w:ascii="Calibri" w:hAnsi="Calibri" w:cs="Calibri"/>
                <w:color w:val="000000"/>
              </w:rPr>
              <w:t>APOM</w:t>
            </w:r>
          </w:p>
        </w:tc>
        <w:tc>
          <w:tcPr>
            <w:tcW w:w="4252" w:type="dxa"/>
          </w:tcPr>
          <w:p w14:paraId="163E9FF1" w14:textId="77777777" w:rsidR="00D44C2F" w:rsidRDefault="00D44C2F" w:rsidP="002E5EFA">
            <w:pPr>
              <w:jc w:val="center"/>
              <w:rPr>
                <w:rFonts w:ascii="Calibri" w:hAnsi="Calibri" w:cs="Calibri"/>
                <w:color w:val="000000"/>
              </w:rPr>
            </w:pPr>
            <w:r w:rsidRPr="00B33AB3">
              <w:rPr>
                <w:rFonts w:ascii="Calibri" w:hAnsi="Calibri" w:cs="Calibri"/>
                <w:color w:val="000000"/>
              </w:rPr>
              <w:t>Apolipoprotein M</w:t>
            </w:r>
          </w:p>
        </w:tc>
        <w:tc>
          <w:tcPr>
            <w:tcW w:w="1134" w:type="dxa"/>
            <w:vAlign w:val="bottom"/>
          </w:tcPr>
          <w:p w14:paraId="7B8AA3D5" w14:textId="77777777" w:rsidR="00D44C2F" w:rsidRDefault="00D44C2F" w:rsidP="002E5EFA">
            <w:pPr>
              <w:jc w:val="center"/>
            </w:pPr>
            <w:r>
              <w:rPr>
                <w:rFonts w:ascii="Calibri" w:hAnsi="Calibri" w:cs="Calibri"/>
                <w:color w:val="000000"/>
              </w:rPr>
              <w:t>0,22</w:t>
            </w:r>
          </w:p>
        </w:tc>
        <w:tc>
          <w:tcPr>
            <w:tcW w:w="1418" w:type="dxa"/>
            <w:vAlign w:val="bottom"/>
          </w:tcPr>
          <w:p w14:paraId="10BC26EE" w14:textId="77777777" w:rsidR="00D44C2F" w:rsidRDefault="00D44C2F" w:rsidP="002E5EFA">
            <w:pPr>
              <w:jc w:val="center"/>
            </w:pPr>
            <w:r>
              <w:rPr>
                <w:rFonts w:ascii="Calibri" w:hAnsi="Calibri" w:cs="Calibri"/>
                <w:color w:val="000000"/>
              </w:rPr>
              <w:t>1,66</w:t>
            </w:r>
          </w:p>
        </w:tc>
        <w:tc>
          <w:tcPr>
            <w:tcW w:w="1133" w:type="dxa"/>
            <w:vAlign w:val="bottom"/>
          </w:tcPr>
          <w:p w14:paraId="1D2E3861" w14:textId="77777777" w:rsidR="00D44C2F" w:rsidRDefault="00D44C2F" w:rsidP="002E5EFA">
            <w:pPr>
              <w:jc w:val="center"/>
            </w:pPr>
            <w:r>
              <w:rPr>
                <w:rFonts w:ascii="Calibri" w:hAnsi="Calibri" w:cs="Calibri"/>
                <w:color w:val="000000"/>
              </w:rPr>
              <w:t>0,0218</w:t>
            </w:r>
          </w:p>
        </w:tc>
      </w:tr>
      <w:tr w:rsidR="00D44C2F" w14:paraId="1272F955" w14:textId="77777777" w:rsidTr="00D44C2F">
        <w:tc>
          <w:tcPr>
            <w:tcW w:w="1413" w:type="dxa"/>
            <w:vAlign w:val="bottom"/>
          </w:tcPr>
          <w:p w14:paraId="4F3DE629" w14:textId="77777777" w:rsidR="00D44C2F" w:rsidRDefault="00D44C2F" w:rsidP="002E5EFA">
            <w:pPr>
              <w:jc w:val="center"/>
            </w:pPr>
            <w:r>
              <w:rPr>
                <w:rFonts w:ascii="Calibri" w:hAnsi="Calibri" w:cs="Calibri"/>
                <w:color w:val="000000"/>
              </w:rPr>
              <w:t>NDUFV1</w:t>
            </w:r>
          </w:p>
        </w:tc>
        <w:tc>
          <w:tcPr>
            <w:tcW w:w="4252" w:type="dxa"/>
          </w:tcPr>
          <w:p w14:paraId="14B398F3" w14:textId="77777777" w:rsidR="00D44C2F" w:rsidRDefault="00D44C2F" w:rsidP="002E5EFA">
            <w:pPr>
              <w:jc w:val="center"/>
              <w:rPr>
                <w:rFonts w:ascii="Calibri" w:hAnsi="Calibri" w:cs="Calibri"/>
                <w:color w:val="000000"/>
              </w:rPr>
            </w:pPr>
            <w:r w:rsidRPr="00B33AB3">
              <w:rPr>
                <w:rFonts w:ascii="Calibri" w:hAnsi="Calibri" w:cs="Calibri"/>
                <w:color w:val="000000"/>
              </w:rPr>
              <w:t>NADH:Ubiquinone Oxidoreductase Core Subunit V1</w:t>
            </w:r>
          </w:p>
        </w:tc>
        <w:tc>
          <w:tcPr>
            <w:tcW w:w="1134" w:type="dxa"/>
            <w:vAlign w:val="bottom"/>
          </w:tcPr>
          <w:p w14:paraId="48FF64E3" w14:textId="77777777" w:rsidR="00D44C2F" w:rsidRDefault="00D44C2F" w:rsidP="002E5EFA">
            <w:pPr>
              <w:jc w:val="center"/>
            </w:pPr>
            <w:r>
              <w:rPr>
                <w:rFonts w:ascii="Calibri" w:hAnsi="Calibri" w:cs="Calibri"/>
                <w:color w:val="000000"/>
              </w:rPr>
              <w:t>0,21</w:t>
            </w:r>
          </w:p>
        </w:tc>
        <w:tc>
          <w:tcPr>
            <w:tcW w:w="1418" w:type="dxa"/>
            <w:vAlign w:val="bottom"/>
          </w:tcPr>
          <w:p w14:paraId="08CE44AA" w14:textId="77777777" w:rsidR="00D44C2F" w:rsidRDefault="00D44C2F" w:rsidP="002E5EFA">
            <w:pPr>
              <w:jc w:val="center"/>
            </w:pPr>
            <w:r>
              <w:rPr>
                <w:rFonts w:ascii="Calibri" w:hAnsi="Calibri" w:cs="Calibri"/>
                <w:color w:val="000000"/>
              </w:rPr>
              <w:t>1,41</w:t>
            </w:r>
          </w:p>
        </w:tc>
        <w:tc>
          <w:tcPr>
            <w:tcW w:w="1133" w:type="dxa"/>
            <w:vAlign w:val="bottom"/>
          </w:tcPr>
          <w:p w14:paraId="6C2CEC52" w14:textId="77777777" w:rsidR="00D44C2F" w:rsidRDefault="00D44C2F" w:rsidP="002E5EFA">
            <w:pPr>
              <w:jc w:val="center"/>
            </w:pPr>
            <w:r>
              <w:rPr>
                <w:rFonts w:ascii="Calibri" w:hAnsi="Calibri" w:cs="Calibri"/>
                <w:color w:val="000000"/>
              </w:rPr>
              <w:t>0,0386</w:t>
            </w:r>
          </w:p>
        </w:tc>
      </w:tr>
      <w:tr w:rsidR="00D44C2F" w14:paraId="42FCA9C3" w14:textId="77777777" w:rsidTr="00D44C2F">
        <w:tc>
          <w:tcPr>
            <w:tcW w:w="1413" w:type="dxa"/>
            <w:vAlign w:val="bottom"/>
          </w:tcPr>
          <w:p w14:paraId="5FD3E8F3" w14:textId="77777777" w:rsidR="00D44C2F" w:rsidRDefault="00D44C2F" w:rsidP="002E5EFA">
            <w:pPr>
              <w:jc w:val="center"/>
            </w:pPr>
            <w:r>
              <w:rPr>
                <w:rFonts w:ascii="Calibri" w:hAnsi="Calibri" w:cs="Calibri"/>
                <w:color w:val="000000"/>
              </w:rPr>
              <w:t>LTBP1</w:t>
            </w:r>
          </w:p>
        </w:tc>
        <w:tc>
          <w:tcPr>
            <w:tcW w:w="4252" w:type="dxa"/>
          </w:tcPr>
          <w:p w14:paraId="5F9C9F85" w14:textId="77777777" w:rsidR="00D44C2F" w:rsidRDefault="00D44C2F" w:rsidP="002E5EFA">
            <w:pPr>
              <w:jc w:val="center"/>
              <w:rPr>
                <w:rFonts w:ascii="Calibri" w:hAnsi="Calibri" w:cs="Calibri"/>
                <w:color w:val="000000"/>
              </w:rPr>
            </w:pPr>
            <w:r w:rsidRPr="00B33AB3">
              <w:rPr>
                <w:rFonts w:ascii="Calibri" w:hAnsi="Calibri" w:cs="Calibri"/>
                <w:color w:val="000000"/>
              </w:rPr>
              <w:t>Latent Transforming Growth Factor Beta Binding Protein 1</w:t>
            </w:r>
          </w:p>
        </w:tc>
        <w:tc>
          <w:tcPr>
            <w:tcW w:w="1134" w:type="dxa"/>
            <w:vAlign w:val="bottom"/>
          </w:tcPr>
          <w:p w14:paraId="16A0AB14" w14:textId="77777777" w:rsidR="00D44C2F" w:rsidRDefault="00D44C2F" w:rsidP="002E5EFA">
            <w:pPr>
              <w:jc w:val="center"/>
            </w:pPr>
            <w:r>
              <w:rPr>
                <w:rFonts w:ascii="Calibri" w:hAnsi="Calibri" w:cs="Calibri"/>
                <w:color w:val="000000"/>
              </w:rPr>
              <w:t>0,21</w:t>
            </w:r>
          </w:p>
        </w:tc>
        <w:tc>
          <w:tcPr>
            <w:tcW w:w="1418" w:type="dxa"/>
            <w:vAlign w:val="bottom"/>
          </w:tcPr>
          <w:p w14:paraId="2CCFD81D" w14:textId="77777777" w:rsidR="00D44C2F" w:rsidRDefault="00D44C2F" w:rsidP="002E5EFA">
            <w:pPr>
              <w:jc w:val="center"/>
            </w:pPr>
            <w:r>
              <w:rPr>
                <w:rFonts w:ascii="Calibri" w:hAnsi="Calibri" w:cs="Calibri"/>
                <w:color w:val="000000"/>
              </w:rPr>
              <w:t>1,44</w:t>
            </w:r>
          </w:p>
        </w:tc>
        <w:tc>
          <w:tcPr>
            <w:tcW w:w="1133" w:type="dxa"/>
            <w:vAlign w:val="bottom"/>
          </w:tcPr>
          <w:p w14:paraId="3CA28CB4" w14:textId="77777777" w:rsidR="00D44C2F" w:rsidRDefault="00D44C2F" w:rsidP="002E5EFA">
            <w:pPr>
              <w:jc w:val="center"/>
            </w:pPr>
            <w:r>
              <w:rPr>
                <w:rFonts w:ascii="Calibri" w:hAnsi="Calibri" w:cs="Calibri"/>
                <w:color w:val="000000"/>
              </w:rPr>
              <w:t>0,0366</w:t>
            </w:r>
          </w:p>
        </w:tc>
      </w:tr>
      <w:tr w:rsidR="00D44C2F" w14:paraId="67E2B39F" w14:textId="77777777" w:rsidTr="00D44C2F">
        <w:tc>
          <w:tcPr>
            <w:tcW w:w="1413" w:type="dxa"/>
            <w:vAlign w:val="bottom"/>
          </w:tcPr>
          <w:p w14:paraId="7209658B" w14:textId="77777777" w:rsidR="00D44C2F" w:rsidRDefault="00D44C2F" w:rsidP="002E5EFA">
            <w:pPr>
              <w:jc w:val="center"/>
            </w:pPr>
            <w:r>
              <w:rPr>
                <w:rFonts w:ascii="Calibri" w:hAnsi="Calibri" w:cs="Calibri"/>
                <w:color w:val="000000"/>
              </w:rPr>
              <w:t>CARKD</w:t>
            </w:r>
          </w:p>
        </w:tc>
        <w:tc>
          <w:tcPr>
            <w:tcW w:w="4252" w:type="dxa"/>
          </w:tcPr>
          <w:p w14:paraId="6D897F2D" w14:textId="77777777" w:rsidR="00D44C2F" w:rsidRDefault="00D44C2F" w:rsidP="002E5EFA">
            <w:pPr>
              <w:jc w:val="center"/>
              <w:rPr>
                <w:rFonts w:ascii="Calibri" w:hAnsi="Calibri" w:cs="Calibri"/>
                <w:color w:val="000000"/>
              </w:rPr>
            </w:pPr>
            <w:r w:rsidRPr="00B33AB3">
              <w:rPr>
                <w:rFonts w:ascii="Calibri" w:hAnsi="Calibri" w:cs="Calibri"/>
                <w:color w:val="000000"/>
              </w:rPr>
              <w:t>Carbohydrate Kinase Domain-Containing</w:t>
            </w:r>
          </w:p>
        </w:tc>
        <w:tc>
          <w:tcPr>
            <w:tcW w:w="1134" w:type="dxa"/>
            <w:vAlign w:val="bottom"/>
          </w:tcPr>
          <w:p w14:paraId="4EE0E0F3" w14:textId="77777777" w:rsidR="00D44C2F" w:rsidRDefault="00D44C2F" w:rsidP="002E5EFA">
            <w:pPr>
              <w:jc w:val="center"/>
            </w:pPr>
            <w:r>
              <w:rPr>
                <w:rFonts w:ascii="Calibri" w:hAnsi="Calibri" w:cs="Calibri"/>
                <w:color w:val="000000"/>
              </w:rPr>
              <w:t>0,21</w:t>
            </w:r>
          </w:p>
        </w:tc>
        <w:tc>
          <w:tcPr>
            <w:tcW w:w="1418" w:type="dxa"/>
            <w:vAlign w:val="bottom"/>
          </w:tcPr>
          <w:p w14:paraId="2422B102" w14:textId="77777777" w:rsidR="00D44C2F" w:rsidRDefault="00D44C2F" w:rsidP="002E5EFA">
            <w:pPr>
              <w:jc w:val="center"/>
            </w:pPr>
            <w:r>
              <w:rPr>
                <w:rFonts w:ascii="Calibri" w:hAnsi="Calibri" w:cs="Calibri"/>
                <w:color w:val="000000"/>
              </w:rPr>
              <w:t>1,66</w:t>
            </w:r>
          </w:p>
        </w:tc>
        <w:tc>
          <w:tcPr>
            <w:tcW w:w="1133" w:type="dxa"/>
            <w:vAlign w:val="bottom"/>
          </w:tcPr>
          <w:p w14:paraId="61ED4E53" w14:textId="77777777" w:rsidR="00D44C2F" w:rsidRDefault="00D44C2F" w:rsidP="002E5EFA">
            <w:pPr>
              <w:jc w:val="center"/>
            </w:pPr>
            <w:r>
              <w:rPr>
                <w:rFonts w:ascii="Calibri" w:hAnsi="Calibri" w:cs="Calibri"/>
                <w:color w:val="000000"/>
              </w:rPr>
              <w:t>0,0217</w:t>
            </w:r>
          </w:p>
        </w:tc>
      </w:tr>
      <w:tr w:rsidR="00D44C2F" w14:paraId="747200B8" w14:textId="77777777" w:rsidTr="00D44C2F">
        <w:tc>
          <w:tcPr>
            <w:tcW w:w="1413" w:type="dxa"/>
            <w:vAlign w:val="bottom"/>
          </w:tcPr>
          <w:p w14:paraId="7F11C30F" w14:textId="77777777" w:rsidR="00D44C2F" w:rsidRDefault="00D44C2F" w:rsidP="002E5EFA">
            <w:pPr>
              <w:jc w:val="center"/>
            </w:pPr>
            <w:r>
              <w:rPr>
                <w:rFonts w:ascii="Calibri" w:hAnsi="Calibri" w:cs="Calibri"/>
                <w:color w:val="000000"/>
              </w:rPr>
              <w:t>PDXK</w:t>
            </w:r>
          </w:p>
        </w:tc>
        <w:tc>
          <w:tcPr>
            <w:tcW w:w="4252" w:type="dxa"/>
          </w:tcPr>
          <w:p w14:paraId="677510A8" w14:textId="77777777" w:rsidR="00D44C2F" w:rsidRPr="004D3D7C" w:rsidRDefault="00D44C2F" w:rsidP="002E5EFA">
            <w:pPr>
              <w:jc w:val="center"/>
              <w:rPr>
                <w:rFonts w:ascii="Calibri" w:hAnsi="Calibri" w:cs="Calibri"/>
                <w:color w:val="000000"/>
              </w:rPr>
            </w:pPr>
            <w:r w:rsidRPr="006333A4">
              <w:rPr>
                <w:rFonts w:ascii="Calibri" w:hAnsi="Calibri" w:cs="Calibri"/>
              </w:rPr>
              <w:t>Pyridoxal Kinase</w:t>
            </w:r>
          </w:p>
        </w:tc>
        <w:tc>
          <w:tcPr>
            <w:tcW w:w="1134" w:type="dxa"/>
            <w:vAlign w:val="bottom"/>
          </w:tcPr>
          <w:p w14:paraId="110CE0C4" w14:textId="77777777" w:rsidR="00D44C2F" w:rsidRDefault="00D44C2F" w:rsidP="002E5EFA">
            <w:pPr>
              <w:jc w:val="center"/>
            </w:pPr>
            <w:r>
              <w:rPr>
                <w:rFonts w:ascii="Calibri" w:hAnsi="Calibri" w:cs="Calibri"/>
                <w:color w:val="000000"/>
              </w:rPr>
              <w:t>0,21</w:t>
            </w:r>
          </w:p>
        </w:tc>
        <w:tc>
          <w:tcPr>
            <w:tcW w:w="1418" w:type="dxa"/>
            <w:vAlign w:val="bottom"/>
          </w:tcPr>
          <w:p w14:paraId="3617699D" w14:textId="77777777" w:rsidR="00D44C2F" w:rsidRDefault="00D44C2F" w:rsidP="002E5EFA">
            <w:pPr>
              <w:jc w:val="center"/>
            </w:pPr>
            <w:r>
              <w:rPr>
                <w:rFonts w:ascii="Calibri" w:hAnsi="Calibri" w:cs="Calibri"/>
                <w:color w:val="000000"/>
              </w:rPr>
              <w:t>1,66</w:t>
            </w:r>
          </w:p>
        </w:tc>
        <w:tc>
          <w:tcPr>
            <w:tcW w:w="1133" w:type="dxa"/>
            <w:vAlign w:val="bottom"/>
          </w:tcPr>
          <w:p w14:paraId="3B3B7E88" w14:textId="77777777" w:rsidR="00D44C2F" w:rsidRDefault="00D44C2F" w:rsidP="002E5EFA">
            <w:pPr>
              <w:jc w:val="center"/>
            </w:pPr>
            <w:r>
              <w:rPr>
                <w:rFonts w:ascii="Calibri" w:hAnsi="Calibri" w:cs="Calibri"/>
                <w:color w:val="000000"/>
              </w:rPr>
              <w:t>0,0217</w:t>
            </w:r>
          </w:p>
        </w:tc>
      </w:tr>
      <w:tr w:rsidR="00D44C2F" w14:paraId="2EC2EDB0" w14:textId="77777777" w:rsidTr="00D44C2F">
        <w:tc>
          <w:tcPr>
            <w:tcW w:w="1413" w:type="dxa"/>
            <w:vAlign w:val="bottom"/>
          </w:tcPr>
          <w:p w14:paraId="54928077" w14:textId="77777777" w:rsidR="00D44C2F" w:rsidRDefault="00D44C2F" w:rsidP="002E5EFA">
            <w:pPr>
              <w:jc w:val="center"/>
            </w:pPr>
            <w:r>
              <w:rPr>
                <w:rFonts w:ascii="Calibri" w:hAnsi="Calibri" w:cs="Calibri"/>
                <w:color w:val="000000"/>
              </w:rPr>
              <w:t>DUSP3</w:t>
            </w:r>
          </w:p>
        </w:tc>
        <w:tc>
          <w:tcPr>
            <w:tcW w:w="4252" w:type="dxa"/>
          </w:tcPr>
          <w:p w14:paraId="1357252F" w14:textId="77777777" w:rsidR="00D44C2F" w:rsidRDefault="00D44C2F" w:rsidP="002E5EFA">
            <w:pPr>
              <w:jc w:val="center"/>
              <w:rPr>
                <w:rFonts w:ascii="Calibri" w:hAnsi="Calibri" w:cs="Calibri"/>
                <w:color w:val="000000"/>
              </w:rPr>
            </w:pPr>
            <w:r w:rsidRPr="00B33AB3">
              <w:rPr>
                <w:rFonts w:ascii="Calibri" w:hAnsi="Calibri" w:cs="Calibri"/>
                <w:color w:val="000000"/>
              </w:rPr>
              <w:t>Dual Specificity Phosphatase 3</w:t>
            </w:r>
            <w:r w:rsidRPr="00B33AB3">
              <w:rPr>
                <w:rFonts w:ascii="Calibri" w:hAnsi="Calibri" w:cs="Calibri"/>
                <w:color w:val="000000"/>
              </w:rPr>
              <w:tab/>
              <w:t>Fosfatase</w:t>
            </w:r>
          </w:p>
        </w:tc>
        <w:tc>
          <w:tcPr>
            <w:tcW w:w="1134" w:type="dxa"/>
            <w:vAlign w:val="bottom"/>
          </w:tcPr>
          <w:p w14:paraId="113A2849" w14:textId="77777777" w:rsidR="00D44C2F" w:rsidRDefault="00D44C2F" w:rsidP="002E5EFA">
            <w:pPr>
              <w:jc w:val="center"/>
            </w:pPr>
            <w:r>
              <w:rPr>
                <w:rFonts w:ascii="Calibri" w:hAnsi="Calibri" w:cs="Calibri"/>
                <w:color w:val="000000"/>
              </w:rPr>
              <w:t>0,21</w:t>
            </w:r>
          </w:p>
        </w:tc>
        <w:tc>
          <w:tcPr>
            <w:tcW w:w="1418" w:type="dxa"/>
            <w:vAlign w:val="bottom"/>
          </w:tcPr>
          <w:p w14:paraId="7F283270" w14:textId="77777777" w:rsidR="00D44C2F" w:rsidRDefault="00D44C2F" w:rsidP="002E5EFA">
            <w:pPr>
              <w:jc w:val="center"/>
            </w:pPr>
            <w:r>
              <w:rPr>
                <w:rFonts w:ascii="Calibri" w:hAnsi="Calibri" w:cs="Calibri"/>
                <w:color w:val="000000"/>
              </w:rPr>
              <w:t>1,52</w:t>
            </w:r>
          </w:p>
        </w:tc>
        <w:tc>
          <w:tcPr>
            <w:tcW w:w="1133" w:type="dxa"/>
            <w:vAlign w:val="bottom"/>
          </w:tcPr>
          <w:p w14:paraId="4423DC30" w14:textId="77777777" w:rsidR="00D44C2F" w:rsidRDefault="00D44C2F" w:rsidP="002E5EFA">
            <w:pPr>
              <w:jc w:val="center"/>
            </w:pPr>
            <w:r>
              <w:rPr>
                <w:rFonts w:ascii="Calibri" w:hAnsi="Calibri" w:cs="Calibri"/>
                <w:color w:val="000000"/>
              </w:rPr>
              <w:t>0,0300</w:t>
            </w:r>
          </w:p>
        </w:tc>
      </w:tr>
      <w:tr w:rsidR="00D44C2F" w14:paraId="2749CA69" w14:textId="77777777" w:rsidTr="00D44C2F">
        <w:tc>
          <w:tcPr>
            <w:tcW w:w="1413" w:type="dxa"/>
            <w:vAlign w:val="bottom"/>
          </w:tcPr>
          <w:p w14:paraId="07254106" w14:textId="77777777" w:rsidR="00D44C2F" w:rsidRDefault="00D44C2F" w:rsidP="002E5EFA">
            <w:pPr>
              <w:jc w:val="center"/>
            </w:pPr>
            <w:r>
              <w:rPr>
                <w:rFonts w:ascii="Calibri" w:hAnsi="Calibri" w:cs="Calibri"/>
                <w:color w:val="000000"/>
              </w:rPr>
              <w:t>LUC7L2</w:t>
            </w:r>
          </w:p>
        </w:tc>
        <w:tc>
          <w:tcPr>
            <w:tcW w:w="4252" w:type="dxa"/>
          </w:tcPr>
          <w:p w14:paraId="3B3C2C9E" w14:textId="77777777" w:rsidR="00D44C2F" w:rsidRDefault="00D44C2F" w:rsidP="002E5EFA">
            <w:pPr>
              <w:jc w:val="center"/>
              <w:rPr>
                <w:rFonts w:ascii="Calibri" w:hAnsi="Calibri" w:cs="Calibri"/>
                <w:color w:val="000000"/>
              </w:rPr>
            </w:pPr>
            <w:r w:rsidRPr="00B33AB3">
              <w:rPr>
                <w:rFonts w:ascii="Calibri" w:hAnsi="Calibri" w:cs="Calibri"/>
                <w:color w:val="000000"/>
              </w:rPr>
              <w:t>LUC7 Like 2 Pre-mRNA Splicing Factor</w:t>
            </w:r>
          </w:p>
        </w:tc>
        <w:tc>
          <w:tcPr>
            <w:tcW w:w="1134" w:type="dxa"/>
            <w:vAlign w:val="bottom"/>
          </w:tcPr>
          <w:p w14:paraId="0E886E09" w14:textId="77777777" w:rsidR="00D44C2F" w:rsidRDefault="00D44C2F" w:rsidP="002E5EFA">
            <w:pPr>
              <w:jc w:val="center"/>
            </w:pPr>
            <w:r>
              <w:rPr>
                <w:rFonts w:ascii="Calibri" w:hAnsi="Calibri" w:cs="Calibri"/>
                <w:color w:val="000000"/>
              </w:rPr>
              <w:t>0,20</w:t>
            </w:r>
          </w:p>
        </w:tc>
        <w:tc>
          <w:tcPr>
            <w:tcW w:w="1418" w:type="dxa"/>
            <w:vAlign w:val="bottom"/>
          </w:tcPr>
          <w:p w14:paraId="22F2116F" w14:textId="77777777" w:rsidR="00D44C2F" w:rsidRDefault="00D44C2F" w:rsidP="002E5EFA">
            <w:pPr>
              <w:jc w:val="center"/>
            </w:pPr>
            <w:r>
              <w:rPr>
                <w:rFonts w:ascii="Calibri" w:hAnsi="Calibri" w:cs="Calibri"/>
                <w:color w:val="000000"/>
              </w:rPr>
              <w:t>1,56</w:t>
            </w:r>
          </w:p>
        </w:tc>
        <w:tc>
          <w:tcPr>
            <w:tcW w:w="1133" w:type="dxa"/>
            <w:vAlign w:val="bottom"/>
          </w:tcPr>
          <w:p w14:paraId="3B9391B6" w14:textId="77777777" w:rsidR="00D44C2F" w:rsidRDefault="00D44C2F" w:rsidP="002E5EFA">
            <w:pPr>
              <w:jc w:val="center"/>
            </w:pPr>
            <w:r>
              <w:rPr>
                <w:rFonts w:ascii="Calibri" w:hAnsi="Calibri" w:cs="Calibri"/>
                <w:color w:val="000000"/>
              </w:rPr>
              <w:t>0,0274</w:t>
            </w:r>
          </w:p>
        </w:tc>
      </w:tr>
      <w:tr w:rsidR="00D44C2F" w14:paraId="571696EB" w14:textId="77777777" w:rsidTr="00D44C2F">
        <w:tc>
          <w:tcPr>
            <w:tcW w:w="1413" w:type="dxa"/>
            <w:vAlign w:val="bottom"/>
          </w:tcPr>
          <w:p w14:paraId="54E6E912" w14:textId="77777777" w:rsidR="00D44C2F" w:rsidRDefault="00D44C2F" w:rsidP="002E5EFA">
            <w:pPr>
              <w:jc w:val="center"/>
            </w:pPr>
            <w:r>
              <w:rPr>
                <w:rFonts w:ascii="Calibri" w:hAnsi="Calibri" w:cs="Calibri"/>
                <w:color w:val="000000"/>
              </w:rPr>
              <w:t>UQCRQ</w:t>
            </w:r>
          </w:p>
        </w:tc>
        <w:tc>
          <w:tcPr>
            <w:tcW w:w="4252" w:type="dxa"/>
          </w:tcPr>
          <w:p w14:paraId="398849F5" w14:textId="77777777" w:rsidR="00D44C2F" w:rsidRDefault="00D44C2F" w:rsidP="002E5EFA">
            <w:pPr>
              <w:jc w:val="center"/>
              <w:rPr>
                <w:rFonts w:ascii="Calibri" w:hAnsi="Calibri" w:cs="Calibri"/>
                <w:color w:val="000000"/>
              </w:rPr>
            </w:pPr>
            <w:r w:rsidRPr="00B33AB3">
              <w:rPr>
                <w:rFonts w:ascii="Calibri" w:hAnsi="Calibri" w:cs="Calibri"/>
                <w:color w:val="000000"/>
              </w:rPr>
              <w:t>Ubiquinol-Cytochrome c Reductase, Complex III Subunit VII</w:t>
            </w:r>
          </w:p>
        </w:tc>
        <w:tc>
          <w:tcPr>
            <w:tcW w:w="1134" w:type="dxa"/>
            <w:vAlign w:val="bottom"/>
          </w:tcPr>
          <w:p w14:paraId="3C89FD7E" w14:textId="77777777" w:rsidR="00D44C2F" w:rsidRDefault="00D44C2F" w:rsidP="002E5EFA">
            <w:pPr>
              <w:jc w:val="center"/>
            </w:pPr>
            <w:r>
              <w:rPr>
                <w:rFonts w:ascii="Calibri" w:hAnsi="Calibri" w:cs="Calibri"/>
                <w:color w:val="000000"/>
              </w:rPr>
              <w:t>0,20</w:t>
            </w:r>
          </w:p>
        </w:tc>
        <w:tc>
          <w:tcPr>
            <w:tcW w:w="1418" w:type="dxa"/>
            <w:vAlign w:val="bottom"/>
          </w:tcPr>
          <w:p w14:paraId="14CE9B2D" w14:textId="77777777" w:rsidR="00D44C2F" w:rsidRDefault="00D44C2F" w:rsidP="002E5EFA">
            <w:pPr>
              <w:jc w:val="center"/>
            </w:pPr>
            <w:r>
              <w:rPr>
                <w:rFonts w:ascii="Calibri" w:hAnsi="Calibri" w:cs="Calibri"/>
                <w:color w:val="000000"/>
              </w:rPr>
              <w:t>1,72</w:t>
            </w:r>
          </w:p>
        </w:tc>
        <w:tc>
          <w:tcPr>
            <w:tcW w:w="1133" w:type="dxa"/>
            <w:vAlign w:val="bottom"/>
          </w:tcPr>
          <w:p w14:paraId="5523BD00" w14:textId="77777777" w:rsidR="00D44C2F" w:rsidRDefault="00D44C2F" w:rsidP="002E5EFA">
            <w:pPr>
              <w:jc w:val="center"/>
            </w:pPr>
            <w:r>
              <w:rPr>
                <w:rFonts w:ascii="Calibri" w:hAnsi="Calibri" w:cs="Calibri"/>
                <w:color w:val="000000"/>
              </w:rPr>
              <w:t>0,0192</w:t>
            </w:r>
          </w:p>
        </w:tc>
      </w:tr>
      <w:tr w:rsidR="00D44C2F" w14:paraId="1EC38882" w14:textId="77777777" w:rsidTr="00D44C2F">
        <w:tc>
          <w:tcPr>
            <w:tcW w:w="1413" w:type="dxa"/>
            <w:vAlign w:val="bottom"/>
          </w:tcPr>
          <w:p w14:paraId="18A8A11F" w14:textId="77777777" w:rsidR="00D44C2F" w:rsidRDefault="00D44C2F" w:rsidP="002E5EFA">
            <w:pPr>
              <w:jc w:val="center"/>
            </w:pPr>
            <w:r>
              <w:rPr>
                <w:rFonts w:ascii="Calibri" w:hAnsi="Calibri" w:cs="Calibri"/>
                <w:color w:val="000000"/>
              </w:rPr>
              <w:t>FDPS</w:t>
            </w:r>
          </w:p>
        </w:tc>
        <w:tc>
          <w:tcPr>
            <w:tcW w:w="4252" w:type="dxa"/>
          </w:tcPr>
          <w:p w14:paraId="1839DD62" w14:textId="77777777" w:rsidR="00D44C2F" w:rsidRDefault="00D44C2F" w:rsidP="002E5EFA">
            <w:pPr>
              <w:jc w:val="center"/>
              <w:rPr>
                <w:rFonts w:ascii="Calibri" w:hAnsi="Calibri" w:cs="Calibri"/>
                <w:color w:val="000000"/>
              </w:rPr>
            </w:pPr>
            <w:r w:rsidRPr="00B33AB3">
              <w:rPr>
                <w:rFonts w:ascii="Calibri" w:hAnsi="Calibri" w:cs="Calibri"/>
                <w:color w:val="000000"/>
              </w:rPr>
              <w:t>Farnesyl Diphosphate Synthase</w:t>
            </w:r>
          </w:p>
        </w:tc>
        <w:tc>
          <w:tcPr>
            <w:tcW w:w="1134" w:type="dxa"/>
            <w:vAlign w:val="bottom"/>
          </w:tcPr>
          <w:p w14:paraId="7EEEB823" w14:textId="77777777" w:rsidR="00D44C2F" w:rsidRDefault="00D44C2F" w:rsidP="002E5EFA">
            <w:pPr>
              <w:jc w:val="center"/>
            </w:pPr>
            <w:r>
              <w:rPr>
                <w:rFonts w:ascii="Calibri" w:hAnsi="Calibri" w:cs="Calibri"/>
                <w:color w:val="000000"/>
              </w:rPr>
              <w:t>0,19</w:t>
            </w:r>
          </w:p>
        </w:tc>
        <w:tc>
          <w:tcPr>
            <w:tcW w:w="1418" w:type="dxa"/>
            <w:vAlign w:val="bottom"/>
          </w:tcPr>
          <w:p w14:paraId="271B181E" w14:textId="77777777" w:rsidR="00D44C2F" w:rsidRDefault="00D44C2F" w:rsidP="002E5EFA">
            <w:pPr>
              <w:jc w:val="center"/>
            </w:pPr>
            <w:r>
              <w:rPr>
                <w:rFonts w:ascii="Calibri" w:hAnsi="Calibri" w:cs="Calibri"/>
                <w:color w:val="000000"/>
              </w:rPr>
              <w:t>1,38</w:t>
            </w:r>
          </w:p>
        </w:tc>
        <w:tc>
          <w:tcPr>
            <w:tcW w:w="1133" w:type="dxa"/>
            <w:vAlign w:val="bottom"/>
          </w:tcPr>
          <w:p w14:paraId="5579050C" w14:textId="77777777" w:rsidR="00D44C2F" w:rsidRDefault="00D44C2F" w:rsidP="002E5EFA">
            <w:pPr>
              <w:jc w:val="center"/>
            </w:pPr>
            <w:r>
              <w:rPr>
                <w:rFonts w:ascii="Calibri" w:hAnsi="Calibri" w:cs="Calibri"/>
                <w:color w:val="000000"/>
              </w:rPr>
              <w:t>0,0414</w:t>
            </w:r>
          </w:p>
        </w:tc>
      </w:tr>
      <w:tr w:rsidR="00D44C2F" w14:paraId="1EFB7FE8" w14:textId="77777777" w:rsidTr="00D44C2F">
        <w:tc>
          <w:tcPr>
            <w:tcW w:w="1413" w:type="dxa"/>
            <w:vAlign w:val="bottom"/>
          </w:tcPr>
          <w:p w14:paraId="4E58B353" w14:textId="77777777" w:rsidR="00D44C2F" w:rsidRDefault="00D44C2F" w:rsidP="002E5EFA">
            <w:pPr>
              <w:jc w:val="center"/>
            </w:pPr>
            <w:r>
              <w:rPr>
                <w:rFonts w:ascii="Calibri" w:hAnsi="Calibri" w:cs="Calibri"/>
                <w:color w:val="000000"/>
              </w:rPr>
              <w:t>SPTA1</w:t>
            </w:r>
          </w:p>
        </w:tc>
        <w:tc>
          <w:tcPr>
            <w:tcW w:w="4252" w:type="dxa"/>
          </w:tcPr>
          <w:p w14:paraId="3BE457A9" w14:textId="77777777" w:rsidR="00D44C2F" w:rsidRDefault="00D44C2F" w:rsidP="002E5EFA">
            <w:pPr>
              <w:jc w:val="center"/>
              <w:rPr>
                <w:rFonts w:ascii="Calibri" w:hAnsi="Calibri" w:cs="Calibri"/>
                <w:color w:val="000000"/>
              </w:rPr>
            </w:pPr>
            <w:r w:rsidRPr="00B33AB3">
              <w:rPr>
                <w:rFonts w:ascii="Calibri" w:hAnsi="Calibri" w:cs="Calibri"/>
                <w:color w:val="000000"/>
              </w:rPr>
              <w:t>Spectrin Alpha Chain, Erythrocytic 1</w:t>
            </w:r>
          </w:p>
        </w:tc>
        <w:tc>
          <w:tcPr>
            <w:tcW w:w="1134" w:type="dxa"/>
            <w:vAlign w:val="bottom"/>
          </w:tcPr>
          <w:p w14:paraId="4203C66F" w14:textId="77777777" w:rsidR="00D44C2F" w:rsidRDefault="00D44C2F" w:rsidP="002E5EFA">
            <w:pPr>
              <w:jc w:val="center"/>
            </w:pPr>
            <w:r>
              <w:rPr>
                <w:rFonts w:ascii="Calibri" w:hAnsi="Calibri" w:cs="Calibri"/>
                <w:color w:val="000000"/>
              </w:rPr>
              <w:t>0,19</w:t>
            </w:r>
          </w:p>
        </w:tc>
        <w:tc>
          <w:tcPr>
            <w:tcW w:w="1418" w:type="dxa"/>
            <w:vAlign w:val="bottom"/>
          </w:tcPr>
          <w:p w14:paraId="25E07A93" w14:textId="77777777" w:rsidR="00D44C2F" w:rsidRDefault="00D44C2F" w:rsidP="002E5EFA">
            <w:pPr>
              <w:jc w:val="center"/>
            </w:pPr>
            <w:r>
              <w:rPr>
                <w:rFonts w:ascii="Calibri" w:hAnsi="Calibri" w:cs="Calibri"/>
                <w:color w:val="000000"/>
              </w:rPr>
              <w:t>1,84</w:t>
            </w:r>
          </w:p>
        </w:tc>
        <w:tc>
          <w:tcPr>
            <w:tcW w:w="1133" w:type="dxa"/>
            <w:vAlign w:val="bottom"/>
          </w:tcPr>
          <w:p w14:paraId="2FCB229C" w14:textId="77777777" w:rsidR="00D44C2F" w:rsidRDefault="00D44C2F" w:rsidP="002E5EFA">
            <w:pPr>
              <w:jc w:val="center"/>
            </w:pPr>
            <w:r>
              <w:rPr>
                <w:rFonts w:ascii="Calibri" w:hAnsi="Calibri" w:cs="Calibri"/>
                <w:color w:val="000000"/>
              </w:rPr>
              <w:t>0,0143</w:t>
            </w:r>
          </w:p>
        </w:tc>
      </w:tr>
      <w:tr w:rsidR="00D44C2F" w14:paraId="6FD38E8F" w14:textId="77777777" w:rsidTr="00D44C2F">
        <w:tc>
          <w:tcPr>
            <w:tcW w:w="1413" w:type="dxa"/>
            <w:vAlign w:val="bottom"/>
          </w:tcPr>
          <w:p w14:paraId="3166BAD4" w14:textId="77777777" w:rsidR="00D44C2F" w:rsidRDefault="00D44C2F" w:rsidP="002E5EFA">
            <w:pPr>
              <w:jc w:val="center"/>
            </w:pPr>
            <w:r>
              <w:rPr>
                <w:rFonts w:ascii="Calibri" w:hAnsi="Calibri" w:cs="Calibri"/>
                <w:color w:val="000000"/>
              </w:rPr>
              <w:t>TYRO3</w:t>
            </w:r>
          </w:p>
        </w:tc>
        <w:tc>
          <w:tcPr>
            <w:tcW w:w="4252" w:type="dxa"/>
          </w:tcPr>
          <w:p w14:paraId="4D1A1ECC" w14:textId="77777777" w:rsidR="00D44C2F" w:rsidRDefault="00D44C2F" w:rsidP="002E5EFA">
            <w:pPr>
              <w:jc w:val="center"/>
              <w:rPr>
                <w:rFonts w:ascii="Calibri" w:hAnsi="Calibri" w:cs="Calibri"/>
                <w:color w:val="000000"/>
              </w:rPr>
            </w:pPr>
            <w:r w:rsidRPr="00B33AB3">
              <w:rPr>
                <w:rFonts w:ascii="Calibri" w:hAnsi="Calibri" w:cs="Calibri"/>
                <w:color w:val="000000"/>
              </w:rPr>
              <w:t>TYRO3 Protein Tyrosine Kinase</w:t>
            </w:r>
          </w:p>
        </w:tc>
        <w:tc>
          <w:tcPr>
            <w:tcW w:w="1134" w:type="dxa"/>
            <w:vAlign w:val="bottom"/>
          </w:tcPr>
          <w:p w14:paraId="7E1C5265" w14:textId="77777777" w:rsidR="00D44C2F" w:rsidRDefault="00D44C2F" w:rsidP="002E5EFA">
            <w:pPr>
              <w:jc w:val="center"/>
            </w:pPr>
            <w:r>
              <w:rPr>
                <w:rFonts w:ascii="Calibri" w:hAnsi="Calibri" w:cs="Calibri"/>
                <w:color w:val="000000"/>
              </w:rPr>
              <w:t>0,19</w:t>
            </w:r>
          </w:p>
        </w:tc>
        <w:tc>
          <w:tcPr>
            <w:tcW w:w="1418" w:type="dxa"/>
            <w:vAlign w:val="bottom"/>
          </w:tcPr>
          <w:p w14:paraId="1F91E82D" w14:textId="77777777" w:rsidR="00D44C2F" w:rsidRDefault="00D44C2F" w:rsidP="002E5EFA">
            <w:pPr>
              <w:jc w:val="center"/>
            </w:pPr>
            <w:r>
              <w:rPr>
                <w:rFonts w:ascii="Calibri" w:hAnsi="Calibri" w:cs="Calibri"/>
                <w:color w:val="000000"/>
              </w:rPr>
              <w:t>1,45</w:t>
            </w:r>
          </w:p>
        </w:tc>
        <w:tc>
          <w:tcPr>
            <w:tcW w:w="1133" w:type="dxa"/>
            <w:vAlign w:val="bottom"/>
          </w:tcPr>
          <w:p w14:paraId="3B84C703" w14:textId="77777777" w:rsidR="00D44C2F" w:rsidRDefault="00D44C2F" w:rsidP="002E5EFA">
            <w:pPr>
              <w:jc w:val="center"/>
            </w:pPr>
            <w:r>
              <w:rPr>
                <w:rFonts w:ascii="Calibri" w:hAnsi="Calibri" w:cs="Calibri"/>
                <w:color w:val="000000"/>
              </w:rPr>
              <w:t>0,0352</w:t>
            </w:r>
          </w:p>
        </w:tc>
      </w:tr>
      <w:tr w:rsidR="00D44C2F" w14:paraId="0A85BADA" w14:textId="77777777" w:rsidTr="00D44C2F">
        <w:tc>
          <w:tcPr>
            <w:tcW w:w="1413" w:type="dxa"/>
            <w:vAlign w:val="bottom"/>
          </w:tcPr>
          <w:p w14:paraId="2211074D" w14:textId="77777777" w:rsidR="00D44C2F" w:rsidRDefault="00D44C2F" w:rsidP="002E5EFA">
            <w:pPr>
              <w:jc w:val="center"/>
            </w:pPr>
            <w:r>
              <w:rPr>
                <w:rFonts w:ascii="Calibri" w:hAnsi="Calibri" w:cs="Calibri"/>
                <w:color w:val="000000"/>
              </w:rPr>
              <w:lastRenderedPageBreak/>
              <w:t>SNRPA1</w:t>
            </w:r>
          </w:p>
        </w:tc>
        <w:tc>
          <w:tcPr>
            <w:tcW w:w="4252" w:type="dxa"/>
          </w:tcPr>
          <w:p w14:paraId="0251D87D" w14:textId="77777777" w:rsidR="00D44C2F" w:rsidRDefault="00D44C2F" w:rsidP="002E5EFA">
            <w:pPr>
              <w:jc w:val="center"/>
              <w:rPr>
                <w:rFonts w:ascii="Calibri" w:hAnsi="Calibri" w:cs="Calibri"/>
                <w:color w:val="000000"/>
              </w:rPr>
            </w:pPr>
            <w:r w:rsidRPr="00B33AB3">
              <w:rPr>
                <w:rFonts w:ascii="Calibri" w:hAnsi="Calibri" w:cs="Calibri"/>
                <w:color w:val="000000"/>
              </w:rPr>
              <w:t>Small Nuclear Ribonucleoprotein Polypeptide A</w:t>
            </w:r>
          </w:p>
        </w:tc>
        <w:tc>
          <w:tcPr>
            <w:tcW w:w="1134" w:type="dxa"/>
            <w:vAlign w:val="bottom"/>
          </w:tcPr>
          <w:p w14:paraId="18EAD9C7" w14:textId="77777777" w:rsidR="00D44C2F" w:rsidRDefault="00D44C2F" w:rsidP="002E5EFA">
            <w:pPr>
              <w:jc w:val="center"/>
            </w:pPr>
            <w:r>
              <w:rPr>
                <w:rFonts w:ascii="Calibri" w:hAnsi="Calibri" w:cs="Calibri"/>
                <w:color w:val="000000"/>
              </w:rPr>
              <w:t>0,19</w:t>
            </w:r>
          </w:p>
        </w:tc>
        <w:tc>
          <w:tcPr>
            <w:tcW w:w="1418" w:type="dxa"/>
            <w:vAlign w:val="bottom"/>
          </w:tcPr>
          <w:p w14:paraId="04B15AC6" w14:textId="77777777" w:rsidR="00D44C2F" w:rsidRDefault="00D44C2F" w:rsidP="002E5EFA">
            <w:pPr>
              <w:jc w:val="center"/>
            </w:pPr>
            <w:r>
              <w:rPr>
                <w:rFonts w:ascii="Calibri" w:hAnsi="Calibri" w:cs="Calibri"/>
                <w:color w:val="000000"/>
              </w:rPr>
              <w:t>1,47</w:t>
            </w:r>
          </w:p>
        </w:tc>
        <w:tc>
          <w:tcPr>
            <w:tcW w:w="1133" w:type="dxa"/>
            <w:vAlign w:val="bottom"/>
          </w:tcPr>
          <w:p w14:paraId="22F4203E" w14:textId="77777777" w:rsidR="00D44C2F" w:rsidRDefault="00D44C2F" w:rsidP="002E5EFA">
            <w:pPr>
              <w:jc w:val="center"/>
            </w:pPr>
            <w:r>
              <w:rPr>
                <w:rFonts w:ascii="Calibri" w:hAnsi="Calibri" w:cs="Calibri"/>
                <w:color w:val="000000"/>
              </w:rPr>
              <w:t>0,0339</w:t>
            </w:r>
          </w:p>
        </w:tc>
      </w:tr>
      <w:tr w:rsidR="00D44C2F" w14:paraId="61BADB9A" w14:textId="77777777" w:rsidTr="00D44C2F">
        <w:tc>
          <w:tcPr>
            <w:tcW w:w="1413" w:type="dxa"/>
            <w:vAlign w:val="bottom"/>
          </w:tcPr>
          <w:p w14:paraId="475DE5E2" w14:textId="77777777" w:rsidR="00D44C2F" w:rsidRDefault="00D44C2F" w:rsidP="002E5EFA">
            <w:pPr>
              <w:jc w:val="center"/>
            </w:pPr>
            <w:r>
              <w:rPr>
                <w:rFonts w:ascii="Calibri" w:hAnsi="Calibri" w:cs="Calibri"/>
                <w:color w:val="000000"/>
              </w:rPr>
              <w:t>EIF3E</w:t>
            </w:r>
          </w:p>
        </w:tc>
        <w:tc>
          <w:tcPr>
            <w:tcW w:w="4252" w:type="dxa"/>
          </w:tcPr>
          <w:p w14:paraId="7848DAC7" w14:textId="77777777" w:rsidR="00D44C2F" w:rsidRDefault="00D44C2F" w:rsidP="002E5EFA">
            <w:pPr>
              <w:jc w:val="center"/>
              <w:rPr>
                <w:rFonts w:ascii="Calibri" w:hAnsi="Calibri" w:cs="Calibri"/>
                <w:color w:val="000000"/>
              </w:rPr>
            </w:pPr>
            <w:r w:rsidRPr="00B33AB3">
              <w:rPr>
                <w:rFonts w:ascii="Calibri" w:hAnsi="Calibri" w:cs="Calibri"/>
                <w:color w:val="000000"/>
              </w:rPr>
              <w:t>Eukaryotic Translation Initiation Factor 3 Subunit E</w:t>
            </w:r>
          </w:p>
        </w:tc>
        <w:tc>
          <w:tcPr>
            <w:tcW w:w="1134" w:type="dxa"/>
            <w:vAlign w:val="bottom"/>
          </w:tcPr>
          <w:p w14:paraId="1DFDEFAB" w14:textId="77777777" w:rsidR="00D44C2F" w:rsidRDefault="00D44C2F" w:rsidP="002E5EFA">
            <w:pPr>
              <w:jc w:val="center"/>
            </w:pPr>
            <w:r>
              <w:rPr>
                <w:rFonts w:ascii="Calibri" w:hAnsi="Calibri" w:cs="Calibri"/>
                <w:color w:val="000000"/>
              </w:rPr>
              <w:t>0,19</w:t>
            </w:r>
          </w:p>
        </w:tc>
        <w:tc>
          <w:tcPr>
            <w:tcW w:w="1418" w:type="dxa"/>
            <w:vAlign w:val="bottom"/>
          </w:tcPr>
          <w:p w14:paraId="31E031D6" w14:textId="77777777" w:rsidR="00D44C2F" w:rsidRDefault="00D44C2F" w:rsidP="002E5EFA">
            <w:pPr>
              <w:jc w:val="center"/>
            </w:pPr>
            <w:r>
              <w:rPr>
                <w:rFonts w:ascii="Calibri" w:hAnsi="Calibri" w:cs="Calibri"/>
                <w:color w:val="000000"/>
              </w:rPr>
              <w:t>1,66</w:t>
            </w:r>
          </w:p>
        </w:tc>
        <w:tc>
          <w:tcPr>
            <w:tcW w:w="1133" w:type="dxa"/>
            <w:vAlign w:val="bottom"/>
          </w:tcPr>
          <w:p w14:paraId="00E4B9DC" w14:textId="77777777" w:rsidR="00D44C2F" w:rsidRDefault="00D44C2F" w:rsidP="002E5EFA">
            <w:pPr>
              <w:jc w:val="center"/>
            </w:pPr>
            <w:r>
              <w:rPr>
                <w:rFonts w:ascii="Calibri" w:hAnsi="Calibri" w:cs="Calibri"/>
                <w:color w:val="000000"/>
              </w:rPr>
              <w:t>0,0220</w:t>
            </w:r>
          </w:p>
        </w:tc>
      </w:tr>
      <w:tr w:rsidR="00D44C2F" w14:paraId="1B547FC8" w14:textId="77777777" w:rsidTr="00D44C2F">
        <w:tc>
          <w:tcPr>
            <w:tcW w:w="1413" w:type="dxa"/>
            <w:vAlign w:val="bottom"/>
          </w:tcPr>
          <w:p w14:paraId="58878301" w14:textId="77777777" w:rsidR="00D44C2F" w:rsidRDefault="00D44C2F" w:rsidP="002E5EFA">
            <w:pPr>
              <w:jc w:val="center"/>
            </w:pPr>
            <w:r>
              <w:rPr>
                <w:rFonts w:ascii="Calibri" w:hAnsi="Calibri" w:cs="Calibri"/>
                <w:color w:val="000000"/>
              </w:rPr>
              <w:t>NADK2</w:t>
            </w:r>
          </w:p>
        </w:tc>
        <w:tc>
          <w:tcPr>
            <w:tcW w:w="4252" w:type="dxa"/>
          </w:tcPr>
          <w:p w14:paraId="61B99D6B" w14:textId="77777777" w:rsidR="00D44C2F" w:rsidRDefault="00D44C2F" w:rsidP="002E5EFA">
            <w:pPr>
              <w:jc w:val="center"/>
              <w:rPr>
                <w:rFonts w:ascii="Calibri" w:hAnsi="Calibri" w:cs="Calibri"/>
                <w:color w:val="000000"/>
              </w:rPr>
            </w:pPr>
            <w:r w:rsidRPr="00B33AB3">
              <w:rPr>
                <w:rFonts w:ascii="Calibri" w:hAnsi="Calibri" w:cs="Calibri"/>
                <w:color w:val="000000"/>
              </w:rPr>
              <w:t>NAD Kinase 2 (Mitochondrial)</w:t>
            </w:r>
          </w:p>
        </w:tc>
        <w:tc>
          <w:tcPr>
            <w:tcW w:w="1134" w:type="dxa"/>
            <w:vAlign w:val="bottom"/>
          </w:tcPr>
          <w:p w14:paraId="28D90CD5" w14:textId="77777777" w:rsidR="00D44C2F" w:rsidRDefault="00D44C2F" w:rsidP="002E5EFA">
            <w:pPr>
              <w:jc w:val="center"/>
            </w:pPr>
            <w:r>
              <w:rPr>
                <w:rFonts w:ascii="Calibri" w:hAnsi="Calibri" w:cs="Calibri"/>
                <w:color w:val="000000"/>
              </w:rPr>
              <w:t>0,19</w:t>
            </w:r>
          </w:p>
        </w:tc>
        <w:tc>
          <w:tcPr>
            <w:tcW w:w="1418" w:type="dxa"/>
            <w:vAlign w:val="bottom"/>
          </w:tcPr>
          <w:p w14:paraId="29CDFDA1" w14:textId="77777777" w:rsidR="00D44C2F" w:rsidRDefault="00D44C2F" w:rsidP="002E5EFA">
            <w:pPr>
              <w:jc w:val="center"/>
            </w:pPr>
            <w:r>
              <w:rPr>
                <w:rFonts w:ascii="Calibri" w:hAnsi="Calibri" w:cs="Calibri"/>
                <w:color w:val="000000"/>
              </w:rPr>
              <w:t>1,41</w:t>
            </w:r>
          </w:p>
        </w:tc>
        <w:tc>
          <w:tcPr>
            <w:tcW w:w="1133" w:type="dxa"/>
            <w:vAlign w:val="bottom"/>
          </w:tcPr>
          <w:p w14:paraId="5E87D072" w14:textId="77777777" w:rsidR="00D44C2F" w:rsidRDefault="00D44C2F" w:rsidP="002E5EFA">
            <w:pPr>
              <w:jc w:val="center"/>
            </w:pPr>
            <w:r>
              <w:rPr>
                <w:rFonts w:ascii="Calibri" w:hAnsi="Calibri" w:cs="Calibri"/>
                <w:color w:val="000000"/>
              </w:rPr>
              <w:t>0,0389</w:t>
            </w:r>
          </w:p>
        </w:tc>
      </w:tr>
      <w:tr w:rsidR="00D44C2F" w14:paraId="44CE86AD" w14:textId="77777777" w:rsidTr="00D44C2F">
        <w:tc>
          <w:tcPr>
            <w:tcW w:w="1413" w:type="dxa"/>
            <w:vAlign w:val="bottom"/>
          </w:tcPr>
          <w:p w14:paraId="13B6D162" w14:textId="77777777" w:rsidR="00D44C2F" w:rsidRDefault="00D44C2F" w:rsidP="002E5EFA">
            <w:pPr>
              <w:jc w:val="center"/>
            </w:pPr>
            <w:r>
              <w:rPr>
                <w:rFonts w:ascii="Calibri" w:hAnsi="Calibri" w:cs="Calibri"/>
                <w:color w:val="000000"/>
              </w:rPr>
              <w:t>RBM4</w:t>
            </w:r>
          </w:p>
        </w:tc>
        <w:tc>
          <w:tcPr>
            <w:tcW w:w="4252" w:type="dxa"/>
          </w:tcPr>
          <w:p w14:paraId="678B5924" w14:textId="77777777" w:rsidR="00D44C2F" w:rsidRDefault="00D44C2F" w:rsidP="002E5EFA">
            <w:pPr>
              <w:jc w:val="center"/>
              <w:rPr>
                <w:rFonts w:ascii="Calibri" w:hAnsi="Calibri" w:cs="Calibri"/>
                <w:color w:val="000000"/>
              </w:rPr>
            </w:pPr>
            <w:r w:rsidRPr="00B33AB3">
              <w:rPr>
                <w:rFonts w:ascii="Calibri" w:hAnsi="Calibri" w:cs="Calibri"/>
                <w:color w:val="000000"/>
              </w:rPr>
              <w:t>RNA Binding Motif Protein 4</w:t>
            </w:r>
          </w:p>
        </w:tc>
        <w:tc>
          <w:tcPr>
            <w:tcW w:w="1134" w:type="dxa"/>
            <w:vAlign w:val="bottom"/>
          </w:tcPr>
          <w:p w14:paraId="67E7B149" w14:textId="77777777" w:rsidR="00D44C2F" w:rsidRDefault="00D44C2F" w:rsidP="002E5EFA">
            <w:pPr>
              <w:jc w:val="center"/>
            </w:pPr>
            <w:r>
              <w:rPr>
                <w:rFonts w:ascii="Calibri" w:hAnsi="Calibri" w:cs="Calibri"/>
                <w:color w:val="000000"/>
              </w:rPr>
              <w:t>0,17</w:t>
            </w:r>
          </w:p>
        </w:tc>
        <w:tc>
          <w:tcPr>
            <w:tcW w:w="1418" w:type="dxa"/>
            <w:vAlign w:val="bottom"/>
          </w:tcPr>
          <w:p w14:paraId="3E893D59" w14:textId="77777777" w:rsidR="00D44C2F" w:rsidRDefault="00D44C2F" w:rsidP="002E5EFA">
            <w:pPr>
              <w:jc w:val="center"/>
            </w:pPr>
            <w:r>
              <w:rPr>
                <w:rFonts w:ascii="Calibri" w:hAnsi="Calibri" w:cs="Calibri"/>
                <w:color w:val="000000"/>
              </w:rPr>
              <w:t>1,52</w:t>
            </w:r>
          </w:p>
        </w:tc>
        <w:tc>
          <w:tcPr>
            <w:tcW w:w="1133" w:type="dxa"/>
            <w:vAlign w:val="bottom"/>
          </w:tcPr>
          <w:p w14:paraId="32035487" w14:textId="77777777" w:rsidR="00D44C2F" w:rsidRDefault="00D44C2F" w:rsidP="002E5EFA">
            <w:pPr>
              <w:jc w:val="center"/>
            </w:pPr>
            <w:r>
              <w:rPr>
                <w:rFonts w:ascii="Calibri" w:hAnsi="Calibri" w:cs="Calibri"/>
                <w:color w:val="000000"/>
              </w:rPr>
              <w:t>0,0302</w:t>
            </w:r>
          </w:p>
        </w:tc>
      </w:tr>
      <w:tr w:rsidR="00D44C2F" w14:paraId="70EF30C8" w14:textId="77777777" w:rsidTr="00D44C2F">
        <w:tc>
          <w:tcPr>
            <w:tcW w:w="1413" w:type="dxa"/>
            <w:vAlign w:val="bottom"/>
          </w:tcPr>
          <w:p w14:paraId="42116733" w14:textId="77777777" w:rsidR="00D44C2F" w:rsidRDefault="00D44C2F" w:rsidP="002E5EFA">
            <w:pPr>
              <w:jc w:val="center"/>
            </w:pPr>
            <w:r>
              <w:rPr>
                <w:rFonts w:ascii="Calibri" w:hAnsi="Calibri" w:cs="Calibri"/>
                <w:color w:val="000000"/>
              </w:rPr>
              <w:t>HIST1H2AC</w:t>
            </w:r>
          </w:p>
        </w:tc>
        <w:tc>
          <w:tcPr>
            <w:tcW w:w="4252" w:type="dxa"/>
          </w:tcPr>
          <w:p w14:paraId="30B0ECE4" w14:textId="77777777" w:rsidR="00D44C2F" w:rsidRDefault="00D44C2F" w:rsidP="002E5EFA">
            <w:pPr>
              <w:jc w:val="center"/>
              <w:rPr>
                <w:rFonts w:ascii="Calibri" w:hAnsi="Calibri" w:cs="Calibri"/>
                <w:color w:val="000000"/>
              </w:rPr>
            </w:pPr>
            <w:r w:rsidRPr="00B33AB3">
              <w:rPr>
                <w:rFonts w:ascii="Calibri" w:hAnsi="Calibri" w:cs="Calibri"/>
                <w:color w:val="000000"/>
              </w:rPr>
              <w:t>Histone Cluster 1 H2A Family Member C</w:t>
            </w:r>
          </w:p>
        </w:tc>
        <w:tc>
          <w:tcPr>
            <w:tcW w:w="1134" w:type="dxa"/>
            <w:vAlign w:val="bottom"/>
          </w:tcPr>
          <w:p w14:paraId="0E7CA6BF" w14:textId="77777777" w:rsidR="00D44C2F" w:rsidRDefault="00D44C2F" w:rsidP="002E5EFA">
            <w:pPr>
              <w:jc w:val="center"/>
            </w:pPr>
            <w:r>
              <w:rPr>
                <w:rFonts w:ascii="Calibri" w:hAnsi="Calibri" w:cs="Calibri"/>
                <w:color w:val="000000"/>
              </w:rPr>
              <w:t>0,16</w:t>
            </w:r>
          </w:p>
        </w:tc>
        <w:tc>
          <w:tcPr>
            <w:tcW w:w="1418" w:type="dxa"/>
            <w:vAlign w:val="bottom"/>
          </w:tcPr>
          <w:p w14:paraId="5F159E8A" w14:textId="77777777" w:rsidR="00D44C2F" w:rsidRDefault="00D44C2F" w:rsidP="002E5EFA">
            <w:pPr>
              <w:jc w:val="center"/>
            </w:pPr>
            <w:r>
              <w:rPr>
                <w:rFonts w:ascii="Calibri" w:hAnsi="Calibri" w:cs="Calibri"/>
                <w:color w:val="000000"/>
              </w:rPr>
              <w:t>1,41</w:t>
            </w:r>
          </w:p>
        </w:tc>
        <w:tc>
          <w:tcPr>
            <w:tcW w:w="1133" w:type="dxa"/>
            <w:vAlign w:val="bottom"/>
          </w:tcPr>
          <w:p w14:paraId="5B6FF3F7" w14:textId="77777777" w:rsidR="00D44C2F" w:rsidRDefault="00D44C2F" w:rsidP="002E5EFA">
            <w:pPr>
              <w:jc w:val="center"/>
            </w:pPr>
            <w:r>
              <w:rPr>
                <w:rFonts w:ascii="Calibri" w:hAnsi="Calibri" w:cs="Calibri"/>
                <w:color w:val="000000"/>
              </w:rPr>
              <w:t>0,0389</w:t>
            </w:r>
          </w:p>
        </w:tc>
      </w:tr>
      <w:tr w:rsidR="00D44C2F" w14:paraId="3D984AEC" w14:textId="77777777" w:rsidTr="00D44C2F">
        <w:tc>
          <w:tcPr>
            <w:tcW w:w="1413" w:type="dxa"/>
            <w:vAlign w:val="bottom"/>
          </w:tcPr>
          <w:p w14:paraId="232F51A2" w14:textId="77777777" w:rsidR="00D44C2F" w:rsidRDefault="00D44C2F" w:rsidP="002E5EFA">
            <w:pPr>
              <w:jc w:val="center"/>
            </w:pPr>
            <w:r>
              <w:rPr>
                <w:rFonts w:ascii="Calibri" w:hAnsi="Calibri" w:cs="Calibri"/>
                <w:color w:val="000000"/>
              </w:rPr>
              <w:t>NDUFB9</w:t>
            </w:r>
          </w:p>
        </w:tc>
        <w:tc>
          <w:tcPr>
            <w:tcW w:w="4252" w:type="dxa"/>
          </w:tcPr>
          <w:p w14:paraId="695B79C2" w14:textId="77777777" w:rsidR="00D44C2F" w:rsidRDefault="00D44C2F" w:rsidP="002E5EFA">
            <w:pPr>
              <w:jc w:val="center"/>
              <w:rPr>
                <w:rFonts w:ascii="Calibri" w:hAnsi="Calibri" w:cs="Calibri"/>
                <w:color w:val="000000"/>
              </w:rPr>
            </w:pPr>
            <w:r w:rsidRPr="00D03183">
              <w:rPr>
                <w:rFonts w:ascii="Calibri" w:hAnsi="Calibri" w:cs="Calibri"/>
                <w:color w:val="000000"/>
                <w:lang w:val="pt-BR"/>
              </w:rPr>
              <w:t>NADH dehydrogenase 1 beta subunit 9</w:t>
            </w:r>
            <w:r w:rsidRPr="00D03183">
              <w:rPr>
                <w:rFonts w:ascii="Calibri" w:hAnsi="Calibri" w:cs="Calibri"/>
                <w:color w:val="000000"/>
              </w:rPr>
              <w:t> </w:t>
            </w:r>
          </w:p>
        </w:tc>
        <w:tc>
          <w:tcPr>
            <w:tcW w:w="1134" w:type="dxa"/>
            <w:vAlign w:val="bottom"/>
          </w:tcPr>
          <w:p w14:paraId="755AF35F" w14:textId="77777777" w:rsidR="00D44C2F" w:rsidRDefault="00D44C2F" w:rsidP="002E5EFA">
            <w:pPr>
              <w:jc w:val="center"/>
            </w:pPr>
            <w:r>
              <w:rPr>
                <w:rFonts w:ascii="Calibri" w:hAnsi="Calibri" w:cs="Calibri"/>
                <w:color w:val="000000"/>
              </w:rPr>
              <w:t>0,15</w:t>
            </w:r>
          </w:p>
        </w:tc>
        <w:tc>
          <w:tcPr>
            <w:tcW w:w="1418" w:type="dxa"/>
            <w:vAlign w:val="bottom"/>
          </w:tcPr>
          <w:p w14:paraId="3D3772EE" w14:textId="77777777" w:rsidR="00D44C2F" w:rsidRDefault="00D44C2F" w:rsidP="002E5EFA">
            <w:pPr>
              <w:jc w:val="center"/>
            </w:pPr>
            <w:r>
              <w:rPr>
                <w:rFonts w:ascii="Calibri" w:hAnsi="Calibri" w:cs="Calibri"/>
                <w:color w:val="000000"/>
              </w:rPr>
              <w:t>2,04</w:t>
            </w:r>
          </w:p>
        </w:tc>
        <w:tc>
          <w:tcPr>
            <w:tcW w:w="1133" w:type="dxa"/>
            <w:vAlign w:val="bottom"/>
          </w:tcPr>
          <w:p w14:paraId="1340F233" w14:textId="77777777" w:rsidR="00D44C2F" w:rsidRDefault="00D44C2F" w:rsidP="002E5EFA">
            <w:pPr>
              <w:jc w:val="center"/>
            </w:pPr>
            <w:r>
              <w:rPr>
                <w:rFonts w:ascii="Calibri" w:hAnsi="Calibri" w:cs="Calibri"/>
                <w:color w:val="000000"/>
              </w:rPr>
              <w:t>0,0091</w:t>
            </w:r>
          </w:p>
        </w:tc>
      </w:tr>
      <w:tr w:rsidR="00D44C2F" w14:paraId="32825C77" w14:textId="77777777" w:rsidTr="00D44C2F">
        <w:tc>
          <w:tcPr>
            <w:tcW w:w="1413" w:type="dxa"/>
            <w:vAlign w:val="bottom"/>
          </w:tcPr>
          <w:p w14:paraId="167F02A6" w14:textId="77777777" w:rsidR="00D44C2F" w:rsidRDefault="00D44C2F" w:rsidP="002E5EFA">
            <w:pPr>
              <w:jc w:val="center"/>
            </w:pPr>
            <w:r>
              <w:rPr>
                <w:rFonts w:ascii="Calibri" w:hAnsi="Calibri" w:cs="Calibri"/>
                <w:color w:val="000000"/>
              </w:rPr>
              <w:t>F12</w:t>
            </w:r>
          </w:p>
        </w:tc>
        <w:tc>
          <w:tcPr>
            <w:tcW w:w="4252" w:type="dxa"/>
          </w:tcPr>
          <w:p w14:paraId="219555A6" w14:textId="77777777" w:rsidR="00D44C2F" w:rsidRDefault="00D44C2F" w:rsidP="002E5EFA">
            <w:pPr>
              <w:jc w:val="center"/>
              <w:rPr>
                <w:rFonts w:ascii="Calibri" w:hAnsi="Calibri" w:cs="Calibri"/>
                <w:color w:val="000000"/>
              </w:rPr>
            </w:pPr>
            <w:r w:rsidRPr="00B33AB3">
              <w:rPr>
                <w:rFonts w:ascii="Calibri" w:hAnsi="Calibri" w:cs="Calibri"/>
                <w:color w:val="000000"/>
              </w:rPr>
              <w:t>Coagulation Factor XII</w:t>
            </w:r>
          </w:p>
        </w:tc>
        <w:tc>
          <w:tcPr>
            <w:tcW w:w="1134" w:type="dxa"/>
            <w:vAlign w:val="bottom"/>
          </w:tcPr>
          <w:p w14:paraId="790395BF" w14:textId="77777777" w:rsidR="00D44C2F" w:rsidRDefault="00D44C2F" w:rsidP="002E5EFA">
            <w:pPr>
              <w:jc w:val="center"/>
            </w:pPr>
            <w:r>
              <w:rPr>
                <w:rFonts w:ascii="Calibri" w:hAnsi="Calibri" w:cs="Calibri"/>
                <w:color w:val="000000"/>
              </w:rPr>
              <w:t>0,14</w:t>
            </w:r>
          </w:p>
        </w:tc>
        <w:tc>
          <w:tcPr>
            <w:tcW w:w="1418" w:type="dxa"/>
            <w:vAlign w:val="bottom"/>
          </w:tcPr>
          <w:p w14:paraId="1994B56D" w14:textId="77777777" w:rsidR="00D44C2F" w:rsidRDefault="00D44C2F" w:rsidP="002E5EFA">
            <w:pPr>
              <w:jc w:val="center"/>
            </w:pPr>
            <w:r>
              <w:rPr>
                <w:rFonts w:ascii="Calibri" w:hAnsi="Calibri" w:cs="Calibri"/>
                <w:color w:val="000000"/>
              </w:rPr>
              <w:t>1,85</w:t>
            </w:r>
          </w:p>
        </w:tc>
        <w:tc>
          <w:tcPr>
            <w:tcW w:w="1133" w:type="dxa"/>
            <w:vAlign w:val="bottom"/>
          </w:tcPr>
          <w:p w14:paraId="7900E5F2" w14:textId="77777777" w:rsidR="00D44C2F" w:rsidRDefault="00D44C2F" w:rsidP="002E5EFA">
            <w:pPr>
              <w:jc w:val="center"/>
            </w:pPr>
            <w:r>
              <w:rPr>
                <w:rFonts w:ascii="Calibri" w:hAnsi="Calibri" w:cs="Calibri"/>
                <w:color w:val="000000"/>
              </w:rPr>
              <w:t>0,0141</w:t>
            </w:r>
          </w:p>
        </w:tc>
      </w:tr>
      <w:tr w:rsidR="00D44C2F" w14:paraId="3D706B2C" w14:textId="77777777" w:rsidTr="00D44C2F">
        <w:tc>
          <w:tcPr>
            <w:tcW w:w="1413" w:type="dxa"/>
            <w:vAlign w:val="bottom"/>
          </w:tcPr>
          <w:p w14:paraId="4E221C45" w14:textId="77777777" w:rsidR="00D44C2F" w:rsidRDefault="00D44C2F" w:rsidP="002E5EFA">
            <w:pPr>
              <w:jc w:val="center"/>
            </w:pPr>
            <w:r>
              <w:rPr>
                <w:rFonts w:ascii="Calibri" w:hAnsi="Calibri" w:cs="Calibri"/>
                <w:color w:val="000000"/>
              </w:rPr>
              <w:t>SNCA</w:t>
            </w:r>
          </w:p>
        </w:tc>
        <w:tc>
          <w:tcPr>
            <w:tcW w:w="4252" w:type="dxa"/>
          </w:tcPr>
          <w:p w14:paraId="0DA35125" w14:textId="77777777" w:rsidR="00D44C2F" w:rsidRDefault="00D44C2F" w:rsidP="002E5EFA">
            <w:pPr>
              <w:jc w:val="center"/>
              <w:rPr>
                <w:rFonts w:ascii="Calibri" w:hAnsi="Calibri" w:cs="Calibri"/>
                <w:color w:val="000000"/>
              </w:rPr>
            </w:pPr>
            <w:r w:rsidRPr="00B33AB3">
              <w:rPr>
                <w:rFonts w:ascii="Calibri" w:hAnsi="Calibri" w:cs="Calibri"/>
                <w:color w:val="000000"/>
              </w:rPr>
              <w:t>Alpha-Synuclein</w:t>
            </w:r>
          </w:p>
        </w:tc>
        <w:tc>
          <w:tcPr>
            <w:tcW w:w="1134" w:type="dxa"/>
            <w:vAlign w:val="bottom"/>
          </w:tcPr>
          <w:p w14:paraId="4D6CB642" w14:textId="77777777" w:rsidR="00D44C2F" w:rsidRDefault="00D44C2F" w:rsidP="002E5EFA">
            <w:pPr>
              <w:jc w:val="center"/>
            </w:pPr>
            <w:r>
              <w:rPr>
                <w:rFonts w:ascii="Calibri" w:hAnsi="Calibri" w:cs="Calibri"/>
                <w:color w:val="000000"/>
              </w:rPr>
              <w:t>0,14</w:t>
            </w:r>
          </w:p>
        </w:tc>
        <w:tc>
          <w:tcPr>
            <w:tcW w:w="1418" w:type="dxa"/>
            <w:vAlign w:val="bottom"/>
          </w:tcPr>
          <w:p w14:paraId="5E98D632" w14:textId="77777777" w:rsidR="00D44C2F" w:rsidRDefault="00D44C2F" w:rsidP="002E5EFA">
            <w:pPr>
              <w:jc w:val="center"/>
            </w:pPr>
            <w:r>
              <w:rPr>
                <w:rFonts w:ascii="Calibri" w:hAnsi="Calibri" w:cs="Calibri"/>
                <w:color w:val="000000"/>
              </w:rPr>
              <w:t>1,83</w:t>
            </w:r>
          </w:p>
        </w:tc>
        <w:tc>
          <w:tcPr>
            <w:tcW w:w="1133" w:type="dxa"/>
            <w:vAlign w:val="bottom"/>
          </w:tcPr>
          <w:p w14:paraId="285E1C4D" w14:textId="77777777" w:rsidR="00D44C2F" w:rsidRDefault="00D44C2F" w:rsidP="002E5EFA">
            <w:pPr>
              <w:jc w:val="center"/>
            </w:pPr>
            <w:r>
              <w:rPr>
                <w:rFonts w:ascii="Calibri" w:hAnsi="Calibri" w:cs="Calibri"/>
                <w:color w:val="000000"/>
              </w:rPr>
              <w:t>0,0149</w:t>
            </w:r>
          </w:p>
        </w:tc>
      </w:tr>
      <w:tr w:rsidR="00D44C2F" w14:paraId="7D1CC7C4" w14:textId="77777777" w:rsidTr="00D44C2F">
        <w:tc>
          <w:tcPr>
            <w:tcW w:w="1413" w:type="dxa"/>
            <w:vAlign w:val="bottom"/>
          </w:tcPr>
          <w:p w14:paraId="1CCC4F7A" w14:textId="77777777" w:rsidR="00D44C2F" w:rsidRDefault="00D44C2F" w:rsidP="002E5EFA">
            <w:pPr>
              <w:jc w:val="center"/>
            </w:pPr>
            <w:r>
              <w:rPr>
                <w:rFonts w:ascii="Calibri" w:hAnsi="Calibri" w:cs="Calibri"/>
                <w:color w:val="000000"/>
              </w:rPr>
              <w:t>NDUFS4</w:t>
            </w:r>
          </w:p>
        </w:tc>
        <w:tc>
          <w:tcPr>
            <w:tcW w:w="4252" w:type="dxa"/>
          </w:tcPr>
          <w:p w14:paraId="6511C2A6" w14:textId="77777777" w:rsidR="00D44C2F" w:rsidRPr="00D03183" w:rsidRDefault="00D44C2F" w:rsidP="002E5EFA">
            <w:pPr>
              <w:jc w:val="center"/>
              <w:rPr>
                <w:rFonts w:ascii="Calibri" w:hAnsi="Calibri" w:cs="Calibri"/>
                <w:color w:val="000000"/>
                <w:lang w:val="fr-FR"/>
              </w:rPr>
            </w:pPr>
            <w:r w:rsidRPr="00D03183">
              <w:rPr>
                <w:rFonts w:ascii="Calibri" w:hAnsi="Calibri" w:cs="Calibri"/>
                <w:color w:val="000000"/>
                <w:lang w:val="fr-FR"/>
              </w:rPr>
              <w:t>NADH dehydrogenase iron-sulfur protein 4 </w:t>
            </w:r>
          </w:p>
        </w:tc>
        <w:tc>
          <w:tcPr>
            <w:tcW w:w="1134" w:type="dxa"/>
            <w:vAlign w:val="bottom"/>
          </w:tcPr>
          <w:p w14:paraId="75655782" w14:textId="77777777" w:rsidR="00D44C2F" w:rsidRDefault="00D44C2F" w:rsidP="002E5EFA">
            <w:pPr>
              <w:jc w:val="center"/>
            </w:pPr>
            <w:r>
              <w:rPr>
                <w:rFonts w:ascii="Calibri" w:hAnsi="Calibri" w:cs="Calibri"/>
                <w:color w:val="000000"/>
              </w:rPr>
              <w:t>0,13</w:t>
            </w:r>
          </w:p>
        </w:tc>
        <w:tc>
          <w:tcPr>
            <w:tcW w:w="1418" w:type="dxa"/>
            <w:vAlign w:val="bottom"/>
          </w:tcPr>
          <w:p w14:paraId="4BDB0412" w14:textId="77777777" w:rsidR="00D44C2F" w:rsidRDefault="00D44C2F" w:rsidP="002E5EFA">
            <w:pPr>
              <w:jc w:val="center"/>
            </w:pPr>
            <w:r>
              <w:rPr>
                <w:rFonts w:ascii="Calibri" w:hAnsi="Calibri" w:cs="Calibri"/>
                <w:color w:val="000000"/>
              </w:rPr>
              <w:t>1,84</w:t>
            </w:r>
          </w:p>
        </w:tc>
        <w:tc>
          <w:tcPr>
            <w:tcW w:w="1133" w:type="dxa"/>
            <w:vAlign w:val="bottom"/>
          </w:tcPr>
          <w:p w14:paraId="2C380B78" w14:textId="77777777" w:rsidR="00D44C2F" w:rsidRDefault="00D44C2F" w:rsidP="002E5EFA">
            <w:pPr>
              <w:jc w:val="center"/>
            </w:pPr>
            <w:r>
              <w:rPr>
                <w:rFonts w:ascii="Calibri" w:hAnsi="Calibri" w:cs="Calibri"/>
                <w:color w:val="000000"/>
              </w:rPr>
              <w:t>0,0144</w:t>
            </w:r>
          </w:p>
        </w:tc>
      </w:tr>
      <w:tr w:rsidR="00D44C2F" w14:paraId="67D9D438" w14:textId="77777777" w:rsidTr="00D44C2F">
        <w:tc>
          <w:tcPr>
            <w:tcW w:w="1413" w:type="dxa"/>
            <w:vAlign w:val="bottom"/>
          </w:tcPr>
          <w:p w14:paraId="5428ADDA" w14:textId="77777777" w:rsidR="00D44C2F" w:rsidRDefault="00D44C2F" w:rsidP="002E5EFA">
            <w:pPr>
              <w:jc w:val="center"/>
            </w:pPr>
            <w:r>
              <w:rPr>
                <w:rFonts w:ascii="Calibri" w:hAnsi="Calibri" w:cs="Calibri"/>
                <w:color w:val="000000"/>
              </w:rPr>
              <w:t>PLCB3</w:t>
            </w:r>
          </w:p>
        </w:tc>
        <w:tc>
          <w:tcPr>
            <w:tcW w:w="4252" w:type="dxa"/>
          </w:tcPr>
          <w:p w14:paraId="37A26394" w14:textId="77777777" w:rsidR="00D44C2F" w:rsidRDefault="00D44C2F" w:rsidP="002E5EFA">
            <w:pPr>
              <w:jc w:val="center"/>
              <w:rPr>
                <w:rFonts w:ascii="Calibri" w:hAnsi="Calibri" w:cs="Calibri"/>
                <w:color w:val="000000"/>
              </w:rPr>
            </w:pPr>
            <w:r w:rsidRPr="00A80A14">
              <w:rPr>
                <w:rFonts w:ascii="Calibri" w:hAnsi="Calibri" w:cs="Calibri"/>
                <w:color w:val="000000"/>
              </w:rPr>
              <w:t>Phospholipase C Beta 3</w:t>
            </w:r>
          </w:p>
        </w:tc>
        <w:tc>
          <w:tcPr>
            <w:tcW w:w="1134" w:type="dxa"/>
            <w:vAlign w:val="bottom"/>
          </w:tcPr>
          <w:p w14:paraId="6BD3075E" w14:textId="77777777" w:rsidR="00D44C2F" w:rsidRDefault="00D44C2F" w:rsidP="002E5EFA">
            <w:pPr>
              <w:jc w:val="center"/>
            </w:pPr>
            <w:r>
              <w:rPr>
                <w:rFonts w:ascii="Calibri" w:hAnsi="Calibri" w:cs="Calibri"/>
                <w:color w:val="000000"/>
              </w:rPr>
              <w:t>0,13</w:t>
            </w:r>
          </w:p>
        </w:tc>
        <w:tc>
          <w:tcPr>
            <w:tcW w:w="1418" w:type="dxa"/>
            <w:vAlign w:val="bottom"/>
          </w:tcPr>
          <w:p w14:paraId="19CEA2DA" w14:textId="77777777" w:rsidR="00D44C2F" w:rsidRDefault="00D44C2F" w:rsidP="002E5EFA">
            <w:pPr>
              <w:jc w:val="center"/>
            </w:pPr>
            <w:r>
              <w:rPr>
                <w:rFonts w:ascii="Calibri" w:hAnsi="Calibri" w:cs="Calibri"/>
                <w:color w:val="000000"/>
              </w:rPr>
              <w:t>1,58</w:t>
            </w:r>
          </w:p>
        </w:tc>
        <w:tc>
          <w:tcPr>
            <w:tcW w:w="1133" w:type="dxa"/>
            <w:vAlign w:val="bottom"/>
          </w:tcPr>
          <w:p w14:paraId="274A48DB" w14:textId="77777777" w:rsidR="00D44C2F" w:rsidRDefault="00D44C2F" w:rsidP="002E5EFA">
            <w:pPr>
              <w:jc w:val="center"/>
            </w:pPr>
            <w:r>
              <w:rPr>
                <w:rFonts w:ascii="Calibri" w:hAnsi="Calibri" w:cs="Calibri"/>
                <w:color w:val="000000"/>
              </w:rPr>
              <w:t>0,0266</w:t>
            </w:r>
          </w:p>
        </w:tc>
      </w:tr>
      <w:tr w:rsidR="00D44C2F" w14:paraId="31BDCEE8" w14:textId="77777777" w:rsidTr="00D44C2F">
        <w:tc>
          <w:tcPr>
            <w:tcW w:w="1413" w:type="dxa"/>
            <w:vAlign w:val="bottom"/>
          </w:tcPr>
          <w:p w14:paraId="2AAF604E" w14:textId="77777777" w:rsidR="00D44C2F" w:rsidRDefault="00D44C2F" w:rsidP="002E5EFA">
            <w:pPr>
              <w:jc w:val="center"/>
            </w:pPr>
            <w:r>
              <w:rPr>
                <w:rFonts w:ascii="Calibri" w:hAnsi="Calibri" w:cs="Calibri"/>
                <w:color w:val="000000"/>
              </w:rPr>
              <w:t>GPRIN3</w:t>
            </w:r>
          </w:p>
        </w:tc>
        <w:tc>
          <w:tcPr>
            <w:tcW w:w="4252" w:type="dxa"/>
          </w:tcPr>
          <w:p w14:paraId="250E62C2" w14:textId="77777777" w:rsidR="00D44C2F" w:rsidRDefault="00D44C2F" w:rsidP="002E5EFA">
            <w:pPr>
              <w:jc w:val="center"/>
              <w:rPr>
                <w:rFonts w:ascii="Calibri" w:hAnsi="Calibri" w:cs="Calibri"/>
                <w:color w:val="000000"/>
              </w:rPr>
            </w:pPr>
            <w:r w:rsidRPr="00A80A14">
              <w:rPr>
                <w:rFonts w:ascii="Calibri" w:hAnsi="Calibri" w:cs="Calibri"/>
                <w:color w:val="000000"/>
              </w:rPr>
              <w:t>G Protein Regulated Inducer of Neurite Outgrowth 3</w:t>
            </w:r>
          </w:p>
        </w:tc>
        <w:tc>
          <w:tcPr>
            <w:tcW w:w="1134" w:type="dxa"/>
            <w:vAlign w:val="bottom"/>
          </w:tcPr>
          <w:p w14:paraId="33EF7ED3" w14:textId="77777777" w:rsidR="00D44C2F" w:rsidRDefault="00D44C2F" w:rsidP="002E5EFA">
            <w:pPr>
              <w:jc w:val="center"/>
            </w:pPr>
            <w:r>
              <w:rPr>
                <w:rFonts w:ascii="Calibri" w:hAnsi="Calibri" w:cs="Calibri"/>
                <w:color w:val="000000"/>
              </w:rPr>
              <w:t>0,12</w:t>
            </w:r>
          </w:p>
        </w:tc>
        <w:tc>
          <w:tcPr>
            <w:tcW w:w="1418" w:type="dxa"/>
            <w:vAlign w:val="bottom"/>
          </w:tcPr>
          <w:p w14:paraId="05E13009" w14:textId="77777777" w:rsidR="00D44C2F" w:rsidRDefault="00D44C2F" w:rsidP="002E5EFA">
            <w:pPr>
              <w:jc w:val="center"/>
            </w:pPr>
            <w:r>
              <w:rPr>
                <w:rFonts w:ascii="Calibri" w:hAnsi="Calibri" w:cs="Calibri"/>
                <w:color w:val="000000"/>
              </w:rPr>
              <w:t>2,09</w:t>
            </w:r>
          </w:p>
        </w:tc>
        <w:tc>
          <w:tcPr>
            <w:tcW w:w="1133" w:type="dxa"/>
            <w:vAlign w:val="bottom"/>
          </w:tcPr>
          <w:p w14:paraId="2AFC7268" w14:textId="77777777" w:rsidR="00D44C2F" w:rsidRDefault="00D44C2F" w:rsidP="002E5EFA">
            <w:pPr>
              <w:jc w:val="center"/>
            </w:pPr>
            <w:r>
              <w:rPr>
                <w:rFonts w:ascii="Calibri" w:hAnsi="Calibri" w:cs="Calibri"/>
                <w:color w:val="000000"/>
              </w:rPr>
              <w:t>0,0081</w:t>
            </w:r>
          </w:p>
        </w:tc>
      </w:tr>
      <w:tr w:rsidR="00D44C2F" w14:paraId="39788C94" w14:textId="77777777" w:rsidTr="00D44C2F">
        <w:tc>
          <w:tcPr>
            <w:tcW w:w="1413" w:type="dxa"/>
            <w:vAlign w:val="bottom"/>
          </w:tcPr>
          <w:p w14:paraId="59B76CED" w14:textId="77777777" w:rsidR="00D44C2F" w:rsidRDefault="00D44C2F" w:rsidP="002E5EFA">
            <w:pPr>
              <w:jc w:val="center"/>
            </w:pPr>
            <w:r>
              <w:rPr>
                <w:rFonts w:ascii="Calibri" w:hAnsi="Calibri" w:cs="Calibri"/>
                <w:color w:val="000000"/>
              </w:rPr>
              <w:t>BPGM</w:t>
            </w:r>
          </w:p>
        </w:tc>
        <w:tc>
          <w:tcPr>
            <w:tcW w:w="4252" w:type="dxa"/>
          </w:tcPr>
          <w:p w14:paraId="6CDAA759" w14:textId="77777777" w:rsidR="00D44C2F" w:rsidRDefault="00D44C2F" w:rsidP="002E5EFA">
            <w:pPr>
              <w:jc w:val="center"/>
              <w:rPr>
                <w:rFonts w:ascii="Calibri" w:hAnsi="Calibri" w:cs="Calibri"/>
                <w:color w:val="000000"/>
              </w:rPr>
            </w:pPr>
            <w:r w:rsidRPr="00A80A14">
              <w:rPr>
                <w:rFonts w:ascii="Calibri" w:hAnsi="Calibri" w:cs="Calibri"/>
                <w:color w:val="000000"/>
              </w:rPr>
              <w:t>Bisphosphoglycerate Mutase</w:t>
            </w:r>
          </w:p>
        </w:tc>
        <w:tc>
          <w:tcPr>
            <w:tcW w:w="1134" w:type="dxa"/>
            <w:vAlign w:val="bottom"/>
          </w:tcPr>
          <w:p w14:paraId="1B52E6B6" w14:textId="77777777" w:rsidR="00D44C2F" w:rsidRDefault="00D44C2F" w:rsidP="002E5EFA">
            <w:pPr>
              <w:jc w:val="center"/>
            </w:pPr>
            <w:r>
              <w:rPr>
                <w:rFonts w:ascii="Calibri" w:hAnsi="Calibri" w:cs="Calibri"/>
                <w:color w:val="000000"/>
              </w:rPr>
              <w:t>0,12</w:t>
            </w:r>
          </w:p>
        </w:tc>
        <w:tc>
          <w:tcPr>
            <w:tcW w:w="1418" w:type="dxa"/>
            <w:vAlign w:val="bottom"/>
          </w:tcPr>
          <w:p w14:paraId="5669A4D0" w14:textId="77777777" w:rsidR="00D44C2F" w:rsidRDefault="00D44C2F" w:rsidP="002E5EFA">
            <w:pPr>
              <w:jc w:val="center"/>
            </w:pPr>
            <w:r>
              <w:rPr>
                <w:rFonts w:ascii="Calibri" w:hAnsi="Calibri" w:cs="Calibri"/>
                <w:color w:val="000000"/>
              </w:rPr>
              <w:t>1,88</w:t>
            </w:r>
          </w:p>
        </w:tc>
        <w:tc>
          <w:tcPr>
            <w:tcW w:w="1133" w:type="dxa"/>
            <w:vAlign w:val="bottom"/>
          </w:tcPr>
          <w:p w14:paraId="2DE4B174" w14:textId="77777777" w:rsidR="00D44C2F" w:rsidRDefault="00D44C2F" w:rsidP="002E5EFA">
            <w:pPr>
              <w:jc w:val="center"/>
            </w:pPr>
            <w:r>
              <w:rPr>
                <w:rFonts w:ascii="Calibri" w:hAnsi="Calibri" w:cs="Calibri"/>
                <w:color w:val="000000"/>
              </w:rPr>
              <w:t>0,0131</w:t>
            </w:r>
          </w:p>
        </w:tc>
      </w:tr>
      <w:tr w:rsidR="00D44C2F" w14:paraId="7A2F6051" w14:textId="77777777" w:rsidTr="00D44C2F">
        <w:tc>
          <w:tcPr>
            <w:tcW w:w="1413" w:type="dxa"/>
            <w:vAlign w:val="bottom"/>
          </w:tcPr>
          <w:p w14:paraId="60B5D0A5" w14:textId="77777777" w:rsidR="00D44C2F" w:rsidRDefault="00D44C2F" w:rsidP="002E5EFA">
            <w:pPr>
              <w:jc w:val="center"/>
            </w:pPr>
            <w:r>
              <w:rPr>
                <w:rFonts w:ascii="Calibri" w:hAnsi="Calibri" w:cs="Calibri"/>
                <w:color w:val="000000"/>
              </w:rPr>
              <w:t>HLA-DPB1</w:t>
            </w:r>
          </w:p>
        </w:tc>
        <w:tc>
          <w:tcPr>
            <w:tcW w:w="4252" w:type="dxa"/>
          </w:tcPr>
          <w:p w14:paraId="3A1243B3" w14:textId="77777777" w:rsidR="00D44C2F" w:rsidRDefault="00D44C2F" w:rsidP="002E5EFA">
            <w:pPr>
              <w:jc w:val="center"/>
              <w:rPr>
                <w:rFonts w:ascii="Calibri" w:hAnsi="Calibri" w:cs="Calibri"/>
                <w:color w:val="000000"/>
              </w:rPr>
            </w:pPr>
            <w:r w:rsidRPr="00A80A14">
              <w:rPr>
                <w:rFonts w:ascii="Calibri" w:hAnsi="Calibri" w:cs="Calibri"/>
                <w:color w:val="000000"/>
              </w:rPr>
              <w:t>Major Histocompatibility Complex, Class II, DP Beta 1</w:t>
            </w:r>
            <w:r w:rsidRPr="00A80A14">
              <w:rPr>
                <w:rFonts w:ascii="Calibri" w:hAnsi="Calibri" w:cs="Calibri"/>
                <w:color w:val="000000"/>
              </w:rPr>
              <w:tab/>
            </w:r>
          </w:p>
        </w:tc>
        <w:tc>
          <w:tcPr>
            <w:tcW w:w="1134" w:type="dxa"/>
            <w:vAlign w:val="bottom"/>
          </w:tcPr>
          <w:p w14:paraId="69BC0A3C" w14:textId="77777777" w:rsidR="00D44C2F" w:rsidRDefault="00D44C2F" w:rsidP="002E5EFA">
            <w:pPr>
              <w:jc w:val="center"/>
            </w:pPr>
            <w:r>
              <w:rPr>
                <w:rFonts w:ascii="Calibri" w:hAnsi="Calibri" w:cs="Calibri"/>
                <w:color w:val="000000"/>
              </w:rPr>
              <w:t>0,11</w:t>
            </w:r>
          </w:p>
        </w:tc>
        <w:tc>
          <w:tcPr>
            <w:tcW w:w="1418" w:type="dxa"/>
            <w:vAlign w:val="bottom"/>
          </w:tcPr>
          <w:p w14:paraId="6DE18253" w14:textId="77777777" w:rsidR="00D44C2F" w:rsidRDefault="00D44C2F" w:rsidP="002E5EFA">
            <w:pPr>
              <w:jc w:val="center"/>
            </w:pPr>
            <w:r>
              <w:rPr>
                <w:rFonts w:ascii="Calibri" w:hAnsi="Calibri" w:cs="Calibri"/>
                <w:color w:val="000000"/>
              </w:rPr>
              <w:t>1,87</w:t>
            </w:r>
          </w:p>
        </w:tc>
        <w:tc>
          <w:tcPr>
            <w:tcW w:w="1133" w:type="dxa"/>
            <w:vAlign w:val="bottom"/>
          </w:tcPr>
          <w:p w14:paraId="7F51A4E2" w14:textId="77777777" w:rsidR="00D44C2F" w:rsidRDefault="00D44C2F" w:rsidP="002E5EFA">
            <w:pPr>
              <w:jc w:val="center"/>
            </w:pPr>
            <w:r>
              <w:rPr>
                <w:rFonts w:ascii="Calibri" w:hAnsi="Calibri" w:cs="Calibri"/>
                <w:color w:val="000000"/>
              </w:rPr>
              <w:t>0,0135</w:t>
            </w:r>
          </w:p>
        </w:tc>
      </w:tr>
      <w:tr w:rsidR="00D44C2F" w14:paraId="1D706704" w14:textId="77777777" w:rsidTr="00D44C2F">
        <w:tc>
          <w:tcPr>
            <w:tcW w:w="1413" w:type="dxa"/>
            <w:vAlign w:val="bottom"/>
          </w:tcPr>
          <w:p w14:paraId="068F0B20" w14:textId="77777777" w:rsidR="00D44C2F" w:rsidRDefault="00D44C2F" w:rsidP="002E5EFA">
            <w:pPr>
              <w:jc w:val="center"/>
            </w:pPr>
            <w:r>
              <w:rPr>
                <w:rFonts w:ascii="Calibri" w:hAnsi="Calibri" w:cs="Calibri"/>
                <w:color w:val="000000"/>
              </w:rPr>
              <w:t>H2AFY2</w:t>
            </w:r>
          </w:p>
        </w:tc>
        <w:tc>
          <w:tcPr>
            <w:tcW w:w="4252" w:type="dxa"/>
          </w:tcPr>
          <w:p w14:paraId="38AA7C4E" w14:textId="77777777" w:rsidR="00D44C2F" w:rsidRDefault="00D44C2F" w:rsidP="002E5EFA">
            <w:pPr>
              <w:jc w:val="center"/>
              <w:rPr>
                <w:rFonts w:ascii="Calibri" w:hAnsi="Calibri" w:cs="Calibri"/>
                <w:color w:val="000000"/>
              </w:rPr>
            </w:pPr>
            <w:r w:rsidRPr="00A80A14">
              <w:rPr>
                <w:rFonts w:ascii="Calibri" w:hAnsi="Calibri" w:cs="Calibri"/>
                <w:color w:val="000000"/>
              </w:rPr>
              <w:t>H2A Histone Family, Member Y2</w:t>
            </w:r>
          </w:p>
        </w:tc>
        <w:tc>
          <w:tcPr>
            <w:tcW w:w="1134" w:type="dxa"/>
            <w:vAlign w:val="bottom"/>
          </w:tcPr>
          <w:p w14:paraId="7F6F8038" w14:textId="77777777" w:rsidR="00D44C2F" w:rsidRDefault="00D44C2F" w:rsidP="002E5EFA">
            <w:pPr>
              <w:jc w:val="center"/>
            </w:pPr>
            <w:r>
              <w:rPr>
                <w:rFonts w:ascii="Calibri" w:hAnsi="Calibri" w:cs="Calibri"/>
                <w:color w:val="000000"/>
              </w:rPr>
              <w:t>0,11</w:t>
            </w:r>
          </w:p>
        </w:tc>
        <w:tc>
          <w:tcPr>
            <w:tcW w:w="1418" w:type="dxa"/>
            <w:vAlign w:val="bottom"/>
          </w:tcPr>
          <w:p w14:paraId="7396D3E9" w14:textId="77777777" w:rsidR="00D44C2F" w:rsidRDefault="00D44C2F" w:rsidP="002E5EFA">
            <w:pPr>
              <w:jc w:val="center"/>
            </w:pPr>
            <w:r>
              <w:rPr>
                <w:rFonts w:ascii="Calibri" w:hAnsi="Calibri" w:cs="Calibri"/>
                <w:color w:val="000000"/>
              </w:rPr>
              <w:t>1,98</w:t>
            </w:r>
          </w:p>
        </w:tc>
        <w:tc>
          <w:tcPr>
            <w:tcW w:w="1133" w:type="dxa"/>
            <w:vAlign w:val="bottom"/>
          </w:tcPr>
          <w:p w14:paraId="7C4C7D50" w14:textId="77777777" w:rsidR="00D44C2F" w:rsidRDefault="00D44C2F" w:rsidP="002E5EFA">
            <w:pPr>
              <w:jc w:val="center"/>
            </w:pPr>
            <w:r>
              <w:rPr>
                <w:rFonts w:ascii="Calibri" w:hAnsi="Calibri" w:cs="Calibri"/>
                <w:color w:val="000000"/>
              </w:rPr>
              <w:t>0,0104</w:t>
            </w:r>
          </w:p>
        </w:tc>
      </w:tr>
      <w:tr w:rsidR="00D44C2F" w14:paraId="476E0969" w14:textId="77777777" w:rsidTr="00D44C2F">
        <w:tc>
          <w:tcPr>
            <w:tcW w:w="1413" w:type="dxa"/>
            <w:vAlign w:val="bottom"/>
          </w:tcPr>
          <w:p w14:paraId="7C2CCF27" w14:textId="77777777" w:rsidR="00D44C2F" w:rsidRDefault="00D44C2F" w:rsidP="002E5EFA">
            <w:pPr>
              <w:jc w:val="center"/>
            </w:pPr>
            <w:r>
              <w:rPr>
                <w:rFonts w:ascii="Calibri" w:hAnsi="Calibri" w:cs="Calibri"/>
                <w:color w:val="000000"/>
              </w:rPr>
              <w:t>IFITM3</w:t>
            </w:r>
          </w:p>
        </w:tc>
        <w:tc>
          <w:tcPr>
            <w:tcW w:w="4252" w:type="dxa"/>
          </w:tcPr>
          <w:p w14:paraId="5E140F0A" w14:textId="77777777" w:rsidR="00D44C2F" w:rsidRDefault="00D44C2F" w:rsidP="002E5EFA">
            <w:pPr>
              <w:jc w:val="center"/>
              <w:rPr>
                <w:rFonts w:ascii="Calibri" w:hAnsi="Calibri" w:cs="Calibri"/>
                <w:color w:val="000000"/>
              </w:rPr>
            </w:pPr>
            <w:r w:rsidRPr="00A80A14">
              <w:rPr>
                <w:rFonts w:ascii="Calibri" w:hAnsi="Calibri" w:cs="Calibri"/>
                <w:color w:val="000000"/>
              </w:rPr>
              <w:t>Interferon-Induced Transmembrane Protein 3</w:t>
            </w:r>
          </w:p>
        </w:tc>
        <w:tc>
          <w:tcPr>
            <w:tcW w:w="1134" w:type="dxa"/>
            <w:vAlign w:val="bottom"/>
          </w:tcPr>
          <w:p w14:paraId="4291E6D9" w14:textId="77777777" w:rsidR="00D44C2F" w:rsidRDefault="00D44C2F" w:rsidP="002E5EFA">
            <w:pPr>
              <w:jc w:val="center"/>
            </w:pPr>
            <w:r>
              <w:rPr>
                <w:rFonts w:ascii="Calibri" w:hAnsi="Calibri" w:cs="Calibri"/>
                <w:color w:val="000000"/>
              </w:rPr>
              <w:t>0,11</w:t>
            </w:r>
          </w:p>
        </w:tc>
        <w:tc>
          <w:tcPr>
            <w:tcW w:w="1418" w:type="dxa"/>
            <w:vAlign w:val="bottom"/>
          </w:tcPr>
          <w:p w14:paraId="7251E21A" w14:textId="77777777" w:rsidR="00D44C2F" w:rsidRDefault="00D44C2F" w:rsidP="002E5EFA">
            <w:pPr>
              <w:jc w:val="center"/>
            </w:pPr>
            <w:r>
              <w:rPr>
                <w:rFonts w:ascii="Calibri" w:hAnsi="Calibri" w:cs="Calibri"/>
                <w:color w:val="000000"/>
              </w:rPr>
              <w:t>1,73</w:t>
            </w:r>
          </w:p>
        </w:tc>
        <w:tc>
          <w:tcPr>
            <w:tcW w:w="1133" w:type="dxa"/>
            <w:vAlign w:val="bottom"/>
          </w:tcPr>
          <w:p w14:paraId="4A5C0664" w14:textId="77777777" w:rsidR="00D44C2F" w:rsidRDefault="00D44C2F" w:rsidP="002E5EFA">
            <w:pPr>
              <w:jc w:val="center"/>
            </w:pPr>
            <w:r>
              <w:rPr>
                <w:rFonts w:ascii="Calibri" w:hAnsi="Calibri" w:cs="Calibri"/>
                <w:color w:val="000000"/>
              </w:rPr>
              <w:t>0,0187</w:t>
            </w:r>
          </w:p>
        </w:tc>
      </w:tr>
      <w:tr w:rsidR="00D44C2F" w14:paraId="1EF7EB42" w14:textId="77777777" w:rsidTr="00D44C2F">
        <w:tc>
          <w:tcPr>
            <w:tcW w:w="1413" w:type="dxa"/>
            <w:vAlign w:val="bottom"/>
          </w:tcPr>
          <w:p w14:paraId="636BEE3D" w14:textId="77777777" w:rsidR="00D44C2F" w:rsidRDefault="00D44C2F" w:rsidP="002E5EFA">
            <w:pPr>
              <w:jc w:val="center"/>
            </w:pPr>
            <w:r>
              <w:rPr>
                <w:rFonts w:ascii="Calibri" w:hAnsi="Calibri" w:cs="Calibri"/>
                <w:color w:val="000000"/>
              </w:rPr>
              <w:t>GCHFR</w:t>
            </w:r>
          </w:p>
        </w:tc>
        <w:tc>
          <w:tcPr>
            <w:tcW w:w="4252" w:type="dxa"/>
          </w:tcPr>
          <w:p w14:paraId="3E9F85FB" w14:textId="77777777" w:rsidR="00D44C2F" w:rsidRDefault="00D44C2F" w:rsidP="002E5EFA">
            <w:pPr>
              <w:jc w:val="center"/>
              <w:rPr>
                <w:rFonts w:ascii="Calibri" w:hAnsi="Calibri" w:cs="Calibri"/>
                <w:color w:val="000000"/>
              </w:rPr>
            </w:pPr>
            <w:r w:rsidRPr="00A80A14">
              <w:rPr>
                <w:rFonts w:ascii="Calibri" w:hAnsi="Calibri" w:cs="Calibri"/>
                <w:color w:val="000000"/>
              </w:rPr>
              <w:t>GTP Cyclohydrolase 1 Feedback Regulator</w:t>
            </w:r>
          </w:p>
        </w:tc>
        <w:tc>
          <w:tcPr>
            <w:tcW w:w="1134" w:type="dxa"/>
            <w:vAlign w:val="bottom"/>
          </w:tcPr>
          <w:p w14:paraId="08E3D6A3" w14:textId="77777777" w:rsidR="00D44C2F" w:rsidRDefault="00D44C2F" w:rsidP="002E5EFA">
            <w:pPr>
              <w:jc w:val="center"/>
            </w:pPr>
            <w:r>
              <w:rPr>
                <w:rFonts w:ascii="Calibri" w:hAnsi="Calibri" w:cs="Calibri"/>
                <w:color w:val="000000"/>
              </w:rPr>
              <w:t>0,08</w:t>
            </w:r>
          </w:p>
        </w:tc>
        <w:tc>
          <w:tcPr>
            <w:tcW w:w="1418" w:type="dxa"/>
            <w:vAlign w:val="bottom"/>
          </w:tcPr>
          <w:p w14:paraId="27ADE6A3" w14:textId="77777777" w:rsidR="00D44C2F" w:rsidRDefault="00D44C2F" w:rsidP="002E5EFA">
            <w:pPr>
              <w:jc w:val="center"/>
            </w:pPr>
            <w:r>
              <w:rPr>
                <w:rFonts w:ascii="Calibri" w:hAnsi="Calibri" w:cs="Calibri"/>
                <w:color w:val="000000"/>
              </w:rPr>
              <w:t>2,42</w:t>
            </w:r>
          </w:p>
        </w:tc>
        <w:tc>
          <w:tcPr>
            <w:tcW w:w="1133" w:type="dxa"/>
            <w:vAlign w:val="bottom"/>
          </w:tcPr>
          <w:p w14:paraId="5575B043" w14:textId="77777777" w:rsidR="00D44C2F" w:rsidRDefault="00D44C2F" w:rsidP="002E5EFA">
            <w:pPr>
              <w:jc w:val="center"/>
            </w:pPr>
            <w:r>
              <w:rPr>
                <w:rFonts w:ascii="Calibri" w:hAnsi="Calibri" w:cs="Calibri"/>
                <w:color w:val="000000"/>
              </w:rPr>
              <w:t>0,0038</w:t>
            </w:r>
          </w:p>
        </w:tc>
      </w:tr>
      <w:tr w:rsidR="00D44C2F" w14:paraId="07495050" w14:textId="77777777" w:rsidTr="00D44C2F">
        <w:tc>
          <w:tcPr>
            <w:tcW w:w="1413" w:type="dxa"/>
            <w:tcBorders>
              <w:bottom w:val="single" w:sz="24" w:space="0" w:color="auto"/>
            </w:tcBorders>
            <w:vAlign w:val="bottom"/>
          </w:tcPr>
          <w:p w14:paraId="2809128D" w14:textId="77777777" w:rsidR="00D44C2F" w:rsidRDefault="00D44C2F" w:rsidP="002E5EFA">
            <w:pPr>
              <w:jc w:val="center"/>
            </w:pPr>
            <w:r>
              <w:rPr>
                <w:rFonts w:ascii="Calibri" w:hAnsi="Calibri" w:cs="Calibri"/>
                <w:color w:val="000000"/>
              </w:rPr>
              <w:t>DAD1</w:t>
            </w:r>
          </w:p>
        </w:tc>
        <w:tc>
          <w:tcPr>
            <w:tcW w:w="4252" w:type="dxa"/>
            <w:tcBorders>
              <w:bottom w:val="single" w:sz="24" w:space="0" w:color="auto"/>
            </w:tcBorders>
          </w:tcPr>
          <w:p w14:paraId="7F198150" w14:textId="77777777" w:rsidR="00D44C2F" w:rsidRDefault="00D44C2F" w:rsidP="002E5EFA">
            <w:pPr>
              <w:jc w:val="center"/>
              <w:rPr>
                <w:rFonts w:ascii="Calibri" w:hAnsi="Calibri" w:cs="Calibri"/>
                <w:color w:val="000000"/>
              </w:rPr>
            </w:pPr>
            <w:r w:rsidRPr="00A80A14">
              <w:rPr>
                <w:rFonts w:ascii="Calibri" w:hAnsi="Calibri" w:cs="Calibri"/>
                <w:color w:val="000000"/>
              </w:rPr>
              <w:t>Defender Against Cell Death 1</w:t>
            </w:r>
          </w:p>
        </w:tc>
        <w:tc>
          <w:tcPr>
            <w:tcW w:w="1134" w:type="dxa"/>
            <w:tcBorders>
              <w:bottom w:val="single" w:sz="24" w:space="0" w:color="auto"/>
            </w:tcBorders>
            <w:vAlign w:val="bottom"/>
          </w:tcPr>
          <w:p w14:paraId="1082CEF4" w14:textId="77777777" w:rsidR="00D44C2F" w:rsidRDefault="00D44C2F" w:rsidP="002E5EFA">
            <w:pPr>
              <w:jc w:val="center"/>
            </w:pPr>
            <w:r>
              <w:rPr>
                <w:rFonts w:ascii="Calibri" w:hAnsi="Calibri" w:cs="Calibri"/>
                <w:color w:val="000000"/>
              </w:rPr>
              <w:t>0,08</w:t>
            </w:r>
          </w:p>
        </w:tc>
        <w:tc>
          <w:tcPr>
            <w:tcW w:w="1418" w:type="dxa"/>
            <w:tcBorders>
              <w:bottom w:val="single" w:sz="24" w:space="0" w:color="auto"/>
            </w:tcBorders>
            <w:vAlign w:val="bottom"/>
          </w:tcPr>
          <w:p w14:paraId="054A27E8" w14:textId="77777777" w:rsidR="00D44C2F" w:rsidRDefault="00D44C2F" w:rsidP="002E5EFA">
            <w:pPr>
              <w:jc w:val="center"/>
            </w:pPr>
            <w:r>
              <w:rPr>
                <w:rFonts w:ascii="Calibri" w:hAnsi="Calibri" w:cs="Calibri"/>
                <w:color w:val="000000"/>
              </w:rPr>
              <w:t>1,92</w:t>
            </w:r>
          </w:p>
        </w:tc>
        <w:tc>
          <w:tcPr>
            <w:tcW w:w="1133" w:type="dxa"/>
            <w:tcBorders>
              <w:bottom w:val="single" w:sz="24" w:space="0" w:color="auto"/>
            </w:tcBorders>
            <w:vAlign w:val="bottom"/>
          </w:tcPr>
          <w:p w14:paraId="08E9AAC7" w14:textId="77777777" w:rsidR="00D44C2F" w:rsidRDefault="00D44C2F" w:rsidP="002E5EFA">
            <w:pPr>
              <w:jc w:val="center"/>
            </w:pPr>
            <w:r>
              <w:rPr>
                <w:rFonts w:ascii="Calibri" w:hAnsi="Calibri" w:cs="Calibri"/>
                <w:color w:val="000000"/>
              </w:rPr>
              <w:t>0,0119</w:t>
            </w:r>
          </w:p>
        </w:tc>
      </w:tr>
    </w:tbl>
    <w:p w14:paraId="23C40805" w14:textId="29F30EE3" w:rsidR="008F5314" w:rsidRDefault="00DC3695" w:rsidP="00DC3695">
      <w:pPr>
        <w:jc w:val="both"/>
      </w:pPr>
      <w:r w:rsidRPr="00DC3695">
        <w:rPr>
          <w:b/>
          <w:bCs/>
        </w:rPr>
        <w:t>Supplementary Table 1 lists glomerular proteins that are differentially expressed in diabetic/obese (DM/OB) patients compared to non-diabetic/non-obese (nDM/nOB) controls.</w:t>
      </w:r>
      <w:r>
        <w:rPr>
          <w:b/>
          <w:bCs/>
        </w:rPr>
        <w:t xml:space="preserve"> </w:t>
      </w:r>
      <w:r w:rsidRPr="00DC3695">
        <w:t>Protein expression differences are presented as fold change: values greater than 1.0 indicate higher abundance in DM/OB, while values less than 1.0 indicate lower abundance relative to the nDM/nOB group.</w:t>
      </w:r>
    </w:p>
    <w:p w14:paraId="6C8EE3F8" w14:textId="77777777" w:rsidR="008F5314" w:rsidRDefault="008F5314">
      <w:r>
        <w:br w:type="page"/>
      </w:r>
    </w:p>
    <w:p w14:paraId="21A0C324" w14:textId="572A808A" w:rsidR="004B5829" w:rsidRDefault="004B5829" w:rsidP="004B5829">
      <w:r w:rsidRPr="001A1066">
        <w:rPr>
          <w:b/>
          <w:bCs/>
        </w:rPr>
        <w:lastRenderedPageBreak/>
        <w:t>Supplementa</w:t>
      </w:r>
      <w:r w:rsidR="001F56E7">
        <w:rPr>
          <w:b/>
          <w:bCs/>
        </w:rPr>
        <w:t xml:space="preserve">l </w:t>
      </w:r>
      <w:r w:rsidRPr="001A1066">
        <w:rPr>
          <w:b/>
          <w:bCs/>
        </w:rPr>
        <w:t>Table 2</w:t>
      </w:r>
      <w:r w:rsidRPr="001A1066">
        <w:t xml:space="preserve">: List of proteins expressed in Figure </w:t>
      </w:r>
      <w:r w:rsidR="00CF1F9D">
        <w:t>2</w:t>
      </w:r>
      <w:r w:rsidRPr="001A1066">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261"/>
        <w:gridCol w:w="1417"/>
        <w:gridCol w:w="1559"/>
        <w:gridCol w:w="1417"/>
      </w:tblGrid>
      <w:tr w:rsidR="00DC3695" w14:paraId="5648F33D" w14:textId="77777777" w:rsidTr="00A0511F">
        <w:tc>
          <w:tcPr>
            <w:tcW w:w="1696" w:type="dxa"/>
            <w:tcBorders>
              <w:top w:val="single" w:sz="24" w:space="0" w:color="auto"/>
              <w:bottom w:val="single" w:sz="24" w:space="0" w:color="auto"/>
            </w:tcBorders>
            <w:shd w:val="clear" w:color="auto" w:fill="D1D1D1" w:themeFill="background2" w:themeFillShade="E6"/>
            <w:vAlign w:val="bottom"/>
          </w:tcPr>
          <w:p w14:paraId="0B65F279" w14:textId="4FD2D9F2" w:rsidR="00DC3695" w:rsidRDefault="00DC3695" w:rsidP="00DC3695">
            <w:pPr>
              <w:jc w:val="center"/>
            </w:pPr>
            <w:r>
              <w:rPr>
                <w:rFonts w:ascii="Calibri" w:hAnsi="Calibri" w:cs="Calibri"/>
                <w:b/>
                <w:bCs/>
                <w:color w:val="000000"/>
              </w:rPr>
              <w:t>Gene</w:t>
            </w:r>
          </w:p>
        </w:tc>
        <w:tc>
          <w:tcPr>
            <w:tcW w:w="3261" w:type="dxa"/>
            <w:tcBorders>
              <w:top w:val="single" w:sz="24" w:space="0" w:color="auto"/>
              <w:bottom w:val="single" w:sz="24" w:space="0" w:color="auto"/>
            </w:tcBorders>
            <w:shd w:val="clear" w:color="auto" w:fill="D1D1D1" w:themeFill="background2" w:themeFillShade="E6"/>
          </w:tcPr>
          <w:p w14:paraId="5F3457E3" w14:textId="67000C00" w:rsidR="00DC3695" w:rsidRDefault="00DC3695" w:rsidP="00DC3695">
            <w:pPr>
              <w:jc w:val="center"/>
            </w:pPr>
            <w:r>
              <w:rPr>
                <w:rFonts w:ascii="Calibri" w:hAnsi="Calibri" w:cs="Calibri"/>
                <w:b/>
                <w:bCs/>
                <w:color w:val="000000"/>
              </w:rPr>
              <w:t>Protein name</w:t>
            </w:r>
          </w:p>
        </w:tc>
        <w:tc>
          <w:tcPr>
            <w:tcW w:w="1417" w:type="dxa"/>
            <w:tcBorders>
              <w:top w:val="single" w:sz="24" w:space="0" w:color="auto"/>
              <w:bottom w:val="single" w:sz="24" w:space="0" w:color="auto"/>
            </w:tcBorders>
            <w:shd w:val="clear" w:color="auto" w:fill="D1D1D1" w:themeFill="background2" w:themeFillShade="E6"/>
            <w:vAlign w:val="bottom"/>
          </w:tcPr>
          <w:p w14:paraId="6113CC2B" w14:textId="07D95C35" w:rsidR="00DC3695" w:rsidRDefault="00DC3695" w:rsidP="00DC3695">
            <w:pPr>
              <w:jc w:val="center"/>
            </w:pPr>
            <w:r>
              <w:rPr>
                <w:rFonts w:ascii="Calibri" w:hAnsi="Calibri" w:cs="Calibri"/>
                <w:b/>
                <w:bCs/>
                <w:color w:val="000000"/>
              </w:rPr>
              <w:t>Fold Change</w:t>
            </w:r>
          </w:p>
        </w:tc>
        <w:tc>
          <w:tcPr>
            <w:tcW w:w="1559" w:type="dxa"/>
            <w:tcBorders>
              <w:top w:val="single" w:sz="24" w:space="0" w:color="auto"/>
              <w:bottom w:val="single" w:sz="24" w:space="0" w:color="auto"/>
            </w:tcBorders>
            <w:shd w:val="clear" w:color="auto" w:fill="D1D1D1" w:themeFill="background2" w:themeFillShade="E6"/>
            <w:vAlign w:val="bottom"/>
          </w:tcPr>
          <w:p w14:paraId="38B30890" w14:textId="77777777" w:rsidR="00DC3695" w:rsidRDefault="00DC3695" w:rsidP="00DC3695">
            <w:pPr>
              <w:jc w:val="center"/>
              <w:rPr>
                <w:rFonts w:ascii="Calibri" w:hAnsi="Calibri" w:cs="Calibri"/>
                <w:b/>
                <w:bCs/>
                <w:color w:val="000000"/>
              </w:rPr>
            </w:pPr>
            <w:r>
              <w:rPr>
                <w:rFonts w:ascii="Calibri" w:hAnsi="Calibri" w:cs="Calibri"/>
                <w:b/>
                <w:bCs/>
                <w:color w:val="000000"/>
              </w:rPr>
              <w:t>Log10</w:t>
            </w:r>
          </w:p>
          <w:p w14:paraId="4F8C8103" w14:textId="7803B48B" w:rsidR="00DC3695" w:rsidRDefault="00DC3695" w:rsidP="00DC3695">
            <w:pPr>
              <w:jc w:val="center"/>
            </w:pPr>
            <w:r>
              <w:rPr>
                <w:rFonts w:ascii="Calibri" w:hAnsi="Calibri" w:cs="Calibri"/>
                <w:b/>
                <w:bCs/>
                <w:color w:val="000000"/>
              </w:rPr>
              <w:t>P value</w:t>
            </w:r>
          </w:p>
        </w:tc>
        <w:tc>
          <w:tcPr>
            <w:tcW w:w="1417" w:type="dxa"/>
            <w:tcBorders>
              <w:top w:val="single" w:sz="24" w:space="0" w:color="auto"/>
              <w:bottom w:val="single" w:sz="24" w:space="0" w:color="auto"/>
            </w:tcBorders>
            <w:shd w:val="clear" w:color="auto" w:fill="D1D1D1" w:themeFill="background2" w:themeFillShade="E6"/>
            <w:vAlign w:val="bottom"/>
          </w:tcPr>
          <w:p w14:paraId="5C3E1F70" w14:textId="3C50A89E" w:rsidR="00DC3695" w:rsidRDefault="00DC3695" w:rsidP="00DC3695">
            <w:pPr>
              <w:jc w:val="center"/>
            </w:pPr>
            <w:r>
              <w:rPr>
                <w:rFonts w:ascii="Calibri" w:hAnsi="Calibri" w:cs="Calibri"/>
                <w:b/>
                <w:bCs/>
                <w:color w:val="000000"/>
              </w:rPr>
              <w:t>P value</w:t>
            </w:r>
          </w:p>
        </w:tc>
      </w:tr>
      <w:tr w:rsidR="00DC3695" w14:paraId="51436ADD" w14:textId="77777777" w:rsidTr="00A0511F">
        <w:tc>
          <w:tcPr>
            <w:tcW w:w="1696" w:type="dxa"/>
            <w:tcBorders>
              <w:top w:val="single" w:sz="24" w:space="0" w:color="auto"/>
            </w:tcBorders>
            <w:vAlign w:val="bottom"/>
          </w:tcPr>
          <w:p w14:paraId="47A8460C" w14:textId="65B14E70" w:rsidR="00DC3695" w:rsidRDefault="00DC3695" w:rsidP="00DC3695">
            <w:pPr>
              <w:jc w:val="center"/>
            </w:pPr>
            <w:r>
              <w:rPr>
                <w:rFonts w:ascii="Calibri" w:hAnsi="Calibri" w:cs="Calibri"/>
                <w:color w:val="000000"/>
              </w:rPr>
              <w:t>SIPA1L1</w:t>
            </w:r>
          </w:p>
        </w:tc>
        <w:tc>
          <w:tcPr>
            <w:tcW w:w="3261" w:type="dxa"/>
            <w:tcBorders>
              <w:top w:val="single" w:sz="24" w:space="0" w:color="auto"/>
            </w:tcBorders>
          </w:tcPr>
          <w:p w14:paraId="3FBF3BFB" w14:textId="489D7ADA" w:rsidR="00DC3695" w:rsidRDefault="00DC3695" w:rsidP="00DC3695">
            <w:pPr>
              <w:jc w:val="center"/>
              <w:rPr>
                <w:rFonts w:ascii="Calibri" w:hAnsi="Calibri" w:cs="Calibri"/>
                <w:color w:val="000000"/>
              </w:rPr>
            </w:pPr>
            <w:r w:rsidRPr="00DC3695">
              <w:rPr>
                <w:rFonts w:ascii="Calibri" w:hAnsi="Calibri" w:cs="Calibri"/>
                <w:color w:val="000000"/>
              </w:rPr>
              <w:t>Signal-Induced Proliferation-Associated 1 Like 1</w:t>
            </w:r>
          </w:p>
        </w:tc>
        <w:tc>
          <w:tcPr>
            <w:tcW w:w="1417" w:type="dxa"/>
            <w:tcBorders>
              <w:top w:val="single" w:sz="24" w:space="0" w:color="auto"/>
            </w:tcBorders>
            <w:vAlign w:val="bottom"/>
          </w:tcPr>
          <w:p w14:paraId="1D9420DD" w14:textId="761C88F6" w:rsidR="00DC3695" w:rsidRDefault="00DC3695" w:rsidP="00DC3695">
            <w:pPr>
              <w:jc w:val="center"/>
            </w:pPr>
            <w:r>
              <w:rPr>
                <w:rFonts w:ascii="Calibri" w:hAnsi="Calibri" w:cs="Calibri"/>
                <w:color w:val="000000"/>
              </w:rPr>
              <w:t>25,32</w:t>
            </w:r>
          </w:p>
        </w:tc>
        <w:tc>
          <w:tcPr>
            <w:tcW w:w="1559" w:type="dxa"/>
            <w:tcBorders>
              <w:top w:val="single" w:sz="24" w:space="0" w:color="auto"/>
            </w:tcBorders>
            <w:vAlign w:val="bottom"/>
          </w:tcPr>
          <w:p w14:paraId="56BD8458" w14:textId="4DE50BE2" w:rsidR="00DC3695" w:rsidRDefault="00DC3695" w:rsidP="00DC3695">
            <w:pPr>
              <w:jc w:val="center"/>
            </w:pPr>
            <w:r>
              <w:rPr>
                <w:rFonts w:ascii="Calibri" w:hAnsi="Calibri" w:cs="Calibri"/>
                <w:color w:val="000000"/>
              </w:rPr>
              <w:t>1,87</w:t>
            </w:r>
          </w:p>
        </w:tc>
        <w:tc>
          <w:tcPr>
            <w:tcW w:w="1417" w:type="dxa"/>
            <w:tcBorders>
              <w:top w:val="single" w:sz="24" w:space="0" w:color="auto"/>
            </w:tcBorders>
            <w:vAlign w:val="bottom"/>
          </w:tcPr>
          <w:p w14:paraId="3F8AF770" w14:textId="6705C4E0" w:rsidR="00DC3695" w:rsidRDefault="00DC3695" w:rsidP="00DC3695">
            <w:pPr>
              <w:jc w:val="center"/>
            </w:pPr>
            <w:r>
              <w:rPr>
                <w:rFonts w:ascii="Calibri" w:hAnsi="Calibri" w:cs="Calibri"/>
                <w:color w:val="000000"/>
              </w:rPr>
              <w:t>0,0136</w:t>
            </w:r>
          </w:p>
        </w:tc>
      </w:tr>
      <w:tr w:rsidR="00DC3695" w14:paraId="414AF413" w14:textId="77777777" w:rsidTr="00A0511F">
        <w:tc>
          <w:tcPr>
            <w:tcW w:w="1696" w:type="dxa"/>
            <w:vAlign w:val="bottom"/>
          </w:tcPr>
          <w:p w14:paraId="22677EB2" w14:textId="635EB52B" w:rsidR="00DC3695" w:rsidRDefault="00DC3695" w:rsidP="00DC3695">
            <w:pPr>
              <w:jc w:val="center"/>
            </w:pPr>
            <w:r>
              <w:rPr>
                <w:rFonts w:ascii="Calibri" w:hAnsi="Calibri" w:cs="Calibri"/>
                <w:color w:val="000000"/>
              </w:rPr>
              <w:t>KRTAP2-1</w:t>
            </w:r>
          </w:p>
        </w:tc>
        <w:tc>
          <w:tcPr>
            <w:tcW w:w="3261" w:type="dxa"/>
          </w:tcPr>
          <w:p w14:paraId="381AE460" w14:textId="6FEEB122" w:rsidR="00DC3695" w:rsidRDefault="00DC3695" w:rsidP="00DC3695">
            <w:pPr>
              <w:jc w:val="center"/>
              <w:rPr>
                <w:rFonts w:ascii="Calibri" w:hAnsi="Calibri" w:cs="Calibri"/>
                <w:color w:val="000000"/>
              </w:rPr>
            </w:pPr>
            <w:r w:rsidRPr="00DC3695">
              <w:rPr>
                <w:rFonts w:ascii="Calibri" w:hAnsi="Calibri" w:cs="Calibri"/>
                <w:color w:val="000000"/>
              </w:rPr>
              <w:t xml:space="preserve">Keratin </w:t>
            </w:r>
            <w:r>
              <w:rPr>
                <w:rFonts w:ascii="Calibri" w:hAnsi="Calibri" w:cs="Calibri"/>
                <w:color w:val="000000"/>
              </w:rPr>
              <w:t>- Contamination</w:t>
            </w:r>
          </w:p>
        </w:tc>
        <w:tc>
          <w:tcPr>
            <w:tcW w:w="1417" w:type="dxa"/>
            <w:vAlign w:val="bottom"/>
          </w:tcPr>
          <w:p w14:paraId="77744768" w14:textId="266CD457" w:rsidR="00DC3695" w:rsidRDefault="00DC3695" w:rsidP="00DC3695">
            <w:pPr>
              <w:jc w:val="center"/>
            </w:pPr>
            <w:r>
              <w:rPr>
                <w:rFonts w:ascii="Calibri" w:hAnsi="Calibri" w:cs="Calibri"/>
                <w:color w:val="000000"/>
              </w:rPr>
              <w:t>15,23</w:t>
            </w:r>
          </w:p>
        </w:tc>
        <w:tc>
          <w:tcPr>
            <w:tcW w:w="1559" w:type="dxa"/>
            <w:vAlign w:val="bottom"/>
          </w:tcPr>
          <w:p w14:paraId="42E44B54" w14:textId="4A4B5C05" w:rsidR="00DC3695" w:rsidRDefault="00DC3695" w:rsidP="00DC3695">
            <w:pPr>
              <w:jc w:val="center"/>
            </w:pPr>
            <w:r>
              <w:rPr>
                <w:rFonts w:ascii="Calibri" w:hAnsi="Calibri" w:cs="Calibri"/>
                <w:color w:val="000000"/>
              </w:rPr>
              <w:t>1,47</w:t>
            </w:r>
          </w:p>
        </w:tc>
        <w:tc>
          <w:tcPr>
            <w:tcW w:w="1417" w:type="dxa"/>
            <w:vAlign w:val="bottom"/>
          </w:tcPr>
          <w:p w14:paraId="4B2ABABE" w14:textId="48161B16" w:rsidR="00DC3695" w:rsidRDefault="00DC3695" w:rsidP="00DC3695">
            <w:pPr>
              <w:jc w:val="center"/>
            </w:pPr>
            <w:r>
              <w:rPr>
                <w:rFonts w:ascii="Calibri" w:hAnsi="Calibri" w:cs="Calibri"/>
                <w:color w:val="000000"/>
              </w:rPr>
              <w:t>0,0342</w:t>
            </w:r>
          </w:p>
        </w:tc>
      </w:tr>
      <w:tr w:rsidR="00DC3695" w14:paraId="64112F9C" w14:textId="77777777" w:rsidTr="00A0511F">
        <w:tc>
          <w:tcPr>
            <w:tcW w:w="1696" w:type="dxa"/>
            <w:vAlign w:val="bottom"/>
          </w:tcPr>
          <w:p w14:paraId="738249B3" w14:textId="1319EAB8" w:rsidR="00DC3695" w:rsidRDefault="00DC3695" w:rsidP="00DC3695">
            <w:pPr>
              <w:jc w:val="center"/>
            </w:pPr>
            <w:r>
              <w:rPr>
                <w:rFonts w:ascii="Calibri" w:hAnsi="Calibri" w:cs="Calibri"/>
                <w:color w:val="000000"/>
              </w:rPr>
              <w:t>EFHD2</w:t>
            </w:r>
          </w:p>
        </w:tc>
        <w:tc>
          <w:tcPr>
            <w:tcW w:w="3261" w:type="dxa"/>
          </w:tcPr>
          <w:p w14:paraId="7E9A79DC" w14:textId="7C999A76" w:rsidR="00DC3695" w:rsidRDefault="00DC3695" w:rsidP="00DC3695">
            <w:pPr>
              <w:jc w:val="center"/>
              <w:rPr>
                <w:rFonts w:ascii="Calibri" w:hAnsi="Calibri" w:cs="Calibri"/>
                <w:color w:val="000000"/>
              </w:rPr>
            </w:pPr>
            <w:r w:rsidRPr="00DC3695">
              <w:rPr>
                <w:rFonts w:ascii="Calibri" w:hAnsi="Calibri" w:cs="Calibri"/>
                <w:color w:val="000000"/>
              </w:rPr>
              <w:t>EF-Hand Domain Containing Protein D2</w:t>
            </w:r>
          </w:p>
        </w:tc>
        <w:tc>
          <w:tcPr>
            <w:tcW w:w="1417" w:type="dxa"/>
            <w:vAlign w:val="bottom"/>
          </w:tcPr>
          <w:p w14:paraId="68525F32" w14:textId="7AB7F763" w:rsidR="00DC3695" w:rsidRDefault="00DC3695" w:rsidP="00DC3695">
            <w:pPr>
              <w:jc w:val="center"/>
            </w:pPr>
            <w:r>
              <w:rPr>
                <w:rFonts w:ascii="Calibri" w:hAnsi="Calibri" w:cs="Calibri"/>
                <w:color w:val="000000"/>
              </w:rPr>
              <w:t>9,83</w:t>
            </w:r>
          </w:p>
        </w:tc>
        <w:tc>
          <w:tcPr>
            <w:tcW w:w="1559" w:type="dxa"/>
            <w:vAlign w:val="bottom"/>
          </w:tcPr>
          <w:p w14:paraId="3B1AF514" w14:textId="2BC031E0" w:rsidR="00DC3695" w:rsidRDefault="00DC3695" w:rsidP="00DC3695">
            <w:pPr>
              <w:jc w:val="center"/>
            </w:pPr>
            <w:r>
              <w:rPr>
                <w:rFonts w:ascii="Calibri" w:hAnsi="Calibri" w:cs="Calibri"/>
                <w:color w:val="000000"/>
              </w:rPr>
              <w:t>1,48</w:t>
            </w:r>
          </w:p>
        </w:tc>
        <w:tc>
          <w:tcPr>
            <w:tcW w:w="1417" w:type="dxa"/>
            <w:vAlign w:val="bottom"/>
          </w:tcPr>
          <w:p w14:paraId="1438DA08" w14:textId="07462064" w:rsidR="00DC3695" w:rsidRDefault="00DC3695" w:rsidP="00DC3695">
            <w:pPr>
              <w:jc w:val="center"/>
            </w:pPr>
            <w:r>
              <w:rPr>
                <w:rFonts w:ascii="Calibri" w:hAnsi="Calibri" w:cs="Calibri"/>
                <w:color w:val="000000"/>
              </w:rPr>
              <w:t>0,0334</w:t>
            </w:r>
          </w:p>
        </w:tc>
      </w:tr>
      <w:tr w:rsidR="00DC3695" w14:paraId="32FAFD07" w14:textId="77777777" w:rsidTr="00A0511F">
        <w:tc>
          <w:tcPr>
            <w:tcW w:w="1696" w:type="dxa"/>
            <w:vAlign w:val="bottom"/>
          </w:tcPr>
          <w:p w14:paraId="025C5130" w14:textId="285550C8" w:rsidR="00DC3695" w:rsidRDefault="00DC3695" w:rsidP="00DC3695">
            <w:pPr>
              <w:jc w:val="center"/>
            </w:pPr>
            <w:r>
              <w:rPr>
                <w:rFonts w:ascii="Calibri" w:hAnsi="Calibri" w:cs="Calibri"/>
                <w:color w:val="000000"/>
              </w:rPr>
              <w:t>CTNNA2</w:t>
            </w:r>
          </w:p>
        </w:tc>
        <w:tc>
          <w:tcPr>
            <w:tcW w:w="3261" w:type="dxa"/>
          </w:tcPr>
          <w:p w14:paraId="08E7A2B8" w14:textId="7A7A01A8" w:rsidR="00DC3695" w:rsidRDefault="00DC3695" w:rsidP="00DC3695">
            <w:pPr>
              <w:jc w:val="center"/>
              <w:rPr>
                <w:rFonts w:ascii="Calibri" w:hAnsi="Calibri" w:cs="Calibri"/>
                <w:color w:val="000000"/>
              </w:rPr>
            </w:pPr>
            <w:r w:rsidRPr="00DC3695">
              <w:rPr>
                <w:rFonts w:ascii="Calibri" w:hAnsi="Calibri" w:cs="Calibri"/>
                <w:color w:val="000000"/>
              </w:rPr>
              <w:t>Catenin Alpha 2</w:t>
            </w:r>
          </w:p>
        </w:tc>
        <w:tc>
          <w:tcPr>
            <w:tcW w:w="1417" w:type="dxa"/>
            <w:vAlign w:val="bottom"/>
          </w:tcPr>
          <w:p w14:paraId="2AA345ED" w14:textId="0741F884" w:rsidR="00DC3695" w:rsidRDefault="00DC3695" w:rsidP="00DC3695">
            <w:pPr>
              <w:jc w:val="center"/>
            </w:pPr>
            <w:r>
              <w:rPr>
                <w:rFonts w:ascii="Calibri" w:hAnsi="Calibri" w:cs="Calibri"/>
                <w:color w:val="000000"/>
              </w:rPr>
              <w:t>9,61</w:t>
            </w:r>
          </w:p>
        </w:tc>
        <w:tc>
          <w:tcPr>
            <w:tcW w:w="1559" w:type="dxa"/>
            <w:vAlign w:val="bottom"/>
          </w:tcPr>
          <w:p w14:paraId="54BE6460" w14:textId="2700AC32" w:rsidR="00DC3695" w:rsidRDefault="00DC3695" w:rsidP="00DC3695">
            <w:pPr>
              <w:jc w:val="center"/>
            </w:pPr>
            <w:r>
              <w:rPr>
                <w:rFonts w:ascii="Calibri" w:hAnsi="Calibri" w:cs="Calibri"/>
                <w:color w:val="000000"/>
              </w:rPr>
              <w:t>1,44</w:t>
            </w:r>
          </w:p>
        </w:tc>
        <w:tc>
          <w:tcPr>
            <w:tcW w:w="1417" w:type="dxa"/>
            <w:vAlign w:val="bottom"/>
          </w:tcPr>
          <w:p w14:paraId="271D8819" w14:textId="5FDACD68" w:rsidR="00DC3695" w:rsidRDefault="00DC3695" w:rsidP="00DC3695">
            <w:pPr>
              <w:jc w:val="center"/>
            </w:pPr>
            <w:r>
              <w:rPr>
                <w:rFonts w:ascii="Calibri" w:hAnsi="Calibri" w:cs="Calibri"/>
                <w:color w:val="000000"/>
              </w:rPr>
              <w:t>0,0362</w:t>
            </w:r>
          </w:p>
        </w:tc>
      </w:tr>
      <w:tr w:rsidR="00DC3695" w14:paraId="3C0B885B" w14:textId="77777777" w:rsidTr="00A0511F">
        <w:tc>
          <w:tcPr>
            <w:tcW w:w="1696" w:type="dxa"/>
            <w:vAlign w:val="bottom"/>
          </w:tcPr>
          <w:p w14:paraId="61C9B621" w14:textId="6807076A" w:rsidR="00DC3695" w:rsidRDefault="00DC3695" w:rsidP="00DC3695">
            <w:pPr>
              <w:jc w:val="center"/>
            </w:pPr>
            <w:r>
              <w:rPr>
                <w:rFonts w:ascii="Calibri" w:hAnsi="Calibri" w:cs="Calibri"/>
                <w:color w:val="000000"/>
              </w:rPr>
              <w:t>TMEM192</w:t>
            </w:r>
          </w:p>
        </w:tc>
        <w:tc>
          <w:tcPr>
            <w:tcW w:w="3261" w:type="dxa"/>
          </w:tcPr>
          <w:p w14:paraId="50ADE5F0" w14:textId="232187B9" w:rsidR="00DC3695" w:rsidRDefault="00DC3695" w:rsidP="00DC3695">
            <w:pPr>
              <w:jc w:val="center"/>
              <w:rPr>
                <w:rFonts w:ascii="Calibri" w:hAnsi="Calibri" w:cs="Calibri"/>
                <w:color w:val="000000"/>
              </w:rPr>
            </w:pPr>
            <w:r w:rsidRPr="00DC3695">
              <w:rPr>
                <w:rFonts w:ascii="Calibri" w:hAnsi="Calibri" w:cs="Calibri"/>
                <w:color w:val="000000"/>
              </w:rPr>
              <w:t>Transmembrane Protein 192</w:t>
            </w:r>
          </w:p>
        </w:tc>
        <w:tc>
          <w:tcPr>
            <w:tcW w:w="1417" w:type="dxa"/>
            <w:vAlign w:val="bottom"/>
          </w:tcPr>
          <w:p w14:paraId="125CFFDC" w14:textId="395A1A40" w:rsidR="00DC3695" w:rsidRDefault="00DC3695" w:rsidP="00DC3695">
            <w:pPr>
              <w:jc w:val="center"/>
            </w:pPr>
            <w:r>
              <w:rPr>
                <w:rFonts w:ascii="Calibri" w:hAnsi="Calibri" w:cs="Calibri"/>
                <w:color w:val="000000"/>
              </w:rPr>
              <w:t>8,94</w:t>
            </w:r>
          </w:p>
        </w:tc>
        <w:tc>
          <w:tcPr>
            <w:tcW w:w="1559" w:type="dxa"/>
            <w:vAlign w:val="bottom"/>
          </w:tcPr>
          <w:p w14:paraId="14D055AB" w14:textId="51AB95C7" w:rsidR="00DC3695" w:rsidRDefault="00DC3695" w:rsidP="00DC3695">
            <w:pPr>
              <w:jc w:val="center"/>
            </w:pPr>
            <w:r>
              <w:rPr>
                <w:rFonts w:ascii="Calibri" w:hAnsi="Calibri" w:cs="Calibri"/>
                <w:color w:val="000000"/>
              </w:rPr>
              <w:t>1,68</w:t>
            </w:r>
          </w:p>
        </w:tc>
        <w:tc>
          <w:tcPr>
            <w:tcW w:w="1417" w:type="dxa"/>
            <w:vAlign w:val="bottom"/>
          </w:tcPr>
          <w:p w14:paraId="1773442F" w14:textId="3E9DC20B" w:rsidR="00DC3695" w:rsidRDefault="00DC3695" w:rsidP="00DC3695">
            <w:pPr>
              <w:jc w:val="center"/>
            </w:pPr>
            <w:r>
              <w:rPr>
                <w:rFonts w:ascii="Calibri" w:hAnsi="Calibri" w:cs="Calibri"/>
                <w:color w:val="000000"/>
              </w:rPr>
              <w:t>0,0209</w:t>
            </w:r>
          </w:p>
        </w:tc>
      </w:tr>
      <w:tr w:rsidR="00DC3695" w14:paraId="5128A6C7" w14:textId="77777777" w:rsidTr="00A0511F">
        <w:tc>
          <w:tcPr>
            <w:tcW w:w="1696" w:type="dxa"/>
            <w:vAlign w:val="bottom"/>
          </w:tcPr>
          <w:p w14:paraId="217AD743" w14:textId="4529F62A" w:rsidR="00DC3695" w:rsidRDefault="00DC3695" w:rsidP="00DC3695">
            <w:pPr>
              <w:jc w:val="center"/>
            </w:pPr>
            <w:r>
              <w:rPr>
                <w:rFonts w:ascii="Calibri" w:hAnsi="Calibri" w:cs="Calibri"/>
                <w:color w:val="000000"/>
              </w:rPr>
              <w:t>ARF5</w:t>
            </w:r>
          </w:p>
        </w:tc>
        <w:tc>
          <w:tcPr>
            <w:tcW w:w="3261" w:type="dxa"/>
          </w:tcPr>
          <w:p w14:paraId="4EA08CC7" w14:textId="59CBB80E" w:rsidR="00DC3695" w:rsidRDefault="00DC3695" w:rsidP="00DC3695">
            <w:pPr>
              <w:jc w:val="center"/>
              <w:rPr>
                <w:rFonts w:ascii="Calibri" w:hAnsi="Calibri" w:cs="Calibri"/>
                <w:color w:val="000000"/>
              </w:rPr>
            </w:pPr>
            <w:r w:rsidRPr="00DC3695">
              <w:rPr>
                <w:rFonts w:ascii="Calibri" w:hAnsi="Calibri" w:cs="Calibri"/>
                <w:color w:val="000000"/>
              </w:rPr>
              <w:t>ADP-Ribosylation Factor 5</w:t>
            </w:r>
            <w:r w:rsidRPr="00DC3695">
              <w:rPr>
                <w:rFonts w:ascii="Calibri" w:hAnsi="Calibri" w:cs="Calibri"/>
                <w:color w:val="000000"/>
              </w:rPr>
              <w:tab/>
              <w:t>Proteína GTPase</w:t>
            </w:r>
          </w:p>
        </w:tc>
        <w:tc>
          <w:tcPr>
            <w:tcW w:w="1417" w:type="dxa"/>
            <w:vAlign w:val="bottom"/>
          </w:tcPr>
          <w:p w14:paraId="00A0F4C5" w14:textId="3A5AF61D" w:rsidR="00DC3695" w:rsidRDefault="00DC3695" w:rsidP="00DC3695">
            <w:pPr>
              <w:jc w:val="center"/>
            </w:pPr>
            <w:r>
              <w:rPr>
                <w:rFonts w:ascii="Calibri" w:hAnsi="Calibri" w:cs="Calibri"/>
                <w:color w:val="000000"/>
              </w:rPr>
              <w:t>8,50</w:t>
            </w:r>
          </w:p>
        </w:tc>
        <w:tc>
          <w:tcPr>
            <w:tcW w:w="1559" w:type="dxa"/>
            <w:vAlign w:val="bottom"/>
          </w:tcPr>
          <w:p w14:paraId="39DACB5C" w14:textId="1A6C6F42" w:rsidR="00DC3695" w:rsidRDefault="00DC3695" w:rsidP="00DC3695">
            <w:pPr>
              <w:jc w:val="center"/>
            </w:pPr>
            <w:r>
              <w:rPr>
                <w:rFonts w:ascii="Calibri" w:hAnsi="Calibri" w:cs="Calibri"/>
                <w:color w:val="000000"/>
              </w:rPr>
              <w:t>1,46</w:t>
            </w:r>
          </w:p>
        </w:tc>
        <w:tc>
          <w:tcPr>
            <w:tcW w:w="1417" w:type="dxa"/>
            <w:vAlign w:val="bottom"/>
          </w:tcPr>
          <w:p w14:paraId="19B85F31" w14:textId="4CF4F2D8" w:rsidR="00DC3695" w:rsidRDefault="00DC3695" w:rsidP="00DC3695">
            <w:pPr>
              <w:jc w:val="center"/>
            </w:pPr>
            <w:r>
              <w:rPr>
                <w:rFonts w:ascii="Calibri" w:hAnsi="Calibri" w:cs="Calibri"/>
                <w:color w:val="000000"/>
              </w:rPr>
              <w:t>0,0351</w:t>
            </w:r>
          </w:p>
        </w:tc>
      </w:tr>
      <w:tr w:rsidR="00DC3695" w14:paraId="7E454723" w14:textId="77777777" w:rsidTr="00A0511F">
        <w:tc>
          <w:tcPr>
            <w:tcW w:w="1696" w:type="dxa"/>
            <w:vAlign w:val="bottom"/>
          </w:tcPr>
          <w:p w14:paraId="1F93012D" w14:textId="6C152753" w:rsidR="00DC3695" w:rsidRDefault="00DC3695" w:rsidP="00DC3695">
            <w:pPr>
              <w:jc w:val="center"/>
            </w:pPr>
            <w:r>
              <w:rPr>
                <w:rFonts w:ascii="Calibri" w:hAnsi="Calibri" w:cs="Calibri"/>
                <w:color w:val="000000"/>
              </w:rPr>
              <w:t>ATP6V1B1</w:t>
            </w:r>
          </w:p>
        </w:tc>
        <w:tc>
          <w:tcPr>
            <w:tcW w:w="3261" w:type="dxa"/>
          </w:tcPr>
          <w:p w14:paraId="06E8ED80" w14:textId="47342A46" w:rsidR="00DC3695" w:rsidRDefault="00DC3695" w:rsidP="00DC3695">
            <w:pPr>
              <w:jc w:val="center"/>
              <w:rPr>
                <w:rFonts w:ascii="Calibri" w:hAnsi="Calibri" w:cs="Calibri"/>
                <w:color w:val="000000"/>
              </w:rPr>
            </w:pPr>
            <w:r w:rsidRPr="00DC3695">
              <w:rPr>
                <w:rFonts w:ascii="Calibri" w:hAnsi="Calibri" w:cs="Calibri"/>
                <w:color w:val="000000"/>
              </w:rPr>
              <w:t>ATPase H+ Transporting V1 Subunit B1</w:t>
            </w:r>
          </w:p>
        </w:tc>
        <w:tc>
          <w:tcPr>
            <w:tcW w:w="1417" w:type="dxa"/>
            <w:vAlign w:val="bottom"/>
          </w:tcPr>
          <w:p w14:paraId="65A0EFDD" w14:textId="00458AC2" w:rsidR="00DC3695" w:rsidRDefault="00DC3695" w:rsidP="00DC3695">
            <w:pPr>
              <w:jc w:val="center"/>
            </w:pPr>
            <w:r>
              <w:rPr>
                <w:rFonts w:ascii="Calibri" w:hAnsi="Calibri" w:cs="Calibri"/>
                <w:color w:val="000000"/>
              </w:rPr>
              <w:t>8,40</w:t>
            </w:r>
          </w:p>
        </w:tc>
        <w:tc>
          <w:tcPr>
            <w:tcW w:w="1559" w:type="dxa"/>
            <w:vAlign w:val="bottom"/>
          </w:tcPr>
          <w:p w14:paraId="6A1EED4A" w14:textId="4D1F86A6" w:rsidR="00DC3695" w:rsidRDefault="00DC3695" w:rsidP="00DC3695">
            <w:pPr>
              <w:jc w:val="center"/>
            </w:pPr>
            <w:r>
              <w:rPr>
                <w:rFonts w:ascii="Calibri" w:hAnsi="Calibri" w:cs="Calibri"/>
                <w:color w:val="000000"/>
              </w:rPr>
              <w:t>1,41</w:t>
            </w:r>
          </w:p>
        </w:tc>
        <w:tc>
          <w:tcPr>
            <w:tcW w:w="1417" w:type="dxa"/>
            <w:vAlign w:val="bottom"/>
          </w:tcPr>
          <w:p w14:paraId="3F822153" w14:textId="4D7D7C9A" w:rsidR="00DC3695" w:rsidRDefault="00DC3695" w:rsidP="00DC3695">
            <w:pPr>
              <w:jc w:val="center"/>
            </w:pPr>
            <w:r>
              <w:rPr>
                <w:rFonts w:ascii="Calibri" w:hAnsi="Calibri" w:cs="Calibri"/>
                <w:color w:val="000000"/>
              </w:rPr>
              <w:t>0,0386</w:t>
            </w:r>
          </w:p>
        </w:tc>
      </w:tr>
      <w:tr w:rsidR="00DC3695" w14:paraId="7311BBF7" w14:textId="77777777" w:rsidTr="00A0511F">
        <w:tc>
          <w:tcPr>
            <w:tcW w:w="1696" w:type="dxa"/>
            <w:vAlign w:val="bottom"/>
          </w:tcPr>
          <w:p w14:paraId="42C70FB0" w14:textId="6221F8CF" w:rsidR="00DC3695" w:rsidRDefault="00DC3695" w:rsidP="00DC3695">
            <w:pPr>
              <w:jc w:val="center"/>
            </w:pPr>
            <w:r>
              <w:rPr>
                <w:rFonts w:ascii="Calibri" w:hAnsi="Calibri" w:cs="Calibri"/>
                <w:color w:val="000000"/>
              </w:rPr>
              <w:t>PXN</w:t>
            </w:r>
          </w:p>
        </w:tc>
        <w:tc>
          <w:tcPr>
            <w:tcW w:w="3261" w:type="dxa"/>
          </w:tcPr>
          <w:p w14:paraId="695879BC" w14:textId="5BDE30FF" w:rsidR="00DC3695" w:rsidRDefault="00DC3695" w:rsidP="00DC3695">
            <w:pPr>
              <w:jc w:val="center"/>
              <w:rPr>
                <w:rFonts w:ascii="Calibri" w:hAnsi="Calibri" w:cs="Calibri"/>
                <w:color w:val="000000"/>
              </w:rPr>
            </w:pPr>
            <w:r w:rsidRPr="00DC3695">
              <w:rPr>
                <w:rFonts w:ascii="Calibri" w:hAnsi="Calibri" w:cs="Calibri"/>
                <w:color w:val="000000"/>
              </w:rPr>
              <w:t>Paxillin</w:t>
            </w:r>
          </w:p>
        </w:tc>
        <w:tc>
          <w:tcPr>
            <w:tcW w:w="1417" w:type="dxa"/>
            <w:vAlign w:val="bottom"/>
          </w:tcPr>
          <w:p w14:paraId="69B1A415" w14:textId="30EC03BF" w:rsidR="00DC3695" w:rsidRDefault="00DC3695" w:rsidP="00DC3695">
            <w:pPr>
              <w:jc w:val="center"/>
            </w:pPr>
            <w:r>
              <w:rPr>
                <w:rFonts w:ascii="Calibri" w:hAnsi="Calibri" w:cs="Calibri"/>
                <w:color w:val="000000"/>
              </w:rPr>
              <w:t>8,02</w:t>
            </w:r>
          </w:p>
        </w:tc>
        <w:tc>
          <w:tcPr>
            <w:tcW w:w="1559" w:type="dxa"/>
            <w:vAlign w:val="bottom"/>
          </w:tcPr>
          <w:p w14:paraId="5EF0AEF7" w14:textId="284EB01D" w:rsidR="00DC3695" w:rsidRDefault="00DC3695" w:rsidP="00DC3695">
            <w:pPr>
              <w:jc w:val="center"/>
            </w:pPr>
            <w:r>
              <w:rPr>
                <w:rFonts w:ascii="Calibri" w:hAnsi="Calibri" w:cs="Calibri"/>
                <w:color w:val="000000"/>
              </w:rPr>
              <w:t>1,46</w:t>
            </w:r>
          </w:p>
        </w:tc>
        <w:tc>
          <w:tcPr>
            <w:tcW w:w="1417" w:type="dxa"/>
            <w:vAlign w:val="bottom"/>
          </w:tcPr>
          <w:p w14:paraId="527524CD" w14:textId="6DC711E3" w:rsidR="00DC3695" w:rsidRDefault="00DC3695" w:rsidP="00DC3695">
            <w:pPr>
              <w:jc w:val="center"/>
            </w:pPr>
            <w:r>
              <w:rPr>
                <w:rFonts w:ascii="Calibri" w:hAnsi="Calibri" w:cs="Calibri"/>
                <w:color w:val="000000"/>
              </w:rPr>
              <w:t>0,0350</w:t>
            </w:r>
          </w:p>
        </w:tc>
      </w:tr>
      <w:tr w:rsidR="00DC3695" w14:paraId="73F3854E" w14:textId="77777777" w:rsidTr="00A0511F">
        <w:tc>
          <w:tcPr>
            <w:tcW w:w="1696" w:type="dxa"/>
            <w:vAlign w:val="bottom"/>
          </w:tcPr>
          <w:p w14:paraId="0A64D75D" w14:textId="09062B01" w:rsidR="00DC3695" w:rsidRDefault="00DC3695" w:rsidP="00DC3695">
            <w:pPr>
              <w:jc w:val="center"/>
            </w:pPr>
            <w:r>
              <w:rPr>
                <w:rFonts w:ascii="Calibri" w:hAnsi="Calibri" w:cs="Calibri"/>
                <w:color w:val="000000"/>
              </w:rPr>
              <w:t>MYL1</w:t>
            </w:r>
          </w:p>
        </w:tc>
        <w:tc>
          <w:tcPr>
            <w:tcW w:w="3261" w:type="dxa"/>
          </w:tcPr>
          <w:p w14:paraId="63D213FF" w14:textId="57D2BD65" w:rsidR="00DC3695" w:rsidRDefault="00DC3695" w:rsidP="00DC3695">
            <w:pPr>
              <w:jc w:val="center"/>
              <w:rPr>
                <w:rFonts w:ascii="Calibri" w:hAnsi="Calibri" w:cs="Calibri"/>
                <w:color w:val="000000"/>
              </w:rPr>
            </w:pPr>
            <w:r w:rsidRPr="00DC3695">
              <w:rPr>
                <w:rFonts w:ascii="Calibri" w:hAnsi="Calibri" w:cs="Calibri"/>
                <w:color w:val="000000"/>
              </w:rPr>
              <w:t>Myosin Light Chain 1</w:t>
            </w:r>
          </w:p>
        </w:tc>
        <w:tc>
          <w:tcPr>
            <w:tcW w:w="1417" w:type="dxa"/>
            <w:vAlign w:val="bottom"/>
          </w:tcPr>
          <w:p w14:paraId="59A6BC29" w14:textId="02431D92" w:rsidR="00DC3695" w:rsidRDefault="00DC3695" w:rsidP="00DC3695">
            <w:pPr>
              <w:jc w:val="center"/>
            </w:pPr>
            <w:r>
              <w:rPr>
                <w:rFonts w:ascii="Calibri" w:hAnsi="Calibri" w:cs="Calibri"/>
                <w:color w:val="000000"/>
              </w:rPr>
              <w:t>7,71</w:t>
            </w:r>
          </w:p>
        </w:tc>
        <w:tc>
          <w:tcPr>
            <w:tcW w:w="1559" w:type="dxa"/>
            <w:vAlign w:val="bottom"/>
          </w:tcPr>
          <w:p w14:paraId="6C8D65A1" w14:textId="0D7CBA9C" w:rsidR="00DC3695" w:rsidRDefault="00DC3695" w:rsidP="00DC3695">
            <w:pPr>
              <w:jc w:val="center"/>
            </w:pPr>
            <w:r>
              <w:rPr>
                <w:rFonts w:ascii="Calibri" w:hAnsi="Calibri" w:cs="Calibri"/>
                <w:color w:val="000000"/>
              </w:rPr>
              <w:t>1,49</w:t>
            </w:r>
          </w:p>
        </w:tc>
        <w:tc>
          <w:tcPr>
            <w:tcW w:w="1417" w:type="dxa"/>
            <w:vAlign w:val="bottom"/>
          </w:tcPr>
          <w:p w14:paraId="0780D18B" w14:textId="050FBDAE" w:rsidR="00DC3695" w:rsidRDefault="00DC3695" w:rsidP="00DC3695">
            <w:pPr>
              <w:jc w:val="center"/>
            </w:pPr>
            <w:r>
              <w:rPr>
                <w:rFonts w:ascii="Calibri" w:hAnsi="Calibri" w:cs="Calibri"/>
                <w:color w:val="000000"/>
              </w:rPr>
              <w:t>0,0326</w:t>
            </w:r>
          </w:p>
        </w:tc>
      </w:tr>
      <w:tr w:rsidR="00DC3695" w14:paraId="60F91520" w14:textId="77777777" w:rsidTr="00A0511F">
        <w:tc>
          <w:tcPr>
            <w:tcW w:w="1696" w:type="dxa"/>
            <w:vAlign w:val="bottom"/>
          </w:tcPr>
          <w:p w14:paraId="604DE9EF" w14:textId="47EC68DE" w:rsidR="00DC3695" w:rsidRDefault="00DC3695" w:rsidP="00DC3695">
            <w:pPr>
              <w:jc w:val="center"/>
            </w:pPr>
            <w:r>
              <w:rPr>
                <w:rFonts w:ascii="Calibri" w:hAnsi="Calibri" w:cs="Calibri"/>
                <w:color w:val="000000"/>
              </w:rPr>
              <w:t>AP2A2</w:t>
            </w:r>
          </w:p>
        </w:tc>
        <w:tc>
          <w:tcPr>
            <w:tcW w:w="3261" w:type="dxa"/>
          </w:tcPr>
          <w:p w14:paraId="3A25BC67" w14:textId="3DBAB138" w:rsidR="00DC3695" w:rsidRDefault="00DC3695" w:rsidP="00DC3695">
            <w:pPr>
              <w:jc w:val="center"/>
              <w:rPr>
                <w:rFonts w:ascii="Calibri" w:hAnsi="Calibri" w:cs="Calibri"/>
                <w:color w:val="000000"/>
              </w:rPr>
            </w:pPr>
            <w:r w:rsidRPr="00DC3695">
              <w:rPr>
                <w:rFonts w:ascii="Calibri" w:hAnsi="Calibri" w:cs="Calibri"/>
                <w:color w:val="000000"/>
              </w:rPr>
              <w:t>Adaptor-Related Protein Complex 2 Alpha 2 Subunit</w:t>
            </w:r>
          </w:p>
        </w:tc>
        <w:tc>
          <w:tcPr>
            <w:tcW w:w="1417" w:type="dxa"/>
            <w:vAlign w:val="bottom"/>
          </w:tcPr>
          <w:p w14:paraId="2814658B" w14:textId="0D56130E" w:rsidR="00DC3695" w:rsidRDefault="00DC3695" w:rsidP="00DC3695">
            <w:pPr>
              <w:jc w:val="center"/>
            </w:pPr>
            <w:r>
              <w:rPr>
                <w:rFonts w:ascii="Calibri" w:hAnsi="Calibri" w:cs="Calibri"/>
                <w:color w:val="000000"/>
              </w:rPr>
              <w:t>7,32</w:t>
            </w:r>
          </w:p>
        </w:tc>
        <w:tc>
          <w:tcPr>
            <w:tcW w:w="1559" w:type="dxa"/>
            <w:vAlign w:val="bottom"/>
          </w:tcPr>
          <w:p w14:paraId="318858AB" w14:textId="6E358A02" w:rsidR="00DC3695" w:rsidRDefault="00DC3695" w:rsidP="00DC3695">
            <w:pPr>
              <w:jc w:val="center"/>
            </w:pPr>
            <w:r>
              <w:rPr>
                <w:rFonts w:ascii="Calibri" w:hAnsi="Calibri" w:cs="Calibri"/>
                <w:color w:val="000000"/>
              </w:rPr>
              <w:t>1,33</w:t>
            </w:r>
          </w:p>
        </w:tc>
        <w:tc>
          <w:tcPr>
            <w:tcW w:w="1417" w:type="dxa"/>
            <w:vAlign w:val="bottom"/>
          </w:tcPr>
          <w:p w14:paraId="56BE636C" w14:textId="16FC6797" w:rsidR="00DC3695" w:rsidRDefault="00DC3695" w:rsidP="00DC3695">
            <w:pPr>
              <w:jc w:val="center"/>
            </w:pPr>
            <w:r>
              <w:rPr>
                <w:rFonts w:ascii="Calibri" w:hAnsi="Calibri" w:cs="Calibri"/>
                <w:color w:val="000000"/>
              </w:rPr>
              <w:t>0,0468</w:t>
            </w:r>
          </w:p>
        </w:tc>
      </w:tr>
      <w:tr w:rsidR="00DC3695" w14:paraId="58186B4E" w14:textId="77777777" w:rsidTr="00A0511F">
        <w:tc>
          <w:tcPr>
            <w:tcW w:w="1696" w:type="dxa"/>
            <w:vAlign w:val="bottom"/>
          </w:tcPr>
          <w:p w14:paraId="4EAC663C" w14:textId="6C1EBEE1" w:rsidR="00DC3695" w:rsidRDefault="00DC3695" w:rsidP="00DC3695">
            <w:pPr>
              <w:jc w:val="center"/>
            </w:pPr>
            <w:r>
              <w:rPr>
                <w:rFonts w:ascii="Calibri" w:hAnsi="Calibri" w:cs="Calibri"/>
                <w:color w:val="000000"/>
              </w:rPr>
              <w:t>ENO3</w:t>
            </w:r>
          </w:p>
        </w:tc>
        <w:tc>
          <w:tcPr>
            <w:tcW w:w="3261" w:type="dxa"/>
          </w:tcPr>
          <w:p w14:paraId="6FE4A808" w14:textId="5DB22173" w:rsidR="00DC3695" w:rsidRDefault="00DC3695" w:rsidP="00DC3695">
            <w:pPr>
              <w:jc w:val="center"/>
              <w:rPr>
                <w:rFonts w:ascii="Calibri" w:hAnsi="Calibri" w:cs="Calibri"/>
                <w:color w:val="000000"/>
              </w:rPr>
            </w:pPr>
            <w:r w:rsidRPr="00DC3695">
              <w:rPr>
                <w:rFonts w:ascii="Calibri" w:hAnsi="Calibri" w:cs="Calibri"/>
                <w:color w:val="000000"/>
              </w:rPr>
              <w:t>Enolase 3</w:t>
            </w:r>
          </w:p>
        </w:tc>
        <w:tc>
          <w:tcPr>
            <w:tcW w:w="1417" w:type="dxa"/>
            <w:vAlign w:val="bottom"/>
          </w:tcPr>
          <w:p w14:paraId="46DADE11" w14:textId="54B99DB9" w:rsidR="00DC3695" w:rsidRDefault="00DC3695" w:rsidP="00DC3695">
            <w:pPr>
              <w:jc w:val="center"/>
            </w:pPr>
            <w:r>
              <w:rPr>
                <w:rFonts w:ascii="Calibri" w:hAnsi="Calibri" w:cs="Calibri"/>
                <w:color w:val="000000"/>
              </w:rPr>
              <w:t>7,25</w:t>
            </w:r>
          </w:p>
        </w:tc>
        <w:tc>
          <w:tcPr>
            <w:tcW w:w="1559" w:type="dxa"/>
            <w:vAlign w:val="bottom"/>
          </w:tcPr>
          <w:p w14:paraId="55861CF3" w14:textId="40FF0C45" w:rsidR="00DC3695" w:rsidRDefault="00DC3695" w:rsidP="00DC3695">
            <w:pPr>
              <w:jc w:val="center"/>
            </w:pPr>
            <w:r>
              <w:rPr>
                <w:rFonts w:ascii="Calibri" w:hAnsi="Calibri" w:cs="Calibri"/>
                <w:color w:val="000000"/>
              </w:rPr>
              <w:t>1,31</w:t>
            </w:r>
          </w:p>
        </w:tc>
        <w:tc>
          <w:tcPr>
            <w:tcW w:w="1417" w:type="dxa"/>
            <w:vAlign w:val="bottom"/>
          </w:tcPr>
          <w:p w14:paraId="151169E6" w14:textId="13867F1F" w:rsidR="00DC3695" w:rsidRDefault="00DC3695" w:rsidP="00DC3695">
            <w:pPr>
              <w:jc w:val="center"/>
            </w:pPr>
            <w:r>
              <w:rPr>
                <w:rFonts w:ascii="Calibri" w:hAnsi="Calibri" w:cs="Calibri"/>
                <w:color w:val="000000"/>
              </w:rPr>
              <w:t>0,0485</w:t>
            </w:r>
          </w:p>
        </w:tc>
      </w:tr>
      <w:tr w:rsidR="00DC3695" w14:paraId="257B0E5B" w14:textId="77777777" w:rsidTr="00A0511F">
        <w:tc>
          <w:tcPr>
            <w:tcW w:w="1696" w:type="dxa"/>
            <w:vAlign w:val="bottom"/>
          </w:tcPr>
          <w:p w14:paraId="3BD96581" w14:textId="29C789C0" w:rsidR="00DC3695" w:rsidRDefault="00DC3695" w:rsidP="00DC3695">
            <w:pPr>
              <w:jc w:val="center"/>
            </w:pPr>
            <w:r>
              <w:rPr>
                <w:rFonts w:ascii="Calibri" w:hAnsi="Calibri" w:cs="Calibri"/>
                <w:color w:val="000000"/>
              </w:rPr>
              <w:t>MRPS23</w:t>
            </w:r>
          </w:p>
        </w:tc>
        <w:tc>
          <w:tcPr>
            <w:tcW w:w="3261" w:type="dxa"/>
          </w:tcPr>
          <w:p w14:paraId="0C7E1CF5" w14:textId="71D6C834" w:rsidR="00DC3695" w:rsidRDefault="00774844" w:rsidP="00DC3695">
            <w:pPr>
              <w:jc w:val="center"/>
              <w:rPr>
                <w:rFonts w:ascii="Calibri" w:hAnsi="Calibri" w:cs="Calibri"/>
                <w:color w:val="000000"/>
              </w:rPr>
            </w:pPr>
            <w:r w:rsidRPr="00774844">
              <w:rPr>
                <w:rFonts w:ascii="Calibri" w:hAnsi="Calibri" w:cs="Calibri"/>
                <w:color w:val="000000"/>
              </w:rPr>
              <w:t>Mitochondrial Ribosomal Protein S23</w:t>
            </w:r>
          </w:p>
        </w:tc>
        <w:tc>
          <w:tcPr>
            <w:tcW w:w="1417" w:type="dxa"/>
            <w:vAlign w:val="bottom"/>
          </w:tcPr>
          <w:p w14:paraId="1E17DB5C" w14:textId="320F3557" w:rsidR="00DC3695" w:rsidRDefault="00DC3695" w:rsidP="00DC3695">
            <w:pPr>
              <w:jc w:val="center"/>
            </w:pPr>
            <w:r>
              <w:rPr>
                <w:rFonts w:ascii="Calibri" w:hAnsi="Calibri" w:cs="Calibri"/>
                <w:color w:val="000000"/>
              </w:rPr>
              <w:t>6,63</w:t>
            </w:r>
          </w:p>
        </w:tc>
        <w:tc>
          <w:tcPr>
            <w:tcW w:w="1559" w:type="dxa"/>
            <w:vAlign w:val="bottom"/>
          </w:tcPr>
          <w:p w14:paraId="14471591" w14:textId="7A4196D2" w:rsidR="00DC3695" w:rsidRDefault="00DC3695" w:rsidP="00DC3695">
            <w:pPr>
              <w:jc w:val="center"/>
            </w:pPr>
            <w:r>
              <w:rPr>
                <w:rFonts w:ascii="Calibri" w:hAnsi="Calibri" w:cs="Calibri"/>
                <w:color w:val="000000"/>
              </w:rPr>
              <w:t>1,31</w:t>
            </w:r>
          </w:p>
        </w:tc>
        <w:tc>
          <w:tcPr>
            <w:tcW w:w="1417" w:type="dxa"/>
            <w:vAlign w:val="bottom"/>
          </w:tcPr>
          <w:p w14:paraId="0613178C" w14:textId="4143E436" w:rsidR="00DC3695" w:rsidRDefault="00DC3695" w:rsidP="00DC3695">
            <w:pPr>
              <w:jc w:val="center"/>
            </w:pPr>
            <w:r>
              <w:rPr>
                <w:rFonts w:ascii="Calibri" w:hAnsi="Calibri" w:cs="Calibri"/>
                <w:color w:val="000000"/>
              </w:rPr>
              <w:t>0,0493</w:t>
            </w:r>
          </w:p>
        </w:tc>
      </w:tr>
      <w:tr w:rsidR="00DC3695" w14:paraId="0C56445B" w14:textId="77777777" w:rsidTr="00A0511F">
        <w:tc>
          <w:tcPr>
            <w:tcW w:w="1696" w:type="dxa"/>
            <w:vAlign w:val="bottom"/>
          </w:tcPr>
          <w:p w14:paraId="7CE2913F" w14:textId="6496B113" w:rsidR="00DC3695" w:rsidRDefault="00DC3695" w:rsidP="00DC3695">
            <w:pPr>
              <w:jc w:val="center"/>
            </w:pPr>
            <w:r>
              <w:rPr>
                <w:rFonts w:ascii="Calibri" w:hAnsi="Calibri" w:cs="Calibri"/>
                <w:color w:val="000000"/>
              </w:rPr>
              <w:t>HSPB6</w:t>
            </w:r>
          </w:p>
        </w:tc>
        <w:tc>
          <w:tcPr>
            <w:tcW w:w="3261" w:type="dxa"/>
          </w:tcPr>
          <w:p w14:paraId="1D53F751" w14:textId="221FAADC" w:rsidR="00DC3695" w:rsidRDefault="00774844" w:rsidP="00DC3695">
            <w:pPr>
              <w:jc w:val="center"/>
              <w:rPr>
                <w:rFonts w:ascii="Calibri" w:hAnsi="Calibri" w:cs="Calibri"/>
                <w:color w:val="000000"/>
              </w:rPr>
            </w:pPr>
            <w:r w:rsidRPr="00774844">
              <w:rPr>
                <w:rFonts w:ascii="Calibri" w:hAnsi="Calibri" w:cs="Calibri"/>
                <w:color w:val="000000"/>
              </w:rPr>
              <w:t>Heat Shock Protein Beta-6</w:t>
            </w:r>
          </w:p>
        </w:tc>
        <w:tc>
          <w:tcPr>
            <w:tcW w:w="1417" w:type="dxa"/>
            <w:vAlign w:val="bottom"/>
          </w:tcPr>
          <w:p w14:paraId="1AEB1613" w14:textId="5D298804" w:rsidR="00DC3695" w:rsidRDefault="00DC3695" w:rsidP="00DC3695">
            <w:pPr>
              <w:jc w:val="center"/>
            </w:pPr>
            <w:r>
              <w:rPr>
                <w:rFonts w:ascii="Calibri" w:hAnsi="Calibri" w:cs="Calibri"/>
                <w:color w:val="000000"/>
              </w:rPr>
              <w:t>6,44</w:t>
            </w:r>
          </w:p>
        </w:tc>
        <w:tc>
          <w:tcPr>
            <w:tcW w:w="1559" w:type="dxa"/>
            <w:vAlign w:val="bottom"/>
          </w:tcPr>
          <w:p w14:paraId="47BA97DD" w14:textId="1077747B" w:rsidR="00DC3695" w:rsidRDefault="00DC3695" w:rsidP="00DC3695">
            <w:pPr>
              <w:jc w:val="center"/>
            </w:pPr>
            <w:r>
              <w:rPr>
                <w:rFonts w:ascii="Calibri" w:hAnsi="Calibri" w:cs="Calibri"/>
                <w:color w:val="000000"/>
              </w:rPr>
              <w:t>1,60</w:t>
            </w:r>
          </w:p>
        </w:tc>
        <w:tc>
          <w:tcPr>
            <w:tcW w:w="1417" w:type="dxa"/>
            <w:vAlign w:val="bottom"/>
          </w:tcPr>
          <w:p w14:paraId="5C60E5A1" w14:textId="51BC47BB" w:rsidR="00DC3695" w:rsidRDefault="00DC3695" w:rsidP="00DC3695">
            <w:pPr>
              <w:jc w:val="center"/>
            </w:pPr>
            <w:r>
              <w:rPr>
                <w:rFonts w:ascii="Calibri" w:hAnsi="Calibri" w:cs="Calibri"/>
                <w:color w:val="000000"/>
              </w:rPr>
              <w:t>0,0254</w:t>
            </w:r>
          </w:p>
        </w:tc>
      </w:tr>
      <w:tr w:rsidR="00DC3695" w14:paraId="4D7CCC43" w14:textId="77777777" w:rsidTr="00A0511F">
        <w:tc>
          <w:tcPr>
            <w:tcW w:w="1696" w:type="dxa"/>
            <w:vAlign w:val="bottom"/>
          </w:tcPr>
          <w:p w14:paraId="64891BFE" w14:textId="3F18C1DA" w:rsidR="00DC3695" w:rsidRDefault="00DC3695" w:rsidP="00DC3695">
            <w:pPr>
              <w:jc w:val="center"/>
            </w:pPr>
            <w:r>
              <w:rPr>
                <w:rFonts w:ascii="Calibri" w:hAnsi="Calibri" w:cs="Calibri"/>
                <w:color w:val="000000"/>
              </w:rPr>
              <w:t>STT3B</w:t>
            </w:r>
          </w:p>
        </w:tc>
        <w:tc>
          <w:tcPr>
            <w:tcW w:w="3261" w:type="dxa"/>
          </w:tcPr>
          <w:p w14:paraId="7465CCDE" w14:textId="240D8838" w:rsidR="00DC3695" w:rsidRDefault="00774844" w:rsidP="00DC3695">
            <w:pPr>
              <w:jc w:val="center"/>
              <w:rPr>
                <w:rFonts w:ascii="Calibri" w:hAnsi="Calibri" w:cs="Calibri"/>
                <w:color w:val="000000"/>
              </w:rPr>
            </w:pPr>
            <w:r w:rsidRPr="00774844">
              <w:rPr>
                <w:rFonts w:ascii="Calibri" w:hAnsi="Calibri" w:cs="Calibri"/>
                <w:color w:val="000000"/>
              </w:rPr>
              <w:t>Oligosaccharyltransferase Complex</w:t>
            </w:r>
          </w:p>
        </w:tc>
        <w:tc>
          <w:tcPr>
            <w:tcW w:w="1417" w:type="dxa"/>
            <w:vAlign w:val="bottom"/>
          </w:tcPr>
          <w:p w14:paraId="7B03BD4E" w14:textId="3943AD8D" w:rsidR="00DC3695" w:rsidRDefault="00DC3695" w:rsidP="00DC3695">
            <w:pPr>
              <w:jc w:val="center"/>
            </w:pPr>
            <w:r>
              <w:rPr>
                <w:rFonts w:ascii="Calibri" w:hAnsi="Calibri" w:cs="Calibri"/>
                <w:color w:val="000000"/>
              </w:rPr>
              <w:t>6,33</w:t>
            </w:r>
          </w:p>
        </w:tc>
        <w:tc>
          <w:tcPr>
            <w:tcW w:w="1559" w:type="dxa"/>
            <w:vAlign w:val="bottom"/>
          </w:tcPr>
          <w:p w14:paraId="598257F7" w14:textId="0AB836AA" w:rsidR="00DC3695" w:rsidRDefault="00DC3695" w:rsidP="00DC3695">
            <w:pPr>
              <w:jc w:val="center"/>
            </w:pPr>
            <w:r>
              <w:rPr>
                <w:rFonts w:ascii="Calibri" w:hAnsi="Calibri" w:cs="Calibri"/>
                <w:color w:val="000000"/>
              </w:rPr>
              <w:t>1,55</w:t>
            </w:r>
          </w:p>
        </w:tc>
        <w:tc>
          <w:tcPr>
            <w:tcW w:w="1417" w:type="dxa"/>
            <w:vAlign w:val="bottom"/>
          </w:tcPr>
          <w:p w14:paraId="787577AB" w14:textId="5815BFEB" w:rsidR="00DC3695" w:rsidRDefault="00DC3695" w:rsidP="00DC3695">
            <w:pPr>
              <w:jc w:val="center"/>
            </w:pPr>
            <w:r>
              <w:rPr>
                <w:rFonts w:ascii="Calibri" w:hAnsi="Calibri" w:cs="Calibri"/>
                <w:color w:val="000000"/>
              </w:rPr>
              <w:t>0,0281</w:t>
            </w:r>
          </w:p>
        </w:tc>
      </w:tr>
      <w:tr w:rsidR="00DC3695" w14:paraId="25651B64" w14:textId="77777777" w:rsidTr="00A0511F">
        <w:tc>
          <w:tcPr>
            <w:tcW w:w="1696" w:type="dxa"/>
            <w:vAlign w:val="bottom"/>
          </w:tcPr>
          <w:p w14:paraId="47B50AF8" w14:textId="557081FF" w:rsidR="00DC3695" w:rsidRDefault="00DC3695" w:rsidP="00DC3695">
            <w:pPr>
              <w:jc w:val="center"/>
            </w:pPr>
            <w:r>
              <w:rPr>
                <w:rFonts w:ascii="Calibri" w:hAnsi="Calibri" w:cs="Calibri"/>
                <w:color w:val="000000"/>
              </w:rPr>
              <w:t>UBE2D3</w:t>
            </w:r>
          </w:p>
        </w:tc>
        <w:tc>
          <w:tcPr>
            <w:tcW w:w="3261" w:type="dxa"/>
          </w:tcPr>
          <w:p w14:paraId="14E02816" w14:textId="566C5B7A" w:rsidR="00DC3695" w:rsidRDefault="00774844" w:rsidP="00DC3695">
            <w:pPr>
              <w:jc w:val="center"/>
              <w:rPr>
                <w:rFonts w:ascii="Calibri" w:hAnsi="Calibri" w:cs="Calibri"/>
                <w:color w:val="000000"/>
              </w:rPr>
            </w:pPr>
            <w:r w:rsidRPr="00774844">
              <w:rPr>
                <w:rFonts w:ascii="Calibri" w:hAnsi="Calibri" w:cs="Calibri"/>
                <w:color w:val="000000"/>
              </w:rPr>
              <w:t>Ubiquitin Conjugating Enzyme E2 D3</w:t>
            </w:r>
          </w:p>
        </w:tc>
        <w:tc>
          <w:tcPr>
            <w:tcW w:w="1417" w:type="dxa"/>
            <w:vAlign w:val="bottom"/>
          </w:tcPr>
          <w:p w14:paraId="0772A3C3" w14:textId="007147E7" w:rsidR="00DC3695" w:rsidRDefault="00DC3695" w:rsidP="00DC3695">
            <w:pPr>
              <w:jc w:val="center"/>
            </w:pPr>
            <w:r>
              <w:rPr>
                <w:rFonts w:ascii="Calibri" w:hAnsi="Calibri" w:cs="Calibri"/>
                <w:color w:val="000000"/>
              </w:rPr>
              <w:t>6,29</w:t>
            </w:r>
          </w:p>
        </w:tc>
        <w:tc>
          <w:tcPr>
            <w:tcW w:w="1559" w:type="dxa"/>
            <w:vAlign w:val="bottom"/>
          </w:tcPr>
          <w:p w14:paraId="5401373F" w14:textId="75D1C527" w:rsidR="00DC3695" w:rsidRDefault="00DC3695" w:rsidP="00DC3695">
            <w:pPr>
              <w:jc w:val="center"/>
            </w:pPr>
            <w:r>
              <w:rPr>
                <w:rFonts w:ascii="Calibri" w:hAnsi="Calibri" w:cs="Calibri"/>
                <w:color w:val="000000"/>
              </w:rPr>
              <w:t>1,39</w:t>
            </w:r>
          </w:p>
        </w:tc>
        <w:tc>
          <w:tcPr>
            <w:tcW w:w="1417" w:type="dxa"/>
            <w:vAlign w:val="bottom"/>
          </w:tcPr>
          <w:p w14:paraId="4DB149B2" w14:textId="0B8555F8" w:rsidR="00DC3695" w:rsidRDefault="00DC3695" w:rsidP="00DC3695">
            <w:pPr>
              <w:jc w:val="center"/>
            </w:pPr>
            <w:r>
              <w:rPr>
                <w:rFonts w:ascii="Calibri" w:hAnsi="Calibri" w:cs="Calibri"/>
                <w:color w:val="000000"/>
              </w:rPr>
              <w:t>0,0405</w:t>
            </w:r>
          </w:p>
        </w:tc>
      </w:tr>
      <w:tr w:rsidR="00DC3695" w14:paraId="37B7BF99" w14:textId="77777777" w:rsidTr="00A0511F">
        <w:tc>
          <w:tcPr>
            <w:tcW w:w="1696" w:type="dxa"/>
            <w:vAlign w:val="bottom"/>
          </w:tcPr>
          <w:p w14:paraId="32D88A1F" w14:textId="153FB4AF" w:rsidR="00DC3695" w:rsidRDefault="00DC3695" w:rsidP="00DC3695">
            <w:pPr>
              <w:jc w:val="center"/>
            </w:pPr>
            <w:r>
              <w:rPr>
                <w:rFonts w:ascii="Calibri" w:hAnsi="Calibri" w:cs="Calibri"/>
                <w:color w:val="000000"/>
              </w:rPr>
              <w:t>FRAS1</w:t>
            </w:r>
          </w:p>
        </w:tc>
        <w:tc>
          <w:tcPr>
            <w:tcW w:w="3261" w:type="dxa"/>
          </w:tcPr>
          <w:p w14:paraId="0A04FBA0" w14:textId="17EB599D" w:rsidR="00DC3695" w:rsidRPr="003F762B" w:rsidRDefault="00774844" w:rsidP="00DC3695">
            <w:pPr>
              <w:jc w:val="center"/>
              <w:rPr>
                <w:rFonts w:ascii="Calibri" w:hAnsi="Calibri" w:cs="Calibri"/>
                <w:color w:val="000000"/>
                <w:lang w:val="pt-BR"/>
              </w:rPr>
            </w:pPr>
            <w:r w:rsidRPr="003F762B">
              <w:rPr>
                <w:rFonts w:ascii="Calibri" w:hAnsi="Calibri" w:cs="Calibri"/>
                <w:color w:val="000000"/>
                <w:lang w:val="pt-BR"/>
              </w:rPr>
              <w:t>Fraser Extracellular Matrix Complex Subunit 1</w:t>
            </w:r>
          </w:p>
        </w:tc>
        <w:tc>
          <w:tcPr>
            <w:tcW w:w="1417" w:type="dxa"/>
            <w:vAlign w:val="bottom"/>
          </w:tcPr>
          <w:p w14:paraId="383782FB" w14:textId="766E8C30" w:rsidR="00DC3695" w:rsidRDefault="00DC3695" w:rsidP="00DC3695">
            <w:pPr>
              <w:jc w:val="center"/>
            </w:pPr>
            <w:r>
              <w:rPr>
                <w:rFonts w:ascii="Calibri" w:hAnsi="Calibri" w:cs="Calibri"/>
                <w:color w:val="000000"/>
              </w:rPr>
              <w:t>6,26</w:t>
            </w:r>
          </w:p>
        </w:tc>
        <w:tc>
          <w:tcPr>
            <w:tcW w:w="1559" w:type="dxa"/>
            <w:vAlign w:val="bottom"/>
          </w:tcPr>
          <w:p w14:paraId="44A8A81B" w14:textId="41325DF0" w:rsidR="00DC3695" w:rsidRDefault="00DC3695" w:rsidP="00DC3695">
            <w:pPr>
              <w:jc w:val="center"/>
            </w:pPr>
            <w:r>
              <w:rPr>
                <w:rFonts w:ascii="Calibri" w:hAnsi="Calibri" w:cs="Calibri"/>
                <w:color w:val="000000"/>
              </w:rPr>
              <w:t>1,42</w:t>
            </w:r>
          </w:p>
        </w:tc>
        <w:tc>
          <w:tcPr>
            <w:tcW w:w="1417" w:type="dxa"/>
            <w:vAlign w:val="bottom"/>
          </w:tcPr>
          <w:p w14:paraId="1545F43F" w14:textId="444AA9B0" w:rsidR="00DC3695" w:rsidRDefault="00DC3695" w:rsidP="00DC3695">
            <w:pPr>
              <w:jc w:val="center"/>
            </w:pPr>
            <w:r>
              <w:rPr>
                <w:rFonts w:ascii="Calibri" w:hAnsi="Calibri" w:cs="Calibri"/>
                <w:color w:val="000000"/>
              </w:rPr>
              <w:t>0,0376</w:t>
            </w:r>
          </w:p>
        </w:tc>
      </w:tr>
      <w:tr w:rsidR="00DC3695" w14:paraId="1F1E2B0D" w14:textId="77777777" w:rsidTr="00A0511F">
        <w:tc>
          <w:tcPr>
            <w:tcW w:w="1696" w:type="dxa"/>
            <w:vAlign w:val="bottom"/>
          </w:tcPr>
          <w:p w14:paraId="1F3E1897" w14:textId="7F5C952F" w:rsidR="00DC3695" w:rsidRDefault="00DC3695" w:rsidP="00DC3695">
            <w:pPr>
              <w:jc w:val="center"/>
            </w:pPr>
            <w:r>
              <w:rPr>
                <w:rFonts w:ascii="Calibri" w:hAnsi="Calibri" w:cs="Calibri"/>
                <w:color w:val="000000"/>
              </w:rPr>
              <w:t>SLC22A12</w:t>
            </w:r>
          </w:p>
        </w:tc>
        <w:tc>
          <w:tcPr>
            <w:tcW w:w="3261" w:type="dxa"/>
          </w:tcPr>
          <w:p w14:paraId="37182BBE" w14:textId="4EA8456E" w:rsidR="00DC3695" w:rsidRDefault="00774844" w:rsidP="00DC3695">
            <w:pPr>
              <w:jc w:val="center"/>
              <w:rPr>
                <w:rFonts w:ascii="Calibri" w:hAnsi="Calibri" w:cs="Calibri"/>
                <w:color w:val="000000"/>
              </w:rPr>
            </w:pPr>
            <w:r w:rsidRPr="00774844">
              <w:rPr>
                <w:rFonts w:ascii="Calibri" w:hAnsi="Calibri" w:cs="Calibri"/>
                <w:color w:val="000000"/>
              </w:rPr>
              <w:t>Solute Carrier Family 22 Member 12</w:t>
            </w:r>
          </w:p>
        </w:tc>
        <w:tc>
          <w:tcPr>
            <w:tcW w:w="1417" w:type="dxa"/>
            <w:vAlign w:val="bottom"/>
          </w:tcPr>
          <w:p w14:paraId="2C4221B0" w14:textId="7C35CD76" w:rsidR="00DC3695" w:rsidRDefault="00DC3695" w:rsidP="00DC3695">
            <w:pPr>
              <w:jc w:val="center"/>
            </w:pPr>
            <w:r>
              <w:rPr>
                <w:rFonts w:ascii="Calibri" w:hAnsi="Calibri" w:cs="Calibri"/>
                <w:color w:val="000000"/>
              </w:rPr>
              <w:t>5,94</w:t>
            </w:r>
          </w:p>
        </w:tc>
        <w:tc>
          <w:tcPr>
            <w:tcW w:w="1559" w:type="dxa"/>
            <w:vAlign w:val="bottom"/>
          </w:tcPr>
          <w:p w14:paraId="001325B2" w14:textId="6D0A3043" w:rsidR="00DC3695" w:rsidRDefault="00DC3695" w:rsidP="00DC3695">
            <w:pPr>
              <w:jc w:val="center"/>
            </w:pPr>
            <w:r>
              <w:rPr>
                <w:rFonts w:ascii="Calibri" w:hAnsi="Calibri" w:cs="Calibri"/>
                <w:color w:val="000000"/>
              </w:rPr>
              <w:t>1,34</w:t>
            </w:r>
          </w:p>
        </w:tc>
        <w:tc>
          <w:tcPr>
            <w:tcW w:w="1417" w:type="dxa"/>
            <w:vAlign w:val="bottom"/>
          </w:tcPr>
          <w:p w14:paraId="7999DF73" w14:textId="3AEA7346" w:rsidR="00DC3695" w:rsidRDefault="00DC3695" w:rsidP="00DC3695">
            <w:pPr>
              <w:jc w:val="center"/>
            </w:pPr>
            <w:r>
              <w:rPr>
                <w:rFonts w:ascii="Calibri" w:hAnsi="Calibri" w:cs="Calibri"/>
                <w:color w:val="000000"/>
              </w:rPr>
              <w:t>0,0456</w:t>
            </w:r>
          </w:p>
        </w:tc>
      </w:tr>
      <w:tr w:rsidR="00DC3695" w14:paraId="6EEF06C9" w14:textId="77777777" w:rsidTr="00A0511F">
        <w:tc>
          <w:tcPr>
            <w:tcW w:w="1696" w:type="dxa"/>
            <w:vAlign w:val="bottom"/>
          </w:tcPr>
          <w:p w14:paraId="636664F7" w14:textId="4F5524DD" w:rsidR="00DC3695" w:rsidRDefault="00DC3695" w:rsidP="00DC3695">
            <w:pPr>
              <w:jc w:val="center"/>
            </w:pPr>
            <w:r>
              <w:rPr>
                <w:rFonts w:ascii="Calibri" w:hAnsi="Calibri" w:cs="Calibri"/>
                <w:color w:val="000000"/>
              </w:rPr>
              <w:t>GFM1</w:t>
            </w:r>
          </w:p>
        </w:tc>
        <w:tc>
          <w:tcPr>
            <w:tcW w:w="3261" w:type="dxa"/>
          </w:tcPr>
          <w:p w14:paraId="484991A6" w14:textId="50D2CA38" w:rsidR="00DC3695" w:rsidRDefault="00774844" w:rsidP="00DC3695">
            <w:pPr>
              <w:jc w:val="center"/>
              <w:rPr>
                <w:rFonts w:ascii="Calibri" w:hAnsi="Calibri" w:cs="Calibri"/>
                <w:color w:val="000000"/>
              </w:rPr>
            </w:pPr>
            <w:r w:rsidRPr="00774844">
              <w:rPr>
                <w:rFonts w:ascii="Calibri" w:hAnsi="Calibri" w:cs="Calibri"/>
                <w:color w:val="000000"/>
              </w:rPr>
              <w:t>G Elongation Factor, Mitochondrial 1</w:t>
            </w:r>
          </w:p>
        </w:tc>
        <w:tc>
          <w:tcPr>
            <w:tcW w:w="1417" w:type="dxa"/>
            <w:vAlign w:val="bottom"/>
          </w:tcPr>
          <w:p w14:paraId="6A3C505D" w14:textId="3552E5E0" w:rsidR="00DC3695" w:rsidRDefault="00DC3695" w:rsidP="00DC3695">
            <w:pPr>
              <w:jc w:val="center"/>
            </w:pPr>
            <w:r>
              <w:rPr>
                <w:rFonts w:ascii="Calibri" w:hAnsi="Calibri" w:cs="Calibri"/>
                <w:color w:val="000000"/>
              </w:rPr>
              <w:t>5,70</w:t>
            </w:r>
          </w:p>
        </w:tc>
        <w:tc>
          <w:tcPr>
            <w:tcW w:w="1559" w:type="dxa"/>
            <w:vAlign w:val="bottom"/>
          </w:tcPr>
          <w:p w14:paraId="26E3EA8F" w14:textId="4DB1A86D" w:rsidR="00DC3695" w:rsidRDefault="00DC3695" w:rsidP="00DC3695">
            <w:pPr>
              <w:jc w:val="center"/>
            </w:pPr>
            <w:r>
              <w:rPr>
                <w:rFonts w:ascii="Calibri" w:hAnsi="Calibri" w:cs="Calibri"/>
                <w:color w:val="000000"/>
              </w:rPr>
              <w:t>1,38</w:t>
            </w:r>
          </w:p>
        </w:tc>
        <w:tc>
          <w:tcPr>
            <w:tcW w:w="1417" w:type="dxa"/>
            <w:vAlign w:val="bottom"/>
          </w:tcPr>
          <w:p w14:paraId="10AA4393" w14:textId="33974CCB" w:rsidR="00DC3695" w:rsidRDefault="00DC3695" w:rsidP="00DC3695">
            <w:pPr>
              <w:jc w:val="center"/>
            </w:pPr>
            <w:r>
              <w:rPr>
                <w:rFonts w:ascii="Calibri" w:hAnsi="Calibri" w:cs="Calibri"/>
                <w:color w:val="000000"/>
              </w:rPr>
              <w:t>0,0421</w:t>
            </w:r>
          </w:p>
        </w:tc>
      </w:tr>
      <w:tr w:rsidR="00DC3695" w14:paraId="153E704D" w14:textId="77777777" w:rsidTr="00A0511F">
        <w:tc>
          <w:tcPr>
            <w:tcW w:w="1696" w:type="dxa"/>
            <w:vAlign w:val="bottom"/>
          </w:tcPr>
          <w:p w14:paraId="62E4498C" w14:textId="4E69D080" w:rsidR="00DC3695" w:rsidRDefault="00DC3695" w:rsidP="00DC3695">
            <w:pPr>
              <w:jc w:val="center"/>
            </w:pPr>
            <w:r>
              <w:rPr>
                <w:rFonts w:ascii="Calibri" w:hAnsi="Calibri" w:cs="Calibri"/>
                <w:color w:val="000000"/>
              </w:rPr>
              <w:t>CD74</w:t>
            </w:r>
          </w:p>
        </w:tc>
        <w:tc>
          <w:tcPr>
            <w:tcW w:w="3261" w:type="dxa"/>
          </w:tcPr>
          <w:p w14:paraId="53357C79" w14:textId="7BAC54EE" w:rsidR="00DC3695" w:rsidRDefault="00774844" w:rsidP="00DC3695">
            <w:pPr>
              <w:jc w:val="center"/>
              <w:rPr>
                <w:rFonts w:ascii="Calibri" w:hAnsi="Calibri" w:cs="Calibri"/>
                <w:color w:val="000000"/>
              </w:rPr>
            </w:pPr>
            <w:r w:rsidRPr="00774844">
              <w:rPr>
                <w:rFonts w:ascii="Calibri" w:hAnsi="Calibri" w:cs="Calibri"/>
                <w:color w:val="000000"/>
              </w:rPr>
              <w:t>CD74 Molecule</w:t>
            </w:r>
            <w:r>
              <w:rPr>
                <w:rFonts w:ascii="Calibri" w:hAnsi="Calibri" w:cs="Calibri"/>
                <w:color w:val="000000"/>
              </w:rPr>
              <w:t xml:space="preserve"> - MHC</w:t>
            </w:r>
          </w:p>
        </w:tc>
        <w:tc>
          <w:tcPr>
            <w:tcW w:w="1417" w:type="dxa"/>
            <w:vAlign w:val="bottom"/>
          </w:tcPr>
          <w:p w14:paraId="6AE67BDD" w14:textId="49656DE3" w:rsidR="00DC3695" w:rsidRDefault="00DC3695" w:rsidP="00DC3695">
            <w:pPr>
              <w:jc w:val="center"/>
            </w:pPr>
            <w:r>
              <w:rPr>
                <w:rFonts w:ascii="Calibri" w:hAnsi="Calibri" w:cs="Calibri"/>
                <w:color w:val="000000"/>
              </w:rPr>
              <w:t>5,56</w:t>
            </w:r>
          </w:p>
        </w:tc>
        <w:tc>
          <w:tcPr>
            <w:tcW w:w="1559" w:type="dxa"/>
            <w:vAlign w:val="bottom"/>
          </w:tcPr>
          <w:p w14:paraId="272ABEBA" w14:textId="18B61A94" w:rsidR="00DC3695" w:rsidRDefault="00DC3695" w:rsidP="00DC3695">
            <w:pPr>
              <w:jc w:val="center"/>
            </w:pPr>
            <w:r>
              <w:rPr>
                <w:rFonts w:ascii="Calibri" w:hAnsi="Calibri" w:cs="Calibri"/>
                <w:color w:val="000000"/>
              </w:rPr>
              <w:t>1,45</w:t>
            </w:r>
          </w:p>
        </w:tc>
        <w:tc>
          <w:tcPr>
            <w:tcW w:w="1417" w:type="dxa"/>
            <w:vAlign w:val="bottom"/>
          </w:tcPr>
          <w:p w14:paraId="2DE3BFB6" w14:textId="1D26654D" w:rsidR="00DC3695" w:rsidRDefault="00DC3695" w:rsidP="00DC3695">
            <w:pPr>
              <w:jc w:val="center"/>
            </w:pPr>
            <w:r>
              <w:rPr>
                <w:rFonts w:ascii="Calibri" w:hAnsi="Calibri" w:cs="Calibri"/>
                <w:color w:val="000000"/>
              </w:rPr>
              <w:t>0,0355</w:t>
            </w:r>
          </w:p>
        </w:tc>
      </w:tr>
      <w:tr w:rsidR="00DC3695" w14:paraId="3C760A1E" w14:textId="77777777" w:rsidTr="00A0511F">
        <w:tc>
          <w:tcPr>
            <w:tcW w:w="1696" w:type="dxa"/>
            <w:vAlign w:val="bottom"/>
          </w:tcPr>
          <w:p w14:paraId="176702E1" w14:textId="65090407" w:rsidR="00DC3695" w:rsidRDefault="00DC3695" w:rsidP="00DC3695">
            <w:pPr>
              <w:jc w:val="center"/>
            </w:pPr>
            <w:r>
              <w:rPr>
                <w:rFonts w:ascii="Calibri" w:hAnsi="Calibri" w:cs="Calibri"/>
                <w:color w:val="000000"/>
              </w:rPr>
              <w:t>FLII</w:t>
            </w:r>
          </w:p>
        </w:tc>
        <w:tc>
          <w:tcPr>
            <w:tcW w:w="3261" w:type="dxa"/>
          </w:tcPr>
          <w:p w14:paraId="66105992" w14:textId="15BD7DFE" w:rsidR="00DC3695" w:rsidRDefault="00774844" w:rsidP="00DC3695">
            <w:pPr>
              <w:jc w:val="center"/>
              <w:rPr>
                <w:rFonts w:ascii="Calibri" w:hAnsi="Calibri" w:cs="Calibri"/>
                <w:color w:val="000000"/>
              </w:rPr>
            </w:pPr>
            <w:r w:rsidRPr="00774844">
              <w:rPr>
                <w:rFonts w:ascii="Calibri" w:hAnsi="Calibri" w:cs="Calibri"/>
                <w:color w:val="000000"/>
              </w:rPr>
              <w:t>Flightless I Actin Binding Protein</w:t>
            </w:r>
          </w:p>
        </w:tc>
        <w:tc>
          <w:tcPr>
            <w:tcW w:w="1417" w:type="dxa"/>
            <w:vAlign w:val="bottom"/>
          </w:tcPr>
          <w:p w14:paraId="65E64176" w14:textId="45F51416" w:rsidR="00DC3695" w:rsidRDefault="00DC3695" w:rsidP="00DC3695">
            <w:pPr>
              <w:jc w:val="center"/>
            </w:pPr>
            <w:r>
              <w:rPr>
                <w:rFonts w:ascii="Calibri" w:hAnsi="Calibri" w:cs="Calibri"/>
                <w:color w:val="000000"/>
              </w:rPr>
              <w:t>4,88</w:t>
            </w:r>
          </w:p>
        </w:tc>
        <w:tc>
          <w:tcPr>
            <w:tcW w:w="1559" w:type="dxa"/>
            <w:vAlign w:val="bottom"/>
          </w:tcPr>
          <w:p w14:paraId="4D6A2FE5" w14:textId="77E6CCAD" w:rsidR="00DC3695" w:rsidRDefault="00DC3695" w:rsidP="00DC3695">
            <w:pPr>
              <w:jc w:val="center"/>
            </w:pPr>
            <w:r>
              <w:rPr>
                <w:rFonts w:ascii="Calibri" w:hAnsi="Calibri" w:cs="Calibri"/>
                <w:color w:val="000000"/>
              </w:rPr>
              <w:t>1,35</w:t>
            </w:r>
          </w:p>
        </w:tc>
        <w:tc>
          <w:tcPr>
            <w:tcW w:w="1417" w:type="dxa"/>
            <w:vAlign w:val="bottom"/>
          </w:tcPr>
          <w:p w14:paraId="7DBC50D6" w14:textId="6C46F63E" w:rsidR="00DC3695" w:rsidRDefault="00DC3695" w:rsidP="00DC3695">
            <w:pPr>
              <w:jc w:val="center"/>
            </w:pPr>
            <w:r>
              <w:rPr>
                <w:rFonts w:ascii="Calibri" w:hAnsi="Calibri" w:cs="Calibri"/>
                <w:color w:val="000000"/>
              </w:rPr>
              <w:t>0,0451</w:t>
            </w:r>
          </w:p>
        </w:tc>
      </w:tr>
      <w:tr w:rsidR="00DC3695" w14:paraId="33BCD551" w14:textId="77777777" w:rsidTr="00A0511F">
        <w:tc>
          <w:tcPr>
            <w:tcW w:w="1696" w:type="dxa"/>
            <w:vAlign w:val="bottom"/>
          </w:tcPr>
          <w:p w14:paraId="176EFBCA" w14:textId="796189DA" w:rsidR="00DC3695" w:rsidRDefault="00DC3695" w:rsidP="00DC3695">
            <w:pPr>
              <w:jc w:val="center"/>
            </w:pPr>
            <w:r>
              <w:rPr>
                <w:rFonts w:ascii="Calibri" w:hAnsi="Calibri" w:cs="Calibri"/>
                <w:color w:val="000000"/>
              </w:rPr>
              <w:t>ACBD3</w:t>
            </w:r>
          </w:p>
        </w:tc>
        <w:tc>
          <w:tcPr>
            <w:tcW w:w="3261" w:type="dxa"/>
          </w:tcPr>
          <w:p w14:paraId="3C1523D7" w14:textId="6E6114CA" w:rsidR="00DC3695" w:rsidRDefault="00774844" w:rsidP="00DC3695">
            <w:pPr>
              <w:jc w:val="center"/>
              <w:rPr>
                <w:rFonts w:ascii="Calibri" w:hAnsi="Calibri" w:cs="Calibri"/>
                <w:color w:val="000000"/>
              </w:rPr>
            </w:pPr>
            <w:r w:rsidRPr="00774844">
              <w:rPr>
                <w:rFonts w:ascii="Calibri" w:hAnsi="Calibri" w:cs="Calibri"/>
                <w:color w:val="000000"/>
              </w:rPr>
              <w:t>Acyl-CoA Binding Domain Containing 3</w:t>
            </w:r>
          </w:p>
        </w:tc>
        <w:tc>
          <w:tcPr>
            <w:tcW w:w="1417" w:type="dxa"/>
            <w:vAlign w:val="bottom"/>
          </w:tcPr>
          <w:p w14:paraId="17BE3486" w14:textId="1C491E1E" w:rsidR="00DC3695" w:rsidRDefault="00DC3695" w:rsidP="00DC3695">
            <w:pPr>
              <w:jc w:val="center"/>
            </w:pPr>
            <w:r>
              <w:rPr>
                <w:rFonts w:ascii="Calibri" w:hAnsi="Calibri" w:cs="Calibri"/>
                <w:color w:val="000000"/>
              </w:rPr>
              <w:t>4,76</w:t>
            </w:r>
          </w:p>
        </w:tc>
        <w:tc>
          <w:tcPr>
            <w:tcW w:w="1559" w:type="dxa"/>
            <w:vAlign w:val="bottom"/>
          </w:tcPr>
          <w:p w14:paraId="76F1BEBC" w14:textId="4889CDE8" w:rsidR="00DC3695" w:rsidRDefault="00DC3695" w:rsidP="00DC3695">
            <w:pPr>
              <w:jc w:val="center"/>
            </w:pPr>
            <w:r>
              <w:rPr>
                <w:rFonts w:ascii="Calibri" w:hAnsi="Calibri" w:cs="Calibri"/>
                <w:color w:val="000000"/>
              </w:rPr>
              <w:t>1,33</w:t>
            </w:r>
          </w:p>
        </w:tc>
        <w:tc>
          <w:tcPr>
            <w:tcW w:w="1417" w:type="dxa"/>
            <w:vAlign w:val="bottom"/>
          </w:tcPr>
          <w:p w14:paraId="332F2C22" w14:textId="69AD0D74" w:rsidR="00DC3695" w:rsidRDefault="00DC3695" w:rsidP="00DC3695">
            <w:pPr>
              <w:jc w:val="center"/>
            </w:pPr>
            <w:r>
              <w:rPr>
                <w:rFonts w:ascii="Calibri" w:hAnsi="Calibri" w:cs="Calibri"/>
                <w:color w:val="000000"/>
              </w:rPr>
              <w:t>0,0464</w:t>
            </w:r>
          </w:p>
        </w:tc>
      </w:tr>
      <w:tr w:rsidR="00DC3695" w14:paraId="62261952" w14:textId="77777777" w:rsidTr="00A0511F">
        <w:tc>
          <w:tcPr>
            <w:tcW w:w="1696" w:type="dxa"/>
            <w:vAlign w:val="bottom"/>
          </w:tcPr>
          <w:p w14:paraId="6E504A68" w14:textId="2EEA029E" w:rsidR="00DC3695" w:rsidRDefault="00DC3695" w:rsidP="00DC3695">
            <w:pPr>
              <w:jc w:val="center"/>
            </w:pPr>
            <w:r>
              <w:rPr>
                <w:rFonts w:ascii="Calibri" w:hAnsi="Calibri" w:cs="Calibri"/>
                <w:color w:val="000000"/>
              </w:rPr>
              <w:t>HLA-C</w:t>
            </w:r>
          </w:p>
        </w:tc>
        <w:tc>
          <w:tcPr>
            <w:tcW w:w="3261" w:type="dxa"/>
          </w:tcPr>
          <w:p w14:paraId="0D18D986" w14:textId="6658D61C" w:rsidR="00DC3695" w:rsidRDefault="00774844" w:rsidP="00DC3695">
            <w:pPr>
              <w:jc w:val="center"/>
              <w:rPr>
                <w:rFonts w:ascii="Calibri" w:hAnsi="Calibri" w:cs="Calibri"/>
                <w:color w:val="000000"/>
              </w:rPr>
            </w:pPr>
            <w:r>
              <w:rPr>
                <w:rFonts w:ascii="Calibri" w:hAnsi="Calibri" w:cs="Calibri"/>
                <w:color w:val="000000"/>
              </w:rPr>
              <w:t>HLA-C</w:t>
            </w:r>
          </w:p>
        </w:tc>
        <w:tc>
          <w:tcPr>
            <w:tcW w:w="1417" w:type="dxa"/>
            <w:vAlign w:val="bottom"/>
          </w:tcPr>
          <w:p w14:paraId="19436AA6" w14:textId="120CB8C3" w:rsidR="00DC3695" w:rsidRDefault="00DC3695" w:rsidP="00DC3695">
            <w:pPr>
              <w:jc w:val="center"/>
            </w:pPr>
            <w:r>
              <w:rPr>
                <w:rFonts w:ascii="Calibri" w:hAnsi="Calibri" w:cs="Calibri"/>
                <w:color w:val="000000"/>
              </w:rPr>
              <w:t>4,69</w:t>
            </w:r>
          </w:p>
        </w:tc>
        <w:tc>
          <w:tcPr>
            <w:tcW w:w="1559" w:type="dxa"/>
            <w:vAlign w:val="bottom"/>
          </w:tcPr>
          <w:p w14:paraId="4A5F2750" w14:textId="79B77D0C" w:rsidR="00DC3695" w:rsidRDefault="00DC3695" w:rsidP="00DC3695">
            <w:pPr>
              <w:jc w:val="center"/>
            </w:pPr>
            <w:r>
              <w:rPr>
                <w:rFonts w:ascii="Calibri" w:hAnsi="Calibri" w:cs="Calibri"/>
                <w:color w:val="000000"/>
              </w:rPr>
              <w:t>1,34</w:t>
            </w:r>
          </w:p>
        </w:tc>
        <w:tc>
          <w:tcPr>
            <w:tcW w:w="1417" w:type="dxa"/>
            <w:vAlign w:val="bottom"/>
          </w:tcPr>
          <w:p w14:paraId="3F740D11" w14:textId="0F452169" w:rsidR="00DC3695" w:rsidRDefault="00DC3695" w:rsidP="00DC3695">
            <w:pPr>
              <w:jc w:val="center"/>
            </w:pPr>
            <w:r>
              <w:rPr>
                <w:rFonts w:ascii="Calibri" w:hAnsi="Calibri" w:cs="Calibri"/>
                <w:color w:val="000000"/>
              </w:rPr>
              <w:t>0,0459</w:t>
            </w:r>
          </w:p>
        </w:tc>
      </w:tr>
      <w:tr w:rsidR="00DC3695" w14:paraId="53C9BED1" w14:textId="77777777" w:rsidTr="00A0511F">
        <w:tc>
          <w:tcPr>
            <w:tcW w:w="1696" w:type="dxa"/>
            <w:vAlign w:val="bottom"/>
          </w:tcPr>
          <w:p w14:paraId="6AA637F4" w14:textId="6A1F69EC" w:rsidR="00DC3695" w:rsidRDefault="00DC3695" w:rsidP="00DC3695">
            <w:pPr>
              <w:jc w:val="center"/>
            </w:pPr>
            <w:r>
              <w:rPr>
                <w:rFonts w:ascii="Calibri" w:hAnsi="Calibri" w:cs="Calibri"/>
                <w:color w:val="000000"/>
              </w:rPr>
              <w:t>GSTM3</w:t>
            </w:r>
          </w:p>
        </w:tc>
        <w:tc>
          <w:tcPr>
            <w:tcW w:w="3261" w:type="dxa"/>
          </w:tcPr>
          <w:p w14:paraId="5C7C8C87" w14:textId="4E36BAE6" w:rsidR="00DC3695" w:rsidRDefault="00774844" w:rsidP="00DC3695">
            <w:pPr>
              <w:jc w:val="center"/>
              <w:rPr>
                <w:rFonts w:ascii="Calibri" w:hAnsi="Calibri" w:cs="Calibri"/>
                <w:color w:val="000000"/>
              </w:rPr>
            </w:pPr>
            <w:r w:rsidRPr="00774844">
              <w:rPr>
                <w:rFonts w:ascii="Calibri" w:hAnsi="Calibri" w:cs="Calibri"/>
                <w:color w:val="000000"/>
              </w:rPr>
              <w:t>Glutathione S-Transferase Mu 3</w:t>
            </w:r>
          </w:p>
        </w:tc>
        <w:tc>
          <w:tcPr>
            <w:tcW w:w="1417" w:type="dxa"/>
            <w:vAlign w:val="bottom"/>
          </w:tcPr>
          <w:p w14:paraId="05BD6B54" w14:textId="0D5DA480" w:rsidR="00DC3695" w:rsidRDefault="00DC3695" w:rsidP="00DC3695">
            <w:pPr>
              <w:jc w:val="center"/>
            </w:pPr>
            <w:r>
              <w:rPr>
                <w:rFonts w:ascii="Calibri" w:hAnsi="Calibri" w:cs="Calibri"/>
                <w:color w:val="000000"/>
              </w:rPr>
              <w:t>4,20</w:t>
            </w:r>
          </w:p>
        </w:tc>
        <w:tc>
          <w:tcPr>
            <w:tcW w:w="1559" w:type="dxa"/>
            <w:vAlign w:val="bottom"/>
          </w:tcPr>
          <w:p w14:paraId="4ECB2744" w14:textId="7F6C54A5" w:rsidR="00DC3695" w:rsidRDefault="00DC3695" w:rsidP="00DC3695">
            <w:pPr>
              <w:jc w:val="center"/>
            </w:pPr>
            <w:r>
              <w:rPr>
                <w:rFonts w:ascii="Calibri" w:hAnsi="Calibri" w:cs="Calibri"/>
                <w:color w:val="000000"/>
              </w:rPr>
              <w:t>1,44</w:t>
            </w:r>
          </w:p>
        </w:tc>
        <w:tc>
          <w:tcPr>
            <w:tcW w:w="1417" w:type="dxa"/>
            <w:vAlign w:val="bottom"/>
          </w:tcPr>
          <w:p w14:paraId="62AE4CEB" w14:textId="79F84B67" w:rsidR="00DC3695" w:rsidRDefault="00DC3695" w:rsidP="00DC3695">
            <w:pPr>
              <w:jc w:val="center"/>
            </w:pPr>
            <w:r>
              <w:rPr>
                <w:rFonts w:ascii="Calibri" w:hAnsi="Calibri" w:cs="Calibri"/>
                <w:color w:val="000000"/>
              </w:rPr>
              <w:t>0,0367</w:t>
            </w:r>
          </w:p>
        </w:tc>
      </w:tr>
      <w:tr w:rsidR="00DC3695" w14:paraId="70D86302" w14:textId="77777777" w:rsidTr="00A0511F">
        <w:tc>
          <w:tcPr>
            <w:tcW w:w="1696" w:type="dxa"/>
            <w:vAlign w:val="bottom"/>
          </w:tcPr>
          <w:p w14:paraId="7DAA43E5" w14:textId="4571AC39" w:rsidR="00DC3695" w:rsidRDefault="00DC3695" w:rsidP="00DC3695">
            <w:pPr>
              <w:jc w:val="center"/>
            </w:pPr>
            <w:r>
              <w:rPr>
                <w:rFonts w:ascii="Calibri" w:hAnsi="Calibri" w:cs="Calibri"/>
                <w:color w:val="000000"/>
              </w:rPr>
              <w:t>C8A</w:t>
            </w:r>
          </w:p>
        </w:tc>
        <w:tc>
          <w:tcPr>
            <w:tcW w:w="3261" w:type="dxa"/>
          </w:tcPr>
          <w:p w14:paraId="66F74140" w14:textId="6345B2E8" w:rsidR="00DC3695" w:rsidRPr="00DC3695" w:rsidRDefault="00DC3695" w:rsidP="00DC3695">
            <w:pPr>
              <w:jc w:val="center"/>
              <w:rPr>
                <w:rFonts w:ascii="Calibri" w:hAnsi="Calibri" w:cs="Calibri"/>
                <w:color w:val="000000"/>
                <w:lang w:val="fr-FR"/>
              </w:rPr>
            </w:pPr>
            <w:r w:rsidRPr="00DC3695">
              <w:rPr>
                <w:rFonts w:ascii="Calibri" w:hAnsi="Calibri" w:cs="Calibri"/>
                <w:color w:val="000000"/>
                <w:lang w:val="fr-FR"/>
              </w:rPr>
              <w:t>Complement Component C8</w:t>
            </w:r>
            <w:r>
              <w:rPr>
                <w:rFonts w:ascii="Calibri" w:hAnsi="Calibri" w:cs="Calibri"/>
                <w:color w:val="000000"/>
                <w:lang w:val="fr-FR"/>
              </w:rPr>
              <w:t>a</w:t>
            </w:r>
            <w:r w:rsidRPr="00DC3695">
              <w:rPr>
                <w:rFonts w:ascii="Calibri" w:hAnsi="Calibri" w:cs="Calibri"/>
                <w:color w:val="000000"/>
                <w:lang w:val="fr-FR"/>
              </w:rPr>
              <w:t xml:space="preserve"> </w:t>
            </w:r>
          </w:p>
        </w:tc>
        <w:tc>
          <w:tcPr>
            <w:tcW w:w="1417" w:type="dxa"/>
            <w:vAlign w:val="bottom"/>
          </w:tcPr>
          <w:p w14:paraId="07FB9E95" w14:textId="31280291" w:rsidR="00DC3695" w:rsidRDefault="00DC3695" w:rsidP="00DC3695">
            <w:pPr>
              <w:jc w:val="center"/>
            </w:pPr>
            <w:r>
              <w:rPr>
                <w:rFonts w:ascii="Calibri" w:hAnsi="Calibri" w:cs="Calibri"/>
                <w:color w:val="000000"/>
              </w:rPr>
              <w:t>4,09</w:t>
            </w:r>
          </w:p>
        </w:tc>
        <w:tc>
          <w:tcPr>
            <w:tcW w:w="1559" w:type="dxa"/>
            <w:vAlign w:val="bottom"/>
          </w:tcPr>
          <w:p w14:paraId="5AFF6D4E" w14:textId="64D8AE15" w:rsidR="00DC3695" w:rsidRDefault="00DC3695" w:rsidP="00DC3695">
            <w:pPr>
              <w:jc w:val="center"/>
            </w:pPr>
            <w:r>
              <w:rPr>
                <w:rFonts w:ascii="Calibri" w:hAnsi="Calibri" w:cs="Calibri"/>
                <w:color w:val="000000"/>
              </w:rPr>
              <w:t>1,54</w:t>
            </w:r>
          </w:p>
        </w:tc>
        <w:tc>
          <w:tcPr>
            <w:tcW w:w="1417" w:type="dxa"/>
            <w:vAlign w:val="bottom"/>
          </w:tcPr>
          <w:p w14:paraId="14112580" w14:textId="679B401B" w:rsidR="00DC3695" w:rsidRDefault="00DC3695" w:rsidP="00DC3695">
            <w:pPr>
              <w:jc w:val="center"/>
            </w:pPr>
            <w:r>
              <w:rPr>
                <w:rFonts w:ascii="Calibri" w:hAnsi="Calibri" w:cs="Calibri"/>
                <w:color w:val="000000"/>
              </w:rPr>
              <w:t>0,0286</w:t>
            </w:r>
          </w:p>
        </w:tc>
      </w:tr>
      <w:tr w:rsidR="00DC3695" w14:paraId="17F84C6E" w14:textId="77777777" w:rsidTr="00A0511F">
        <w:tc>
          <w:tcPr>
            <w:tcW w:w="1696" w:type="dxa"/>
            <w:vAlign w:val="bottom"/>
          </w:tcPr>
          <w:p w14:paraId="385B36D1" w14:textId="49F73BE7" w:rsidR="00DC3695" w:rsidRDefault="00DC3695" w:rsidP="00DC3695">
            <w:pPr>
              <w:jc w:val="center"/>
            </w:pPr>
            <w:r>
              <w:rPr>
                <w:rFonts w:ascii="Calibri" w:hAnsi="Calibri" w:cs="Calibri"/>
                <w:color w:val="000000"/>
              </w:rPr>
              <w:t>C6</w:t>
            </w:r>
          </w:p>
        </w:tc>
        <w:tc>
          <w:tcPr>
            <w:tcW w:w="3261" w:type="dxa"/>
          </w:tcPr>
          <w:p w14:paraId="2CC56FDE" w14:textId="6548B7DC" w:rsidR="00DC3695" w:rsidRDefault="00DC3695" w:rsidP="00DC3695">
            <w:pPr>
              <w:jc w:val="center"/>
              <w:rPr>
                <w:rFonts w:ascii="Calibri" w:hAnsi="Calibri" w:cs="Calibri"/>
                <w:color w:val="000000"/>
              </w:rPr>
            </w:pPr>
            <w:r w:rsidRPr="00DC3695">
              <w:rPr>
                <w:rFonts w:ascii="Calibri" w:hAnsi="Calibri" w:cs="Calibri"/>
                <w:color w:val="000000"/>
              </w:rPr>
              <w:t>Complement Component 6</w:t>
            </w:r>
          </w:p>
        </w:tc>
        <w:tc>
          <w:tcPr>
            <w:tcW w:w="1417" w:type="dxa"/>
            <w:vAlign w:val="bottom"/>
          </w:tcPr>
          <w:p w14:paraId="1E52C9C4" w14:textId="368F2684" w:rsidR="00DC3695" w:rsidRDefault="00DC3695" w:rsidP="00DC3695">
            <w:pPr>
              <w:jc w:val="center"/>
            </w:pPr>
            <w:r>
              <w:rPr>
                <w:rFonts w:ascii="Calibri" w:hAnsi="Calibri" w:cs="Calibri"/>
                <w:color w:val="000000"/>
              </w:rPr>
              <w:t>3,84</w:t>
            </w:r>
          </w:p>
        </w:tc>
        <w:tc>
          <w:tcPr>
            <w:tcW w:w="1559" w:type="dxa"/>
            <w:vAlign w:val="bottom"/>
          </w:tcPr>
          <w:p w14:paraId="691335DF" w14:textId="243783BD" w:rsidR="00DC3695" w:rsidRDefault="00DC3695" w:rsidP="00DC3695">
            <w:pPr>
              <w:jc w:val="center"/>
            </w:pPr>
            <w:r>
              <w:rPr>
                <w:rFonts w:ascii="Calibri" w:hAnsi="Calibri" w:cs="Calibri"/>
                <w:color w:val="000000"/>
              </w:rPr>
              <w:t>1,31</w:t>
            </w:r>
          </w:p>
        </w:tc>
        <w:tc>
          <w:tcPr>
            <w:tcW w:w="1417" w:type="dxa"/>
            <w:vAlign w:val="bottom"/>
          </w:tcPr>
          <w:p w14:paraId="2106ABC4" w14:textId="00C5B411" w:rsidR="00DC3695" w:rsidRDefault="00DC3695" w:rsidP="00DC3695">
            <w:pPr>
              <w:jc w:val="center"/>
            </w:pPr>
            <w:r>
              <w:rPr>
                <w:rFonts w:ascii="Calibri" w:hAnsi="Calibri" w:cs="Calibri"/>
                <w:color w:val="000000"/>
              </w:rPr>
              <w:t>0,0493</w:t>
            </w:r>
          </w:p>
        </w:tc>
      </w:tr>
      <w:tr w:rsidR="00DC3695" w14:paraId="3B7D08B1" w14:textId="77777777" w:rsidTr="00A0511F">
        <w:tc>
          <w:tcPr>
            <w:tcW w:w="1696" w:type="dxa"/>
            <w:vAlign w:val="bottom"/>
          </w:tcPr>
          <w:p w14:paraId="2B98E3B7" w14:textId="3B99B1D0" w:rsidR="00DC3695" w:rsidRDefault="00DC3695" w:rsidP="00DC3695">
            <w:pPr>
              <w:jc w:val="center"/>
            </w:pPr>
            <w:r>
              <w:rPr>
                <w:rFonts w:ascii="Calibri" w:hAnsi="Calibri" w:cs="Calibri"/>
                <w:color w:val="000000"/>
              </w:rPr>
              <w:t>APCS</w:t>
            </w:r>
          </w:p>
        </w:tc>
        <w:tc>
          <w:tcPr>
            <w:tcW w:w="3261" w:type="dxa"/>
          </w:tcPr>
          <w:p w14:paraId="0E1D9C28" w14:textId="5F1F0195" w:rsidR="00DC3695" w:rsidRDefault="00774844" w:rsidP="00DC3695">
            <w:pPr>
              <w:jc w:val="center"/>
              <w:rPr>
                <w:rFonts w:ascii="Calibri" w:hAnsi="Calibri" w:cs="Calibri"/>
                <w:color w:val="000000"/>
              </w:rPr>
            </w:pPr>
            <w:r w:rsidRPr="00774844">
              <w:rPr>
                <w:rFonts w:ascii="Calibri" w:hAnsi="Calibri" w:cs="Calibri"/>
                <w:color w:val="000000"/>
              </w:rPr>
              <w:t>Serum Amyloid P-component</w:t>
            </w:r>
          </w:p>
        </w:tc>
        <w:tc>
          <w:tcPr>
            <w:tcW w:w="1417" w:type="dxa"/>
            <w:vAlign w:val="bottom"/>
          </w:tcPr>
          <w:p w14:paraId="2364AF76" w14:textId="2D61704A" w:rsidR="00DC3695" w:rsidRDefault="00DC3695" w:rsidP="00DC3695">
            <w:pPr>
              <w:jc w:val="center"/>
            </w:pPr>
            <w:r>
              <w:rPr>
                <w:rFonts w:ascii="Calibri" w:hAnsi="Calibri" w:cs="Calibri"/>
                <w:color w:val="000000"/>
              </w:rPr>
              <w:t>2,63</w:t>
            </w:r>
          </w:p>
        </w:tc>
        <w:tc>
          <w:tcPr>
            <w:tcW w:w="1559" w:type="dxa"/>
            <w:vAlign w:val="bottom"/>
          </w:tcPr>
          <w:p w14:paraId="68ABFC62" w14:textId="55DD8ECB" w:rsidR="00DC3695" w:rsidRDefault="00DC3695" w:rsidP="00DC3695">
            <w:pPr>
              <w:jc w:val="center"/>
            </w:pPr>
            <w:r>
              <w:rPr>
                <w:rFonts w:ascii="Calibri" w:hAnsi="Calibri" w:cs="Calibri"/>
                <w:color w:val="000000"/>
              </w:rPr>
              <w:t>2,46</w:t>
            </w:r>
          </w:p>
        </w:tc>
        <w:tc>
          <w:tcPr>
            <w:tcW w:w="1417" w:type="dxa"/>
            <w:vAlign w:val="bottom"/>
          </w:tcPr>
          <w:p w14:paraId="28FE367C" w14:textId="2FBBE866" w:rsidR="00DC3695" w:rsidRDefault="00DC3695" w:rsidP="00DC3695">
            <w:pPr>
              <w:jc w:val="center"/>
            </w:pPr>
            <w:r>
              <w:rPr>
                <w:rFonts w:ascii="Calibri" w:hAnsi="Calibri" w:cs="Calibri"/>
                <w:color w:val="000000"/>
              </w:rPr>
              <w:t>0,0035</w:t>
            </w:r>
          </w:p>
        </w:tc>
      </w:tr>
      <w:tr w:rsidR="00DC3695" w14:paraId="5482F465" w14:textId="77777777" w:rsidTr="00A0511F">
        <w:tc>
          <w:tcPr>
            <w:tcW w:w="1696" w:type="dxa"/>
            <w:vAlign w:val="bottom"/>
          </w:tcPr>
          <w:p w14:paraId="46C33961" w14:textId="56CF650C" w:rsidR="00DC3695" w:rsidRDefault="00DC3695" w:rsidP="00DC3695">
            <w:pPr>
              <w:jc w:val="center"/>
            </w:pPr>
            <w:r>
              <w:rPr>
                <w:rFonts w:ascii="Calibri" w:hAnsi="Calibri" w:cs="Calibri"/>
                <w:color w:val="000000"/>
              </w:rPr>
              <w:t>C5</w:t>
            </w:r>
          </w:p>
        </w:tc>
        <w:tc>
          <w:tcPr>
            <w:tcW w:w="3261" w:type="dxa"/>
          </w:tcPr>
          <w:p w14:paraId="0B0017CD" w14:textId="382BF89B" w:rsidR="00DC3695" w:rsidRDefault="00DC3695" w:rsidP="00DC3695">
            <w:pPr>
              <w:jc w:val="center"/>
              <w:rPr>
                <w:rFonts w:ascii="Calibri" w:hAnsi="Calibri" w:cs="Calibri"/>
                <w:color w:val="000000"/>
              </w:rPr>
            </w:pPr>
            <w:r w:rsidRPr="00DC3695">
              <w:rPr>
                <w:rFonts w:ascii="Calibri" w:hAnsi="Calibri" w:cs="Calibri"/>
                <w:color w:val="000000"/>
              </w:rPr>
              <w:t xml:space="preserve">Complement Component </w:t>
            </w:r>
            <w:r>
              <w:rPr>
                <w:rFonts w:ascii="Calibri" w:hAnsi="Calibri" w:cs="Calibri"/>
                <w:color w:val="000000"/>
              </w:rPr>
              <w:t>5</w:t>
            </w:r>
          </w:p>
        </w:tc>
        <w:tc>
          <w:tcPr>
            <w:tcW w:w="1417" w:type="dxa"/>
            <w:vAlign w:val="bottom"/>
          </w:tcPr>
          <w:p w14:paraId="4A7D183A" w14:textId="20FC52C5" w:rsidR="00DC3695" w:rsidRDefault="00DC3695" w:rsidP="00DC3695">
            <w:pPr>
              <w:jc w:val="center"/>
            </w:pPr>
            <w:r>
              <w:rPr>
                <w:rFonts w:ascii="Calibri" w:hAnsi="Calibri" w:cs="Calibri"/>
                <w:color w:val="000000"/>
              </w:rPr>
              <w:t>2,54</w:t>
            </w:r>
          </w:p>
        </w:tc>
        <w:tc>
          <w:tcPr>
            <w:tcW w:w="1559" w:type="dxa"/>
            <w:vAlign w:val="bottom"/>
          </w:tcPr>
          <w:p w14:paraId="3C1748AE" w14:textId="41014834" w:rsidR="00DC3695" w:rsidRDefault="00DC3695" w:rsidP="00DC3695">
            <w:pPr>
              <w:jc w:val="center"/>
            </w:pPr>
            <w:r>
              <w:rPr>
                <w:rFonts w:ascii="Calibri" w:hAnsi="Calibri" w:cs="Calibri"/>
                <w:color w:val="000000"/>
              </w:rPr>
              <w:t>1,78</w:t>
            </w:r>
          </w:p>
        </w:tc>
        <w:tc>
          <w:tcPr>
            <w:tcW w:w="1417" w:type="dxa"/>
            <w:vAlign w:val="bottom"/>
          </w:tcPr>
          <w:p w14:paraId="644C0C5B" w14:textId="693BCA54" w:rsidR="00DC3695" w:rsidRDefault="00DC3695" w:rsidP="00DC3695">
            <w:pPr>
              <w:jc w:val="center"/>
            </w:pPr>
            <w:r>
              <w:rPr>
                <w:rFonts w:ascii="Calibri" w:hAnsi="Calibri" w:cs="Calibri"/>
                <w:color w:val="000000"/>
              </w:rPr>
              <w:t>0,0168</w:t>
            </w:r>
          </w:p>
        </w:tc>
      </w:tr>
      <w:tr w:rsidR="00DC3695" w14:paraId="4EB594BF" w14:textId="77777777" w:rsidTr="00A0511F">
        <w:tc>
          <w:tcPr>
            <w:tcW w:w="1696" w:type="dxa"/>
            <w:vAlign w:val="bottom"/>
          </w:tcPr>
          <w:p w14:paraId="3EE6B1C4" w14:textId="35CDF7BF" w:rsidR="00DC3695" w:rsidRDefault="00DC3695" w:rsidP="00DC3695">
            <w:pPr>
              <w:jc w:val="center"/>
            </w:pPr>
            <w:r>
              <w:rPr>
                <w:rFonts w:ascii="Calibri" w:hAnsi="Calibri" w:cs="Calibri"/>
                <w:color w:val="000000"/>
              </w:rPr>
              <w:t>C9</w:t>
            </w:r>
          </w:p>
        </w:tc>
        <w:tc>
          <w:tcPr>
            <w:tcW w:w="3261" w:type="dxa"/>
          </w:tcPr>
          <w:p w14:paraId="497BA339" w14:textId="6CE8A3C8" w:rsidR="00DC3695" w:rsidRDefault="00DC3695" w:rsidP="00DC3695">
            <w:pPr>
              <w:jc w:val="center"/>
              <w:rPr>
                <w:rFonts w:ascii="Calibri" w:hAnsi="Calibri" w:cs="Calibri"/>
                <w:color w:val="000000"/>
              </w:rPr>
            </w:pPr>
            <w:r w:rsidRPr="00DC3695">
              <w:rPr>
                <w:rFonts w:ascii="Calibri" w:hAnsi="Calibri" w:cs="Calibri"/>
                <w:color w:val="000000"/>
              </w:rPr>
              <w:t xml:space="preserve">Complement Component </w:t>
            </w:r>
            <w:r>
              <w:rPr>
                <w:rFonts w:ascii="Calibri" w:hAnsi="Calibri" w:cs="Calibri"/>
                <w:color w:val="000000"/>
              </w:rPr>
              <w:t>9</w:t>
            </w:r>
          </w:p>
        </w:tc>
        <w:tc>
          <w:tcPr>
            <w:tcW w:w="1417" w:type="dxa"/>
            <w:vAlign w:val="bottom"/>
          </w:tcPr>
          <w:p w14:paraId="333E7556" w14:textId="1D9DCAD9" w:rsidR="00DC3695" w:rsidRDefault="00DC3695" w:rsidP="00DC3695">
            <w:pPr>
              <w:jc w:val="center"/>
            </w:pPr>
            <w:r>
              <w:rPr>
                <w:rFonts w:ascii="Calibri" w:hAnsi="Calibri" w:cs="Calibri"/>
                <w:color w:val="000000"/>
              </w:rPr>
              <w:t>2,53</w:t>
            </w:r>
          </w:p>
        </w:tc>
        <w:tc>
          <w:tcPr>
            <w:tcW w:w="1559" w:type="dxa"/>
            <w:vAlign w:val="bottom"/>
          </w:tcPr>
          <w:p w14:paraId="7E282281" w14:textId="34E14CC4" w:rsidR="00DC3695" w:rsidRDefault="00DC3695" w:rsidP="00DC3695">
            <w:pPr>
              <w:jc w:val="center"/>
            </w:pPr>
            <w:r>
              <w:rPr>
                <w:rFonts w:ascii="Calibri" w:hAnsi="Calibri" w:cs="Calibri"/>
                <w:color w:val="000000"/>
              </w:rPr>
              <w:t>4,89</w:t>
            </w:r>
          </w:p>
        </w:tc>
        <w:tc>
          <w:tcPr>
            <w:tcW w:w="1417" w:type="dxa"/>
            <w:vAlign w:val="bottom"/>
          </w:tcPr>
          <w:p w14:paraId="64C0ACE4" w14:textId="424AC48F" w:rsidR="00DC3695" w:rsidRDefault="00DC3695" w:rsidP="00DC3695">
            <w:pPr>
              <w:jc w:val="center"/>
            </w:pPr>
            <w:r>
              <w:rPr>
                <w:rFonts w:ascii="Calibri" w:hAnsi="Calibri" w:cs="Calibri"/>
                <w:color w:val="000000"/>
              </w:rPr>
              <w:t>0,0000</w:t>
            </w:r>
          </w:p>
        </w:tc>
      </w:tr>
      <w:tr w:rsidR="00DC3695" w14:paraId="3029B23E" w14:textId="77777777" w:rsidTr="00A0511F">
        <w:tc>
          <w:tcPr>
            <w:tcW w:w="1696" w:type="dxa"/>
            <w:vAlign w:val="bottom"/>
          </w:tcPr>
          <w:p w14:paraId="27184F23" w14:textId="4963751F" w:rsidR="00DC3695" w:rsidRDefault="00DC3695" w:rsidP="00DC3695">
            <w:pPr>
              <w:jc w:val="center"/>
            </w:pPr>
            <w:r>
              <w:rPr>
                <w:rFonts w:ascii="Calibri" w:hAnsi="Calibri" w:cs="Calibri"/>
                <w:color w:val="000000"/>
              </w:rPr>
              <w:t>C7</w:t>
            </w:r>
          </w:p>
        </w:tc>
        <w:tc>
          <w:tcPr>
            <w:tcW w:w="3261" w:type="dxa"/>
          </w:tcPr>
          <w:p w14:paraId="377940E4" w14:textId="6542FC5D" w:rsidR="00DC3695" w:rsidRDefault="00DC3695" w:rsidP="00DC3695">
            <w:pPr>
              <w:jc w:val="center"/>
              <w:rPr>
                <w:rFonts w:ascii="Calibri" w:hAnsi="Calibri" w:cs="Calibri"/>
                <w:color w:val="000000"/>
              </w:rPr>
            </w:pPr>
            <w:r w:rsidRPr="00DC3695">
              <w:rPr>
                <w:rFonts w:ascii="Calibri" w:hAnsi="Calibri" w:cs="Calibri"/>
                <w:color w:val="000000"/>
              </w:rPr>
              <w:t xml:space="preserve">Complement Component </w:t>
            </w:r>
            <w:r>
              <w:rPr>
                <w:rFonts w:ascii="Calibri" w:hAnsi="Calibri" w:cs="Calibri"/>
                <w:color w:val="000000"/>
              </w:rPr>
              <w:t>7</w:t>
            </w:r>
          </w:p>
        </w:tc>
        <w:tc>
          <w:tcPr>
            <w:tcW w:w="1417" w:type="dxa"/>
            <w:vAlign w:val="bottom"/>
          </w:tcPr>
          <w:p w14:paraId="6AA0ACD5" w14:textId="2731AAFC" w:rsidR="00DC3695" w:rsidRDefault="00DC3695" w:rsidP="00DC3695">
            <w:pPr>
              <w:jc w:val="center"/>
            </w:pPr>
            <w:r>
              <w:rPr>
                <w:rFonts w:ascii="Calibri" w:hAnsi="Calibri" w:cs="Calibri"/>
                <w:color w:val="000000"/>
              </w:rPr>
              <w:t>2,38</w:t>
            </w:r>
          </w:p>
        </w:tc>
        <w:tc>
          <w:tcPr>
            <w:tcW w:w="1559" w:type="dxa"/>
            <w:vAlign w:val="bottom"/>
          </w:tcPr>
          <w:p w14:paraId="31134D48" w14:textId="5E901034" w:rsidR="00DC3695" w:rsidRDefault="00DC3695" w:rsidP="00DC3695">
            <w:pPr>
              <w:jc w:val="center"/>
            </w:pPr>
            <w:r>
              <w:rPr>
                <w:rFonts w:ascii="Calibri" w:hAnsi="Calibri" w:cs="Calibri"/>
                <w:color w:val="000000"/>
              </w:rPr>
              <w:t>3,02</w:t>
            </w:r>
          </w:p>
        </w:tc>
        <w:tc>
          <w:tcPr>
            <w:tcW w:w="1417" w:type="dxa"/>
            <w:vAlign w:val="bottom"/>
          </w:tcPr>
          <w:p w14:paraId="4C889E32" w14:textId="57CA9480" w:rsidR="00DC3695" w:rsidRDefault="00DC3695" w:rsidP="00DC3695">
            <w:pPr>
              <w:jc w:val="center"/>
            </w:pPr>
            <w:r>
              <w:rPr>
                <w:rFonts w:ascii="Calibri" w:hAnsi="Calibri" w:cs="Calibri"/>
                <w:color w:val="000000"/>
              </w:rPr>
              <w:t>0,0009</w:t>
            </w:r>
          </w:p>
        </w:tc>
      </w:tr>
      <w:tr w:rsidR="00DC3695" w14:paraId="1A808F9F" w14:textId="77777777" w:rsidTr="00A0511F">
        <w:tc>
          <w:tcPr>
            <w:tcW w:w="1696" w:type="dxa"/>
            <w:vAlign w:val="bottom"/>
          </w:tcPr>
          <w:p w14:paraId="4AA7B257" w14:textId="11AFC4C6" w:rsidR="00DC3695" w:rsidRDefault="00DC3695" w:rsidP="00DC3695">
            <w:pPr>
              <w:jc w:val="center"/>
            </w:pPr>
            <w:r>
              <w:rPr>
                <w:rFonts w:ascii="Calibri" w:hAnsi="Calibri" w:cs="Calibri"/>
                <w:color w:val="000000"/>
              </w:rPr>
              <w:t>C8B</w:t>
            </w:r>
          </w:p>
        </w:tc>
        <w:tc>
          <w:tcPr>
            <w:tcW w:w="3261" w:type="dxa"/>
          </w:tcPr>
          <w:p w14:paraId="47772F1B" w14:textId="78E69093" w:rsidR="00DC3695" w:rsidRDefault="00DC3695" w:rsidP="00DC3695">
            <w:pPr>
              <w:jc w:val="center"/>
              <w:rPr>
                <w:rFonts w:ascii="Calibri" w:hAnsi="Calibri" w:cs="Calibri"/>
                <w:color w:val="000000"/>
              </w:rPr>
            </w:pPr>
            <w:r w:rsidRPr="00DC3695">
              <w:rPr>
                <w:rFonts w:ascii="Calibri" w:hAnsi="Calibri" w:cs="Calibri"/>
                <w:color w:val="000000"/>
                <w:lang w:val="fr-FR"/>
              </w:rPr>
              <w:t>Complement Component C8</w:t>
            </w:r>
            <w:r>
              <w:rPr>
                <w:rFonts w:ascii="Calibri" w:hAnsi="Calibri" w:cs="Calibri"/>
                <w:color w:val="000000"/>
                <w:lang w:val="fr-FR"/>
              </w:rPr>
              <w:t>b</w:t>
            </w:r>
          </w:p>
        </w:tc>
        <w:tc>
          <w:tcPr>
            <w:tcW w:w="1417" w:type="dxa"/>
            <w:vAlign w:val="bottom"/>
          </w:tcPr>
          <w:p w14:paraId="1E7187D4" w14:textId="41BB3F46" w:rsidR="00DC3695" w:rsidRDefault="00DC3695" w:rsidP="00DC3695">
            <w:pPr>
              <w:jc w:val="center"/>
            </w:pPr>
            <w:r>
              <w:rPr>
                <w:rFonts w:ascii="Calibri" w:hAnsi="Calibri" w:cs="Calibri"/>
                <w:color w:val="000000"/>
              </w:rPr>
              <w:t>2,30</w:t>
            </w:r>
          </w:p>
        </w:tc>
        <w:tc>
          <w:tcPr>
            <w:tcW w:w="1559" w:type="dxa"/>
            <w:vAlign w:val="bottom"/>
          </w:tcPr>
          <w:p w14:paraId="047489CA" w14:textId="28D9713A" w:rsidR="00DC3695" w:rsidRDefault="00DC3695" w:rsidP="00DC3695">
            <w:pPr>
              <w:jc w:val="center"/>
            </w:pPr>
            <w:r>
              <w:rPr>
                <w:rFonts w:ascii="Calibri" w:hAnsi="Calibri" w:cs="Calibri"/>
                <w:color w:val="000000"/>
              </w:rPr>
              <w:t>2,40</w:t>
            </w:r>
          </w:p>
        </w:tc>
        <w:tc>
          <w:tcPr>
            <w:tcW w:w="1417" w:type="dxa"/>
            <w:vAlign w:val="bottom"/>
          </w:tcPr>
          <w:p w14:paraId="05D6BF96" w14:textId="38D98CD2" w:rsidR="00DC3695" w:rsidRDefault="00DC3695" w:rsidP="00DC3695">
            <w:pPr>
              <w:jc w:val="center"/>
            </w:pPr>
            <w:r>
              <w:rPr>
                <w:rFonts w:ascii="Calibri" w:hAnsi="Calibri" w:cs="Calibri"/>
                <w:color w:val="000000"/>
              </w:rPr>
              <w:t>0,0040</w:t>
            </w:r>
          </w:p>
        </w:tc>
      </w:tr>
      <w:tr w:rsidR="00DC3695" w14:paraId="3A379648" w14:textId="77777777" w:rsidTr="00A0511F">
        <w:tc>
          <w:tcPr>
            <w:tcW w:w="1696" w:type="dxa"/>
            <w:vAlign w:val="bottom"/>
          </w:tcPr>
          <w:p w14:paraId="51128E18" w14:textId="0CFC2A76" w:rsidR="00DC3695" w:rsidRDefault="00DC3695" w:rsidP="00DC3695">
            <w:pPr>
              <w:jc w:val="center"/>
            </w:pPr>
            <w:r>
              <w:rPr>
                <w:rFonts w:ascii="Calibri" w:hAnsi="Calibri" w:cs="Calibri"/>
                <w:color w:val="000000"/>
              </w:rPr>
              <w:t>AOX1</w:t>
            </w:r>
          </w:p>
        </w:tc>
        <w:tc>
          <w:tcPr>
            <w:tcW w:w="3261" w:type="dxa"/>
          </w:tcPr>
          <w:p w14:paraId="1BF59C58" w14:textId="28D9DF99" w:rsidR="00DC3695" w:rsidRDefault="00774844" w:rsidP="00DC3695">
            <w:pPr>
              <w:jc w:val="center"/>
              <w:rPr>
                <w:rFonts w:ascii="Calibri" w:hAnsi="Calibri" w:cs="Calibri"/>
                <w:color w:val="000000"/>
              </w:rPr>
            </w:pPr>
            <w:r w:rsidRPr="00774844">
              <w:rPr>
                <w:rFonts w:ascii="Calibri" w:hAnsi="Calibri" w:cs="Calibri"/>
                <w:color w:val="000000"/>
              </w:rPr>
              <w:t>Aldehyde Oxidase 1</w:t>
            </w:r>
          </w:p>
        </w:tc>
        <w:tc>
          <w:tcPr>
            <w:tcW w:w="1417" w:type="dxa"/>
            <w:vAlign w:val="bottom"/>
          </w:tcPr>
          <w:p w14:paraId="4FE2058F" w14:textId="4256EE02" w:rsidR="00DC3695" w:rsidRDefault="00DC3695" w:rsidP="00DC3695">
            <w:pPr>
              <w:jc w:val="center"/>
            </w:pPr>
            <w:r>
              <w:rPr>
                <w:rFonts w:ascii="Calibri" w:hAnsi="Calibri" w:cs="Calibri"/>
                <w:color w:val="000000"/>
              </w:rPr>
              <w:t>2,25</w:t>
            </w:r>
          </w:p>
        </w:tc>
        <w:tc>
          <w:tcPr>
            <w:tcW w:w="1559" w:type="dxa"/>
            <w:vAlign w:val="bottom"/>
          </w:tcPr>
          <w:p w14:paraId="2CFC2CCC" w14:textId="2A07DD25" w:rsidR="00DC3695" w:rsidRDefault="00DC3695" w:rsidP="00DC3695">
            <w:pPr>
              <w:jc w:val="center"/>
            </w:pPr>
            <w:r>
              <w:rPr>
                <w:rFonts w:ascii="Calibri" w:hAnsi="Calibri" w:cs="Calibri"/>
                <w:color w:val="000000"/>
              </w:rPr>
              <w:t>1,69</w:t>
            </w:r>
          </w:p>
        </w:tc>
        <w:tc>
          <w:tcPr>
            <w:tcW w:w="1417" w:type="dxa"/>
            <w:vAlign w:val="bottom"/>
          </w:tcPr>
          <w:p w14:paraId="614F4C86" w14:textId="0ABB9050" w:rsidR="00DC3695" w:rsidRDefault="00DC3695" w:rsidP="00DC3695">
            <w:pPr>
              <w:jc w:val="center"/>
            </w:pPr>
            <w:r>
              <w:rPr>
                <w:rFonts w:ascii="Calibri" w:hAnsi="Calibri" w:cs="Calibri"/>
                <w:color w:val="000000"/>
              </w:rPr>
              <w:t>0,0205</w:t>
            </w:r>
          </w:p>
        </w:tc>
      </w:tr>
      <w:tr w:rsidR="00DC3695" w14:paraId="6057228E" w14:textId="77777777" w:rsidTr="00A0511F">
        <w:tc>
          <w:tcPr>
            <w:tcW w:w="1696" w:type="dxa"/>
            <w:vAlign w:val="bottom"/>
          </w:tcPr>
          <w:p w14:paraId="018D2DB0" w14:textId="589C058F" w:rsidR="00DC3695" w:rsidRDefault="00DC3695" w:rsidP="00DC3695">
            <w:pPr>
              <w:jc w:val="center"/>
            </w:pPr>
            <w:r>
              <w:rPr>
                <w:rFonts w:ascii="Calibri" w:hAnsi="Calibri" w:cs="Calibri"/>
                <w:color w:val="000000"/>
              </w:rPr>
              <w:t>TGM2</w:t>
            </w:r>
          </w:p>
        </w:tc>
        <w:tc>
          <w:tcPr>
            <w:tcW w:w="3261" w:type="dxa"/>
          </w:tcPr>
          <w:p w14:paraId="789F4A0C" w14:textId="285EA333" w:rsidR="00DC3695" w:rsidRDefault="00774844" w:rsidP="00DC3695">
            <w:pPr>
              <w:jc w:val="center"/>
              <w:rPr>
                <w:rFonts w:ascii="Calibri" w:hAnsi="Calibri" w:cs="Calibri"/>
                <w:color w:val="000000"/>
              </w:rPr>
            </w:pPr>
            <w:r w:rsidRPr="00774844">
              <w:rPr>
                <w:rFonts w:ascii="Calibri" w:hAnsi="Calibri" w:cs="Calibri"/>
                <w:color w:val="000000"/>
              </w:rPr>
              <w:t>Transglutaminase 2</w:t>
            </w:r>
          </w:p>
        </w:tc>
        <w:tc>
          <w:tcPr>
            <w:tcW w:w="1417" w:type="dxa"/>
            <w:vAlign w:val="bottom"/>
          </w:tcPr>
          <w:p w14:paraId="201E7123" w14:textId="387B98BD" w:rsidR="00DC3695" w:rsidRDefault="00DC3695" w:rsidP="00DC3695">
            <w:pPr>
              <w:jc w:val="center"/>
            </w:pPr>
            <w:r>
              <w:rPr>
                <w:rFonts w:ascii="Calibri" w:hAnsi="Calibri" w:cs="Calibri"/>
                <w:color w:val="000000"/>
              </w:rPr>
              <w:t>2,14</w:t>
            </w:r>
          </w:p>
        </w:tc>
        <w:tc>
          <w:tcPr>
            <w:tcW w:w="1559" w:type="dxa"/>
            <w:vAlign w:val="bottom"/>
          </w:tcPr>
          <w:p w14:paraId="4AE70808" w14:textId="0A1A91E7" w:rsidR="00DC3695" w:rsidRDefault="00DC3695" w:rsidP="00DC3695">
            <w:pPr>
              <w:jc w:val="center"/>
            </w:pPr>
            <w:r>
              <w:rPr>
                <w:rFonts w:ascii="Calibri" w:hAnsi="Calibri" w:cs="Calibri"/>
                <w:color w:val="000000"/>
              </w:rPr>
              <w:t>2,02</w:t>
            </w:r>
          </w:p>
        </w:tc>
        <w:tc>
          <w:tcPr>
            <w:tcW w:w="1417" w:type="dxa"/>
            <w:vAlign w:val="bottom"/>
          </w:tcPr>
          <w:p w14:paraId="1C2C08B7" w14:textId="385C0BE2" w:rsidR="00DC3695" w:rsidRDefault="00DC3695" w:rsidP="00DC3695">
            <w:pPr>
              <w:jc w:val="center"/>
            </w:pPr>
            <w:r>
              <w:rPr>
                <w:rFonts w:ascii="Calibri" w:hAnsi="Calibri" w:cs="Calibri"/>
                <w:color w:val="000000"/>
              </w:rPr>
              <w:t>0,0096</w:t>
            </w:r>
          </w:p>
        </w:tc>
      </w:tr>
      <w:tr w:rsidR="00DC3695" w14:paraId="7B1B069B" w14:textId="77777777" w:rsidTr="00A0511F">
        <w:tc>
          <w:tcPr>
            <w:tcW w:w="1696" w:type="dxa"/>
            <w:vAlign w:val="bottom"/>
          </w:tcPr>
          <w:p w14:paraId="09D585C5" w14:textId="50A10017" w:rsidR="00DC3695" w:rsidRDefault="00990BAE" w:rsidP="003F762B">
            <w:r>
              <w:rPr>
                <w:rFonts w:ascii="Calibri" w:hAnsi="Calibri" w:cs="Calibri"/>
                <w:color w:val="000000"/>
              </w:rPr>
              <w:lastRenderedPageBreak/>
              <w:t xml:space="preserve">        </w:t>
            </w:r>
            <w:r w:rsidR="00DC3695">
              <w:rPr>
                <w:rFonts w:ascii="Calibri" w:hAnsi="Calibri" w:cs="Calibri"/>
                <w:color w:val="000000"/>
              </w:rPr>
              <w:t>ARPC1B</w:t>
            </w:r>
          </w:p>
        </w:tc>
        <w:tc>
          <w:tcPr>
            <w:tcW w:w="3261" w:type="dxa"/>
          </w:tcPr>
          <w:p w14:paraId="2494F20C" w14:textId="535A5197" w:rsidR="00DC3695" w:rsidRDefault="00774844" w:rsidP="00DC3695">
            <w:pPr>
              <w:jc w:val="center"/>
              <w:rPr>
                <w:rFonts w:ascii="Calibri" w:hAnsi="Calibri" w:cs="Calibri"/>
                <w:color w:val="000000"/>
              </w:rPr>
            </w:pPr>
            <w:r w:rsidRPr="00774844">
              <w:rPr>
                <w:rFonts w:ascii="Calibri" w:hAnsi="Calibri" w:cs="Calibri"/>
                <w:color w:val="000000"/>
              </w:rPr>
              <w:t>Actin Related Protein 2/3 Complex Subunit 1B</w:t>
            </w:r>
          </w:p>
        </w:tc>
        <w:tc>
          <w:tcPr>
            <w:tcW w:w="1417" w:type="dxa"/>
            <w:vAlign w:val="bottom"/>
          </w:tcPr>
          <w:p w14:paraId="5F79846C" w14:textId="11E8A1D4" w:rsidR="00DC3695" w:rsidRDefault="00DC3695" w:rsidP="00DC3695">
            <w:pPr>
              <w:jc w:val="center"/>
            </w:pPr>
            <w:r>
              <w:rPr>
                <w:rFonts w:ascii="Calibri" w:hAnsi="Calibri" w:cs="Calibri"/>
                <w:color w:val="000000"/>
              </w:rPr>
              <w:t>2,06</w:t>
            </w:r>
          </w:p>
        </w:tc>
        <w:tc>
          <w:tcPr>
            <w:tcW w:w="1559" w:type="dxa"/>
            <w:vAlign w:val="bottom"/>
          </w:tcPr>
          <w:p w14:paraId="53DA035E" w14:textId="099F8013" w:rsidR="00DC3695" w:rsidRDefault="00DC3695" w:rsidP="00DC3695">
            <w:pPr>
              <w:jc w:val="center"/>
            </w:pPr>
            <w:r>
              <w:rPr>
                <w:rFonts w:ascii="Calibri" w:hAnsi="Calibri" w:cs="Calibri"/>
                <w:color w:val="000000"/>
              </w:rPr>
              <w:t>1,56</w:t>
            </w:r>
          </w:p>
        </w:tc>
        <w:tc>
          <w:tcPr>
            <w:tcW w:w="1417" w:type="dxa"/>
            <w:vAlign w:val="bottom"/>
          </w:tcPr>
          <w:p w14:paraId="6DC008B5" w14:textId="47011093" w:rsidR="00DC3695" w:rsidRDefault="00DC3695" w:rsidP="00DC3695">
            <w:pPr>
              <w:jc w:val="center"/>
            </w:pPr>
            <w:r>
              <w:rPr>
                <w:rFonts w:ascii="Calibri" w:hAnsi="Calibri" w:cs="Calibri"/>
                <w:color w:val="000000"/>
              </w:rPr>
              <w:t>0,0276</w:t>
            </w:r>
          </w:p>
        </w:tc>
      </w:tr>
      <w:tr w:rsidR="00DC3695" w14:paraId="3F7CB214" w14:textId="77777777" w:rsidTr="00A0511F">
        <w:tc>
          <w:tcPr>
            <w:tcW w:w="1696" w:type="dxa"/>
            <w:vAlign w:val="bottom"/>
          </w:tcPr>
          <w:p w14:paraId="56D95614" w14:textId="0EE5AFAC" w:rsidR="00DC3695" w:rsidRDefault="00DC3695" w:rsidP="00DC3695">
            <w:pPr>
              <w:jc w:val="center"/>
            </w:pPr>
            <w:r>
              <w:rPr>
                <w:rFonts w:ascii="Calibri" w:hAnsi="Calibri" w:cs="Calibri"/>
                <w:color w:val="000000"/>
              </w:rPr>
              <w:t>CRYAB</w:t>
            </w:r>
          </w:p>
        </w:tc>
        <w:tc>
          <w:tcPr>
            <w:tcW w:w="3261" w:type="dxa"/>
          </w:tcPr>
          <w:p w14:paraId="56624BD5" w14:textId="3C07F434" w:rsidR="00DC3695" w:rsidRDefault="00774844" w:rsidP="00DC3695">
            <w:pPr>
              <w:jc w:val="center"/>
              <w:rPr>
                <w:rFonts w:ascii="Calibri" w:hAnsi="Calibri" w:cs="Calibri"/>
                <w:color w:val="000000"/>
              </w:rPr>
            </w:pPr>
            <w:r w:rsidRPr="00774844">
              <w:rPr>
                <w:rFonts w:ascii="Calibri" w:hAnsi="Calibri" w:cs="Calibri"/>
                <w:color w:val="000000"/>
              </w:rPr>
              <w:t>Alpha-Crystallin B Chain</w:t>
            </w:r>
          </w:p>
        </w:tc>
        <w:tc>
          <w:tcPr>
            <w:tcW w:w="1417" w:type="dxa"/>
            <w:vAlign w:val="bottom"/>
          </w:tcPr>
          <w:p w14:paraId="6AC81B26" w14:textId="01167A66" w:rsidR="00DC3695" w:rsidRDefault="00DC3695" w:rsidP="00DC3695">
            <w:pPr>
              <w:jc w:val="center"/>
            </w:pPr>
            <w:r>
              <w:rPr>
                <w:rFonts w:ascii="Calibri" w:hAnsi="Calibri" w:cs="Calibri"/>
                <w:color w:val="000000"/>
              </w:rPr>
              <w:t>2,06</w:t>
            </w:r>
          </w:p>
        </w:tc>
        <w:tc>
          <w:tcPr>
            <w:tcW w:w="1559" w:type="dxa"/>
            <w:vAlign w:val="bottom"/>
          </w:tcPr>
          <w:p w14:paraId="19C67180" w14:textId="0382CCDB" w:rsidR="00DC3695" w:rsidRDefault="00DC3695" w:rsidP="00DC3695">
            <w:pPr>
              <w:jc w:val="center"/>
            </w:pPr>
            <w:r>
              <w:rPr>
                <w:rFonts w:ascii="Calibri" w:hAnsi="Calibri" w:cs="Calibri"/>
                <w:color w:val="000000"/>
              </w:rPr>
              <w:t>2,23</w:t>
            </w:r>
          </w:p>
        </w:tc>
        <w:tc>
          <w:tcPr>
            <w:tcW w:w="1417" w:type="dxa"/>
            <w:vAlign w:val="bottom"/>
          </w:tcPr>
          <w:p w14:paraId="6CFCF62B" w14:textId="4BF98D8D" w:rsidR="00DC3695" w:rsidRDefault="00DC3695" w:rsidP="00DC3695">
            <w:pPr>
              <w:jc w:val="center"/>
            </w:pPr>
            <w:r>
              <w:rPr>
                <w:rFonts w:ascii="Calibri" w:hAnsi="Calibri" w:cs="Calibri"/>
                <w:color w:val="000000"/>
              </w:rPr>
              <w:t>0,0058</w:t>
            </w:r>
          </w:p>
        </w:tc>
      </w:tr>
      <w:tr w:rsidR="00DC3695" w14:paraId="67A01C18" w14:textId="77777777" w:rsidTr="00A0511F">
        <w:tc>
          <w:tcPr>
            <w:tcW w:w="1696" w:type="dxa"/>
            <w:vAlign w:val="bottom"/>
          </w:tcPr>
          <w:p w14:paraId="2DC876D1" w14:textId="3FB84991" w:rsidR="00DC3695" w:rsidRDefault="00DC3695" w:rsidP="00DC3695">
            <w:pPr>
              <w:jc w:val="center"/>
            </w:pPr>
            <w:r>
              <w:rPr>
                <w:rFonts w:ascii="Calibri" w:hAnsi="Calibri" w:cs="Calibri"/>
                <w:color w:val="000000"/>
              </w:rPr>
              <w:t>SAA1</w:t>
            </w:r>
          </w:p>
        </w:tc>
        <w:tc>
          <w:tcPr>
            <w:tcW w:w="3261" w:type="dxa"/>
          </w:tcPr>
          <w:p w14:paraId="7A8FC50D" w14:textId="2B386675" w:rsidR="00DC3695" w:rsidRDefault="00774844" w:rsidP="00DC3695">
            <w:pPr>
              <w:jc w:val="center"/>
              <w:rPr>
                <w:rFonts w:ascii="Calibri" w:hAnsi="Calibri" w:cs="Calibri"/>
                <w:color w:val="000000"/>
              </w:rPr>
            </w:pPr>
            <w:r w:rsidRPr="00774844">
              <w:rPr>
                <w:rFonts w:ascii="Calibri" w:hAnsi="Calibri" w:cs="Calibri"/>
                <w:color w:val="000000"/>
              </w:rPr>
              <w:t>Serum Amyloid A1</w:t>
            </w:r>
          </w:p>
        </w:tc>
        <w:tc>
          <w:tcPr>
            <w:tcW w:w="1417" w:type="dxa"/>
            <w:vAlign w:val="bottom"/>
          </w:tcPr>
          <w:p w14:paraId="7E8309B0" w14:textId="14040DBD" w:rsidR="00DC3695" w:rsidRDefault="00DC3695" w:rsidP="00DC3695">
            <w:pPr>
              <w:jc w:val="center"/>
            </w:pPr>
            <w:r>
              <w:rPr>
                <w:rFonts w:ascii="Calibri" w:hAnsi="Calibri" w:cs="Calibri"/>
                <w:color w:val="000000"/>
              </w:rPr>
              <w:t>2,03</w:t>
            </w:r>
          </w:p>
        </w:tc>
        <w:tc>
          <w:tcPr>
            <w:tcW w:w="1559" w:type="dxa"/>
            <w:vAlign w:val="bottom"/>
          </w:tcPr>
          <w:p w14:paraId="04179602" w14:textId="24C5F40F" w:rsidR="00DC3695" w:rsidRDefault="00DC3695" w:rsidP="00DC3695">
            <w:pPr>
              <w:jc w:val="center"/>
            </w:pPr>
            <w:r>
              <w:rPr>
                <w:rFonts w:ascii="Calibri" w:hAnsi="Calibri" w:cs="Calibri"/>
                <w:color w:val="000000"/>
              </w:rPr>
              <w:t>1,64</w:t>
            </w:r>
          </w:p>
        </w:tc>
        <w:tc>
          <w:tcPr>
            <w:tcW w:w="1417" w:type="dxa"/>
            <w:vAlign w:val="bottom"/>
          </w:tcPr>
          <w:p w14:paraId="17E281F4" w14:textId="5930AA1B" w:rsidR="00DC3695" w:rsidRDefault="00DC3695" w:rsidP="00DC3695">
            <w:pPr>
              <w:jc w:val="center"/>
            </w:pPr>
            <w:r>
              <w:rPr>
                <w:rFonts w:ascii="Calibri" w:hAnsi="Calibri" w:cs="Calibri"/>
                <w:color w:val="000000"/>
              </w:rPr>
              <w:t>0,0229</w:t>
            </w:r>
          </w:p>
        </w:tc>
      </w:tr>
      <w:tr w:rsidR="00DC3695" w14:paraId="128D230D" w14:textId="77777777" w:rsidTr="00A0511F">
        <w:tc>
          <w:tcPr>
            <w:tcW w:w="1696" w:type="dxa"/>
            <w:vAlign w:val="bottom"/>
          </w:tcPr>
          <w:p w14:paraId="0462B63D" w14:textId="3AFAB2AA" w:rsidR="00DC3695" w:rsidRDefault="00DC3695" w:rsidP="00DC3695">
            <w:pPr>
              <w:jc w:val="center"/>
            </w:pPr>
            <w:r>
              <w:rPr>
                <w:rFonts w:ascii="Calibri" w:hAnsi="Calibri" w:cs="Calibri"/>
                <w:color w:val="000000"/>
              </w:rPr>
              <w:t>USO1</w:t>
            </w:r>
          </w:p>
        </w:tc>
        <w:tc>
          <w:tcPr>
            <w:tcW w:w="3261" w:type="dxa"/>
          </w:tcPr>
          <w:p w14:paraId="02A623CC" w14:textId="5A149BBE" w:rsidR="00DC3695" w:rsidRDefault="00774844" w:rsidP="00DC3695">
            <w:pPr>
              <w:jc w:val="center"/>
              <w:rPr>
                <w:rFonts w:ascii="Calibri" w:hAnsi="Calibri" w:cs="Calibri"/>
                <w:color w:val="000000"/>
              </w:rPr>
            </w:pPr>
            <w:r w:rsidRPr="00774844">
              <w:rPr>
                <w:rFonts w:ascii="Calibri" w:hAnsi="Calibri" w:cs="Calibri"/>
                <w:color w:val="000000"/>
              </w:rPr>
              <w:t>USO1 Vesicle Transport Factor</w:t>
            </w:r>
          </w:p>
        </w:tc>
        <w:tc>
          <w:tcPr>
            <w:tcW w:w="1417" w:type="dxa"/>
            <w:vAlign w:val="bottom"/>
          </w:tcPr>
          <w:p w14:paraId="59F5FCC1" w14:textId="7887892B" w:rsidR="00DC3695" w:rsidRDefault="00DC3695" w:rsidP="00DC3695">
            <w:pPr>
              <w:jc w:val="center"/>
            </w:pPr>
            <w:r>
              <w:rPr>
                <w:rFonts w:ascii="Calibri" w:hAnsi="Calibri" w:cs="Calibri"/>
                <w:color w:val="000000"/>
              </w:rPr>
              <w:t>1,99</w:t>
            </w:r>
          </w:p>
        </w:tc>
        <w:tc>
          <w:tcPr>
            <w:tcW w:w="1559" w:type="dxa"/>
            <w:vAlign w:val="bottom"/>
          </w:tcPr>
          <w:p w14:paraId="4CEE539A" w14:textId="57B08A23" w:rsidR="00DC3695" w:rsidRDefault="00DC3695" w:rsidP="00DC3695">
            <w:pPr>
              <w:jc w:val="center"/>
            </w:pPr>
            <w:r>
              <w:rPr>
                <w:rFonts w:ascii="Calibri" w:hAnsi="Calibri" w:cs="Calibri"/>
                <w:color w:val="000000"/>
              </w:rPr>
              <w:t>1,45</w:t>
            </w:r>
          </w:p>
        </w:tc>
        <w:tc>
          <w:tcPr>
            <w:tcW w:w="1417" w:type="dxa"/>
            <w:vAlign w:val="bottom"/>
          </w:tcPr>
          <w:p w14:paraId="6E0A0C77" w14:textId="2AB03FA7" w:rsidR="00DC3695" w:rsidRDefault="00DC3695" w:rsidP="00DC3695">
            <w:pPr>
              <w:jc w:val="center"/>
            </w:pPr>
            <w:r>
              <w:rPr>
                <w:rFonts w:ascii="Calibri" w:hAnsi="Calibri" w:cs="Calibri"/>
                <w:color w:val="000000"/>
              </w:rPr>
              <w:t>0,0352</w:t>
            </w:r>
          </w:p>
        </w:tc>
      </w:tr>
      <w:tr w:rsidR="00DC3695" w14:paraId="3CC3C5F8" w14:textId="77777777" w:rsidTr="00A0511F">
        <w:tc>
          <w:tcPr>
            <w:tcW w:w="1696" w:type="dxa"/>
            <w:vAlign w:val="bottom"/>
          </w:tcPr>
          <w:p w14:paraId="4B8659E7" w14:textId="4686A277" w:rsidR="00DC3695" w:rsidRDefault="00DC3695" w:rsidP="00DC3695">
            <w:pPr>
              <w:jc w:val="center"/>
            </w:pPr>
            <w:r>
              <w:rPr>
                <w:rFonts w:ascii="Calibri" w:hAnsi="Calibri" w:cs="Calibri"/>
                <w:color w:val="000000"/>
              </w:rPr>
              <w:t>RPS15A</w:t>
            </w:r>
          </w:p>
        </w:tc>
        <w:tc>
          <w:tcPr>
            <w:tcW w:w="3261" w:type="dxa"/>
          </w:tcPr>
          <w:p w14:paraId="3D622F30" w14:textId="2220FE56" w:rsidR="00DC3695" w:rsidRDefault="00533EE1" w:rsidP="00DC3695">
            <w:pPr>
              <w:jc w:val="center"/>
              <w:rPr>
                <w:rFonts w:ascii="Calibri" w:hAnsi="Calibri" w:cs="Calibri"/>
                <w:color w:val="000000"/>
              </w:rPr>
            </w:pPr>
            <w:r w:rsidRPr="00533EE1">
              <w:rPr>
                <w:rFonts w:ascii="Calibri" w:hAnsi="Calibri" w:cs="Calibri"/>
                <w:color w:val="000000"/>
              </w:rPr>
              <w:t>Ribosomal Protein S15a</w:t>
            </w:r>
          </w:p>
        </w:tc>
        <w:tc>
          <w:tcPr>
            <w:tcW w:w="1417" w:type="dxa"/>
            <w:vAlign w:val="bottom"/>
          </w:tcPr>
          <w:p w14:paraId="7C33C4E3" w14:textId="3AB7EF40" w:rsidR="00DC3695" w:rsidRDefault="00DC3695" w:rsidP="00DC3695">
            <w:pPr>
              <w:jc w:val="center"/>
            </w:pPr>
            <w:r>
              <w:rPr>
                <w:rFonts w:ascii="Calibri" w:hAnsi="Calibri" w:cs="Calibri"/>
                <w:color w:val="000000"/>
              </w:rPr>
              <w:t>1,98</w:t>
            </w:r>
          </w:p>
        </w:tc>
        <w:tc>
          <w:tcPr>
            <w:tcW w:w="1559" w:type="dxa"/>
            <w:vAlign w:val="bottom"/>
          </w:tcPr>
          <w:p w14:paraId="69152DBA" w14:textId="24AC9E2A" w:rsidR="00DC3695" w:rsidRDefault="00DC3695" w:rsidP="00DC3695">
            <w:pPr>
              <w:jc w:val="center"/>
            </w:pPr>
            <w:r>
              <w:rPr>
                <w:rFonts w:ascii="Calibri" w:hAnsi="Calibri" w:cs="Calibri"/>
                <w:color w:val="000000"/>
              </w:rPr>
              <w:t>1,75</w:t>
            </w:r>
          </w:p>
        </w:tc>
        <w:tc>
          <w:tcPr>
            <w:tcW w:w="1417" w:type="dxa"/>
            <w:vAlign w:val="bottom"/>
          </w:tcPr>
          <w:p w14:paraId="6C881CBF" w14:textId="0D3C73B9" w:rsidR="00DC3695" w:rsidRDefault="00DC3695" w:rsidP="00DC3695">
            <w:pPr>
              <w:jc w:val="center"/>
            </w:pPr>
            <w:r>
              <w:rPr>
                <w:rFonts w:ascii="Calibri" w:hAnsi="Calibri" w:cs="Calibri"/>
                <w:color w:val="000000"/>
              </w:rPr>
              <w:t>0,0176</w:t>
            </w:r>
          </w:p>
        </w:tc>
      </w:tr>
      <w:tr w:rsidR="00DC3695" w14:paraId="69CEB9D0" w14:textId="77777777" w:rsidTr="00A0511F">
        <w:tc>
          <w:tcPr>
            <w:tcW w:w="1696" w:type="dxa"/>
            <w:vAlign w:val="bottom"/>
          </w:tcPr>
          <w:p w14:paraId="3D8E9B3A" w14:textId="6330381A" w:rsidR="00DC3695" w:rsidRDefault="00DC3695" w:rsidP="00DC3695">
            <w:pPr>
              <w:jc w:val="center"/>
            </w:pPr>
            <w:r>
              <w:rPr>
                <w:rFonts w:ascii="Calibri" w:hAnsi="Calibri" w:cs="Calibri"/>
                <w:color w:val="000000"/>
              </w:rPr>
              <w:t>FBLN5</w:t>
            </w:r>
          </w:p>
        </w:tc>
        <w:tc>
          <w:tcPr>
            <w:tcW w:w="3261" w:type="dxa"/>
          </w:tcPr>
          <w:p w14:paraId="291F0EBC" w14:textId="50E11C4C" w:rsidR="00DC3695" w:rsidRDefault="00533EE1" w:rsidP="00DC3695">
            <w:pPr>
              <w:jc w:val="center"/>
              <w:rPr>
                <w:rFonts w:ascii="Calibri" w:hAnsi="Calibri" w:cs="Calibri"/>
                <w:color w:val="000000"/>
              </w:rPr>
            </w:pPr>
            <w:r w:rsidRPr="00533EE1">
              <w:rPr>
                <w:rFonts w:ascii="Calibri" w:hAnsi="Calibri" w:cs="Calibri"/>
                <w:color w:val="000000"/>
              </w:rPr>
              <w:t>Fibulin-5</w:t>
            </w:r>
          </w:p>
        </w:tc>
        <w:tc>
          <w:tcPr>
            <w:tcW w:w="1417" w:type="dxa"/>
            <w:vAlign w:val="bottom"/>
          </w:tcPr>
          <w:p w14:paraId="22E5DBA3" w14:textId="7AB9131C" w:rsidR="00DC3695" w:rsidRDefault="00DC3695" w:rsidP="00DC3695">
            <w:pPr>
              <w:jc w:val="center"/>
            </w:pPr>
            <w:r>
              <w:rPr>
                <w:rFonts w:ascii="Calibri" w:hAnsi="Calibri" w:cs="Calibri"/>
                <w:color w:val="000000"/>
              </w:rPr>
              <w:t>1,92</w:t>
            </w:r>
          </w:p>
        </w:tc>
        <w:tc>
          <w:tcPr>
            <w:tcW w:w="1559" w:type="dxa"/>
            <w:vAlign w:val="bottom"/>
          </w:tcPr>
          <w:p w14:paraId="6727AE57" w14:textId="31A0BBD4" w:rsidR="00DC3695" w:rsidRDefault="00DC3695" w:rsidP="00DC3695">
            <w:pPr>
              <w:jc w:val="center"/>
            </w:pPr>
            <w:r>
              <w:rPr>
                <w:rFonts w:ascii="Calibri" w:hAnsi="Calibri" w:cs="Calibri"/>
                <w:color w:val="000000"/>
              </w:rPr>
              <w:t>1,97</w:t>
            </w:r>
          </w:p>
        </w:tc>
        <w:tc>
          <w:tcPr>
            <w:tcW w:w="1417" w:type="dxa"/>
            <w:vAlign w:val="bottom"/>
          </w:tcPr>
          <w:p w14:paraId="78582D4C" w14:textId="7E5271FA" w:rsidR="00DC3695" w:rsidRDefault="00DC3695" w:rsidP="00DC3695">
            <w:pPr>
              <w:jc w:val="center"/>
            </w:pPr>
            <w:r>
              <w:rPr>
                <w:rFonts w:ascii="Calibri" w:hAnsi="Calibri" w:cs="Calibri"/>
                <w:color w:val="000000"/>
              </w:rPr>
              <w:t>0,0106</w:t>
            </w:r>
          </w:p>
        </w:tc>
      </w:tr>
      <w:tr w:rsidR="00DC3695" w14:paraId="006FE4AF" w14:textId="77777777" w:rsidTr="00A0511F">
        <w:tc>
          <w:tcPr>
            <w:tcW w:w="1696" w:type="dxa"/>
            <w:vAlign w:val="bottom"/>
          </w:tcPr>
          <w:p w14:paraId="3ABB4E7C" w14:textId="3BEB8C57" w:rsidR="00DC3695" w:rsidRDefault="00DC3695" w:rsidP="00DC3695">
            <w:pPr>
              <w:jc w:val="center"/>
            </w:pPr>
            <w:r>
              <w:rPr>
                <w:rFonts w:ascii="Calibri" w:hAnsi="Calibri" w:cs="Calibri"/>
                <w:color w:val="000000"/>
              </w:rPr>
              <w:t>PCK1</w:t>
            </w:r>
          </w:p>
        </w:tc>
        <w:tc>
          <w:tcPr>
            <w:tcW w:w="3261" w:type="dxa"/>
          </w:tcPr>
          <w:p w14:paraId="388F7CA5" w14:textId="743E82B1" w:rsidR="00DC3695" w:rsidRDefault="00533EE1" w:rsidP="00DC3695">
            <w:pPr>
              <w:jc w:val="center"/>
              <w:rPr>
                <w:rFonts w:ascii="Calibri" w:hAnsi="Calibri" w:cs="Calibri"/>
                <w:color w:val="000000"/>
              </w:rPr>
            </w:pPr>
            <w:r w:rsidRPr="00533EE1">
              <w:rPr>
                <w:rFonts w:ascii="Calibri" w:hAnsi="Calibri" w:cs="Calibri"/>
                <w:color w:val="000000"/>
              </w:rPr>
              <w:t>Phosphoenolpyruvate Carboxykinase 1</w:t>
            </w:r>
          </w:p>
        </w:tc>
        <w:tc>
          <w:tcPr>
            <w:tcW w:w="1417" w:type="dxa"/>
            <w:vAlign w:val="bottom"/>
          </w:tcPr>
          <w:p w14:paraId="3EBEB06E" w14:textId="27851BFD" w:rsidR="00DC3695" w:rsidRDefault="00DC3695" w:rsidP="00DC3695">
            <w:pPr>
              <w:jc w:val="center"/>
            </w:pPr>
            <w:r>
              <w:rPr>
                <w:rFonts w:ascii="Calibri" w:hAnsi="Calibri" w:cs="Calibri"/>
                <w:color w:val="000000"/>
              </w:rPr>
              <w:t>1,87</w:t>
            </w:r>
          </w:p>
        </w:tc>
        <w:tc>
          <w:tcPr>
            <w:tcW w:w="1559" w:type="dxa"/>
            <w:vAlign w:val="bottom"/>
          </w:tcPr>
          <w:p w14:paraId="34834D72" w14:textId="313F4D31" w:rsidR="00DC3695" w:rsidRDefault="00DC3695" w:rsidP="00DC3695">
            <w:pPr>
              <w:jc w:val="center"/>
            </w:pPr>
            <w:r>
              <w:rPr>
                <w:rFonts w:ascii="Calibri" w:hAnsi="Calibri" w:cs="Calibri"/>
                <w:color w:val="000000"/>
              </w:rPr>
              <w:t>1,62</w:t>
            </w:r>
          </w:p>
        </w:tc>
        <w:tc>
          <w:tcPr>
            <w:tcW w:w="1417" w:type="dxa"/>
            <w:vAlign w:val="bottom"/>
          </w:tcPr>
          <w:p w14:paraId="2C3ECDF4" w14:textId="64811A01" w:rsidR="00DC3695" w:rsidRDefault="00DC3695" w:rsidP="00DC3695">
            <w:pPr>
              <w:jc w:val="center"/>
            </w:pPr>
            <w:r>
              <w:rPr>
                <w:rFonts w:ascii="Calibri" w:hAnsi="Calibri" w:cs="Calibri"/>
                <w:color w:val="000000"/>
              </w:rPr>
              <w:t>0,0242</w:t>
            </w:r>
          </w:p>
        </w:tc>
      </w:tr>
      <w:tr w:rsidR="00DC3695" w14:paraId="371359A7" w14:textId="77777777" w:rsidTr="00A0511F">
        <w:tc>
          <w:tcPr>
            <w:tcW w:w="1696" w:type="dxa"/>
            <w:vAlign w:val="bottom"/>
          </w:tcPr>
          <w:p w14:paraId="5FA4B549" w14:textId="47CF83F6" w:rsidR="00DC3695" w:rsidRDefault="00DC3695" w:rsidP="00DC3695">
            <w:pPr>
              <w:jc w:val="center"/>
            </w:pPr>
            <w:r>
              <w:rPr>
                <w:rFonts w:ascii="Calibri" w:hAnsi="Calibri" w:cs="Calibri"/>
                <w:color w:val="000000"/>
              </w:rPr>
              <w:t>DGLUCY</w:t>
            </w:r>
          </w:p>
        </w:tc>
        <w:tc>
          <w:tcPr>
            <w:tcW w:w="3261" w:type="dxa"/>
          </w:tcPr>
          <w:p w14:paraId="68027FE0" w14:textId="671FAB7F" w:rsidR="00DC3695" w:rsidRDefault="00533EE1" w:rsidP="00DC3695">
            <w:pPr>
              <w:jc w:val="center"/>
              <w:rPr>
                <w:rFonts w:ascii="Calibri" w:hAnsi="Calibri" w:cs="Calibri"/>
                <w:color w:val="000000"/>
              </w:rPr>
            </w:pPr>
            <w:r w:rsidRPr="00533EE1">
              <w:rPr>
                <w:rFonts w:ascii="Calibri" w:hAnsi="Calibri" w:cs="Calibri"/>
                <w:color w:val="000000"/>
              </w:rPr>
              <w:t>D-Glucuronyl C5-Epimerase</w:t>
            </w:r>
          </w:p>
        </w:tc>
        <w:tc>
          <w:tcPr>
            <w:tcW w:w="1417" w:type="dxa"/>
            <w:vAlign w:val="bottom"/>
          </w:tcPr>
          <w:p w14:paraId="4CCB95B3" w14:textId="73ADA792" w:rsidR="00DC3695" w:rsidRDefault="00DC3695" w:rsidP="00DC3695">
            <w:pPr>
              <w:jc w:val="center"/>
            </w:pPr>
            <w:r>
              <w:rPr>
                <w:rFonts w:ascii="Calibri" w:hAnsi="Calibri" w:cs="Calibri"/>
                <w:color w:val="000000"/>
              </w:rPr>
              <w:t>1,80</w:t>
            </w:r>
          </w:p>
        </w:tc>
        <w:tc>
          <w:tcPr>
            <w:tcW w:w="1559" w:type="dxa"/>
            <w:vAlign w:val="bottom"/>
          </w:tcPr>
          <w:p w14:paraId="393AD3B6" w14:textId="2F01A3CA" w:rsidR="00DC3695" w:rsidRDefault="00DC3695" w:rsidP="00DC3695">
            <w:pPr>
              <w:jc w:val="center"/>
            </w:pPr>
            <w:r>
              <w:rPr>
                <w:rFonts w:ascii="Calibri" w:hAnsi="Calibri" w:cs="Calibri"/>
                <w:color w:val="000000"/>
              </w:rPr>
              <w:t>1,41</w:t>
            </w:r>
          </w:p>
        </w:tc>
        <w:tc>
          <w:tcPr>
            <w:tcW w:w="1417" w:type="dxa"/>
            <w:vAlign w:val="bottom"/>
          </w:tcPr>
          <w:p w14:paraId="20D8C53C" w14:textId="6CF556D2" w:rsidR="00DC3695" w:rsidRDefault="00DC3695" w:rsidP="00DC3695">
            <w:pPr>
              <w:jc w:val="center"/>
            </w:pPr>
            <w:r>
              <w:rPr>
                <w:rFonts w:ascii="Calibri" w:hAnsi="Calibri" w:cs="Calibri"/>
                <w:color w:val="000000"/>
              </w:rPr>
              <w:t>0,0389</w:t>
            </w:r>
          </w:p>
        </w:tc>
      </w:tr>
      <w:tr w:rsidR="00DC3695" w14:paraId="7B57C382" w14:textId="77777777" w:rsidTr="00A0511F">
        <w:tc>
          <w:tcPr>
            <w:tcW w:w="1696" w:type="dxa"/>
            <w:vAlign w:val="bottom"/>
          </w:tcPr>
          <w:p w14:paraId="7C6320C0" w14:textId="1B109959" w:rsidR="00DC3695" w:rsidRDefault="00DC3695" w:rsidP="00DC3695">
            <w:pPr>
              <w:jc w:val="center"/>
            </w:pPr>
            <w:r>
              <w:rPr>
                <w:rFonts w:ascii="Calibri" w:hAnsi="Calibri" w:cs="Calibri"/>
                <w:color w:val="000000"/>
              </w:rPr>
              <w:t>SORBS1</w:t>
            </w:r>
          </w:p>
        </w:tc>
        <w:tc>
          <w:tcPr>
            <w:tcW w:w="3261" w:type="dxa"/>
          </w:tcPr>
          <w:p w14:paraId="2643EF56" w14:textId="30F828C4" w:rsidR="00DC3695" w:rsidRDefault="00533EE1" w:rsidP="00DC3695">
            <w:pPr>
              <w:jc w:val="center"/>
              <w:rPr>
                <w:rFonts w:ascii="Calibri" w:hAnsi="Calibri" w:cs="Calibri"/>
                <w:color w:val="000000"/>
              </w:rPr>
            </w:pPr>
            <w:r>
              <w:rPr>
                <w:rFonts w:ascii="Calibri" w:hAnsi="Calibri" w:cs="Calibri"/>
                <w:color w:val="000000"/>
              </w:rPr>
              <w:t>Sorbin</w:t>
            </w:r>
          </w:p>
        </w:tc>
        <w:tc>
          <w:tcPr>
            <w:tcW w:w="1417" w:type="dxa"/>
            <w:vAlign w:val="bottom"/>
          </w:tcPr>
          <w:p w14:paraId="01EC51BA" w14:textId="42F0ADAF" w:rsidR="00DC3695" w:rsidRDefault="00DC3695" w:rsidP="00DC3695">
            <w:pPr>
              <w:jc w:val="center"/>
            </w:pPr>
            <w:r>
              <w:rPr>
                <w:rFonts w:ascii="Calibri" w:hAnsi="Calibri" w:cs="Calibri"/>
                <w:color w:val="000000"/>
              </w:rPr>
              <w:t>1,79</w:t>
            </w:r>
          </w:p>
        </w:tc>
        <w:tc>
          <w:tcPr>
            <w:tcW w:w="1559" w:type="dxa"/>
            <w:vAlign w:val="bottom"/>
          </w:tcPr>
          <w:p w14:paraId="6207F64E" w14:textId="79B7B413" w:rsidR="00DC3695" w:rsidRDefault="00DC3695" w:rsidP="00DC3695">
            <w:pPr>
              <w:jc w:val="center"/>
            </w:pPr>
            <w:r>
              <w:rPr>
                <w:rFonts w:ascii="Calibri" w:hAnsi="Calibri" w:cs="Calibri"/>
                <w:color w:val="000000"/>
              </w:rPr>
              <w:t>1,73</w:t>
            </w:r>
          </w:p>
        </w:tc>
        <w:tc>
          <w:tcPr>
            <w:tcW w:w="1417" w:type="dxa"/>
            <w:vAlign w:val="bottom"/>
          </w:tcPr>
          <w:p w14:paraId="6680EED8" w14:textId="178430F8" w:rsidR="00DC3695" w:rsidRDefault="00DC3695" w:rsidP="00DC3695">
            <w:pPr>
              <w:jc w:val="center"/>
            </w:pPr>
            <w:r>
              <w:rPr>
                <w:rFonts w:ascii="Calibri" w:hAnsi="Calibri" w:cs="Calibri"/>
                <w:color w:val="000000"/>
              </w:rPr>
              <w:t>0,0187</w:t>
            </w:r>
          </w:p>
        </w:tc>
      </w:tr>
      <w:tr w:rsidR="00DC3695" w14:paraId="74DB08C1" w14:textId="77777777" w:rsidTr="00A0511F">
        <w:tc>
          <w:tcPr>
            <w:tcW w:w="1696" w:type="dxa"/>
            <w:vAlign w:val="bottom"/>
          </w:tcPr>
          <w:p w14:paraId="70F459C5" w14:textId="45575B82" w:rsidR="00DC3695" w:rsidRDefault="00DC3695" w:rsidP="00DC3695">
            <w:pPr>
              <w:jc w:val="center"/>
            </w:pPr>
            <w:r>
              <w:rPr>
                <w:rFonts w:ascii="Calibri" w:hAnsi="Calibri" w:cs="Calibri"/>
                <w:color w:val="000000"/>
              </w:rPr>
              <w:t>VTN</w:t>
            </w:r>
          </w:p>
        </w:tc>
        <w:tc>
          <w:tcPr>
            <w:tcW w:w="3261" w:type="dxa"/>
          </w:tcPr>
          <w:p w14:paraId="48838FD6" w14:textId="31337A03" w:rsidR="00DC3695" w:rsidRDefault="00533EE1" w:rsidP="00DC3695">
            <w:pPr>
              <w:jc w:val="center"/>
              <w:rPr>
                <w:rFonts w:ascii="Calibri" w:hAnsi="Calibri" w:cs="Calibri"/>
                <w:color w:val="000000"/>
              </w:rPr>
            </w:pPr>
            <w:r w:rsidRPr="00533EE1">
              <w:rPr>
                <w:rFonts w:ascii="Calibri" w:hAnsi="Calibri" w:cs="Calibri"/>
                <w:color w:val="000000"/>
              </w:rPr>
              <w:t>Vitronectin</w:t>
            </w:r>
          </w:p>
        </w:tc>
        <w:tc>
          <w:tcPr>
            <w:tcW w:w="1417" w:type="dxa"/>
            <w:vAlign w:val="bottom"/>
          </w:tcPr>
          <w:p w14:paraId="6924CB08" w14:textId="17418B24" w:rsidR="00DC3695" w:rsidRDefault="00DC3695" w:rsidP="00DC3695">
            <w:pPr>
              <w:jc w:val="center"/>
            </w:pPr>
            <w:r>
              <w:rPr>
                <w:rFonts w:ascii="Calibri" w:hAnsi="Calibri" w:cs="Calibri"/>
                <w:color w:val="000000"/>
              </w:rPr>
              <w:t>1,78</w:t>
            </w:r>
          </w:p>
        </w:tc>
        <w:tc>
          <w:tcPr>
            <w:tcW w:w="1559" w:type="dxa"/>
            <w:vAlign w:val="bottom"/>
          </w:tcPr>
          <w:p w14:paraId="438DE479" w14:textId="14BC2E2C" w:rsidR="00DC3695" w:rsidRDefault="00DC3695" w:rsidP="00DC3695">
            <w:pPr>
              <w:jc w:val="center"/>
            </w:pPr>
            <w:r>
              <w:rPr>
                <w:rFonts w:ascii="Calibri" w:hAnsi="Calibri" w:cs="Calibri"/>
                <w:color w:val="000000"/>
              </w:rPr>
              <w:t>3,23</w:t>
            </w:r>
          </w:p>
        </w:tc>
        <w:tc>
          <w:tcPr>
            <w:tcW w:w="1417" w:type="dxa"/>
            <w:vAlign w:val="bottom"/>
          </w:tcPr>
          <w:p w14:paraId="3582C562" w14:textId="1244152B" w:rsidR="00DC3695" w:rsidRDefault="00DC3695" w:rsidP="00DC3695">
            <w:pPr>
              <w:jc w:val="center"/>
            </w:pPr>
            <w:r>
              <w:rPr>
                <w:rFonts w:ascii="Calibri" w:hAnsi="Calibri" w:cs="Calibri"/>
                <w:color w:val="000000"/>
              </w:rPr>
              <w:t>0,0006</w:t>
            </w:r>
          </w:p>
        </w:tc>
      </w:tr>
      <w:tr w:rsidR="00DC3695" w14:paraId="65BF5E1A" w14:textId="77777777" w:rsidTr="00A0511F">
        <w:tc>
          <w:tcPr>
            <w:tcW w:w="1696" w:type="dxa"/>
            <w:vAlign w:val="bottom"/>
          </w:tcPr>
          <w:p w14:paraId="11EBD13F" w14:textId="58ECDB86" w:rsidR="00DC3695" w:rsidRDefault="00DC3695" w:rsidP="00DC3695">
            <w:pPr>
              <w:jc w:val="center"/>
            </w:pPr>
            <w:r>
              <w:rPr>
                <w:rFonts w:ascii="Calibri" w:hAnsi="Calibri" w:cs="Calibri"/>
                <w:color w:val="000000"/>
              </w:rPr>
              <w:t>FLOT1</w:t>
            </w:r>
          </w:p>
        </w:tc>
        <w:tc>
          <w:tcPr>
            <w:tcW w:w="3261" w:type="dxa"/>
          </w:tcPr>
          <w:p w14:paraId="66A7C6A0" w14:textId="53551D32" w:rsidR="00DC3695" w:rsidRDefault="00533EE1" w:rsidP="00DC3695">
            <w:pPr>
              <w:jc w:val="center"/>
              <w:rPr>
                <w:rFonts w:ascii="Calibri" w:hAnsi="Calibri" w:cs="Calibri"/>
                <w:color w:val="000000"/>
              </w:rPr>
            </w:pPr>
            <w:r w:rsidRPr="00533EE1">
              <w:rPr>
                <w:rFonts w:ascii="Calibri" w:hAnsi="Calibri" w:cs="Calibri"/>
                <w:color w:val="000000"/>
              </w:rPr>
              <w:t>Flotillin-1</w:t>
            </w:r>
          </w:p>
        </w:tc>
        <w:tc>
          <w:tcPr>
            <w:tcW w:w="1417" w:type="dxa"/>
            <w:vAlign w:val="bottom"/>
          </w:tcPr>
          <w:p w14:paraId="1EC71E8D" w14:textId="7A31E193" w:rsidR="00DC3695" w:rsidRDefault="00DC3695" w:rsidP="00DC3695">
            <w:pPr>
              <w:jc w:val="center"/>
            </w:pPr>
            <w:r>
              <w:rPr>
                <w:rFonts w:ascii="Calibri" w:hAnsi="Calibri" w:cs="Calibri"/>
                <w:color w:val="000000"/>
              </w:rPr>
              <w:t>1,78</w:t>
            </w:r>
          </w:p>
        </w:tc>
        <w:tc>
          <w:tcPr>
            <w:tcW w:w="1559" w:type="dxa"/>
            <w:vAlign w:val="bottom"/>
          </w:tcPr>
          <w:p w14:paraId="57EBD7B2" w14:textId="724DD83B" w:rsidR="00DC3695" w:rsidRDefault="00DC3695" w:rsidP="00DC3695">
            <w:pPr>
              <w:jc w:val="center"/>
            </w:pPr>
            <w:r>
              <w:rPr>
                <w:rFonts w:ascii="Calibri" w:hAnsi="Calibri" w:cs="Calibri"/>
                <w:color w:val="000000"/>
              </w:rPr>
              <w:t>1,75</w:t>
            </w:r>
          </w:p>
        </w:tc>
        <w:tc>
          <w:tcPr>
            <w:tcW w:w="1417" w:type="dxa"/>
            <w:vAlign w:val="bottom"/>
          </w:tcPr>
          <w:p w14:paraId="0DBEA4A7" w14:textId="2F6D3C15" w:rsidR="00DC3695" w:rsidRDefault="00DC3695" w:rsidP="00DC3695">
            <w:pPr>
              <w:jc w:val="center"/>
            </w:pPr>
            <w:r>
              <w:rPr>
                <w:rFonts w:ascii="Calibri" w:hAnsi="Calibri" w:cs="Calibri"/>
                <w:color w:val="000000"/>
              </w:rPr>
              <w:t>0,0176</w:t>
            </w:r>
          </w:p>
        </w:tc>
      </w:tr>
      <w:tr w:rsidR="00DC3695" w14:paraId="28A2F81D" w14:textId="77777777" w:rsidTr="00A0511F">
        <w:tc>
          <w:tcPr>
            <w:tcW w:w="1696" w:type="dxa"/>
            <w:vAlign w:val="bottom"/>
          </w:tcPr>
          <w:p w14:paraId="7989F790" w14:textId="0CA6B3CB" w:rsidR="00DC3695" w:rsidRDefault="00DC3695" w:rsidP="00DC3695">
            <w:pPr>
              <w:jc w:val="center"/>
            </w:pPr>
            <w:r>
              <w:rPr>
                <w:rFonts w:ascii="Calibri" w:hAnsi="Calibri" w:cs="Calibri"/>
                <w:color w:val="000000"/>
              </w:rPr>
              <w:t>CLU</w:t>
            </w:r>
          </w:p>
        </w:tc>
        <w:tc>
          <w:tcPr>
            <w:tcW w:w="3261" w:type="dxa"/>
          </w:tcPr>
          <w:p w14:paraId="23CC445D" w14:textId="317501F3" w:rsidR="00DC3695" w:rsidRDefault="00DC3695" w:rsidP="00DC3695">
            <w:pPr>
              <w:jc w:val="center"/>
              <w:rPr>
                <w:rFonts w:ascii="Calibri" w:hAnsi="Calibri" w:cs="Calibri"/>
                <w:color w:val="000000"/>
              </w:rPr>
            </w:pPr>
            <w:r>
              <w:rPr>
                <w:rFonts w:ascii="Calibri" w:hAnsi="Calibri" w:cs="Calibri"/>
                <w:color w:val="000000"/>
              </w:rPr>
              <w:t>Clusterin</w:t>
            </w:r>
          </w:p>
        </w:tc>
        <w:tc>
          <w:tcPr>
            <w:tcW w:w="1417" w:type="dxa"/>
            <w:vAlign w:val="bottom"/>
          </w:tcPr>
          <w:p w14:paraId="3CEB53A3" w14:textId="4D7BDCA3" w:rsidR="00DC3695" w:rsidRDefault="00DC3695" w:rsidP="00DC3695">
            <w:pPr>
              <w:jc w:val="center"/>
            </w:pPr>
            <w:r>
              <w:rPr>
                <w:rFonts w:ascii="Calibri" w:hAnsi="Calibri" w:cs="Calibri"/>
                <w:color w:val="000000"/>
              </w:rPr>
              <w:t>1,76</w:t>
            </w:r>
          </w:p>
        </w:tc>
        <w:tc>
          <w:tcPr>
            <w:tcW w:w="1559" w:type="dxa"/>
            <w:vAlign w:val="bottom"/>
          </w:tcPr>
          <w:p w14:paraId="2AF465AA" w14:textId="709F30A4" w:rsidR="00DC3695" w:rsidRDefault="00DC3695" w:rsidP="00DC3695">
            <w:pPr>
              <w:jc w:val="center"/>
            </w:pPr>
            <w:r>
              <w:rPr>
                <w:rFonts w:ascii="Calibri" w:hAnsi="Calibri" w:cs="Calibri"/>
                <w:color w:val="000000"/>
              </w:rPr>
              <w:t>3,86</w:t>
            </w:r>
          </w:p>
        </w:tc>
        <w:tc>
          <w:tcPr>
            <w:tcW w:w="1417" w:type="dxa"/>
            <w:vAlign w:val="bottom"/>
          </w:tcPr>
          <w:p w14:paraId="7CECEF3D" w14:textId="2619F4F2" w:rsidR="00DC3695" w:rsidRDefault="00DC3695" w:rsidP="00DC3695">
            <w:pPr>
              <w:jc w:val="center"/>
            </w:pPr>
            <w:r>
              <w:rPr>
                <w:rFonts w:ascii="Calibri" w:hAnsi="Calibri" w:cs="Calibri"/>
                <w:color w:val="000000"/>
              </w:rPr>
              <w:t>0,0001</w:t>
            </w:r>
          </w:p>
        </w:tc>
      </w:tr>
      <w:tr w:rsidR="00DC3695" w14:paraId="42B8B689" w14:textId="77777777" w:rsidTr="00A0511F">
        <w:tc>
          <w:tcPr>
            <w:tcW w:w="1696" w:type="dxa"/>
            <w:vAlign w:val="bottom"/>
          </w:tcPr>
          <w:p w14:paraId="0F153B3E" w14:textId="4CD6BB02" w:rsidR="00DC3695" w:rsidRDefault="00DC3695" w:rsidP="00DC3695">
            <w:pPr>
              <w:jc w:val="center"/>
            </w:pPr>
            <w:r>
              <w:rPr>
                <w:rFonts w:ascii="Calibri" w:hAnsi="Calibri" w:cs="Calibri"/>
                <w:color w:val="000000"/>
              </w:rPr>
              <w:t>HLA-DRA</w:t>
            </w:r>
          </w:p>
        </w:tc>
        <w:tc>
          <w:tcPr>
            <w:tcW w:w="3261" w:type="dxa"/>
          </w:tcPr>
          <w:p w14:paraId="11D5859D" w14:textId="52152DE0" w:rsidR="00DC3695" w:rsidRDefault="00533EE1" w:rsidP="00DC3695">
            <w:pPr>
              <w:jc w:val="center"/>
              <w:rPr>
                <w:rFonts w:ascii="Calibri" w:hAnsi="Calibri" w:cs="Calibri"/>
                <w:color w:val="000000"/>
              </w:rPr>
            </w:pPr>
            <w:r>
              <w:rPr>
                <w:rFonts w:ascii="Calibri" w:hAnsi="Calibri" w:cs="Calibri"/>
                <w:color w:val="000000"/>
              </w:rPr>
              <w:t>HLA-DRA</w:t>
            </w:r>
          </w:p>
        </w:tc>
        <w:tc>
          <w:tcPr>
            <w:tcW w:w="1417" w:type="dxa"/>
            <w:vAlign w:val="bottom"/>
          </w:tcPr>
          <w:p w14:paraId="3C8E70AC" w14:textId="6E6773E2" w:rsidR="00DC3695" w:rsidRDefault="00DC3695" w:rsidP="00DC3695">
            <w:pPr>
              <w:jc w:val="center"/>
            </w:pPr>
            <w:r>
              <w:rPr>
                <w:rFonts w:ascii="Calibri" w:hAnsi="Calibri" w:cs="Calibri"/>
                <w:color w:val="000000"/>
              </w:rPr>
              <w:t>1,74</w:t>
            </w:r>
          </w:p>
        </w:tc>
        <w:tc>
          <w:tcPr>
            <w:tcW w:w="1559" w:type="dxa"/>
            <w:vAlign w:val="bottom"/>
          </w:tcPr>
          <w:p w14:paraId="3F854456" w14:textId="46BBF040" w:rsidR="00DC3695" w:rsidRDefault="00DC3695" w:rsidP="00DC3695">
            <w:pPr>
              <w:jc w:val="center"/>
            </w:pPr>
            <w:r>
              <w:rPr>
                <w:rFonts w:ascii="Calibri" w:hAnsi="Calibri" w:cs="Calibri"/>
                <w:color w:val="000000"/>
              </w:rPr>
              <w:t>3,05</w:t>
            </w:r>
          </w:p>
        </w:tc>
        <w:tc>
          <w:tcPr>
            <w:tcW w:w="1417" w:type="dxa"/>
            <w:vAlign w:val="bottom"/>
          </w:tcPr>
          <w:p w14:paraId="769B6683" w14:textId="32FC9A1F" w:rsidR="00DC3695" w:rsidRDefault="00DC3695" w:rsidP="00DC3695">
            <w:pPr>
              <w:jc w:val="center"/>
            </w:pPr>
            <w:r>
              <w:rPr>
                <w:rFonts w:ascii="Calibri" w:hAnsi="Calibri" w:cs="Calibri"/>
                <w:color w:val="000000"/>
              </w:rPr>
              <w:t>0,0009</w:t>
            </w:r>
          </w:p>
        </w:tc>
      </w:tr>
      <w:tr w:rsidR="00DC3695" w14:paraId="450104D5" w14:textId="77777777" w:rsidTr="00A0511F">
        <w:tc>
          <w:tcPr>
            <w:tcW w:w="1696" w:type="dxa"/>
            <w:vAlign w:val="bottom"/>
          </w:tcPr>
          <w:p w14:paraId="433F84DB" w14:textId="1FB16D0F" w:rsidR="00DC3695" w:rsidRDefault="00DC3695" w:rsidP="00DC3695">
            <w:pPr>
              <w:jc w:val="center"/>
            </w:pPr>
            <w:r>
              <w:rPr>
                <w:rFonts w:ascii="Calibri" w:hAnsi="Calibri" w:cs="Calibri"/>
                <w:color w:val="000000"/>
              </w:rPr>
              <w:t>PCYOX1</w:t>
            </w:r>
          </w:p>
        </w:tc>
        <w:tc>
          <w:tcPr>
            <w:tcW w:w="3261" w:type="dxa"/>
          </w:tcPr>
          <w:p w14:paraId="3676F55E" w14:textId="477CD8E8" w:rsidR="00DC3695" w:rsidRDefault="00533EE1" w:rsidP="00DC3695">
            <w:pPr>
              <w:jc w:val="center"/>
              <w:rPr>
                <w:rFonts w:ascii="Calibri" w:hAnsi="Calibri" w:cs="Calibri"/>
                <w:color w:val="000000"/>
              </w:rPr>
            </w:pPr>
            <w:r w:rsidRPr="00533EE1">
              <w:rPr>
                <w:rFonts w:ascii="Calibri" w:hAnsi="Calibri" w:cs="Calibri"/>
                <w:color w:val="000000"/>
              </w:rPr>
              <w:t>Prenylcysteine Oxidase 1</w:t>
            </w:r>
          </w:p>
        </w:tc>
        <w:tc>
          <w:tcPr>
            <w:tcW w:w="1417" w:type="dxa"/>
            <w:vAlign w:val="bottom"/>
          </w:tcPr>
          <w:p w14:paraId="76D88C4A" w14:textId="477389B6" w:rsidR="00DC3695" w:rsidRDefault="00DC3695" w:rsidP="00DC3695">
            <w:pPr>
              <w:jc w:val="center"/>
            </w:pPr>
            <w:r>
              <w:rPr>
                <w:rFonts w:ascii="Calibri" w:hAnsi="Calibri" w:cs="Calibri"/>
                <w:color w:val="000000"/>
              </w:rPr>
              <w:t>1,72</w:t>
            </w:r>
          </w:p>
        </w:tc>
        <w:tc>
          <w:tcPr>
            <w:tcW w:w="1559" w:type="dxa"/>
            <w:vAlign w:val="bottom"/>
          </w:tcPr>
          <w:p w14:paraId="6C8ADEB4" w14:textId="5A323631" w:rsidR="00DC3695" w:rsidRDefault="00DC3695" w:rsidP="00DC3695">
            <w:pPr>
              <w:jc w:val="center"/>
            </w:pPr>
            <w:r>
              <w:rPr>
                <w:rFonts w:ascii="Calibri" w:hAnsi="Calibri" w:cs="Calibri"/>
                <w:color w:val="000000"/>
              </w:rPr>
              <w:t>1,79</w:t>
            </w:r>
          </w:p>
        </w:tc>
        <w:tc>
          <w:tcPr>
            <w:tcW w:w="1417" w:type="dxa"/>
            <w:vAlign w:val="bottom"/>
          </w:tcPr>
          <w:p w14:paraId="268E87EB" w14:textId="5355D63C" w:rsidR="00DC3695" w:rsidRDefault="00DC3695" w:rsidP="00DC3695">
            <w:pPr>
              <w:jc w:val="center"/>
            </w:pPr>
            <w:r>
              <w:rPr>
                <w:rFonts w:ascii="Calibri" w:hAnsi="Calibri" w:cs="Calibri"/>
                <w:color w:val="000000"/>
              </w:rPr>
              <w:t>0,0163</w:t>
            </w:r>
          </w:p>
        </w:tc>
      </w:tr>
      <w:tr w:rsidR="00DC3695" w14:paraId="362D3030" w14:textId="77777777" w:rsidTr="00A0511F">
        <w:tc>
          <w:tcPr>
            <w:tcW w:w="1696" w:type="dxa"/>
            <w:vAlign w:val="bottom"/>
          </w:tcPr>
          <w:p w14:paraId="53233DA3" w14:textId="1F088CDF" w:rsidR="00DC3695" w:rsidRDefault="00DC3695" w:rsidP="00DC3695">
            <w:pPr>
              <w:jc w:val="center"/>
            </w:pPr>
            <w:r>
              <w:rPr>
                <w:rFonts w:ascii="Calibri" w:hAnsi="Calibri" w:cs="Calibri"/>
                <w:color w:val="000000"/>
              </w:rPr>
              <w:t>NDUFA9</w:t>
            </w:r>
          </w:p>
        </w:tc>
        <w:tc>
          <w:tcPr>
            <w:tcW w:w="3261" w:type="dxa"/>
          </w:tcPr>
          <w:p w14:paraId="523EC84B" w14:textId="5FC959C9" w:rsidR="00DC3695" w:rsidRDefault="00533EE1" w:rsidP="00DC3695">
            <w:pPr>
              <w:jc w:val="center"/>
              <w:rPr>
                <w:rFonts w:ascii="Calibri" w:hAnsi="Calibri" w:cs="Calibri"/>
                <w:color w:val="000000"/>
              </w:rPr>
            </w:pPr>
            <w:r w:rsidRPr="00533EE1">
              <w:rPr>
                <w:rFonts w:ascii="Calibri" w:hAnsi="Calibri" w:cs="Calibri"/>
                <w:color w:val="000000"/>
              </w:rPr>
              <w:t>NADH:Ubiquinone Oxidoreductase Subunit A9</w:t>
            </w:r>
          </w:p>
        </w:tc>
        <w:tc>
          <w:tcPr>
            <w:tcW w:w="1417" w:type="dxa"/>
            <w:vAlign w:val="bottom"/>
          </w:tcPr>
          <w:p w14:paraId="0A008364" w14:textId="0CAFE05B" w:rsidR="00DC3695" w:rsidRDefault="00DC3695" w:rsidP="00DC3695">
            <w:pPr>
              <w:jc w:val="center"/>
            </w:pPr>
            <w:r>
              <w:rPr>
                <w:rFonts w:ascii="Calibri" w:hAnsi="Calibri" w:cs="Calibri"/>
                <w:color w:val="000000"/>
              </w:rPr>
              <w:t>1,72</w:t>
            </w:r>
          </w:p>
        </w:tc>
        <w:tc>
          <w:tcPr>
            <w:tcW w:w="1559" w:type="dxa"/>
            <w:vAlign w:val="bottom"/>
          </w:tcPr>
          <w:p w14:paraId="50BD3964" w14:textId="7779FBA5" w:rsidR="00DC3695" w:rsidRDefault="00DC3695" w:rsidP="00DC3695">
            <w:pPr>
              <w:jc w:val="center"/>
            </w:pPr>
            <w:r>
              <w:rPr>
                <w:rFonts w:ascii="Calibri" w:hAnsi="Calibri" w:cs="Calibri"/>
                <w:color w:val="000000"/>
              </w:rPr>
              <w:t>1,84</w:t>
            </w:r>
          </w:p>
        </w:tc>
        <w:tc>
          <w:tcPr>
            <w:tcW w:w="1417" w:type="dxa"/>
            <w:vAlign w:val="bottom"/>
          </w:tcPr>
          <w:p w14:paraId="064F95A9" w14:textId="1DB7D810" w:rsidR="00DC3695" w:rsidRDefault="00DC3695" w:rsidP="00DC3695">
            <w:pPr>
              <w:jc w:val="center"/>
            </w:pPr>
            <w:r>
              <w:rPr>
                <w:rFonts w:ascii="Calibri" w:hAnsi="Calibri" w:cs="Calibri"/>
                <w:color w:val="000000"/>
              </w:rPr>
              <w:t>0,0143</w:t>
            </w:r>
          </w:p>
        </w:tc>
      </w:tr>
      <w:tr w:rsidR="00DC3695" w14:paraId="4B5AA538" w14:textId="77777777" w:rsidTr="00A0511F">
        <w:tc>
          <w:tcPr>
            <w:tcW w:w="1696" w:type="dxa"/>
            <w:vAlign w:val="bottom"/>
          </w:tcPr>
          <w:p w14:paraId="7E9E7953" w14:textId="30E89FAD" w:rsidR="00DC3695" w:rsidRDefault="00DC3695" w:rsidP="00DC3695">
            <w:pPr>
              <w:jc w:val="center"/>
            </w:pPr>
            <w:r>
              <w:rPr>
                <w:rFonts w:ascii="Calibri" w:hAnsi="Calibri" w:cs="Calibri"/>
                <w:color w:val="000000"/>
              </w:rPr>
              <w:t>COL6A1</w:t>
            </w:r>
          </w:p>
        </w:tc>
        <w:tc>
          <w:tcPr>
            <w:tcW w:w="3261" w:type="dxa"/>
          </w:tcPr>
          <w:p w14:paraId="2A3C0B87" w14:textId="032F2762" w:rsidR="00DC3695" w:rsidRPr="00533EE1" w:rsidRDefault="00533EE1" w:rsidP="00DC3695">
            <w:pPr>
              <w:jc w:val="center"/>
              <w:rPr>
                <w:rFonts w:ascii="Calibri" w:hAnsi="Calibri" w:cs="Calibri"/>
                <w:color w:val="000000"/>
                <w:lang w:val="fr-FR"/>
              </w:rPr>
            </w:pPr>
            <w:r w:rsidRPr="00533EE1">
              <w:rPr>
                <w:rFonts w:ascii="Calibri" w:hAnsi="Calibri" w:cs="Calibri"/>
                <w:color w:val="000000"/>
                <w:lang w:val="fr-FR"/>
              </w:rPr>
              <w:t>Collagen Type VI Alpha 1 Chain</w:t>
            </w:r>
          </w:p>
        </w:tc>
        <w:tc>
          <w:tcPr>
            <w:tcW w:w="1417" w:type="dxa"/>
            <w:vAlign w:val="bottom"/>
          </w:tcPr>
          <w:p w14:paraId="20A167D4" w14:textId="4D96B8CA" w:rsidR="00DC3695" w:rsidRDefault="00DC3695" w:rsidP="00DC3695">
            <w:pPr>
              <w:jc w:val="center"/>
            </w:pPr>
            <w:r>
              <w:rPr>
                <w:rFonts w:ascii="Calibri" w:hAnsi="Calibri" w:cs="Calibri"/>
                <w:color w:val="000000"/>
              </w:rPr>
              <w:t>1,71</w:t>
            </w:r>
          </w:p>
        </w:tc>
        <w:tc>
          <w:tcPr>
            <w:tcW w:w="1559" w:type="dxa"/>
            <w:vAlign w:val="bottom"/>
          </w:tcPr>
          <w:p w14:paraId="6B190176" w14:textId="7CB7ACFB" w:rsidR="00DC3695" w:rsidRDefault="00DC3695" w:rsidP="00DC3695">
            <w:pPr>
              <w:jc w:val="center"/>
            </w:pPr>
            <w:r>
              <w:rPr>
                <w:rFonts w:ascii="Calibri" w:hAnsi="Calibri" w:cs="Calibri"/>
                <w:color w:val="000000"/>
              </w:rPr>
              <w:t>2,07</w:t>
            </w:r>
          </w:p>
        </w:tc>
        <w:tc>
          <w:tcPr>
            <w:tcW w:w="1417" w:type="dxa"/>
            <w:vAlign w:val="bottom"/>
          </w:tcPr>
          <w:p w14:paraId="3959F6B7" w14:textId="2D7408FA" w:rsidR="00DC3695" w:rsidRDefault="00DC3695" w:rsidP="00DC3695">
            <w:pPr>
              <w:jc w:val="center"/>
            </w:pPr>
            <w:r>
              <w:rPr>
                <w:rFonts w:ascii="Calibri" w:hAnsi="Calibri" w:cs="Calibri"/>
                <w:color w:val="000000"/>
              </w:rPr>
              <w:t>0,0084</w:t>
            </w:r>
          </w:p>
        </w:tc>
      </w:tr>
      <w:tr w:rsidR="00DC3695" w14:paraId="05BFD9B1" w14:textId="77777777" w:rsidTr="00A0511F">
        <w:tc>
          <w:tcPr>
            <w:tcW w:w="1696" w:type="dxa"/>
            <w:vAlign w:val="bottom"/>
          </w:tcPr>
          <w:p w14:paraId="6F812DE8" w14:textId="578938F5" w:rsidR="00DC3695" w:rsidRDefault="00DC3695" w:rsidP="00DC3695">
            <w:pPr>
              <w:jc w:val="center"/>
            </w:pPr>
            <w:r>
              <w:rPr>
                <w:rFonts w:ascii="Calibri" w:hAnsi="Calibri" w:cs="Calibri"/>
                <w:color w:val="000000"/>
              </w:rPr>
              <w:t>PSAP</w:t>
            </w:r>
          </w:p>
        </w:tc>
        <w:tc>
          <w:tcPr>
            <w:tcW w:w="3261" w:type="dxa"/>
          </w:tcPr>
          <w:p w14:paraId="117FD600" w14:textId="7CBD505B" w:rsidR="00DC3695" w:rsidRDefault="00533EE1" w:rsidP="00DC3695">
            <w:pPr>
              <w:jc w:val="center"/>
              <w:rPr>
                <w:rFonts w:ascii="Calibri" w:hAnsi="Calibri" w:cs="Calibri"/>
                <w:color w:val="000000"/>
              </w:rPr>
            </w:pPr>
            <w:r w:rsidRPr="00533EE1">
              <w:rPr>
                <w:rFonts w:ascii="Calibri" w:hAnsi="Calibri" w:cs="Calibri"/>
                <w:color w:val="000000"/>
              </w:rPr>
              <w:t>Prosaposin</w:t>
            </w:r>
          </w:p>
        </w:tc>
        <w:tc>
          <w:tcPr>
            <w:tcW w:w="1417" w:type="dxa"/>
            <w:vAlign w:val="bottom"/>
          </w:tcPr>
          <w:p w14:paraId="49CB11F2" w14:textId="5C931455" w:rsidR="00DC3695" w:rsidRDefault="00DC3695" w:rsidP="00DC3695">
            <w:pPr>
              <w:jc w:val="center"/>
            </w:pPr>
            <w:r>
              <w:rPr>
                <w:rFonts w:ascii="Calibri" w:hAnsi="Calibri" w:cs="Calibri"/>
                <w:color w:val="000000"/>
              </w:rPr>
              <w:t>1,69</w:t>
            </w:r>
          </w:p>
        </w:tc>
        <w:tc>
          <w:tcPr>
            <w:tcW w:w="1559" w:type="dxa"/>
            <w:vAlign w:val="bottom"/>
          </w:tcPr>
          <w:p w14:paraId="0E7C43B7" w14:textId="2B977621" w:rsidR="00DC3695" w:rsidRDefault="00DC3695" w:rsidP="00DC3695">
            <w:pPr>
              <w:jc w:val="center"/>
            </w:pPr>
            <w:r>
              <w:rPr>
                <w:rFonts w:ascii="Calibri" w:hAnsi="Calibri" w:cs="Calibri"/>
                <w:color w:val="000000"/>
              </w:rPr>
              <w:t>2,13</w:t>
            </w:r>
          </w:p>
        </w:tc>
        <w:tc>
          <w:tcPr>
            <w:tcW w:w="1417" w:type="dxa"/>
            <w:vAlign w:val="bottom"/>
          </w:tcPr>
          <w:p w14:paraId="503E6BF1" w14:textId="6C9B9FB6" w:rsidR="00DC3695" w:rsidRDefault="00DC3695" w:rsidP="00DC3695">
            <w:pPr>
              <w:jc w:val="center"/>
            </w:pPr>
            <w:r>
              <w:rPr>
                <w:rFonts w:ascii="Calibri" w:hAnsi="Calibri" w:cs="Calibri"/>
                <w:color w:val="000000"/>
              </w:rPr>
              <w:t>0,0074</w:t>
            </w:r>
          </w:p>
        </w:tc>
      </w:tr>
      <w:tr w:rsidR="00DC3695" w14:paraId="1EF25F78" w14:textId="77777777" w:rsidTr="00A0511F">
        <w:tc>
          <w:tcPr>
            <w:tcW w:w="1696" w:type="dxa"/>
            <w:vAlign w:val="bottom"/>
          </w:tcPr>
          <w:p w14:paraId="2C0F0650" w14:textId="294AED26" w:rsidR="00DC3695" w:rsidRDefault="00DC3695" w:rsidP="00DC3695">
            <w:pPr>
              <w:jc w:val="center"/>
            </w:pPr>
            <w:r>
              <w:rPr>
                <w:rFonts w:ascii="Calibri" w:hAnsi="Calibri" w:cs="Calibri"/>
                <w:color w:val="000000"/>
              </w:rPr>
              <w:t>KRT18</w:t>
            </w:r>
          </w:p>
        </w:tc>
        <w:tc>
          <w:tcPr>
            <w:tcW w:w="3261" w:type="dxa"/>
          </w:tcPr>
          <w:p w14:paraId="1BA5103C" w14:textId="231A9412" w:rsidR="00DC3695" w:rsidRDefault="00533EE1" w:rsidP="00DC3695">
            <w:pPr>
              <w:jc w:val="center"/>
              <w:rPr>
                <w:rFonts w:ascii="Calibri" w:hAnsi="Calibri" w:cs="Calibri"/>
                <w:color w:val="000000"/>
              </w:rPr>
            </w:pPr>
            <w:r>
              <w:rPr>
                <w:rFonts w:ascii="Calibri" w:hAnsi="Calibri" w:cs="Calibri"/>
                <w:color w:val="000000"/>
              </w:rPr>
              <w:t>Keratin - Contamination</w:t>
            </w:r>
          </w:p>
        </w:tc>
        <w:tc>
          <w:tcPr>
            <w:tcW w:w="1417" w:type="dxa"/>
            <w:vAlign w:val="bottom"/>
          </w:tcPr>
          <w:p w14:paraId="5771E894" w14:textId="70417EA9" w:rsidR="00DC3695" w:rsidRDefault="00DC3695" w:rsidP="00DC3695">
            <w:pPr>
              <w:jc w:val="center"/>
            </w:pPr>
            <w:r>
              <w:rPr>
                <w:rFonts w:ascii="Calibri" w:hAnsi="Calibri" w:cs="Calibri"/>
                <w:color w:val="000000"/>
              </w:rPr>
              <w:t>1,67</w:t>
            </w:r>
          </w:p>
        </w:tc>
        <w:tc>
          <w:tcPr>
            <w:tcW w:w="1559" w:type="dxa"/>
            <w:vAlign w:val="bottom"/>
          </w:tcPr>
          <w:p w14:paraId="47F4547A" w14:textId="3E65C13D" w:rsidR="00DC3695" w:rsidRDefault="00DC3695" w:rsidP="00DC3695">
            <w:pPr>
              <w:jc w:val="center"/>
            </w:pPr>
            <w:r>
              <w:rPr>
                <w:rFonts w:ascii="Calibri" w:hAnsi="Calibri" w:cs="Calibri"/>
                <w:color w:val="000000"/>
              </w:rPr>
              <w:t>3,19</w:t>
            </w:r>
          </w:p>
        </w:tc>
        <w:tc>
          <w:tcPr>
            <w:tcW w:w="1417" w:type="dxa"/>
            <w:vAlign w:val="bottom"/>
          </w:tcPr>
          <w:p w14:paraId="03599694" w14:textId="60B317DA" w:rsidR="00DC3695" w:rsidRDefault="00DC3695" w:rsidP="00DC3695">
            <w:pPr>
              <w:jc w:val="center"/>
            </w:pPr>
            <w:r>
              <w:rPr>
                <w:rFonts w:ascii="Calibri" w:hAnsi="Calibri" w:cs="Calibri"/>
                <w:color w:val="000000"/>
              </w:rPr>
              <w:t>0,0006</w:t>
            </w:r>
          </w:p>
        </w:tc>
      </w:tr>
      <w:tr w:rsidR="00DC3695" w14:paraId="5506721F" w14:textId="77777777" w:rsidTr="00A0511F">
        <w:tc>
          <w:tcPr>
            <w:tcW w:w="1696" w:type="dxa"/>
            <w:vAlign w:val="bottom"/>
          </w:tcPr>
          <w:p w14:paraId="53453ECE" w14:textId="51A6E61A" w:rsidR="00DC3695" w:rsidRDefault="00DC3695" w:rsidP="00DC3695">
            <w:pPr>
              <w:jc w:val="center"/>
            </w:pPr>
            <w:r>
              <w:rPr>
                <w:rFonts w:ascii="Calibri" w:hAnsi="Calibri" w:cs="Calibri"/>
                <w:color w:val="000000"/>
              </w:rPr>
              <w:t>PSMB1</w:t>
            </w:r>
          </w:p>
        </w:tc>
        <w:tc>
          <w:tcPr>
            <w:tcW w:w="3261" w:type="dxa"/>
          </w:tcPr>
          <w:p w14:paraId="2C26A66A" w14:textId="1AF90E46" w:rsidR="00DC3695" w:rsidRDefault="00533EE1" w:rsidP="00DC3695">
            <w:pPr>
              <w:jc w:val="center"/>
              <w:rPr>
                <w:rFonts w:ascii="Calibri" w:hAnsi="Calibri" w:cs="Calibri"/>
                <w:color w:val="000000"/>
              </w:rPr>
            </w:pPr>
            <w:r w:rsidRPr="00533EE1">
              <w:rPr>
                <w:rFonts w:ascii="Calibri" w:hAnsi="Calibri" w:cs="Calibri"/>
                <w:color w:val="000000"/>
              </w:rPr>
              <w:t>Proteasome Subunit Beta Type-1</w:t>
            </w:r>
          </w:p>
        </w:tc>
        <w:tc>
          <w:tcPr>
            <w:tcW w:w="1417" w:type="dxa"/>
            <w:vAlign w:val="bottom"/>
          </w:tcPr>
          <w:p w14:paraId="2287583A" w14:textId="266C8492" w:rsidR="00DC3695" w:rsidRDefault="00DC3695" w:rsidP="00DC3695">
            <w:pPr>
              <w:jc w:val="center"/>
            </w:pPr>
            <w:r>
              <w:rPr>
                <w:rFonts w:ascii="Calibri" w:hAnsi="Calibri" w:cs="Calibri"/>
                <w:color w:val="000000"/>
              </w:rPr>
              <w:t>1,65</w:t>
            </w:r>
          </w:p>
        </w:tc>
        <w:tc>
          <w:tcPr>
            <w:tcW w:w="1559" w:type="dxa"/>
            <w:vAlign w:val="bottom"/>
          </w:tcPr>
          <w:p w14:paraId="3D50786B" w14:textId="5D3F9A15" w:rsidR="00DC3695" w:rsidRDefault="00DC3695" w:rsidP="00DC3695">
            <w:pPr>
              <w:jc w:val="center"/>
            </w:pPr>
            <w:r>
              <w:rPr>
                <w:rFonts w:ascii="Calibri" w:hAnsi="Calibri" w:cs="Calibri"/>
                <w:color w:val="000000"/>
              </w:rPr>
              <w:t>1,70</w:t>
            </w:r>
          </w:p>
        </w:tc>
        <w:tc>
          <w:tcPr>
            <w:tcW w:w="1417" w:type="dxa"/>
            <w:vAlign w:val="bottom"/>
          </w:tcPr>
          <w:p w14:paraId="5328886C" w14:textId="6C070433" w:rsidR="00DC3695" w:rsidRDefault="00DC3695" w:rsidP="00DC3695">
            <w:pPr>
              <w:jc w:val="center"/>
            </w:pPr>
            <w:r>
              <w:rPr>
                <w:rFonts w:ascii="Calibri" w:hAnsi="Calibri" w:cs="Calibri"/>
                <w:color w:val="000000"/>
              </w:rPr>
              <w:t>0,0199</w:t>
            </w:r>
          </w:p>
        </w:tc>
      </w:tr>
      <w:tr w:rsidR="00DC3695" w14:paraId="6124AA2C" w14:textId="77777777" w:rsidTr="00A0511F">
        <w:tc>
          <w:tcPr>
            <w:tcW w:w="1696" w:type="dxa"/>
            <w:vAlign w:val="bottom"/>
          </w:tcPr>
          <w:p w14:paraId="7354F5C3" w14:textId="6438F9EF" w:rsidR="00DC3695" w:rsidRDefault="00DC3695" w:rsidP="00DC3695">
            <w:pPr>
              <w:jc w:val="center"/>
            </w:pPr>
            <w:r>
              <w:rPr>
                <w:rFonts w:ascii="Calibri" w:hAnsi="Calibri" w:cs="Calibri"/>
                <w:color w:val="000000"/>
              </w:rPr>
              <w:t>EMILIN1</w:t>
            </w:r>
          </w:p>
        </w:tc>
        <w:tc>
          <w:tcPr>
            <w:tcW w:w="3261" w:type="dxa"/>
          </w:tcPr>
          <w:p w14:paraId="411A3AE4" w14:textId="379E6D3C" w:rsidR="00DC3695" w:rsidRDefault="00533EE1" w:rsidP="00DC3695">
            <w:pPr>
              <w:jc w:val="center"/>
              <w:rPr>
                <w:rFonts w:ascii="Calibri" w:hAnsi="Calibri" w:cs="Calibri"/>
                <w:color w:val="000000"/>
              </w:rPr>
            </w:pPr>
            <w:r w:rsidRPr="00533EE1">
              <w:rPr>
                <w:rFonts w:ascii="Calibri" w:hAnsi="Calibri" w:cs="Calibri"/>
                <w:color w:val="000000"/>
              </w:rPr>
              <w:t>Elastin Microfibril Interfacer 1</w:t>
            </w:r>
          </w:p>
        </w:tc>
        <w:tc>
          <w:tcPr>
            <w:tcW w:w="1417" w:type="dxa"/>
            <w:vAlign w:val="bottom"/>
          </w:tcPr>
          <w:p w14:paraId="1D652643" w14:textId="61CAEE06" w:rsidR="00DC3695" w:rsidRDefault="00DC3695" w:rsidP="00DC3695">
            <w:pPr>
              <w:jc w:val="center"/>
            </w:pPr>
            <w:r>
              <w:rPr>
                <w:rFonts w:ascii="Calibri" w:hAnsi="Calibri" w:cs="Calibri"/>
                <w:color w:val="000000"/>
              </w:rPr>
              <w:t>1,64</w:t>
            </w:r>
          </w:p>
        </w:tc>
        <w:tc>
          <w:tcPr>
            <w:tcW w:w="1559" w:type="dxa"/>
            <w:vAlign w:val="bottom"/>
          </w:tcPr>
          <w:p w14:paraId="4C79ABE2" w14:textId="3D6405A3" w:rsidR="00DC3695" w:rsidRDefault="00DC3695" w:rsidP="00DC3695">
            <w:pPr>
              <w:jc w:val="center"/>
            </w:pPr>
            <w:r>
              <w:rPr>
                <w:rFonts w:ascii="Calibri" w:hAnsi="Calibri" w:cs="Calibri"/>
                <w:color w:val="000000"/>
              </w:rPr>
              <w:t>2,09</w:t>
            </w:r>
          </w:p>
        </w:tc>
        <w:tc>
          <w:tcPr>
            <w:tcW w:w="1417" w:type="dxa"/>
            <w:vAlign w:val="bottom"/>
          </w:tcPr>
          <w:p w14:paraId="72C3EB3E" w14:textId="41390C11" w:rsidR="00DC3695" w:rsidRDefault="00DC3695" w:rsidP="00DC3695">
            <w:pPr>
              <w:jc w:val="center"/>
            </w:pPr>
            <w:r>
              <w:rPr>
                <w:rFonts w:ascii="Calibri" w:hAnsi="Calibri" w:cs="Calibri"/>
                <w:color w:val="000000"/>
              </w:rPr>
              <w:t>0,0081</w:t>
            </w:r>
          </w:p>
        </w:tc>
      </w:tr>
      <w:tr w:rsidR="00DC3695" w14:paraId="08641729" w14:textId="77777777" w:rsidTr="00A0511F">
        <w:tc>
          <w:tcPr>
            <w:tcW w:w="1696" w:type="dxa"/>
            <w:vAlign w:val="bottom"/>
          </w:tcPr>
          <w:p w14:paraId="56A1558A" w14:textId="4490B773" w:rsidR="00DC3695" w:rsidRDefault="00DC3695" w:rsidP="00DC3695">
            <w:pPr>
              <w:jc w:val="center"/>
            </w:pPr>
            <w:r>
              <w:rPr>
                <w:rFonts w:ascii="Calibri" w:hAnsi="Calibri" w:cs="Calibri"/>
                <w:color w:val="000000"/>
              </w:rPr>
              <w:t>STT3A</w:t>
            </w:r>
          </w:p>
        </w:tc>
        <w:tc>
          <w:tcPr>
            <w:tcW w:w="3261" w:type="dxa"/>
          </w:tcPr>
          <w:p w14:paraId="33E68AB2" w14:textId="5267E906" w:rsidR="00DC3695" w:rsidRDefault="00533EE1" w:rsidP="00DC3695">
            <w:pPr>
              <w:jc w:val="center"/>
              <w:rPr>
                <w:rFonts w:ascii="Calibri" w:hAnsi="Calibri" w:cs="Calibri"/>
                <w:color w:val="000000"/>
              </w:rPr>
            </w:pPr>
            <w:r w:rsidRPr="00774844">
              <w:rPr>
                <w:rFonts w:ascii="Calibri" w:hAnsi="Calibri" w:cs="Calibri"/>
                <w:color w:val="000000"/>
              </w:rPr>
              <w:t>Oligosaccharyltransferase Complex</w:t>
            </w:r>
          </w:p>
        </w:tc>
        <w:tc>
          <w:tcPr>
            <w:tcW w:w="1417" w:type="dxa"/>
            <w:vAlign w:val="bottom"/>
          </w:tcPr>
          <w:p w14:paraId="065B7D22" w14:textId="26520715" w:rsidR="00DC3695" w:rsidRDefault="00DC3695" w:rsidP="00DC3695">
            <w:pPr>
              <w:jc w:val="center"/>
            </w:pPr>
            <w:r>
              <w:rPr>
                <w:rFonts w:ascii="Calibri" w:hAnsi="Calibri" w:cs="Calibri"/>
                <w:color w:val="000000"/>
              </w:rPr>
              <w:t>1,62</w:t>
            </w:r>
          </w:p>
        </w:tc>
        <w:tc>
          <w:tcPr>
            <w:tcW w:w="1559" w:type="dxa"/>
            <w:vAlign w:val="bottom"/>
          </w:tcPr>
          <w:p w14:paraId="7EDC2756" w14:textId="22ED836F" w:rsidR="00DC3695" w:rsidRDefault="00DC3695" w:rsidP="00DC3695">
            <w:pPr>
              <w:jc w:val="center"/>
            </w:pPr>
            <w:r>
              <w:rPr>
                <w:rFonts w:ascii="Calibri" w:hAnsi="Calibri" w:cs="Calibri"/>
                <w:color w:val="000000"/>
              </w:rPr>
              <w:t>1,59</w:t>
            </w:r>
          </w:p>
        </w:tc>
        <w:tc>
          <w:tcPr>
            <w:tcW w:w="1417" w:type="dxa"/>
            <w:vAlign w:val="bottom"/>
          </w:tcPr>
          <w:p w14:paraId="5EDE11F7" w14:textId="0CD7F917" w:rsidR="00DC3695" w:rsidRDefault="00DC3695" w:rsidP="00DC3695">
            <w:pPr>
              <w:jc w:val="center"/>
            </w:pPr>
            <w:r>
              <w:rPr>
                <w:rFonts w:ascii="Calibri" w:hAnsi="Calibri" w:cs="Calibri"/>
                <w:color w:val="000000"/>
              </w:rPr>
              <w:t>0,0259</w:t>
            </w:r>
          </w:p>
        </w:tc>
      </w:tr>
      <w:tr w:rsidR="00DC3695" w14:paraId="618756BF" w14:textId="77777777" w:rsidTr="00A0511F">
        <w:tc>
          <w:tcPr>
            <w:tcW w:w="1696" w:type="dxa"/>
            <w:vAlign w:val="bottom"/>
          </w:tcPr>
          <w:p w14:paraId="02D93EFD" w14:textId="547BB0EF" w:rsidR="00DC3695" w:rsidRDefault="00DC3695" w:rsidP="00DC3695">
            <w:pPr>
              <w:jc w:val="center"/>
            </w:pPr>
            <w:r>
              <w:rPr>
                <w:rFonts w:ascii="Calibri" w:hAnsi="Calibri" w:cs="Calibri"/>
                <w:color w:val="000000"/>
              </w:rPr>
              <w:t>VIM</w:t>
            </w:r>
          </w:p>
        </w:tc>
        <w:tc>
          <w:tcPr>
            <w:tcW w:w="3261" w:type="dxa"/>
          </w:tcPr>
          <w:p w14:paraId="3C6D1AC4" w14:textId="0196D015" w:rsidR="00DC3695" w:rsidRDefault="00533EE1" w:rsidP="00DC3695">
            <w:pPr>
              <w:jc w:val="center"/>
              <w:rPr>
                <w:rFonts w:ascii="Calibri" w:hAnsi="Calibri" w:cs="Calibri"/>
                <w:color w:val="000000"/>
              </w:rPr>
            </w:pPr>
            <w:r w:rsidRPr="00533EE1">
              <w:rPr>
                <w:rFonts w:ascii="Calibri" w:hAnsi="Calibri" w:cs="Calibri"/>
                <w:color w:val="000000"/>
              </w:rPr>
              <w:t>Vimentin</w:t>
            </w:r>
          </w:p>
        </w:tc>
        <w:tc>
          <w:tcPr>
            <w:tcW w:w="1417" w:type="dxa"/>
            <w:vAlign w:val="bottom"/>
          </w:tcPr>
          <w:p w14:paraId="63522123" w14:textId="2E638EE1" w:rsidR="00DC3695" w:rsidRDefault="00DC3695" w:rsidP="00DC3695">
            <w:pPr>
              <w:jc w:val="center"/>
            </w:pPr>
            <w:r>
              <w:rPr>
                <w:rFonts w:ascii="Calibri" w:hAnsi="Calibri" w:cs="Calibri"/>
                <w:color w:val="000000"/>
              </w:rPr>
              <w:t>1,62</w:t>
            </w:r>
          </w:p>
        </w:tc>
        <w:tc>
          <w:tcPr>
            <w:tcW w:w="1559" w:type="dxa"/>
            <w:vAlign w:val="bottom"/>
          </w:tcPr>
          <w:p w14:paraId="60CE2284" w14:textId="2D3F64DC" w:rsidR="00DC3695" w:rsidRDefault="00DC3695" w:rsidP="00DC3695">
            <w:pPr>
              <w:jc w:val="center"/>
            </w:pPr>
            <w:r>
              <w:rPr>
                <w:rFonts w:ascii="Calibri" w:hAnsi="Calibri" w:cs="Calibri"/>
                <w:color w:val="000000"/>
              </w:rPr>
              <w:t>2,18</w:t>
            </w:r>
          </w:p>
        </w:tc>
        <w:tc>
          <w:tcPr>
            <w:tcW w:w="1417" w:type="dxa"/>
            <w:vAlign w:val="bottom"/>
          </w:tcPr>
          <w:p w14:paraId="5F0F1AE3" w14:textId="740D1593" w:rsidR="00DC3695" w:rsidRDefault="00DC3695" w:rsidP="00DC3695">
            <w:pPr>
              <w:jc w:val="center"/>
            </w:pPr>
            <w:r>
              <w:rPr>
                <w:rFonts w:ascii="Calibri" w:hAnsi="Calibri" w:cs="Calibri"/>
                <w:color w:val="000000"/>
              </w:rPr>
              <w:t>0,0066</w:t>
            </w:r>
          </w:p>
        </w:tc>
      </w:tr>
      <w:tr w:rsidR="00DC3695" w14:paraId="3BF90F2C" w14:textId="77777777" w:rsidTr="00A0511F">
        <w:tc>
          <w:tcPr>
            <w:tcW w:w="1696" w:type="dxa"/>
            <w:vAlign w:val="bottom"/>
          </w:tcPr>
          <w:p w14:paraId="2017C6E3" w14:textId="35019772" w:rsidR="00DC3695" w:rsidRDefault="00DC3695" w:rsidP="00DC3695">
            <w:pPr>
              <w:jc w:val="center"/>
            </w:pPr>
            <w:r>
              <w:rPr>
                <w:rFonts w:ascii="Calibri" w:hAnsi="Calibri" w:cs="Calibri"/>
                <w:color w:val="000000"/>
              </w:rPr>
              <w:t>ACTR1B</w:t>
            </w:r>
          </w:p>
        </w:tc>
        <w:tc>
          <w:tcPr>
            <w:tcW w:w="3261" w:type="dxa"/>
          </w:tcPr>
          <w:p w14:paraId="202428C7" w14:textId="4DE25DD1" w:rsidR="00DC3695" w:rsidRDefault="00533EE1" w:rsidP="00DC3695">
            <w:pPr>
              <w:jc w:val="center"/>
              <w:rPr>
                <w:rFonts w:ascii="Calibri" w:hAnsi="Calibri" w:cs="Calibri"/>
                <w:color w:val="000000"/>
              </w:rPr>
            </w:pPr>
            <w:r w:rsidRPr="00533EE1">
              <w:rPr>
                <w:rFonts w:ascii="Calibri" w:hAnsi="Calibri" w:cs="Calibri"/>
                <w:color w:val="000000"/>
              </w:rPr>
              <w:t>Actin Related Protein 1B</w:t>
            </w:r>
          </w:p>
        </w:tc>
        <w:tc>
          <w:tcPr>
            <w:tcW w:w="1417" w:type="dxa"/>
            <w:vAlign w:val="bottom"/>
          </w:tcPr>
          <w:p w14:paraId="4B35C2B6" w14:textId="40A8A08D" w:rsidR="00DC3695" w:rsidRDefault="00DC3695" w:rsidP="00DC3695">
            <w:pPr>
              <w:jc w:val="center"/>
            </w:pPr>
            <w:r>
              <w:rPr>
                <w:rFonts w:ascii="Calibri" w:hAnsi="Calibri" w:cs="Calibri"/>
                <w:color w:val="000000"/>
              </w:rPr>
              <w:t>1,62</w:t>
            </w:r>
          </w:p>
        </w:tc>
        <w:tc>
          <w:tcPr>
            <w:tcW w:w="1559" w:type="dxa"/>
            <w:vAlign w:val="bottom"/>
          </w:tcPr>
          <w:p w14:paraId="687BAE8F" w14:textId="5B4A645A" w:rsidR="00DC3695" w:rsidRDefault="00DC3695" w:rsidP="00DC3695">
            <w:pPr>
              <w:jc w:val="center"/>
            </w:pPr>
            <w:r>
              <w:rPr>
                <w:rFonts w:ascii="Calibri" w:hAnsi="Calibri" w:cs="Calibri"/>
                <w:color w:val="000000"/>
              </w:rPr>
              <w:t>1,98</w:t>
            </w:r>
          </w:p>
        </w:tc>
        <w:tc>
          <w:tcPr>
            <w:tcW w:w="1417" w:type="dxa"/>
            <w:vAlign w:val="bottom"/>
          </w:tcPr>
          <w:p w14:paraId="6BE49A1C" w14:textId="4FF8B3FA" w:rsidR="00DC3695" w:rsidRDefault="00DC3695" w:rsidP="00DC3695">
            <w:pPr>
              <w:jc w:val="center"/>
            </w:pPr>
            <w:r>
              <w:rPr>
                <w:rFonts w:ascii="Calibri" w:hAnsi="Calibri" w:cs="Calibri"/>
                <w:color w:val="000000"/>
              </w:rPr>
              <w:t>0,0106</w:t>
            </w:r>
          </w:p>
        </w:tc>
      </w:tr>
      <w:tr w:rsidR="00DC3695" w14:paraId="69F00B4D" w14:textId="77777777" w:rsidTr="00A0511F">
        <w:tc>
          <w:tcPr>
            <w:tcW w:w="1696" w:type="dxa"/>
            <w:vAlign w:val="bottom"/>
          </w:tcPr>
          <w:p w14:paraId="5CC7CD25" w14:textId="131D4B26" w:rsidR="00DC3695" w:rsidRDefault="00DC3695" w:rsidP="00DC3695">
            <w:pPr>
              <w:jc w:val="center"/>
            </w:pPr>
            <w:r>
              <w:rPr>
                <w:rFonts w:ascii="Calibri" w:hAnsi="Calibri" w:cs="Calibri"/>
                <w:color w:val="000000"/>
              </w:rPr>
              <w:t>MYLK</w:t>
            </w:r>
          </w:p>
        </w:tc>
        <w:tc>
          <w:tcPr>
            <w:tcW w:w="3261" w:type="dxa"/>
          </w:tcPr>
          <w:p w14:paraId="0F6E4E6E" w14:textId="3C4DA072" w:rsidR="00DC3695" w:rsidRDefault="00533EE1" w:rsidP="00DC3695">
            <w:pPr>
              <w:jc w:val="center"/>
              <w:rPr>
                <w:rFonts w:ascii="Calibri" w:hAnsi="Calibri" w:cs="Calibri"/>
                <w:color w:val="000000"/>
              </w:rPr>
            </w:pPr>
            <w:r w:rsidRPr="00533EE1">
              <w:rPr>
                <w:rFonts w:ascii="Calibri" w:hAnsi="Calibri" w:cs="Calibri"/>
                <w:color w:val="000000"/>
              </w:rPr>
              <w:t>Myosin Light Chain</w:t>
            </w:r>
          </w:p>
        </w:tc>
        <w:tc>
          <w:tcPr>
            <w:tcW w:w="1417" w:type="dxa"/>
            <w:vAlign w:val="bottom"/>
          </w:tcPr>
          <w:p w14:paraId="7815ED30" w14:textId="263D0ED2" w:rsidR="00DC3695" w:rsidRDefault="00DC3695" w:rsidP="00DC3695">
            <w:pPr>
              <w:jc w:val="center"/>
            </w:pPr>
            <w:r>
              <w:rPr>
                <w:rFonts w:ascii="Calibri" w:hAnsi="Calibri" w:cs="Calibri"/>
                <w:color w:val="000000"/>
              </w:rPr>
              <w:t>1,59</w:t>
            </w:r>
          </w:p>
        </w:tc>
        <w:tc>
          <w:tcPr>
            <w:tcW w:w="1559" w:type="dxa"/>
            <w:vAlign w:val="bottom"/>
          </w:tcPr>
          <w:p w14:paraId="7C394817" w14:textId="45BE11D3" w:rsidR="00DC3695" w:rsidRDefault="00DC3695" w:rsidP="00DC3695">
            <w:pPr>
              <w:jc w:val="center"/>
            </w:pPr>
            <w:r>
              <w:rPr>
                <w:rFonts w:ascii="Calibri" w:hAnsi="Calibri" w:cs="Calibri"/>
                <w:color w:val="000000"/>
              </w:rPr>
              <w:t>1,44</w:t>
            </w:r>
          </w:p>
        </w:tc>
        <w:tc>
          <w:tcPr>
            <w:tcW w:w="1417" w:type="dxa"/>
            <w:vAlign w:val="bottom"/>
          </w:tcPr>
          <w:p w14:paraId="3C8F8BB9" w14:textId="27BEA80A" w:rsidR="00DC3695" w:rsidRDefault="00DC3695" w:rsidP="00DC3695">
            <w:pPr>
              <w:jc w:val="center"/>
            </w:pPr>
            <w:r>
              <w:rPr>
                <w:rFonts w:ascii="Calibri" w:hAnsi="Calibri" w:cs="Calibri"/>
                <w:color w:val="000000"/>
              </w:rPr>
              <w:t>0,0361</w:t>
            </w:r>
          </w:p>
        </w:tc>
      </w:tr>
      <w:tr w:rsidR="00DC3695" w14:paraId="1A11F489" w14:textId="77777777" w:rsidTr="00A0511F">
        <w:tc>
          <w:tcPr>
            <w:tcW w:w="1696" w:type="dxa"/>
            <w:vAlign w:val="bottom"/>
          </w:tcPr>
          <w:p w14:paraId="38EE73AC" w14:textId="5841600C" w:rsidR="00DC3695" w:rsidRDefault="00DC3695" w:rsidP="00DC3695">
            <w:pPr>
              <w:jc w:val="center"/>
            </w:pPr>
            <w:r>
              <w:rPr>
                <w:rFonts w:ascii="Calibri" w:hAnsi="Calibri" w:cs="Calibri"/>
                <w:color w:val="000000"/>
              </w:rPr>
              <w:t>AOC3</w:t>
            </w:r>
          </w:p>
        </w:tc>
        <w:tc>
          <w:tcPr>
            <w:tcW w:w="3261" w:type="dxa"/>
          </w:tcPr>
          <w:p w14:paraId="0BABCB4A" w14:textId="48FF5693" w:rsidR="00DC3695" w:rsidRDefault="00533EE1" w:rsidP="00DC3695">
            <w:pPr>
              <w:jc w:val="center"/>
              <w:rPr>
                <w:rFonts w:ascii="Calibri" w:hAnsi="Calibri" w:cs="Calibri"/>
                <w:color w:val="000000"/>
              </w:rPr>
            </w:pPr>
            <w:r w:rsidRPr="00533EE1">
              <w:rPr>
                <w:rFonts w:ascii="Calibri" w:hAnsi="Calibri" w:cs="Calibri"/>
                <w:color w:val="000000"/>
              </w:rPr>
              <w:t>Amine Oxidase Copper-Containing 3</w:t>
            </w:r>
          </w:p>
        </w:tc>
        <w:tc>
          <w:tcPr>
            <w:tcW w:w="1417" w:type="dxa"/>
            <w:vAlign w:val="bottom"/>
          </w:tcPr>
          <w:p w14:paraId="2ED85A23" w14:textId="15C39806" w:rsidR="00DC3695" w:rsidRDefault="00DC3695" w:rsidP="00DC3695">
            <w:pPr>
              <w:jc w:val="center"/>
            </w:pPr>
            <w:r>
              <w:rPr>
                <w:rFonts w:ascii="Calibri" w:hAnsi="Calibri" w:cs="Calibri"/>
                <w:color w:val="000000"/>
              </w:rPr>
              <w:t>1,59</w:t>
            </w:r>
          </w:p>
        </w:tc>
        <w:tc>
          <w:tcPr>
            <w:tcW w:w="1559" w:type="dxa"/>
            <w:vAlign w:val="bottom"/>
          </w:tcPr>
          <w:p w14:paraId="3D06C396" w14:textId="4D2D8DF4" w:rsidR="00DC3695" w:rsidRDefault="00DC3695" w:rsidP="00DC3695">
            <w:pPr>
              <w:jc w:val="center"/>
            </w:pPr>
            <w:r>
              <w:rPr>
                <w:rFonts w:ascii="Calibri" w:hAnsi="Calibri" w:cs="Calibri"/>
                <w:color w:val="000000"/>
              </w:rPr>
              <w:t>1,76</w:t>
            </w:r>
          </w:p>
        </w:tc>
        <w:tc>
          <w:tcPr>
            <w:tcW w:w="1417" w:type="dxa"/>
            <w:vAlign w:val="bottom"/>
          </w:tcPr>
          <w:p w14:paraId="478A2749" w14:textId="67ABB71C" w:rsidR="00DC3695" w:rsidRDefault="00DC3695" w:rsidP="00DC3695">
            <w:pPr>
              <w:jc w:val="center"/>
            </w:pPr>
            <w:r>
              <w:rPr>
                <w:rFonts w:ascii="Calibri" w:hAnsi="Calibri" w:cs="Calibri"/>
                <w:color w:val="000000"/>
              </w:rPr>
              <w:t>0,0174</w:t>
            </w:r>
          </w:p>
        </w:tc>
      </w:tr>
      <w:tr w:rsidR="00DC3695" w14:paraId="344ECB35" w14:textId="77777777" w:rsidTr="00A0511F">
        <w:tc>
          <w:tcPr>
            <w:tcW w:w="1696" w:type="dxa"/>
            <w:vAlign w:val="bottom"/>
          </w:tcPr>
          <w:p w14:paraId="3DDEFD84" w14:textId="419C9579" w:rsidR="00DC3695" w:rsidRDefault="00DC3695" w:rsidP="00DC3695">
            <w:pPr>
              <w:jc w:val="center"/>
            </w:pPr>
            <w:r>
              <w:rPr>
                <w:rFonts w:ascii="Calibri" w:hAnsi="Calibri" w:cs="Calibri"/>
                <w:color w:val="000000"/>
              </w:rPr>
              <w:t>ESYT1</w:t>
            </w:r>
          </w:p>
        </w:tc>
        <w:tc>
          <w:tcPr>
            <w:tcW w:w="3261" w:type="dxa"/>
          </w:tcPr>
          <w:p w14:paraId="707C0912" w14:textId="35096ADD" w:rsidR="00DC3695" w:rsidRDefault="00533EE1" w:rsidP="00DC3695">
            <w:pPr>
              <w:jc w:val="center"/>
              <w:rPr>
                <w:rFonts w:ascii="Calibri" w:hAnsi="Calibri" w:cs="Calibri"/>
                <w:color w:val="000000"/>
              </w:rPr>
            </w:pPr>
            <w:r w:rsidRPr="00533EE1">
              <w:rPr>
                <w:rFonts w:ascii="Calibri" w:hAnsi="Calibri" w:cs="Calibri"/>
                <w:color w:val="000000"/>
              </w:rPr>
              <w:t>Extended Synaptotagmin-1</w:t>
            </w:r>
          </w:p>
        </w:tc>
        <w:tc>
          <w:tcPr>
            <w:tcW w:w="1417" w:type="dxa"/>
            <w:vAlign w:val="bottom"/>
          </w:tcPr>
          <w:p w14:paraId="2EB09150" w14:textId="58A296B2" w:rsidR="00DC3695" w:rsidRDefault="00DC3695" w:rsidP="00DC3695">
            <w:pPr>
              <w:jc w:val="center"/>
            </w:pPr>
            <w:r>
              <w:rPr>
                <w:rFonts w:ascii="Calibri" w:hAnsi="Calibri" w:cs="Calibri"/>
                <w:color w:val="000000"/>
              </w:rPr>
              <w:t>1,58</w:t>
            </w:r>
          </w:p>
        </w:tc>
        <w:tc>
          <w:tcPr>
            <w:tcW w:w="1559" w:type="dxa"/>
            <w:vAlign w:val="bottom"/>
          </w:tcPr>
          <w:p w14:paraId="46C3742B" w14:textId="56BA9A20" w:rsidR="00DC3695" w:rsidRDefault="00DC3695" w:rsidP="00DC3695">
            <w:pPr>
              <w:jc w:val="center"/>
            </w:pPr>
            <w:r>
              <w:rPr>
                <w:rFonts w:ascii="Calibri" w:hAnsi="Calibri" w:cs="Calibri"/>
                <w:color w:val="000000"/>
              </w:rPr>
              <w:t>1,87</w:t>
            </w:r>
          </w:p>
        </w:tc>
        <w:tc>
          <w:tcPr>
            <w:tcW w:w="1417" w:type="dxa"/>
            <w:vAlign w:val="bottom"/>
          </w:tcPr>
          <w:p w14:paraId="534C61BF" w14:textId="4FB7ADCB" w:rsidR="00DC3695" w:rsidRDefault="00DC3695" w:rsidP="00DC3695">
            <w:pPr>
              <w:jc w:val="center"/>
            </w:pPr>
            <w:r>
              <w:rPr>
                <w:rFonts w:ascii="Calibri" w:hAnsi="Calibri" w:cs="Calibri"/>
                <w:color w:val="000000"/>
              </w:rPr>
              <w:t>0,0134</w:t>
            </w:r>
          </w:p>
        </w:tc>
      </w:tr>
      <w:tr w:rsidR="00DC3695" w14:paraId="5D526E80" w14:textId="77777777" w:rsidTr="00A0511F">
        <w:tc>
          <w:tcPr>
            <w:tcW w:w="1696" w:type="dxa"/>
            <w:vAlign w:val="bottom"/>
          </w:tcPr>
          <w:p w14:paraId="4DD67C88" w14:textId="54931B5D" w:rsidR="00DC3695" w:rsidRDefault="00DC3695" w:rsidP="00DC3695">
            <w:pPr>
              <w:jc w:val="center"/>
            </w:pPr>
            <w:r>
              <w:rPr>
                <w:rFonts w:ascii="Calibri" w:hAnsi="Calibri" w:cs="Calibri"/>
                <w:color w:val="000000"/>
              </w:rPr>
              <w:t>RAB6A</w:t>
            </w:r>
          </w:p>
        </w:tc>
        <w:tc>
          <w:tcPr>
            <w:tcW w:w="3261" w:type="dxa"/>
          </w:tcPr>
          <w:p w14:paraId="5E8D8E90" w14:textId="36A78C84" w:rsidR="00DC3695" w:rsidRDefault="00533EE1" w:rsidP="00DC3695">
            <w:pPr>
              <w:jc w:val="center"/>
              <w:rPr>
                <w:rFonts w:ascii="Calibri" w:hAnsi="Calibri" w:cs="Calibri"/>
                <w:color w:val="000000"/>
              </w:rPr>
            </w:pPr>
            <w:r w:rsidRPr="00533EE1">
              <w:rPr>
                <w:rFonts w:ascii="Calibri" w:hAnsi="Calibri" w:cs="Calibri"/>
                <w:color w:val="000000"/>
              </w:rPr>
              <w:t>Ras-Related Protein Rab-6A</w:t>
            </w:r>
          </w:p>
        </w:tc>
        <w:tc>
          <w:tcPr>
            <w:tcW w:w="1417" w:type="dxa"/>
            <w:vAlign w:val="bottom"/>
          </w:tcPr>
          <w:p w14:paraId="387443CD" w14:textId="6174F2A5" w:rsidR="00DC3695" w:rsidRDefault="00DC3695" w:rsidP="00DC3695">
            <w:pPr>
              <w:jc w:val="center"/>
            </w:pPr>
            <w:r>
              <w:rPr>
                <w:rFonts w:ascii="Calibri" w:hAnsi="Calibri" w:cs="Calibri"/>
                <w:color w:val="000000"/>
              </w:rPr>
              <w:t>1,56</w:t>
            </w:r>
          </w:p>
        </w:tc>
        <w:tc>
          <w:tcPr>
            <w:tcW w:w="1559" w:type="dxa"/>
            <w:vAlign w:val="bottom"/>
          </w:tcPr>
          <w:p w14:paraId="5F59D382" w14:textId="1502855A" w:rsidR="00DC3695" w:rsidRDefault="00DC3695" w:rsidP="00DC3695">
            <w:pPr>
              <w:jc w:val="center"/>
            </w:pPr>
            <w:r>
              <w:rPr>
                <w:rFonts w:ascii="Calibri" w:hAnsi="Calibri" w:cs="Calibri"/>
                <w:color w:val="000000"/>
              </w:rPr>
              <w:t>1,54</w:t>
            </w:r>
          </w:p>
        </w:tc>
        <w:tc>
          <w:tcPr>
            <w:tcW w:w="1417" w:type="dxa"/>
            <w:vAlign w:val="bottom"/>
          </w:tcPr>
          <w:p w14:paraId="1413F95F" w14:textId="1CC28BD0" w:rsidR="00DC3695" w:rsidRDefault="00DC3695" w:rsidP="00DC3695">
            <w:pPr>
              <w:jc w:val="center"/>
            </w:pPr>
            <w:r>
              <w:rPr>
                <w:rFonts w:ascii="Calibri" w:hAnsi="Calibri" w:cs="Calibri"/>
                <w:color w:val="000000"/>
              </w:rPr>
              <w:t>0,0291</w:t>
            </w:r>
          </w:p>
        </w:tc>
      </w:tr>
      <w:tr w:rsidR="00DC3695" w14:paraId="10815038" w14:textId="77777777" w:rsidTr="00A0511F">
        <w:tc>
          <w:tcPr>
            <w:tcW w:w="1696" w:type="dxa"/>
            <w:vAlign w:val="bottom"/>
          </w:tcPr>
          <w:p w14:paraId="3E661F28" w14:textId="6E7A744A" w:rsidR="00DC3695" w:rsidRDefault="00DC3695" w:rsidP="00DC3695">
            <w:pPr>
              <w:jc w:val="center"/>
            </w:pPr>
            <w:r>
              <w:rPr>
                <w:rFonts w:ascii="Calibri" w:hAnsi="Calibri" w:cs="Calibri"/>
                <w:color w:val="000000"/>
              </w:rPr>
              <w:t>MYL12A</w:t>
            </w:r>
          </w:p>
        </w:tc>
        <w:tc>
          <w:tcPr>
            <w:tcW w:w="3261" w:type="dxa"/>
          </w:tcPr>
          <w:p w14:paraId="469D9E6A" w14:textId="504A5590" w:rsidR="00DC3695" w:rsidRDefault="00533EE1" w:rsidP="00DC3695">
            <w:pPr>
              <w:jc w:val="center"/>
              <w:rPr>
                <w:rFonts w:ascii="Calibri" w:hAnsi="Calibri" w:cs="Calibri"/>
                <w:color w:val="000000"/>
              </w:rPr>
            </w:pPr>
            <w:r w:rsidRPr="00533EE1">
              <w:rPr>
                <w:rFonts w:ascii="Calibri" w:hAnsi="Calibri" w:cs="Calibri"/>
                <w:color w:val="000000"/>
              </w:rPr>
              <w:t>Myosin Light Chain 12A</w:t>
            </w:r>
          </w:p>
        </w:tc>
        <w:tc>
          <w:tcPr>
            <w:tcW w:w="1417" w:type="dxa"/>
            <w:vAlign w:val="bottom"/>
          </w:tcPr>
          <w:p w14:paraId="6EC628A1" w14:textId="77A3165B" w:rsidR="00DC3695" w:rsidRDefault="00DC3695" w:rsidP="00DC3695">
            <w:pPr>
              <w:jc w:val="center"/>
            </w:pPr>
            <w:r>
              <w:rPr>
                <w:rFonts w:ascii="Calibri" w:hAnsi="Calibri" w:cs="Calibri"/>
                <w:color w:val="000000"/>
              </w:rPr>
              <w:t>1,55</w:t>
            </w:r>
          </w:p>
        </w:tc>
        <w:tc>
          <w:tcPr>
            <w:tcW w:w="1559" w:type="dxa"/>
            <w:vAlign w:val="bottom"/>
          </w:tcPr>
          <w:p w14:paraId="4311A64B" w14:textId="367C9E54" w:rsidR="00DC3695" w:rsidRDefault="00DC3695" w:rsidP="00DC3695">
            <w:pPr>
              <w:jc w:val="center"/>
            </w:pPr>
            <w:r>
              <w:rPr>
                <w:rFonts w:ascii="Calibri" w:hAnsi="Calibri" w:cs="Calibri"/>
                <w:color w:val="000000"/>
              </w:rPr>
              <w:t>3,42</w:t>
            </w:r>
          </w:p>
        </w:tc>
        <w:tc>
          <w:tcPr>
            <w:tcW w:w="1417" w:type="dxa"/>
            <w:vAlign w:val="bottom"/>
          </w:tcPr>
          <w:p w14:paraId="17256430" w14:textId="65D2CDF6" w:rsidR="00DC3695" w:rsidRDefault="00DC3695" w:rsidP="00DC3695">
            <w:pPr>
              <w:jc w:val="center"/>
            </w:pPr>
            <w:r>
              <w:rPr>
                <w:rFonts w:ascii="Calibri" w:hAnsi="Calibri" w:cs="Calibri"/>
                <w:color w:val="000000"/>
              </w:rPr>
              <w:t>0,0004</w:t>
            </w:r>
          </w:p>
        </w:tc>
      </w:tr>
      <w:tr w:rsidR="00DC3695" w14:paraId="1810C5B1" w14:textId="77777777" w:rsidTr="00A0511F">
        <w:tc>
          <w:tcPr>
            <w:tcW w:w="1696" w:type="dxa"/>
            <w:vAlign w:val="bottom"/>
          </w:tcPr>
          <w:p w14:paraId="4BEF3275" w14:textId="63344137" w:rsidR="00DC3695" w:rsidRDefault="00DC3695" w:rsidP="00DC3695">
            <w:pPr>
              <w:jc w:val="center"/>
            </w:pPr>
            <w:r>
              <w:rPr>
                <w:rFonts w:ascii="Calibri" w:hAnsi="Calibri" w:cs="Calibri"/>
                <w:color w:val="000000"/>
              </w:rPr>
              <w:t>COPA</w:t>
            </w:r>
          </w:p>
        </w:tc>
        <w:tc>
          <w:tcPr>
            <w:tcW w:w="3261" w:type="dxa"/>
          </w:tcPr>
          <w:p w14:paraId="6932C981" w14:textId="5D6B7303" w:rsidR="00DC3695" w:rsidRDefault="00533EE1" w:rsidP="00DC3695">
            <w:pPr>
              <w:jc w:val="center"/>
              <w:rPr>
                <w:rFonts w:ascii="Calibri" w:hAnsi="Calibri" w:cs="Calibri"/>
                <w:color w:val="000000"/>
              </w:rPr>
            </w:pPr>
            <w:r w:rsidRPr="00533EE1">
              <w:rPr>
                <w:rFonts w:ascii="Calibri" w:hAnsi="Calibri" w:cs="Calibri"/>
                <w:color w:val="000000"/>
              </w:rPr>
              <w:t>Coatomer Subunit Alpha</w:t>
            </w:r>
          </w:p>
        </w:tc>
        <w:tc>
          <w:tcPr>
            <w:tcW w:w="1417" w:type="dxa"/>
            <w:vAlign w:val="bottom"/>
          </w:tcPr>
          <w:p w14:paraId="326FA299" w14:textId="27D31E01" w:rsidR="00DC3695" w:rsidRDefault="00DC3695" w:rsidP="00DC3695">
            <w:pPr>
              <w:jc w:val="center"/>
            </w:pPr>
            <w:r>
              <w:rPr>
                <w:rFonts w:ascii="Calibri" w:hAnsi="Calibri" w:cs="Calibri"/>
                <w:color w:val="000000"/>
              </w:rPr>
              <w:t>1,53</w:t>
            </w:r>
          </w:p>
        </w:tc>
        <w:tc>
          <w:tcPr>
            <w:tcW w:w="1559" w:type="dxa"/>
            <w:vAlign w:val="bottom"/>
          </w:tcPr>
          <w:p w14:paraId="7FBD973A" w14:textId="0A606CAC" w:rsidR="00DC3695" w:rsidRDefault="00DC3695" w:rsidP="00DC3695">
            <w:pPr>
              <w:jc w:val="center"/>
            </w:pPr>
            <w:r>
              <w:rPr>
                <w:rFonts w:ascii="Calibri" w:hAnsi="Calibri" w:cs="Calibri"/>
                <w:color w:val="000000"/>
              </w:rPr>
              <w:t>2,94</w:t>
            </w:r>
          </w:p>
        </w:tc>
        <w:tc>
          <w:tcPr>
            <w:tcW w:w="1417" w:type="dxa"/>
            <w:vAlign w:val="bottom"/>
          </w:tcPr>
          <w:p w14:paraId="275F8F7F" w14:textId="3035B2AA" w:rsidR="00DC3695" w:rsidRDefault="00DC3695" w:rsidP="00DC3695">
            <w:pPr>
              <w:jc w:val="center"/>
            </w:pPr>
            <w:r>
              <w:rPr>
                <w:rFonts w:ascii="Calibri" w:hAnsi="Calibri" w:cs="Calibri"/>
                <w:color w:val="000000"/>
              </w:rPr>
              <w:t>0,0011</w:t>
            </w:r>
          </w:p>
        </w:tc>
      </w:tr>
      <w:tr w:rsidR="00DC3695" w14:paraId="0BC7678A" w14:textId="77777777" w:rsidTr="00A0511F">
        <w:tc>
          <w:tcPr>
            <w:tcW w:w="1696" w:type="dxa"/>
            <w:vAlign w:val="bottom"/>
          </w:tcPr>
          <w:p w14:paraId="567CE6E0" w14:textId="1713F5BB" w:rsidR="00DC3695" w:rsidRDefault="00DC3695" w:rsidP="00DC3695">
            <w:pPr>
              <w:jc w:val="center"/>
            </w:pPr>
            <w:r>
              <w:rPr>
                <w:rFonts w:ascii="Calibri" w:hAnsi="Calibri" w:cs="Calibri"/>
                <w:color w:val="000000"/>
              </w:rPr>
              <w:t>SHANK3</w:t>
            </w:r>
          </w:p>
        </w:tc>
        <w:tc>
          <w:tcPr>
            <w:tcW w:w="3261" w:type="dxa"/>
          </w:tcPr>
          <w:p w14:paraId="4C334394" w14:textId="08559747" w:rsidR="00DC3695" w:rsidRDefault="00533EE1" w:rsidP="00DC3695">
            <w:pPr>
              <w:jc w:val="center"/>
              <w:rPr>
                <w:rFonts w:ascii="Calibri" w:hAnsi="Calibri" w:cs="Calibri"/>
                <w:color w:val="000000"/>
              </w:rPr>
            </w:pPr>
            <w:r w:rsidRPr="00533EE1">
              <w:rPr>
                <w:rFonts w:ascii="Calibri" w:hAnsi="Calibri" w:cs="Calibri"/>
                <w:color w:val="000000"/>
              </w:rPr>
              <w:t>SH3 and Multiple Ankyrin Repeat Domains Protein 3</w:t>
            </w:r>
          </w:p>
        </w:tc>
        <w:tc>
          <w:tcPr>
            <w:tcW w:w="1417" w:type="dxa"/>
            <w:vAlign w:val="bottom"/>
          </w:tcPr>
          <w:p w14:paraId="10B1F579" w14:textId="5C693C18" w:rsidR="00DC3695" w:rsidRDefault="00DC3695" w:rsidP="00DC3695">
            <w:pPr>
              <w:jc w:val="center"/>
            </w:pPr>
            <w:r>
              <w:rPr>
                <w:rFonts w:ascii="Calibri" w:hAnsi="Calibri" w:cs="Calibri"/>
                <w:color w:val="000000"/>
              </w:rPr>
              <w:t>0,24</w:t>
            </w:r>
          </w:p>
        </w:tc>
        <w:tc>
          <w:tcPr>
            <w:tcW w:w="1559" w:type="dxa"/>
            <w:vAlign w:val="bottom"/>
          </w:tcPr>
          <w:p w14:paraId="1622CB1F" w14:textId="2E06307C" w:rsidR="00DC3695" w:rsidRDefault="00DC3695" w:rsidP="00DC3695">
            <w:pPr>
              <w:jc w:val="center"/>
            </w:pPr>
            <w:r>
              <w:rPr>
                <w:rFonts w:ascii="Calibri" w:hAnsi="Calibri" w:cs="Calibri"/>
                <w:color w:val="000000"/>
              </w:rPr>
              <w:t>1,48</w:t>
            </w:r>
          </w:p>
        </w:tc>
        <w:tc>
          <w:tcPr>
            <w:tcW w:w="1417" w:type="dxa"/>
            <w:vAlign w:val="bottom"/>
          </w:tcPr>
          <w:p w14:paraId="4FD72586" w14:textId="3E7ED24C" w:rsidR="00DC3695" w:rsidRDefault="00DC3695" w:rsidP="00DC3695">
            <w:pPr>
              <w:jc w:val="center"/>
            </w:pPr>
            <w:r>
              <w:rPr>
                <w:rFonts w:ascii="Calibri" w:hAnsi="Calibri" w:cs="Calibri"/>
                <w:color w:val="000000"/>
              </w:rPr>
              <w:t>0,0331</w:t>
            </w:r>
          </w:p>
        </w:tc>
      </w:tr>
      <w:tr w:rsidR="00DC3695" w14:paraId="23390620" w14:textId="77777777" w:rsidTr="00A0511F">
        <w:tc>
          <w:tcPr>
            <w:tcW w:w="1696" w:type="dxa"/>
            <w:vAlign w:val="bottom"/>
          </w:tcPr>
          <w:p w14:paraId="7BDBD526" w14:textId="225691DE" w:rsidR="00DC3695" w:rsidRDefault="00DC3695" w:rsidP="00DC3695">
            <w:pPr>
              <w:jc w:val="center"/>
            </w:pPr>
            <w:r>
              <w:rPr>
                <w:rFonts w:ascii="Calibri" w:hAnsi="Calibri" w:cs="Calibri"/>
                <w:color w:val="000000"/>
              </w:rPr>
              <w:t>DDN</w:t>
            </w:r>
          </w:p>
        </w:tc>
        <w:tc>
          <w:tcPr>
            <w:tcW w:w="3261" w:type="dxa"/>
          </w:tcPr>
          <w:p w14:paraId="535EF4D3" w14:textId="7780ED50" w:rsidR="00DC3695" w:rsidRDefault="00533EE1" w:rsidP="00DC3695">
            <w:pPr>
              <w:jc w:val="center"/>
              <w:rPr>
                <w:rFonts w:ascii="Calibri" w:hAnsi="Calibri" w:cs="Calibri"/>
                <w:color w:val="000000"/>
              </w:rPr>
            </w:pPr>
            <w:r w:rsidRPr="00533EE1">
              <w:rPr>
                <w:rFonts w:ascii="Calibri" w:hAnsi="Calibri" w:cs="Calibri"/>
                <w:color w:val="000000"/>
              </w:rPr>
              <w:t>Dendrin</w:t>
            </w:r>
          </w:p>
        </w:tc>
        <w:tc>
          <w:tcPr>
            <w:tcW w:w="1417" w:type="dxa"/>
            <w:vAlign w:val="bottom"/>
          </w:tcPr>
          <w:p w14:paraId="3B8CFF9A" w14:textId="65B45CF4" w:rsidR="00DC3695" w:rsidRDefault="00DC3695" w:rsidP="00DC3695">
            <w:pPr>
              <w:jc w:val="center"/>
            </w:pPr>
            <w:r>
              <w:rPr>
                <w:rFonts w:ascii="Calibri" w:hAnsi="Calibri" w:cs="Calibri"/>
                <w:color w:val="000000"/>
              </w:rPr>
              <w:t>0,24</w:t>
            </w:r>
          </w:p>
        </w:tc>
        <w:tc>
          <w:tcPr>
            <w:tcW w:w="1559" w:type="dxa"/>
            <w:vAlign w:val="bottom"/>
          </w:tcPr>
          <w:p w14:paraId="2B3686E5" w14:textId="5BCD4BF8" w:rsidR="00DC3695" w:rsidRDefault="00DC3695" w:rsidP="00DC3695">
            <w:pPr>
              <w:jc w:val="center"/>
            </w:pPr>
            <w:r>
              <w:rPr>
                <w:rFonts w:ascii="Calibri" w:hAnsi="Calibri" w:cs="Calibri"/>
                <w:color w:val="000000"/>
              </w:rPr>
              <w:t>1,58</w:t>
            </w:r>
          </w:p>
        </w:tc>
        <w:tc>
          <w:tcPr>
            <w:tcW w:w="1417" w:type="dxa"/>
            <w:vAlign w:val="bottom"/>
          </w:tcPr>
          <w:p w14:paraId="65E1D1C3" w14:textId="6DE84507" w:rsidR="00DC3695" w:rsidRDefault="00DC3695" w:rsidP="00DC3695">
            <w:pPr>
              <w:jc w:val="center"/>
            </w:pPr>
            <w:r>
              <w:rPr>
                <w:rFonts w:ascii="Calibri" w:hAnsi="Calibri" w:cs="Calibri"/>
                <w:color w:val="000000"/>
              </w:rPr>
              <w:t>0,0263</w:t>
            </w:r>
          </w:p>
        </w:tc>
      </w:tr>
      <w:tr w:rsidR="00DC3695" w14:paraId="1D82EB0C" w14:textId="77777777" w:rsidTr="00A0511F">
        <w:tc>
          <w:tcPr>
            <w:tcW w:w="1696" w:type="dxa"/>
            <w:vAlign w:val="bottom"/>
          </w:tcPr>
          <w:p w14:paraId="5DACBCC2" w14:textId="02AD18E1" w:rsidR="00DC3695" w:rsidRDefault="00DC3695" w:rsidP="00DC3695">
            <w:pPr>
              <w:jc w:val="center"/>
            </w:pPr>
            <w:r>
              <w:rPr>
                <w:rFonts w:ascii="Calibri" w:hAnsi="Calibri" w:cs="Calibri"/>
                <w:color w:val="000000"/>
              </w:rPr>
              <w:t>DCTN4</w:t>
            </w:r>
          </w:p>
        </w:tc>
        <w:tc>
          <w:tcPr>
            <w:tcW w:w="3261" w:type="dxa"/>
          </w:tcPr>
          <w:p w14:paraId="31CE482B" w14:textId="4B854C1B" w:rsidR="00DC3695" w:rsidRPr="00533EE1" w:rsidRDefault="00533EE1" w:rsidP="00DC3695">
            <w:pPr>
              <w:jc w:val="center"/>
              <w:rPr>
                <w:rFonts w:ascii="Calibri" w:hAnsi="Calibri" w:cs="Calibri"/>
                <w:color w:val="000000"/>
                <w:lang w:val="fr-FR"/>
              </w:rPr>
            </w:pPr>
            <w:r w:rsidRPr="00533EE1">
              <w:rPr>
                <w:rFonts w:ascii="Calibri" w:hAnsi="Calibri" w:cs="Calibri"/>
                <w:color w:val="000000"/>
                <w:lang w:val="fr-FR"/>
              </w:rPr>
              <w:t>Dynactin Subunit 4</w:t>
            </w:r>
          </w:p>
        </w:tc>
        <w:tc>
          <w:tcPr>
            <w:tcW w:w="1417" w:type="dxa"/>
            <w:vAlign w:val="bottom"/>
          </w:tcPr>
          <w:p w14:paraId="46D25517" w14:textId="7CE329FA" w:rsidR="00DC3695" w:rsidRDefault="00DC3695" w:rsidP="00DC3695">
            <w:pPr>
              <w:jc w:val="center"/>
            </w:pPr>
            <w:r>
              <w:rPr>
                <w:rFonts w:ascii="Calibri" w:hAnsi="Calibri" w:cs="Calibri"/>
                <w:color w:val="000000"/>
              </w:rPr>
              <w:t>0,22</w:t>
            </w:r>
          </w:p>
        </w:tc>
        <w:tc>
          <w:tcPr>
            <w:tcW w:w="1559" w:type="dxa"/>
            <w:vAlign w:val="bottom"/>
          </w:tcPr>
          <w:p w14:paraId="0E171B71" w14:textId="2B5CC7B1" w:rsidR="00DC3695" w:rsidRDefault="00DC3695" w:rsidP="00DC3695">
            <w:pPr>
              <w:jc w:val="center"/>
            </w:pPr>
            <w:r>
              <w:rPr>
                <w:rFonts w:ascii="Calibri" w:hAnsi="Calibri" w:cs="Calibri"/>
                <w:color w:val="000000"/>
              </w:rPr>
              <w:t>1,41</w:t>
            </w:r>
          </w:p>
        </w:tc>
        <w:tc>
          <w:tcPr>
            <w:tcW w:w="1417" w:type="dxa"/>
            <w:vAlign w:val="bottom"/>
          </w:tcPr>
          <w:p w14:paraId="2784677D" w14:textId="216595F0" w:rsidR="00DC3695" w:rsidRDefault="00DC3695" w:rsidP="00DC3695">
            <w:pPr>
              <w:jc w:val="center"/>
            </w:pPr>
            <w:r>
              <w:rPr>
                <w:rFonts w:ascii="Calibri" w:hAnsi="Calibri" w:cs="Calibri"/>
                <w:color w:val="000000"/>
              </w:rPr>
              <w:t>0,0386</w:t>
            </w:r>
          </w:p>
        </w:tc>
      </w:tr>
      <w:tr w:rsidR="00DC3695" w14:paraId="464639BB" w14:textId="77777777" w:rsidTr="00A0511F">
        <w:tc>
          <w:tcPr>
            <w:tcW w:w="1696" w:type="dxa"/>
            <w:vAlign w:val="bottom"/>
          </w:tcPr>
          <w:p w14:paraId="427FED85" w14:textId="5135DA59" w:rsidR="00DC3695" w:rsidRDefault="00DC3695" w:rsidP="00DC3695">
            <w:pPr>
              <w:jc w:val="center"/>
            </w:pPr>
            <w:r>
              <w:rPr>
                <w:rFonts w:ascii="Calibri" w:hAnsi="Calibri" w:cs="Calibri"/>
                <w:color w:val="000000"/>
              </w:rPr>
              <w:t>PDHX</w:t>
            </w:r>
          </w:p>
        </w:tc>
        <w:tc>
          <w:tcPr>
            <w:tcW w:w="3261" w:type="dxa"/>
          </w:tcPr>
          <w:p w14:paraId="6A675E4C" w14:textId="07903DAA" w:rsidR="00DC3695" w:rsidRPr="00533EE1" w:rsidRDefault="00533EE1" w:rsidP="00DC3695">
            <w:pPr>
              <w:jc w:val="center"/>
              <w:rPr>
                <w:rFonts w:ascii="Calibri" w:hAnsi="Calibri" w:cs="Calibri"/>
                <w:color w:val="000000"/>
                <w:lang w:val="fr-FR"/>
              </w:rPr>
            </w:pPr>
            <w:r w:rsidRPr="00533EE1">
              <w:rPr>
                <w:rFonts w:ascii="Calibri" w:hAnsi="Calibri" w:cs="Calibri"/>
                <w:color w:val="000000"/>
                <w:lang w:val="fr-FR"/>
              </w:rPr>
              <w:t>Pyruvate Dehydrogenase Complex Component X</w:t>
            </w:r>
          </w:p>
        </w:tc>
        <w:tc>
          <w:tcPr>
            <w:tcW w:w="1417" w:type="dxa"/>
            <w:vAlign w:val="bottom"/>
          </w:tcPr>
          <w:p w14:paraId="40C7F011" w14:textId="51B36646" w:rsidR="00DC3695" w:rsidRDefault="00DC3695" w:rsidP="00DC3695">
            <w:pPr>
              <w:jc w:val="center"/>
            </w:pPr>
            <w:r>
              <w:rPr>
                <w:rFonts w:ascii="Calibri" w:hAnsi="Calibri" w:cs="Calibri"/>
                <w:color w:val="000000"/>
              </w:rPr>
              <w:t>0,22</w:t>
            </w:r>
          </w:p>
        </w:tc>
        <w:tc>
          <w:tcPr>
            <w:tcW w:w="1559" w:type="dxa"/>
            <w:vAlign w:val="bottom"/>
          </w:tcPr>
          <w:p w14:paraId="51519377" w14:textId="042D09ED" w:rsidR="00DC3695" w:rsidRDefault="00DC3695" w:rsidP="00DC3695">
            <w:pPr>
              <w:jc w:val="center"/>
            </w:pPr>
            <w:r>
              <w:rPr>
                <w:rFonts w:ascii="Calibri" w:hAnsi="Calibri" w:cs="Calibri"/>
                <w:color w:val="000000"/>
              </w:rPr>
              <w:t>1,50</w:t>
            </w:r>
          </w:p>
        </w:tc>
        <w:tc>
          <w:tcPr>
            <w:tcW w:w="1417" w:type="dxa"/>
            <w:vAlign w:val="bottom"/>
          </w:tcPr>
          <w:p w14:paraId="41932D86" w14:textId="4EE26DA9" w:rsidR="00DC3695" w:rsidRDefault="00DC3695" w:rsidP="00DC3695">
            <w:pPr>
              <w:jc w:val="center"/>
            </w:pPr>
            <w:r>
              <w:rPr>
                <w:rFonts w:ascii="Calibri" w:hAnsi="Calibri" w:cs="Calibri"/>
                <w:color w:val="000000"/>
              </w:rPr>
              <w:t>0,0317</w:t>
            </w:r>
          </w:p>
        </w:tc>
      </w:tr>
      <w:tr w:rsidR="00DC3695" w14:paraId="60D7C06C" w14:textId="77777777" w:rsidTr="00A0511F">
        <w:tc>
          <w:tcPr>
            <w:tcW w:w="1696" w:type="dxa"/>
            <w:vAlign w:val="bottom"/>
          </w:tcPr>
          <w:p w14:paraId="0F21A2CA" w14:textId="5F95DECF" w:rsidR="00DC3695" w:rsidRDefault="00DC3695" w:rsidP="00DC3695">
            <w:pPr>
              <w:jc w:val="center"/>
            </w:pPr>
            <w:r>
              <w:rPr>
                <w:rFonts w:ascii="Calibri" w:hAnsi="Calibri" w:cs="Calibri"/>
                <w:color w:val="000000"/>
              </w:rPr>
              <w:t>PSPC1</w:t>
            </w:r>
          </w:p>
        </w:tc>
        <w:tc>
          <w:tcPr>
            <w:tcW w:w="3261" w:type="dxa"/>
          </w:tcPr>
          <w:p w14:paraId="0EAD8939" w14:textId="1D4DD3FC" w:rsidR="00DC3695" w:rsidRDefault="00533EE1" w:rsidP="00DC3695">
            <w:pPr>
              <w:jc w:val="center"/>
              <w:rPr>
                <w:rFonts w:ascii="Calibri" w:hAnsi="Calibri" w:cs="Calibri"/>
                <w:color w:val="000000"/>
              </w:rPr>
            </w:pPr>
            <w:r w:rsidRPr="00533EE1">
              <w:rPr>
                <w:rFonts w:ascii="Calibri" w:hAnsi="Calibri" w:cs="Calibri"/>
                <w:color w:val="000000"/>
              </w:rPr>
              <w:t>Paraspeckle Component 1</w:t>
            </w:r>
          </w:p>
        </w:tc>
        <w:tc>
          <w:tcPr>
            <w:tcW w:w="1417" w:type="dxa"/>
            <w:vAlign w:val="bottom"/>
          </w:tcPr>
          <w:p w14:paraId="186EC96C" w14:textId="1A9985C5" w:rsidR="00DC3695" w:rsidRDefault="00DC3695" w:rsidP="00DC3695">
            <w:pPr>
              <w:jc w:val="center"/>
            </w:pPr>
            <w:r>
              <w:rPr>
                <w:rFonts w:ascii="Calibri" w:hAnsi="Calibri" w:cs="Calibri"/>
                <w:color w:val="000000"/>
              </w:rPr>
              <w:t>0,13</w:t>
            </w:r>
          </w:p>
        </w:tc>
        <w:tc>
          <w:tcPr>
            <w:tcW w:w="1559" w:type="dxa"/>
            <w:vAlign w:val="bottom"/>
          </w:tcPr>
          <w:p w14:paraId="6D31E3E3" w14:textId="52C32A1F" w:rsidR="00DC3695" w:rsidRDefault="00DC3695" w:rsidP="00DC3695">
            <w:pPr>
              <w:jc w:val="center"/>
            </w:pPr>
            <w:r>
              <w:rPr>
                <w:rFonts w:ascii="Calibri" w:hAnsi="Calibri" w:cs="Calibri"/>
                <w:color w:val="000000"/>
              </w:rPr>
              <w:t>1,71</w:t>
            </w:r>
          </w:p>
        </w:tc>
        <w:tc>
          <w:tcPr>
            <w:tcW w:w="1417" w:type="dxa"/>
            <w:vAlign w:val="bottom"/>
          </w:tcPr>
          <w:p w14:paraId="2E006963" w14:textId="2433BD48" w:rsidR="00DC3695" w:rsidRDefault="00DC3695" w:rsidP="00DC3695">
            <w:pPr>
              <w:jc w:val="center"/>
            </w:pPr>
            <w:r>
              <w:rPr>
                <w:rFonts w:ascii="Calibri" w:hAnsi="Calibri" w:cs="Calibri"/>
                <w:color w:val="000000"/>
              </w:rPr>
              <w:t>0,0195</w:t>
            </w:r>
          </w:p>
        </w:tc>
      </w:tr>
      <w:tr w:rsidR="00DC3695" w14:paraId="0AD0292B" w14:textId="77777777" w:rsidTr="00A0511F">
        <w:tc>
          <w:tcPr>
            <w:tcW w:w="1696" w:type="dxa"/>
            <w:vAlign w:val="bottom"/>
          </w:tcPr>
          <w:p w14:paraId="4FFDD7AF" w14:textId="6FF13AB6" w:rsidR="00DC3695" w:rsidRDefault="00DC3695" w:rsidP="00DC3695">
            <w:pPr>
              <w:jc w:val="center"/>
            </w:pPr>
            <w:r>
              <w:rPr>
                <w:rFonts w:ascii="Calibri" w:hAnsi="Calibri" w:cs="Calibri"/>
                <w:color w:val="000000"/>
              </w:rPr>
              <w:t>ANXA13</w:t>
            </w:r>
          </w:p>
        </w:tc>
        <w:tc>
          <w:tcPr>
            <w:tcW w:w="3261" w:type="dxa"/>
          </w:tcPr>
          <w:p w14:paraId="732E81B6" w14:textId="4073D3BE" w:rsidR="00DC3695" w:rsidRDefault="00533EE1" w:rsidP="00DC3695">
            <w:pPr>
              <w:jc w:val="center"/>
              <w:rPr>
                <w:rFonts w:ascii="Calibri" w:hAnsi="Calibri" w:cs="Calibri"/>
                <w:color w:val="000000"/>
              </w:rPr>
            </w:pPr>
            <w:r w:rsidRPr="00533EE1">
              <w:rPr>
                <w:rFonts w:ascii="Calibri" w:hAnsi="Calibri" w:cs="Calibri"/>
                <w:color w:val="000000"/>
              </w:rPr>
              <w:t>Annexin A13</w:t>
            </w:r>
          </w:p>
        </w:tc>
        <w:tc>
          <w:tcPr>
            <w:tcW w:w="1417" w:type="dxa"/>
            <w:vAlign w:val="bottom"/>
          </w:tcPr>
          <w:p w14:paraId="5848365B" w14:textId="3275FB17" w:rsidR="00DC3695" w:rsidRDefault="00DC3695" w:rsidP="00DC3695">
            <w:pPr>
              <w:jc w:val="center"/>
            </w:pPr>
            <w:r>
              <w:rPr>
                <w:rFonts w:ascii="Calibri" w:hAnsi="Calibri" w:cs="Calibri"/>
                <w:color w:val="000000"/>
              </w:rPr>
              <w:t>0,11</w:t>
            </w:r>
          </w:p>
        </w:tc>
        <w:tc>
          <w:tcPr>
            <w:tcW w:w="1559" w:type="dxa"/>
            <w:vAlign w:val="bottom"/>
          </w:tcPr>
          <w:p w14:paraId="655A1C78" w14:textId="324656EB" w:rsidR="00DC3695" w:rsidRDefault="00DC3695" w:rsidP="00DC3695">
            <w:pPr>
              <w:jc w:val="center"/>
            </w:pPr>
            <w:r>
              <w:rPr>
                <w:rFonts w:ascii="Calibri" w:hAnsi="Calibri" w:cs="Calibri"/>
                <w:color w:val="000000"/>
              </w:rPr>
              <w:t>2,10</w:t>
            </w:r>
          </w:p>
        </w:tc>
        <w:tc>
          <w:tcPr>
            <w:tcW w:w="1417" w:type="dxa"/>
            <w:vAlign w:val="bottom"/>
          </w:tcPr>
          <w:p w14:paraId="4D031883" w14:textId="4F8142D9" w:rsidR="00DC3695" w:rsidRDefault="00DC3695" w:rsidP="00DC3695">
            <w:pPr>
              <w:jc w:val="center"/>
            </w:pPr>
            <w:r>
              <w:rPr>
                <w:rFonts w:ascii="Calibri" w:hAnsi="Calibri" w:cs="Calibri"/>
                <w:color w:val="000000"/>
              </w:rPr>
              <w:t>0,0080</w:t>
            </w:r>
          </w:p>
        </w:tc>
      </w:tr>
      <w:tr w:rsidR="00DC3695" w14:paraId="69EA8BCE" w14:textId="77777777" w:rsidTr="00A0511F">
        <w:tc>
          <w:tcPr>
            <w:tcW w:w="1696" w:type="dxa"/>
            <w:tcBorders>
              <w:bottom w:val="single" w:sz="24" w:space="0" w:color="auto"/>
            </w:tcBorders>
            <w:vAlign w:val="bottom"/>
          </w:tcPr>
          <w:p w14:paraId="6EC80659" w14:textId="2CEE51A1" w:rsidR="00DC3695" w:rsidRDefault="00DC3695" w:rsidP="00DC3695">
            <w:pPr>
              <w:jc w:val="center"/>
            </w:pPr>
            <w:r>
              <w:rPr>
                <w:rFonts w:ascii="Calibri" w:hAnsi="Calibri" w:cs="Calibri"/>
                <w:color w:val="000000"/>
              </w:rPr>
              <w:t>NDRG2</w:t>
            </w:r>
          </w:p>
        </w:tc>
        <w:tc>
          <w:tcPr>
            <w:tcW w:w="3261" w:type="dxa"/>
            <w:tcBorders>
              <w:bottom w:val="single" w:sz="24" w:space="0" w:color="auto"/>
            </w:tcBorders>
          </w:tcPr>
          <w:p w14:paraId="74832DB1" w14:textId="0338941A" w:rsidR="00DC3695" w:rsidRDefault="00533EE1" w:rsidP="00DC3695">
            <w:pPr>
              <w:jc w:val="center"/>
              <w:rPr>
                <w:rFonts w:ascii="Calibri" w:hAnsi="Calibri" w:cs="Calibri"/>
                <w:color w:val="000000"/>
              </w:rPr>
            </w:pPr>
            <w:r w:rsidRPr="00533EE1">
              <w:rPr>
                <w:rFonts w:ascii="Calibri" w:hAnsi="Calibri" w:cs="Calibri"/>
                <w:color w:val="000000"/>
              </w:rPr>
              <w:t>N-Myc Downstream-Regulated Gene 2</w:t>
            </w:r>
          </w:p>
        </w:tc>
        <w:tc>
          <w:tcPr>
            <w:tcW w:w="1417" w:type="dxa"/>
            <w:tcBorders>
              <w:bottom w:val="single" w:sz="24" w:space="0" w:color="auto"/>
            </w:tcBorders>
            <w:vAlign w:val="bottom"/>
          </w:tcPr>
          <w:p w14:paraId="0AA87939" w14:textId="5A331395" w:rsidR="00DC3695" w:rsidRDefault="00DC3695" w:rsidP="00DC3695">
            <w:pPr>
              <w:jc w:val="center"/>
            </w:pPr>
            <w:r>
              <w:rPr>
                <w:rFonts w:ascii="Calibri" w:hAnsi="Calibri" w:cs="Calibri"/>
                <w:color w:val="000000"/>
              </w:rPr>
              <w:t>0,11</w:t>
            </w:r>
          </w:p>
        </w:tc>
        <w:tc>
          <w:tcPr>
            <w:tcW w:w="1559" w:type="dxa"/>
            <w:tcBorders>
              <w:bottom w:val="single" w:sz="24" w:space="0" w:color="auto"/>
            </w:tcBorders>
            <w:vAlign w:val="bottom"/>
          </w:tcPr>
          <w:p w14:paraId="7C3F40F7" w14:textId="1AE84633" w:rsidR="00DC3695" w:rsidRDefault="00DC3695" w:rsidP="00DC3695">
            <w:pPr>
              <w:jc w:val="center"/>
            </w:pPr>
            <w:r>
              <w:rPr>
                <w:rFonts w:ascii="Calibri" w:hAnsi="Calibri" w:cs="Calibri"/>
                <w:color w:val="000000"/>
              </w:rPr>
              <w:t>1,70</w:t>
            </w:r>
          </w:p>
        </w:tc>
        <w:tc>
          <w:tcPr>
            <w:tcW w:w="1417" w:type="dxa"/>
            <w:tcBorders>
              <w:bottom w:val="single" w:sz="24" w:space="0" w:color="auto"/>
            </w:tcBorders>
            <w:vAlign w:val="bottom"/>
          </w:tcPr>
          <w:p w14:paraId="21AC4BF4" w14:textId="5BD9E3E6" w:rsidR="00DC3695" w:rsidRDefault="00DC3695" w:rsidP="00DC3695">
            <w:pPr>
              <w:jc w:val="center"/>
            </w:pPr>
            <w:r>
              <w:rPr>
                <w:rFonts w:ascii="Calibri" w:hAnsi="Calibri" w:cs="Calibri"/>
                <w:color w:val="000000"/>
              </w:rPr>
              <w:t>0,0200</w:t>
            </w:r>
          </w:p>
        </w:tc>
      </w:tr>
    </w:tbl>
    <w:p w14:paraId="4FACC0F6" w14:textId="77777777" w:rsidR="000E266D" w:rsidRDefault="00DC3695" w:rsidP="007732EB">
      <w:pPr>
        <w:jc w:val="both"/>
      </w:pPr>
      <w:r w:rsidRPr="00DC3695">
        <w:rPr>
          <w:b/>
          <w:bCs/>
        </w:rPr>
        <w:t>Supplementa</w:t>
      </w:r>
      <w:r w:rsidR="002D5481">
        <w:rPr>
          <w:b/>
          <w:bCs/>
        </w:rPr>
        <w:t xml:space="preserve">l </w:t>
      </w:r>
      <w:r w:rsidRPr="00DC3695">
        <w:rPr>
          <w:b/>
          <w:bCs/>
        </w:rPr>
        <w:t xml:space="preserve">Table </w:t>
      </w:r>
      <w:r>
        <w:rPr>
          <w:b/>
          <w:bCs/>
        </w:rPr>
        <w:t>2</w:t>
      </w:r>
      <w:r w:rsidRPr="00DC3695">
        <w:rPr>
          <w:b/>
          <w:bCs/>
        </w:rPr>
        <w:t xml:space="preserve"> lists </w:t>
      </w:r>
      <w:r>
        <w:rPr>
          <w:b/>
          <w:bCs/>
        </w:rPr>
        <w:t>non-</w:t>
      </w:r>
      <w:r w:rsidRPr="00DC3695">
        <w:rPr>
          <w:b/>
          <w:bCs/>
        </w:rPr>
        <w:t>glomerular proteins that are differentially expressed in diabetic/obese (DM/OB) patients compared to non-diabetic/non-obese (nDM/nOB) controls.</w:t>
      </w:r>
      <w:r>
        <w:rPr>
          <w:b/>
          <w:bCs/>
        </w:rPr>
        <w:t xml:space="preserve"> </w:t>
      </w:r>
      <w:r w:rsidRPr="00DC3695">
        <w:t xml:space="preserve">Protein expression differences are presented as fold change: values greater than 1.0 indicate higher </w:t>
      </w:r>
      <w:r w:rsidRPr="00DC3695">
        <w:lastRenderedPageBreak/>
        <w:t>abundance in DM/OB, while values less than 1.0 indicate lower abundance relative to the nDM/nOB group.</w:t>
      </w:r>
    </w:p>
    <w:p w14:paraId="395A13C4" w14:textId="77777777" w:rsidR="000E266D" w:rsidRDefault="000E266D" w:rsidP="007732EB">
      <w:pPr>
        <w:jc w:val="both"/>
      </w:pPr>
    </w:p>
    <w:p w14:paraId="4D90BF11" w14:textId="77777777" w:rsidR="00821FA3" w:rsidRDefault="00821FA3" w:rsidP="00DF31B9">
      <w:pPr>
        <w:rPr>
          <w:b/>
          <w:bCs/>
        </w:rPr>
      </w:pPr>
    </w:p>
    <w:p w14:paraId="7BB2044C" w14:textId="77777777" w:rsidR="00821FA3" w:rsidRDefault="00821FA3" w:rsidP="00DF31B9">
      <w:pPr>
        <w:rPr>
          <w:b/>
          <w:bCs/>
        </w:rPr>
      </w:pPr>
    </w:p>
    <w:p w14:paraId="17FD6920" w14:textId="77777777" w:rsidR="00821FA3" w:rsidRDefault="00821FA3" w:rsidP="00DF31B9">
      <w:pPr>
        <w:rPr>
          <w:b/>
          <w:bCs/>
        </w:rPr>
      </w:pPr>
    </w:p>
    <w:p w14:paraId="4D8B8210" w14:textId="77777777" w:rsidR="00821FA3" w:rsidRDefault="00821FA3" w:rsidP="00DF31B9">
      <w:pPr>
        <w:rPr>
          <w:b/>
          <w:bCs/>
        </w:rPr>
      </w:pPr>
    </w:p>
    <w:p w14:paraId="153EAE4E" w14:textId="77777777" w:rsidR="00821FA3" w:rsidRDefault="00821FA3" w:rsidP="00DF31B9">
      <w:pPr>
        <w:rPr>
          <w:b/>
          <w:bCs/>
        </w:rPr>
      </w:pPr>
    </w:p>
    <w:p w14:paraId="599D0444" w14:textId="77777777" w:rsidR="00821FA3" w:rsidRDefault="00821FA3" w:rsidP="00DF31B9">
      <w:pPr>
        <w:rPr>
          <w:b/>
          <w:bCs/>
        </w:rPr>
      </w:pPr>
    </w:p>
    <w:p w14:paraId="24719290" w14:textId="77777777" w:rsidR="00821FA3" w:rsidRDefault="00821FA3" w:rsidP="00DF31B9">
      <w:pPr>
        <w:rPr>
          <w:b/>
          <w:bCs/>
        </w:rPr>
      </w:pPr>
    </w:p>
    <w:p w14:paraId="75405476" w14:textId="77777777" w:rsidR="00821FA3" w:rsidRDefault="00821FA3" w:rsidP="00DF31B9">
      <w:pPr>
        <w:rPr>
          <w:b/>
          <w:bCs/>
        </w:rPr>
      </w:pPr>
    </w:p>
    <w:p w14:paraId="3995EF3D" w14:textId="77777777" w:rsidR="00821FA3" w:rsidRDefault="00821FA3" w:rsidP="00DF31B9">
      <w:pPr>
        <w:rPr>
          <w:b/>
          <w:bCs/>
        </w:rPr>
      </w:pPr>
    </w:p>
    <w:p w14:paraId="6F1A9C79" w14:textId="77777777" w:rsidR="00821FA3" w:rsidRDefault="00821FA3" w:rsidP="00DF31B9">
      <w:pPr>
        <w:rPr>
          <w:b/>
          <w:bCs/>
        </w:rPr>
      </w:pPr>
    </w:p>
    <w:p w14:paraId="54ADA432" w14:textId="77777777" w:rsidR="00821FA3" w:rsidRDefault="00821FA3" w:rsidP="00DF31B9">
      <w:pPr>
        <w:rPr>
          <w:b/>
          <w:bCs/>
        </w:rPr>
      </w:pPr>
    </w:p>
    <w:p w14:paraId="036E9712" w14:textId="77777777" w:rsidR="00821FA3" w:rsidRDefault="00821FA3" w:rsidP="00DF31B9">
      <w:pPr>
        <w:rPr>
          <w:b/>
          <w:bCs/>
        </w:rPr>
      </w:pPr>
    </w:p>
    <w:p w14:paraId="38ABCD0A" w14:textId="77777777" w:rsidR="00821FA3" w:rsidRDefault="00821FA3" w:rsidP="00DF31B9">
      <w:pPr>
        <w:rPr>
          <w:b/>
          <w:bCs/>
        </w:rPr>
      </w:pPr>
    </w:p>
    <w:p w14:paraId="592FB8F9" w14:textId="77777777" w:rsidR="00821FA3" w:rsidRDefault="00821FA3" w:rsidP="00DF31B9">
      <w:pPr>
        <w:rPr>
          <w:b/>
          <w:bCs/>
        </w:rPr>
      </w:pPr>
    </w:p>
    <w:p w14:paraId="788F2743" w14:textId="77777777" w:rsidR="00821FA3" w:rsidRDefault="00821FA3" w:rsidP="00DF31B9">
      <w:pPr>
        <w:rPr>
          <w:b/>
          <w:bCs/>
        </w:rPr>
      </w:pPr>
    </w:p>
    <w:p w14:paraId="4B5013BB" w14:textId="77777777" w:rsidR="00821FA3" w:rsidRDefault="00821FA3" w:rsidP="00DF31B9">
      <w:pPr>
        <w:rPr>
          <w:b/>
          <w:bCs/>
        </w:rPr>
      </w:pPr>
    </w:p>
    <w:p w14:paraId="77B88373" w14:textId="77777777" w:rsidR="00821FA3" w:rsidRDefault="00821FA3" w:rsidP="00DF31B9">
      <w:pPr>
        <w:rPr>
          <w:b/>
          <w:bCs/>
        </w:rPr>
      </w:pPr>
    </w:p>
    <w:p w14:paraId="68CA8A3D" w14:textId="77777777" w:rsidR="00821FA3" w:rsidRDefault="00821FA3" w:rsidP="00DF31B9">
      <w:pPr>
        <w:rPr>
          <w:b/>
          <w:bCs/>
        </w:rPr>
      </w:pPr>
    </w:p>
    <w:p w14:paraId="7F8BB948" w14:textId="77777777" w:rsidR="00821FA3" w:rsidRDefault="00821FA3" w:rsidP="00DF31B9">
      <w:pPr>
        <w:rPr>
          <w:b/>
          <w:bCs/>
        </w:rPr>
      </w:pPr>
    </w:p>
    <w:p w14:paraId="4EE47415" w14:textId="77777777" w:rsidR="00821FA3" w:rsidRDefault="00821FA3" w:rsidP="00DF31B9">
      <w:pPr>
        <w:rPr>
          <w:b/>
          <w:bCs/>
        </w:rPr>
      </w:pPr>
    </w:p>
    <w:p w14:paraId="7597F21A" w14:textId="77777777" w:rsidR="00821FA3" w:rsidRDefault="00821FA3" w:rsidP="00DF31B9">
      <w:pPr>
        <w:rPr>
          <w:b/>
          <w:bCs/>
        </w:rPr>
      </w:pPr>
    </w:p>
    <w:p w14:paraId="7F442765" w14:textId="77777777" w:rsidR="00821FA3" w:rsidRDefault="00821FA3" w:rsidP="00DF31B9">
      <w:pPr>
        <w:rPr>
          <w:b/>
          <w:bCs/>
        </w:rPr>
      </w:pPr>
    </w:p>
    <w:p w14:paraId="76B5C80A" w14:textId="77777777" w:rsidR="00821FA3" w:rsidRDefault="00821FA3" w:rsidP="00DF31B9">
      <w:pPr>
        <w:rPr>
          <w:b/>
          <w:bCs/>
        </w:rPr>
      </w:pPr>
    </w:p>
    <w:p w14:paraId="33E739F2" w14:textId="77777777" w:rsidR="00821FA3" w:rsidRDefault="00821FA3" w:rsidP="00DF31B9">
      <w:pPr>
        <w:rPr>
          <w:b/>
          <w:bCs/>
        </w:rPr>
      </w:pPr>
    </w:p>
    <w:p w14:paraId="3EB4588B" w14:textId="77777777" w:rsidR="00821FA3" w:rsidRDefault="00821FA3" w:rsidP="00DF31B9">
      <w:pPr>
        <w:rPr>
          <w:b/>
          <w:bCs/>
        </w:rPr>
      </w:pPr>
    </w:p>
    <w:p w14:paraId="4DB17C5A" w14:textId="27B592A1" w:rsidR="00DF31B9" w:rsidRDefault="000E266D" w:rsidP="00DF31B9">
      <w:pPr>
        <w:rPr>
          <w:rFonts w:eastAsia="Aptos" w:cs="Aptos"/>
        </w:rPr>
      </w:pPr>
      <w:r w:rsidRPr="00DF31B9">
        <w:rPr>
          <w:b/>
          <w:bCs/>
        </w:rPr>
        <w:lastRenderedPageBreak/>
        <w:t xml:space="preserve">Supplemental Table </w:t>
      </w:r>
      <w:r w:rsidRPr="00DF31B9">
        <w:rPr>
          <w:b/>
          <w:bCs/>
        </w:rPr>
        <w:t>3</w:t>
      </w:r>
      <w:r w:rsidRPr="00DF31B9">
        <w:t>:</w:t>
      </w:r>
      <w:r w:rsidRPr="00DF31B9">
        <w:t xml:space="preserve"> </w:t>
      </w:r>
      <w:r w:rsidR="00DF31B9" w:rsidRPr="003044C9">
        <w:rPr>
          <w:rFonts w:eastAsia="Aptos" w:cs="Aptos"/>
        </w:rPr>
        <w:t>Association between proteomics and histopathology (Tervaert Scoring System)</w:t>
      </w:r>
    </w:p>
    <w:p w14:paraId="4C2AAF2A" w14:textId="48A3CFB8" w:rsidR="00CE2327" w:rsidRPr="00821FA3" w:rsidRDefault="00CE2327" w:rsidP="00DF31B9">
      <w:r w:rsidRPr="00821FA3">
        <w:rPr>
          <w:rFonts w:ascii="Segoe UI Emoji" w:eastAsia="Segoe UI Emoji" w:hAnsi="Segoe UI Emoji" w:cs="Segoe UI Emoji"/>
          <w:b/>
          <w:bCs/>
        </w:rPr>
        <w:t>🔺</w:t>
      </w:r>
      <w:r w:rsidRPr="00821FA3">
        <w:rPr>
          <w:rFonts w:ascii="Aptos" w:eastAsia="Aptos" w:hAnsi="Aptos" w:cs="Aptos"/>
          <w:b/>
          <w:bCs/>
        </w:rPr>
        <w:t xml:space="preserve"> Upregulated Proteins in DM/OB vs nDM/nOB </w:t>
      </w:r>
      <w:r w:rsidRPr="00821FA3">
        <w:rPr>
          <w:rFonts w:ascii="Aptos" w:eastAsia="Aptos" w:hAnsi="Aptos" w:cs="Aptos"/>
          <w:b/>
          <w:bCs/>
          <w:i/>
          <w:iCs/>
        </w:rPr>
        <w:t>(ordered by decreasing Fold Change)</w:t>
      </w:r>
    </w:p>
    <w:tbl>
      <w:tblPr>
        <w:tblW w:w="10250" w:type="dxa"/>
        <w:tblLayout w:type="fixed"/>
        <w:tblLook w:val="04A0" w:firstRow="1" w:lastRow="0" w:firstColumn="1" w:lastColumn="0" w:noHBand="0" w:noVBand="1"/>
      </w:tblPr>
      <w:tblGrid>
        <w:gridCol w:w="7016"/>
        <w:gridCol w:w="1453"/>
        <w:gridCol w:w="840"/>
        <w:gridCol w:w="941"/>
      </w:tblGrid>
      <w:tr w:rsidR="003044C9" w:rsidRPr="00821FA3" w14:paraId="277D3A8D" w14:textId="77777777" w:rsidTr="00EB1A8B">
        <w:trPr>
          <w:trHeight w:val="300"/>
        </w:trPr>
        <w:tc>
          <w:tcPr>
            <w:tcW w:w="7016" w:type="dxa"/>
            <w:tcMar>
              <w:top w:w="15" w:type="dxa"/>
              <w:left w:w="15" w:type="dxa"/>
              <w:bottom w:w="15" w:type="dxa"/>
              <w:right w:w="15" w:type="dxa"/>
            </w:tcMar>
            <w:vAlign w:val="center"/>
          </w:tcPr>
          <w:p w14:paraId="6FCEA3B0" w14:textId="77777777" w:rsidR="003044C9" w:rsidRPr="00821FA3" w:rsidRDefault="003044C9" w:rsidP="00387730">
            <w:r w:rsidRPr="00821FA3">
              <w:rPr>
                <w:rFonts w:ascii="Aptos" w:eastAsia="Aptos" w:hAnsi="Aptos" w:cs="Aptos"/>
                <w:b/>
                <w:bCs/>
              </w:rPr>
              <w:t>Protein (Name)</w:t>
            </w:r>
          </w:p>
        </w:tc>
        <w:tc>
          <w:tcPr>
            <w:tcW w:w="1453" w:type="dxa"/>
            <w:tcMar>
              <w:top w:w="15" w:type="dxa"/>
              <w:left w:w="15" w:type="dxa"/>
              <w:bottom w:w="15" w:type="dxa"/>
              <w:right w:w="15" w:type="dxa"/>
            </w:tcMar>
            <w:vAlign w:val="center"/>
          </w:tcPr>
          <w:p w14:paraId="656A8E12" w14:textId="77777777" w:rsidR="003044C9" w:rsidRPr="00821FA3" w:rsidRDefault="003044C9" w:rsidP="00387730">
            <w:r w:rsidRPr="00821FA3">
              <w:rPr>
                <w:rFonts w:ascii="Aptos" w:eastAsia="Aptos" w:hAnsi="Aptos" w:cs="Aptos"/>
                <w:b/>
                <w:bCs/>
              </w:rPr>
              <w:t>Fold Change</w:t>
            </w:r>
          </w:p>
        </w:tc>
        <w:tc>
          <w:tcPr>
            <w:tcW w:w="840" w:type="dxa"/>
            <w:tcMar>
              <w:top w:w="15" w:type="dxa"/>
              <w:left w:w="15" w:type="dxa"/>
              <w:bottom w:w="15" w:type="dxa"/>
              <w:right w:w="15" w:type="dxa"/>
            </w:tcMar>
            <w:vAlign w:val="center"/>
          </w:tcPr>
          <w:p w14:paraId="43D9418C" w14:textId="77777777" w:rsidR="003044C9" w:rsidRPr="00821FA3" w:rsidRDefault="003044C9" w:rsidP="00387730">
            <w:r w:rsidRPr="00821FA3">
              <w:rPr>
                <w:rFonts w:ascii="Aptos" w:eastAsia="Aptos" w:hAnsi="Aptos" w:cs="Aptos"/>
                <w:b/>
                <w:bCs/>
              </w:rPr>
              <w:t>F Value</w:t>
            </w:r>
          </w:p>
        </w:tc>
        <w:tc>
          <w:tcPr>
            <w:tcW w:w="941" w:type="dxa"/>
            <w:tcMar>
              <w:top w:w="15" w:type="dxa"/>
              <w:left w:w="15" w:type="dxa"/>
              <w:bottom w:w="15" w:type="dxa"/>
              <w:right w:w="15" w:type="dxa"/>
            </w:tcMar>
            <w:vAlign w:val="center"/>
          </w:tcPr>
          <w:p w14:paraId="00B47F1D" w14:textId="77777777" w:rsidR="003044C9" w:rsidRPr="00821FA3" w:rsidRDefault="003044C9" w:rsidP="00387730">
            <w:r w:rsidRPr="00821FA3">
              <w:rPr>
                <w:rFonts w:ascii="Aptos" w:eastAsia="Aptos" w:hAnsi="Aptos" w:cs="Aptos"/>
                <w:b/>
                <w:bCs/>
              </w:rPr>
              <w:t>P Value</w:t>
            </w:r>
          </w:p>
        </w:tc>
      </w:tr>
      <w:tr w:rsidR="003044C9" w:rsidRPr="00821FA3" w14:paraId="59959590" w14:textId="77777777" w:rsidTr="00EB1A8B">
        <w:trPr>
          <w:trHeight w:val="300"/>
        </w:trPr>
        <w:tc>
          <w:tcPr>
            <w:tcW w:w="7016" w:type="dxa"/>
            <w:tcMar>
              <w:top w:w="15" w:type="dxa"/>
              <w:left w:w="15" w:type="dxa"/>
              <w:bottom w:w="15" w:type="dxa"/>
              <w:right w:w="15" w:type="dxa"/>
            </w:tcMar>
            <w:vAlign w:val="center"/>
          </w:tcPr>
          <w:p w14:paraId="0A3C03DA" w14:textId="77777777" w:rsidR="003044C9" w:rsidRPr="00821FA3" w:rsidRDefault="003044C9" w:rsidP="00387730">
            <w:r w:rsidRPr="00821FA3">
              <w:rPr>
                <w:rFonts w:ascii="Aptos" w:eastAsia="Aptos" w:hAnsi="Aptos" w:cs="Aptos"/>
                <w:b/>
                <w:bCs/>
              </w:rPr>
              <w:t>TNC</w:t>
            </w:r>
            <w:r w:rsidRPr="00821FA3">
              <w:rPr>
                <w:rFonts w:ascii="Aptos" w:eastAsia="Aptos" w:hAnsi="Aptos" w:cs="Aptos"/>
              </w:rPr>
              <w:t xml:space="preserve"> – Tenascin</w:t>
            </w:r>
          </w:p>
        </w:tc>
        <w:tc>
          <w:tcPr>
            <w:tcW w:w="1453" w:type="dxa"/>
            <w:tcMar>
              <w:top w:w="15" w:type="dxa"/>
              <w:left w:w="15" w:type="dxa"/>
              <w:bottom w:w="15" w:type="dxa"/>
              <w:right w:w="15" w:type="dxa"/>
            </w:tcMar>
            <w:vAlign w:val="center"/>
          </w:tcPr>
          <w:p w14:paraId="3B6C6BE5" w14:textId="77777777" w:rsidR="003044C9" w:rsidRPr="00821FA3" w:rsidRDefault="003044C9" w:rsidP="00387730">
            <w:r w:rsidRPr="00821FA3">
              <w:rPr>
                <w:rFonts w:ascii="Aptos" w:eastAsia="Aptos" w:hAnsi="Aptos" w:cs="Aptos"/>
              </w:rPr>
              <w:t>2.96</w:t>
            </w:r>
          </w:p>
        </w:tc>
        <w:tc>
          <w:tcPr>
            <w:tcW w:w="840" w:type="dxa"/>
            <w:tcMar>
              <w:top w:w="15" w:type="dxa"/>
              <w:left w:w="15" w:type="dxa"/>
              <w:bottom w:w="15" w:type="dxa"/>
              <w:right w:w="15" w:type="dxa"/>
            </w:tcMar>
            <w:vAlign w:val="center"/>
          </w:tcPr>
          <w:p w14:paraId="4973FA08" w14:textId="77777777" w:rsidR="003044C9" w:rsidRPr="00821FA3" w:rsidRDefault="003044C9" w:rsidP="00387730">
            <w:r w:rsidRPr="00821FA3">
              <w:rPr>
                <w:rFonts w:ascii="Aptos" w:eastAsia="Aptos" w:hAnsi="Aptos" w:cs="Aptos"/>
              </w:rPr>
              <w:t>5.14</w:t>
            </w:r>
          </w:p>
        </w:tc>
        <w:tc>
          <w:tcPr>
            <w:tcW w:w="941" w:type="dxa"/>
            <w:tcMar>
              <w:top w:w="15" w:type="dxa"/>
              <w:left w:w="15" w:type="dxa"/>
              <w:bottom w:w="15" w:type="dxa"/>
              <w:right w:w="15" w:type="dxa"/>
            </w:tcMar>
            <w:vAlign w:val="center"/>
          </w:tcPr>
          <w:p w14:paraId="014BF228" w14:textId="77777777" w:rsidR="003044C9" w:rsidRPr="00821FA3" w:rsidRDefault="003044C9" w:rsidP="00387730">
            <w:r w:rsidRPr="00821FA3">
              <w:rPr>
                <w:rFonts w:ascii="Aptos" w:eastAsia="Aptos" w:hAnsi="Aptos" w:cs="Aptos"/>
              </w:rPr>
              <w:t>0.003</w:t>
            </w:r>
          </w:p>
        </w:tc>
      </w:tr>
      <w:tr w:rsidR="003044C9" w:rsidRPr="00821FA3" w14:paraId="5D0C4FED" w14:textId="77777777" w:rsidTr="00EB1A8B">
        <w:trPr>
          <w:trHeight w:val="300"/>
        </w:trPr>
        <w:tc>
          <w:tcPr>
            <w:tcW w:w="7016" w:type="dxa"/>
            <w:tcMar>
              <w:top w:w="15" w:type="dxa"/>
              <w:left w:w="15" w:type="dxa"/>
              <w:bottom w:w="15" w:type="dxa"/>
              <w:right w:w="15" w:type="dxa"/>
            </w:tcMar>
            <w:vAlign w:val="center"/>
          </w:tcPr>
          <w:p w14:paraId="5A979585" w14:textId="77777777" w:rsidR="003044C9" w:rsidRPr="00821FA3" w:rsidRDefault="003044C9" w:rsidP="00387730">
            <w:pPr>
              <w:rPr>
                <w:rFonts w:ascii="Aptos" w:eastAsia="Aptos" w:hAnsi="Aptos" w:cs="Aptos"/>
                <w:b/>
                <w:bCs/>
                <w:lang w:val="fr-FR"/>
              </w:rPr>
            </w:pPr>
            <w:r w:rsidRPr="00821FA3">
              <w:rPr>
                <w:rFonts w:ascii="Aptos" w:eastAsia="Aptos" w:hAnsi="Aptos" w:cs="Aptos"/>
                <w:b/>
                <w:bCs/>
              </w:rPr>
              <w:t>VDAC1</w:t>
            </w:r>
            <w:r w:rsidRPr="00821FA3">
              <w:rPr>
                <w:rFonts w:ascii="Aptos" w:eastAsia="Aptos" w:hAnsi="Aptos" w:cs="Aptos"/>
              </w:rPr>
              <w:t xml:space="preserve"> – Voltage-Dependent Anion Channel Protein 1</w:t>
            </w:r>
          </w:p>
        </w:tc>
        <w:tc>
          <w:tcPr>
            <w:tcW w:w="1453" w:type="dxa"/>
            <w:tcMar>
              <w:top w:w="15" w:type="dxa"/>
              <w:left w:w="15" w:type="dxa"/>
              <w:bottom w:w="15" w:type="dxa"/>
              <w:right w:w="15" w:type="dxa"/>
            </w:tcMar>
            <w:vAlign w:val="center"/>
          </w:tcPr>
          <w:p w14:paraId="044FFD51" w14:textId="77777777" w:rsidR="003044C9" w:rsidRPr="00821FA3" w:rsidRDefault="003044C9" w:rsidP="00387730">
            <w:pPr>
              <w:rPr>
                <w:rFonts w:ascii="Aptos" w:eastAsia="Aptos" w:hAnsi="Aptos" w:cs="Aptos"/>
              </w:rPr>
            </w:pPr>
            <w:r w:rsidRPr="00821FA3">
              <w:rPr>
                <w:rFonts w:ascii="Aptos" w:eastAsia="Aptos" w:hAnsi="Aptos" w:cs="Aptos"/>
              </w:rPr>
              <w:t>2.60</w:t>
            </w:r>
          </w:p>
        </w:tc>
        <w:tc>
          <w:tcPr>
            <w:tcW w:w="840" w:type="dxa"/>
            <w:tcMar>
              <w:top w:w="15" w:type="dxa"/>
              <w:left w:w="15" w:type="dxa"/>
              <w:bottom w:w="15" w:type="dxa"/>
              <w:right w:w="15" w:type="dxa"/>
            </w:tcMar>
            <w:vAlign w:val="center"/>
          </w:tcPr>
          <w:p w14:paraId="0BB5B26B" w14:textId="77777777" w:rsidR="003044C9" w:rsidRPr="00821FA3" w:rsidRDefault="003044C9" w:rsidP="00387730">
            <w:pPr>
              <w:rPr>
                <w:rFonts w:ascii="Aptos" w:eastAsia="Aptos" w:hAnsi="Aptos" w:cs="Aptos"/>
              </w:rPr>
            </w:pPr>
            <w:r w:rsidRPr="00821FA3">
              <w:rPr>
                <w:rFonts w:ascii="Aptos" w:eastAsia="Aptos" w:hAnsi="Aptos" w:cs="Aptos"/>
              </w:rPr>
              <w:t>4.56</w:t>
            </w:r>
          </w:p>
        </w:tc>
        <w:tc>
          <w:tcPr>
            <w:tcW w:w="941" w:type="dxa"/>
            <w:tcMar>
              <w:top w:w="15" w:type="dxa"/>
              <w:left w:w="15" w:type="dxa"/>
              <w:bottom w:w="15" w:type="dxa"/>
              <w:right w:w="15" w:type="dxa"/>
            </w:tcMar>
            <w:vAlign w:val="center"/>
          </w:tcPr>
          <w:p w14:paraId="548A69DE" w14:textId="77777777" w:rsidR="003044C9" w:rsidRPr="00821FA3" w:rsidRDefault="003044C9" w:rsidP="00387730">
            <w:pPr>
              <w:rPr>
                <w:rFonts w:ascii="Aptos" w:eastAsia="Aptos" w:hAnsi="Aptos" w:cs="Aptos"/>
              </w:rPr>
            </w:pPr>
            <w:r w:rsidRPr="00821FA3">
              <w:rPr>
                <w:rFonts w:ascii="Aptos" w:eastAsia="Aptos" w:hAnsi="Aptos" w:cs="Aptos"/>
              </w:rPr>
              <w:t>0.040</w:t>
            </w:r>
          </w:p>
        </w:tc>
      </w:tr>
      <w:tr w:rsidR="003044C9" w:rsidRPr="00821FA3" w14:paraId="118B9E33" w14:textId="77777777" w:rsidTr="00EB1A8B">
        <w:trPr>
          <w:trHeight w:val="300"/>
        </w:trPr>
        <w:tc>
          <w:tcPr>
            <w:tcW w:w="7016" w:type="dxa"/>
            <w:tcMar>
              <w:top w:w="15" w:type="dxa"/>
              <w:left w:w="15" w:type="dxa"/>
              <w:bottom w:w="15" w:type="dxa"/>
              <w:right w:w="15" w:type="dxa"/>
            </w:tcMar>
            <w:vAlign w:val="center"/>
          </w:tcPr>
          <w:p w14:paraId="3C630E9D" w14:textId="77777777" w:rsidR="003044C9" w:rsidRPr="00821FA3" w:rsidRDefault="003044C9" w:rsidP="00387730">
            <w:pPr>
              <w:rPr>
                <w:lang w:val="fr-FR"/>
              </w:rPr>
            </w:pPr>
            <w:r w:rsidRPr="00821FA3">
              <w:rPr>
                <w:rFonts w:ascii="Aptos" w:eastAsia="Aptos" w:hAnsi="Aptos" w:cs="Aptos"/>
                <w:b/>
                <w:bCs/>
                <w:lang w:val="fr-FR"/>
              </w:rPr>
              <w:t>COL6A3</w:t>
            </w:r>
            <w:r w:rsidRPr="00821FA3">
              <w:rPr>
                <w:rFonts w:ascii="Aptos" w:eastAsia="Aptos" w:hAnsi="Aptos" w:cs="Aptos"/>
                <w:lang w:val="fr-FR"/>
              </w:rPr>
              <w:t xml:space="preserve"> – Collagen Alpha-3(VI) Chain</w:t>
            </w:r>
          </w:p>
        </w:tc>
        <w:tc>
          <w:tcPr>
            <w:tcW w:w="1453" w:type="dxa"/>
            <w:tcMar>
              <w:top w:w="15" w:type="dxa"/>
              <w:left w:w="15" w:type="dxa"/>
              <w:bottom w:w="15" w:type="dxa"/>
              <w:right w:w="15" w:type="dxa"/>
            </w:tcMar>
            <w:vAlign w:val="center"/>
          </w:tcPr>
          <w:p w14:paraId="3F347CDE" w14:textId="77777777" w:rsidR="003044C9" w:rsidRPr="00821FA3" w:rsidRDefault="003044C9" w:rsidP="00387730">
            <w:r w:rsidRPr="00821FA3">
              <w:rPr>
                <w:rFonts w:ascii="Aptos" w:eastAsia="Aptos" w:hAnsi="Aptos" w:cs="Aptos"/>
              </w:rPr>
              <w:t>2.24</w:t>
            </w:r>
          </w:p>
        </w:tc>
        <w:tc>
          <w:tcPr>
            <w:tcW w:w="840" w:type="dxa"/>
            <w:tcMar>
              <w:top w:w="15" w:type="dxa"/>
              <w:left w:w="15" w:type="dxa"/>
              <w:bottom w:w="15" w:type="dxa"/>
              <w:right w:w="15" w:type="dxa"/>
            </w:tcMar>
            <w:vAlign w:val="center"/>
          </w:tcPr>
          <w:p w14:paraId="5BA736B3" w14:textId="77777777" w:rsidR="003044C9" w:rsidRPr="00821FA3" w:rsidRDefault="003044C9" w:rsidP="00387730">
            <w:r w:rsidRPr="00821FA3">
              <w:rPr>
                <w:rFonts w:ascii="Aptos" w:eastAsia="Aptos" w:hAnsi="Aptos" w:cs="Aptos"/>
              </w:rPr>
              <w:t>24.83</w:t>
            </w:r>
          </w:p>
        </w:tc>
        <w:tc>
          <w:tcPr>
            <w:tcW w:w="941" w:type="dxa"/>
            <w:tcMar>
              <w:top w:w="15" w:type="dxa"/>
              <w:left w:w="15" w:type="dxa"/>
              <w:bottom w:w="15" w:type="dxa"/>
              <w:right w:w="15" w:type="dxa"/>
            </w:tcMar>
            <w:vAlign w:val="center"/>
          </w:tcPr>
          <w:p w14:paraId="38EA5A01" w14:textId="77777777" w:rsidR="003044C9" w:rsidRPr="00821FA3" w:rsidRDefault="003044C9" w:rsidP="00387730">
            <w:r w:rsidRPr="00821FA3">
              <w:rPr>
                <w:rFonts w:ascii="Aptos" w:eastAsia="Aptos" w:hAnsi="Aptos" w:cs="Aptos"/>
              </w:rPr>
              <w:t>&lt; 0.0001</w:t>
            </w:r>
          </w:p>
        </w:tc>
      </w:tr>
      <w:tr w:rsidR="003044C9" w:rsidRPr="00821FA3" w14:paraId="033E5721" w14:textId="77777777" w:rsidTr="00EB1A8B">
        <w:trPr>
          <w:trHeight w:val="300"/>
        </w:trPr>
        <w:tc>
          <w:tcPr>
            <w:tcW w:w="7016" w:type="dxa"/>
            <w:tcMar>
              <w:top w:w="15" w:type="dxa"/>
              <w:left w:w="15" w:type="dxa"/>
              <w:bottom w:w="15" w:type="dxa"/>
              <w:right w:w="15" w:type="dxa"/>
            </w:tcMar>
            <w:vAlign w:val="center"/>
          </w:tcPr>
          <w:p w14:paraId="3440C918" w14:textId="77777777" w:rsidR="003044C9" w:rsidRPr="00821FA3" w:rsidRDefault="003044C9" w:rsidP="00387730">
            <w:pPr>
              <w:rPr>
                <w:rFonts w:ascii="Aptos" w:eastAsia="Aptos" w:hAnsi="Aptos" w:cs="Aptos"/>
                <w:b/>
                <w:bCs/>
                <w:lang w:val="fr-FR"/>
              </w:rPr>
            </w:pPr>
            <w:r w:rsidRPr="00821FA3">
              <w:rPr>
                <w:rFonts w:ascii="Aptos" w:eastAsia="Aptos" w:hAnsi="Aptos" w:cs="Aptos"/>
                <w:b/>
                <w:bCs/>
              </w:rPr>
              <w:t>COL15A1</w:t>
            </w:r>
            <w:r w:rsidRPr="00821FA3">
              <w:rPr>
                <w:rFonts w:ascii="Aptos" w:eastAsia="Aptos" w:hAnsi="Aptos" w:cs="Aptos"/>
              </w:rPr>
              <w:t xml:space="preserve"> – Collagen Alpha-1(XV) Chain</w:t>
            </w:r>
          </w:p>
        </w:tc>
        <w:tc>
          <w:tcPr>
            <w:tcW w:w="1453" w:type="dxa"/>
            <w:tcMar>
              <w:top w:w="15" w:type="dxa"/>
              <w:left w:w="15" w:type="dxa"/>
              <w:bottom w:w="15" w:type="dxa"/>
              <w:right w:w="15" w:type="dxa"/>
            </w:tcMar>
            <w:vAlign w:val="center"/>
          </w:tcPr>
          <w:p w14:paraId="346F6AE5" w14:textId="77777777" w:rsidR="003044C9" w:rsidRPr="00821FA3" w:rsidRDefault="003044C9" w:rsidP="00387730">
            <w:pPr>
              <w:rPr>
                <w:rFonts w:ascii="Aptos" w:eastAsia="Aptos" w:hAnsi="Aptos" w:cs="Aptos"/>
              </w:rPr>
            </w:pPr>
            <w:r w:rsidRPr="00821FA3">
              <w:rPr>
                <w:rFonts w:ascii="Aptos" w:eastAsia="Aptos" w:hAnsi="Aptos" w:cs="Aptos"/>
              </w:rPr>
              <w:t>1.93</w:t>
            </w:r>
          </w:p>
        </w:tc>
        <w:tc>
          <w:tcPr>
            <w:tcW w:w="840" w:type="dxa"/>
            <w:tcMar>
              <w:top w:w="15" w:type="dxa"/>
              <w:left w:w="15" w:type="dxa"/>
              <w:bottom w:w="15" w:type="dxa"/>
              <w:right w:w="15" w:type="dxa"/>
            </w:tcMar>
            <w:vAlign w:val="center"/>
          </w:tcPr>
          <w:p w14:paraId="3164B07A" w14:textId="77777777" w:rsidR="003044C9" w:rsidRPr="00821FA3" w:rsidRDefault="003044C9" w:rsidP="00387730">
            <w:pPr>
              <w:rPr>
                <w:rFonts w:ascii="Aptos" w:eastAsia="Aptos" w:hAnsi="Aptos" w:cs="Aptos"/>
              </w:rPr>
            </w:pPr>
            <w:r w:rsidRPr="00821FA3">
              <w:rPr>
                <w:rFonts w:ascii="Aptos" w:eastAsia="Aptos" w:hAnsi="Aptos" w:cs="Aptos"/>
              </w:rPr>
              <w:t>13.52</w:t>
            </w:r>
          </w:p>
        </w:tc>
        <w:tc>
          <w:tcPr>
            <w:tcW w:w="941" w:type="dxa"/>
            <w:tcMar>
              <w:top w:w="15" w:type="dxa"/>
              <w:left w:w="15" w:type="dxa"/>
              <w:bottom w:w="15" w:type="dxa"/>
              <w:right w:w="15" w:type="dxa"/>
            </w:tcMar>
            <w:vAlign w:val="center"/>
          </w:tcPr>
          <w:p w14:paraId="7ED317A0" w14:textId="77777777" w:rsidR="003044C9" w:rsidRPr="00821FA3" w:rsidRDefault="003044C9" w:rsidP="00387730">
            <w:pPr>
              <w:rPr>
                <w:rFonts w:ascii="Aptos" w:eastAsia="Aptos" w:hAnsi="Aptos" w:cs="Aptos"/>
              </w:rPr>
            </w:pPr>
            <w:r w:rsidRPr="00821FA3">
              <w:rPr>
                <w:rFonts w:ascii="Aptos" w:eastAsia="Aptos" w:hAnsi="Aptos" w:cs="Aptos"/>
              </w:rPr>
              <w:t>0.01</w:t>
            </w:r>
          </w:p>
        </w:tc>
      </w:tr>
      <w:tr w:rsidR="003044C9" w:rsidRPr="00821FA3" w14:paraId="78B1F019" w14:textId="77777777" w:rsidTr="00EB1A8B">
        <w:trPr>
          <w:trHeight w:val="300"/>
        </w:trPr>
        <w:tc>
          <w:tcPr>
            <w:tcW w:w="7016" w:type="dxa"/>
            <w:tcMar>
              <w:top w:w="15" w:type="dxa"/>
              <w:left w:w="15" w:type="dxa"/>
              <w:bottom w:w="15" w:type="dxa"/>
              <w:right w:w="15" w:type="dxa"/>
            </w:tcMar>
            <w:vAlign w:val="center"/>
          </w:tcPr>
          <w:p w14:paraId="09A1462A" w14:textId="77777777" w:rsidR="003044C9" w:rsidRPr="00821FA3" w:rsidRDefault="003044C9" w:rsidP="00387730">
            <w:pPr>
              <w:rPr>
                <w:lang w:val="fr-FR"/>
              </w:rPr>
            </w:pPr>
            <w:r w:rsidRPr="00821FA3">
              <w:rPr>
                <w:rFonts w:ascii="Aptos" w:eastAsia="Aptos" w:hAnsi="Aptos" w:cs="Aptos"/>
                <w:b/>
                <w:bCs/>
                <w:lang w:val="fr-FR"/>
              </w:rPr>
              <w:t>COL6A1</w:t>
            </w:r>
            <w:r w:rsidRPr="00821FA3">
              <w:rPr>
                <w:rFonts w:ascii="Aptos" w:eastAsia="Aptos" w:hAnsi="Aptos" w:cs="Aptos"/>
                <w:lang w:val="fr-FR"/>
              </w:rPr>
              <w:t xml:space="preserve"> – Collagen Alpha-1(VI) Chain</w:t>
            </w:r>
          </w:p>
        </w:tc>
        <w:tc>
          <w:tcPr>
            <w:tcW w:w="1453" w:type="dxa"/>
            <w:tcMar>
              <w:top w:w="15" w:type="dxa"/>
              <w:left w:w="15" w:type="dxa"/>
              <w:bottom w:w="15" w:type="dxa"/>
              <w:right w:w="15" w:type="dxa"/>
            </w:tcMar>
            <w:vAlign w:val="center"/>
          </w:tcPr>
          <w:p w14:paraId="0B0D5D14" w14:textId="77777777" w:rsidR="003044C9" w:rsidRPr="00821FA3" w:rsidRDefault="003044C9" w:rsidP="00387730">
            <w:r w:rsidRPr="00821FA3">
              <w:rPr>
                <w:rFonts w:ascii="Aptos" w:eastAsia="Aptos" w:hAnsi="Aptos" w:cs="Aptos"/>
              </w:rPr>
              <w:t>1.84</w:t>
            </w:r>
          </w:p>
        </w:tc>
        <w:tc>
          <w:tcPr>
            <w:tcW w:w="840" w:type="dxa"/>
            <w:tcMar>
              <w:top w:w="15" w:type="dxa"/>
              <w:left w:w="15" w:type="dxa"/>
              <w:bottom w:w="15" w:type="dxa"/>
              <w:right w:w="15" w:type="dxa"/>
            </w:tcMar>
            <w:vAlign w:val="center"/>
          </w:tcPr>
          <w:p w14:paraId="1AB88BFE" w14:textId="77777777" w:rsidR="003044C9" w:rsidRPr="00821FA3" w:rsidRDefault="003044C9" w:rsidP="00387730">
            <w:r w:rsidRPr="00821FA3">
              <w:rPr>
                <w:rFonts w:ascii="Aptos" w:eastAsia="Aptos" w:hAnsi="Aptos" w:cs="Aptos"/>
              </w:rPr>
              <w:t>23.85</w:t>
            </w:r>
          </w:p>
        </w:tc>
        <w:tc>
          <w:tcPr>
            <w:tcW w:w="941" w:type="dxa"/>
            <w:tcMar>
              <w:top w:w="15" w:type="dxa"/>
              <w:left w:w="15" w:type="dxa"/>
              <w:bottom w:w="15" w:type="dxa"/>
              <w:right w:w="15" w:type="dxa"/>
            </w:tcMar>
            <w:vAlign w:val="center"/>
          </w:tcPr>
          <w:p w14:paraId="34DF61A6" w14:textId="77777777" w:rsidR="003044C9" w:rsidRPr="00821FA3" w:rsidRDefault="003044C9" w:rsidP="00387730">
            <w:r w:rsidRPr="00821FA3">
              <w:rPr>
                <w:rFonts w:ascii="Aptos" w:eastAsia="Aptos" w:hAnsi="Aptos" w:cs="Aptos"/>
              </w:rPr>
              <w:t>0.005</w:t>
            </w:r>
          </w:p>
        </w:tc>
      </w:tr>
      <w:tr w:rsidR="003044C9" w:rsidRPr="00821FA3" w14:paraId="16365D22" w14:textId="77777777" w:rsidTr="00EB1A8B">
        <w:trPr>
          <w:trHeight w:val="300"/>
        </w:trPr>
        <w:tc>
          <w:tcPr>
            <w:tcW w:w="7016" w:type="dxa"/>
            <w:tcMar>
              <w:top w:w="15" w:type="dxa"/>
              <w:left w:w="15" w:type="dxa"/>
              <w:bottom w:w="15" w:type="dxa"/>
              <w:right w:w="15" w:type="dxa"/>
            </w:tcMar>
            <w:vAlign w:val="center"/>
          </w:tcPr>
          <w:p w14:paraId="5D54E445" w14:textId="77777777" w:rsidR="003044C9" w:rsidRPr="00821FA3" w:rsidRDefault="003044C9" w:rsidP="00387730">
            <w:r w:rsidRPr="00821FA3">
              <w:rPr>
                <w:rFonts w:ascii="Aptos" w:eastAsia="Aptos" w:hAnsi="Aptos" w:cs="Aptos"/>
                <w:b/>
                <w:bCs/>
              </w:rPr>
              <w:t>FERMT3</w:t>
            </w:r>
            <w:r w:rsidRPr="00821FA3">
              <w:rPr>
                <w:rFonts w:ascii="Aptos" w:eastAsia="Aptos" w:hAnsi="Aptos" w:cs="Aptos"/>
              </w:rPr>
              <w:t xml:space="preserve"> – Fermitin Family Homolog 3</w:t>
            </w:r>
          </w:p>
        </w:tc>
        <w:tc>
          <w:tcPr>
            <w:tcW w:w="1453" w:type="dxa"/>
            <w:tcMar>
              <w:top w:w="15" w:type="dxa"/>
              <w:left w:w="15" w:type="dxa"/>
              <w:bottom w:w="15" w:type="dxa"/>
              <w:right w:w="15" w:type="dxa"/>
            </w:tcMar>
            <w:vAlign w:val="center"/>
          </w:tcPr>
          <w:p w14:paraId="1CC60834" w14:textId="77777777" w:rsidR="003044C9" w:rsidRPr="00821FA3" w:rsidRDefault="003044C9" w:rsidP="00387730">
            <w:r w:rsidRPr="00821FA3">
              <w:rPr>
                <w:rFonts w:ascii="Aptos" w:eastAsia="Aptos" w:hAnsi="Aptos" w:cs="Aptos"/>
              </w:rPr>
              <w:t>1.85</w:t>
            </w:r>
          </w:p>
        </w:tc>
        <w:tc>
          <w:tcPr>
            <w:tcW w:w="840" w:type="dxa"/>
            <w:tcMar>
              <w:top w:w="15" w:type="dxa"/>
              <w:left w:w="15" w:type="dxa"/>
              <w:bottom w:w="15" w:type="dxa"/>
              <w:right w:w="15" w:type="dxa"/>
            </w:tcMar>
            <w:vAlign w:val="center"/>
          </w:tcPr>
          <w:p w14:paraId="74358443" w14:textId="77777777" w:rsidR="003044C9" w:rsidRPr="00821FA3" w:rsidRDefault="003044C9" w:rsidP="00387730">
            <w:r w:rsidRPr="00821FA3">
              <w:rPr>
                <w:rFonts w:ascii="Aptos" w:eastAsia="Aptos" w:hAnsi="Aptos" w:cs="Aptos"/>
              </w:rPr>
              <w:t>11.54</w:t>
            </w:r>
          </w:p>
        </w:tc>
        <w:tc>
          <w:tcPr>
            <w:tcW w:w="941" w:type="dxa"/>
            <w:tcMar>
              <w:top w:w="15" w:type="dxa"/>
              <w:left w:w="15" w:type="dxa"/>
              <w:bottom w:w="15" w:type="dxa"/>
              <w:right w:w="15" w:type="dxa"/>
            </w:tcMar>
            <w:vAlign w:val="center"/>
          </w:tcPr>
          <w:p w14:paraId="441FE238" w14:textId="77777777" w:rsidR="003044C9" w:rsidRPr="00821FA3" w:rsidRDefault="003044C9" w:rsidP="00387730">
            <w:r w:rsidRPr="00821FA3">
              <w:rPr>
                <w:rFonts w:ascii="Aptos" w:eastAsia="Aptos" w:hAnsi="Aptos" w:cs="Aptos"/>
              </w:rPr>
              <w:t>0.003</w:t>
            </w:r>
          </w:p>
        </w:tc>
      </w:tr>
      <w:tr w:rsidR="003044C9" w:rsidRPr="00821FA3" w14:paraId="5FBD5C6A" w14:textId="77777777" w:rsidTr="00EB1A8B">
        <w:trPr>
          <w:trHeight w:val="300"/>
        </w:trPr>
        <w:tc>
          <w:tcPr>
            <w:tcW w:w="7016" w:type="dxa"/>
            <w:tcMar>
              <w:top w:w="15" w:type="dxa"/>
              <w:left w:w="15" w:type="dxa"/>
              <w:bottom w:w="15" w:type="dxa"/>
              <w:right w:w="15" w:type="dxa"/>
            </w:tcMar>
            <w:vAlign w:val="center"/>
          </w:tcPr>
          <w:p w14:paraId="3E9F8C36" w14:textId="77777777" w:rsidR="003044C9" w:rsidRPr="00821FA3" w:rsidRDefault="003044C9" w:rsidP="00387730">
            <w:r w:rsidRPr="00821FA3">
              <w:rPr>
                <w:rFonts w:ascii="Aptos" w:eastAsia="Aptos" w:hAnsi="Aptos" w:cs="Aptos"/>
                <w:b/>
                <w:bCs/>
              </w:rPr>
              <w:t>PYGL</w:t>
            </w:r>
            <w:r w:rsidRPr="00821FA3">
              <w:rPr>
                <w:rFonts w:ascii="Aptos" w:eastAsia="Aptos" w:hAnsi="Aptos" w:cs="Aptos"/>
              </w:rPr>
              <w:t xml:space="preserve"> – Glycogen Phosphorylase</w:t>
            </w:r>
          </w:p>
        </w:tc>
        <w:tc>
          <w:tcPr>
            <w:tcW w:w="1453" w:type="dxa"/>
            <w:tcMar>
              <w:top w:w="15" w:type="dxa"/>
              <w:left w:w="15" w:type="dxa"/>
              <w:bottom w:w="15" w:type="dxa"/>
              <w:right w:w="15" w:type="dxa"/>
            </w:tcMar>
            <w:vAlign w:val="center"/>
          </w:tcPr>
          <w:p w14:paraId="09D2C990" w14:textId="77777777" w:rsidR="003044C9" w:rsidRPr="00821FA3" w:rsidRDefault="003044C9" w:rsidP="00387730">
            <w:r w:rsidRPr="00821FA3">
              <w:rPr>
                <w:rFonts w:ascii="Aptos" w:eastAsia="Aptos" w:hAnsi="Aptos" w:cs="Aptos"/>
              </w:rPr>
              <w:t>1.83</w:t>
            </w:r>
          </w:p>
        </w:tc>
        <w:tc>
          <w:tcPr>
            <w:tcW w:w="840" w:type="dxa"/>
            <w:tcMar>
              <w:top w:w="15" w:type="dxa"/>
              <w:left w:w="15" w:type="dxa"/>
              <w:bottom w:w="15" w:type="dxa"/>
              <w:right w:w="15" w:type="dxa"/>
            </w:tcMar>
            <w:vAlign w:val="center"/>
          </w:tcPr>
          <w:p w14:paraId="768B59E6" w14:textId="77777777" w:rsidR="003044C9" w:rsidRPr="00821FA3" w:rsidRDefault="003044C9" w:rsidP="00387730">
            <w:r w:rsidRPr="00821FA3">
              <w:rPr>
                <w:rFonts w:ascii="Aptos" w:eastAsia="Aptos" w:hAnsi="Aptos" w:cs="Aptos"/>
              </w:rPr>
              <w:t>12.77</w:t>
            </w:r>
          </w:p>
        </w:tc>
        <w:tc>
          <w:tcPr>
            <w:tcW w:w="941" w:type="dxa"/>
            <w:tcMar>
              <w:top w:w="15" w:type="dxa"/>
              <w:left w:w="15" w:type="dxa"/>
              <w:bottom w:w="15" w:type="dxa"/>
              <w:right w:w="15" w:type="dxa"/>
            </w:tcMar>
            <w:vAlign w:val="center"/>
          </w:tcPr>
          <w:p w14:paraId="5B04BC6C" w14:textId="77777777" w:rsidR="003044C9" w:rsidRPr="00821FA3" w:rsidRDefault="003044C9" w:rsidP="00387730">
            <w:r w:rsidRPr="00821FA3">
              <w:rPr>
                <w:rFonts w:ascii="Aptos" w:eastAsia="Aptos" w:hAnsi="Aptos" w:cs="Aptos"/>
              </w:rPr>
              <w:t>0.001</w:t>
            </w:r>
          </w:p>
        </w:tc>
      </w:tr>
      <w:tr w:rsidR="003044C9" w:rsidRPr="00821FA3" w14:paraId="5573B251" w14:textId="77777777" w:rsidTr="00EB1A8B">
        <w:trPr>
          <w:trHeight w:val="300"/>
        </w:trPr>
        <w:tc>
          <w:tcPr>
            <w:tcW w:w="7016" w:type="dxa"/>
            <w:tcMar>
              <w:top w:w="15" w:type="dxa"/>
              <w:left w:w="15" w:type="dxa"/>
              <w:bottom w:w="15" w:type="dxa"/>
              <w:right w:w="15" w:type="dxa"/>
            </w:tcMar>
            <w:vAlign w:val="center"/>
          </w:tcPr>
          <w:p w14:paraId="7E8F3EE6" w14:textId="77777777" w:rsidR="003044C9" w:rsidRPr="00821FA3" w:rsidRDefault="003044C9" w:rsidP="00387730">
            <w:pPr>
              <w:rPr>
                <w:lang w:val="fr-FR"/>
              </w:rPr>
            </w:pPr>
            <w:r w:rsidRPr="00821FA3">
              <w:rPr>
                <w:rFonts w:ascii="Aptos" w:eastAsia="Aptos" w:hAnsi="Aptos" w:cs="Aptos"/>
                <w:b/>
                <w:bCs/>
                <w:lang w:val="fr-FR"/>
              </w:rPr>
              <w:t>COL6A2</w:t>
            </w:r>
            <w:r w:rsidRPr="00821FA3">
              <w:rPr>
                <w:rFonts w:ascii="Aptos" w:eastAsia="Aptos" w:hAnsi="Aptos" w:cs="Aptos"/>
                <w:lang w:val="fr-FR"/>
              </w:rPr>
              <w:t xml:space="preserve"> – Collagen Alpha-2(VI) Chain</w:t>
            </w:r>
          </w:p>
        </w:tc>
        <w:tc>
          <w:tcPr>
            <w:tcW w:w="1453" w:type="dxa"/>
            <w:tcMar>
              <w:top w:w="15" w:type="dxa"/>
              <w:left w:w="15" w:type="dxa"/>
              <w:bottom w:w="15" w:type="dxa"/>
              <w:right w:w="15" w:type="dxa"/>
            </w:tcMar>
            <w:vAlign w:val="center"/>
          </w:tcPr>
          <w:p w14:paraId="586CE913" w14:textId="77777777" w:rsidR="003044C9" w:rsidRPr="00821FA3" w:rsidRDefault="003044C9" w:rsidP="00387730">
            <w:r w:rsidRPr="00821FA3">
              <w:rPr>
                <w:rFonts w:ascii="Aptos" w:eastAsia="Aptos" w:hAnsi="Aptos" w:cs="Aptos"/>
              </w:rPr>
              <w:t>1.61</w:t>
            </w:r>
          </w:p>
        </w:tc>
        <w:tc>
          <w:tcPr>
            <w:tcW w:w="840" w:type="dxa"/>
            <w:tcMar>
              <w:top w:w="15" w:type="dxa"/>
              <w:left w:w="15" w:type="dxa"/>
              <w:bottom w:w="15" w:type="dxa"/>
              <w:right w:w="15" w:type="dxa"/>
            </w:tcMar>
            <w:vAlign w:val="center"/>
          </w:tcPr>
          <w:p w14:paraId="653670EA" w14:textId="77777777" w:rsidR="003044C9" w:rsidRPr="00821FA3" w:rsidRDefault="003044C9" w:rsidP="00387730">
            <w:r w:rsidRPr="00821FA3">
              <w:rPr>
                <w:rFonts w:ascii="Aptos" w:eastAsia="Aptos" w:hAnsi="Aptos" w:cs="Aptos"/>
              </w:rPr>
              <w:t>24.70</w:t>
            </w:r>
          </w:p>
        </w:tc>
        <w:tc>
          <w:tcPr>
            <w:tcW w:w="941" w:type="dxa"/>
            <w:tcMar>
              <w:top w:w="15" w:type="dxa"/>
              <w:left w:w="15" w:type="dxa"/>
              <w:bottom w:w="15" w:type="dxa"/>
              <w:right w:w="15" w:type="dxa"/>
            </w:tcMar>
            <w:vAlign w:val="center"/>
          </w:tcPr>
          <w:p w14:paraId="7496BA3D" w14:textId="77777777" w:rsidR="003044C9" w:rsidRPr="00821FA3" w:rsidRDefault="003044C9" w:rsidP="00387730">
            <w:r w:rsidRPr="00821FA3">
              <w:rPr>
                <w:rFonts w:ascii="Aptos" w:eastAsia="Aptos" w:hAnsi="Aptos" w:cs="Aptos"/>
              </w:rPr>
              <w:t>&lt; 0.0001</w:t>
            </w:r>
          </w:p>
        </w:tc>
      </w:tr>
      <w:tr w:rsidR="003044C9" w:rsidRPr="00821FA3" w14:paraId="44AFAF65" w14:textId="77777777" w:rsidTr="00EB1A8B">
        <w:trPr>
          <w:trHeight w:val="300"/>
        </w:trPr>
        <w:tc>
          <w:tcPr>
            <w:tcW w:w="7016" w:type="dxa"/>
            <w:tcMar>
              <w:top w:w="15" w:type="dxa"/>
              <w:left w:w="15" w:type="dxa"/>
              <w:bottom w:w="15" w:type="dxa"/>
              <w:right w:w="15" w:type="dxa"/>
            </w:tcMar>
            <w:vAlign w:val="center"/>
          </w:tcPr>
          <w:p w14:paraId="528CA684" w14:textId="77777777" w:rsidR="003044C9" w:rsidRPr="00821FA3" w:rsidRDefault="003044C9" w:rsidP="00387730">
            <w:r w:rsidRPr="00821FA3">
              <w:rPr>
                <w:rFonts w:ascii="Aptos" w:eastAsia="Aptos" w:hAnsi="Aptos" w:cs="Aptos"/>
                <w:b/>
                <w:bCs/>
              </w:rPr>
              <w:t>TGFBI</w:t>
            </w:r>
            <w:r w:rsidRPr="00821FA3">
              <w:rPr>
                <w:rFonts w:ascii="Aptos" w:eastAsia="Aptos" w:hAnsi="Aptos" w:cs="Aptos"/>
              </w:rPr>
              <w:t xml:space="preserve"> – Transforming Growth Factor-Beta-Induced Protein IG-H3</w:t>
            </w:r>
          </w:p>
        </w:tc>
        <w:tc>
          <w:tcPr>
            <w:tcW w:w="1453" w:type="dxa"/>
            <w:tcMar>
              <w:top w:w="15" w:type="dxa"/>
              <w:left w:w="15" w:type="dxa"/>
              <w:bottom w:w="15" w:type="dxa"/>
              <w:right w:w="15" w:type="dxa"/>
            </w:tcMar>
            <w:vAlign w:val="center"/>
          </w:tcPr>
          <w:p w14:paraId="78DCEEAA" w14:textId="77777777" w:rsidR="003044C9" w:rsidRPr="00821FA3" w:rsidRDefault="003044C9" w:rsidP="00387730">
            <w:r w:rsidRPr="00821FA3">
              <w:rPr>
                <w:rFonts w:ascii="Aptos" w:eastAsia="Aptos" w:hAnsi="Aptos" w:cs="Aptos"/>
              </w:rPr>
              <w:t>1.63</w:t>
            </w:r>
          </w:p>
        </w:tc>
        <w:tc>
          <w:tcPr>
            <w:tcW w:w="840" w:type="dxa"/>
            <w:tcMar>
              <w:top w:w="15" w:type="dxa"/>
              <w:left w:w="15" w:type="dxa"/>
              <w:bottom w:w="15" w:type="dxa"/>
              <w:right w:w="15" w:type="dxa"/>
            </w:tcMar>
            <w:vAlign w:val="center"/>
          </w:tcPr>
          <w:p w14:paraId="4EBCF25B" w14:textId="77777777" w:rsidR="003044C9" w:rsidRPr="00821FA3" w:rsidRDefault="003044C9" w:rsidP="00387730">
            <w:r w:rsidRPr="00821FA3">
              <w:rPr>
                <w:rFonts w:ascii="Aptos" w:eastAsia="Aptos" w:hAnsi="Aptos" w:cs="Aptos"/>
              </w:rPr>
              <w:t>14.12</w:t>
            </w:r>
          </w:p>
        </w:tc>
        <w:tc>
          <w:tcPr>
            <w:tcW w:w="941" w:type="dxa"/>
            <w:tcMar>
              <w:top w:w="15" w:type="dxa"/>
              <w:left w:w="15" w:type="dxa"/>
              <w:bottom w:w="15" w:type="dxa"/>
              <w:right w:w="15" w:type="dxa"/>
            </w:tcMar>
            <w:vAlign w:val="center"/>
          </w:tcPr>
          <w:p w14:paraId="41AA7DFA" w14:textId="77777777" w:rsidR="003044C9" w:rsidRPr="00821FA3" w:rsidRDefault="003044C9" w:rsidP="00387730">
            <w:r w:rsidRPr="00821FA3">
              <w:rPr>
                <w:rFonts w:ascii="Aptos" w:eastAsia="Aptos" w:hAnsi="Aptos" w:cs="Aptos"/>
              </w:rPr>
              <w:t>0.001</w:t>
            </w:r>
          </w:p>
        </w:tc>
      </w:tr>
      <w:tr w:rsidR="003044C9" w:rsidRPr="00821FA3" w14:paraId="5B872447" w14:textId="77777777" w:rsidTr="00EB1A8B">
        <w:trPr>
          <w:trHeight w:val="300"/>
        </w:trPr>
        <w:tc>
          <w:tcPr>
            <w:tcW w:w="7016" w:type="dxa"/>
            <w:tcMar>
              <w:top w:w="15" w:type="dxa"/>
              <w:left w:w="15" w:type="dxa"/>
              <w:bottom w:w="15" w:type="dxa"/>
              <w:right w:w="15" w:type="dxa"/>
            </w:tcMar>
            <w:vAlign w:val="center"/>
          </w:tcPr>
          <w:p w14:paraId="22E88BC9" w14:textId="77777777" w:rsidR="003044C9" w:rsidRPr="00821FA3" w:rsidRDefault="003044C9" w:rsidP="00387730">
            <w:pPr>
              <w:rPr>
                <w:rFonts w:ascii="Aptos" w:eastAsia="Aptos" w:hAnsi="Aptos" w:cs="Aptos"/>
                <w:b/>
                <w:bCs/>
              </w:rPr>
            </w:pPr>
            <w:r w:rsidRPr="00821FA3">
              <w:rPr>
                <w:rFonts w:ascii="Aptos" w:eastAsia="Aptos" w:hAnsi="Aptos" w:cs="Aptos"/>
                <w:b/>
                <w:bCs/>
              </w:rPr>
              <w:t>C9</w:t>
            </w:r>
            <w:r w:rsidRPr="00821FA3">
              <w:rPr>
                <w:rFonts w:ascii="Aptos" w:eastAsia="Aptos" w:hAnsi="Aptos" w:cs="Aptos"/>
              </w:rPr>
              <w:t xml:space="preserve"> – Complement Component C9</w:t>
            </w:r>
          </w:p>
        </w:tc>
        <w:tc>
          <w:tcPr>
            <w:tcW w:w="1453" w:type="dxa"/>
            <w:tcMar>
              <w:top w:w="15" w:type="dxa"/>
              <w:left w:w="15" w:type="dxa"/>
              <w:bottom w:w="15" w:type="dxa"/>
              <w:right w:w="15" w:type="dxa"/>
            </w:tcMar>
            <w:vAlign w:val="center"/>
          </w:tcPr>
          <w:p w14:paraId="4E476C8B" w14:textId="77777777" w:rsidR="003044C9" w:rsidRPr="00821FA3" w:rsidRDefault="003044C9" w:rsidP="00387730">
            <w:pPr>
              <w:rPr>
                <w:rFonts w:ascii="Aptos" w:eastAsia="Aptos" w:hAnsi="Aptos" w:cs="Aptos"/>
              </w:rPr>
            </w:pPr>
            <w:r w:rsidRPr="00821FA3">
              <w:rPr>
                <w:rFonts w:ascii="Aptos" w:eastAsia="Aptos" w:hAnsi="Aptos" w:cs="Aptos"/>
              </w:rPr>
              <w:t>1.57</w:t>
            </w:r>
          </w:p>
        </w:tc>
        <w:tc>
          <w:tcPr>
            <w:tcW w:w="840" w:type="dxa"/>
            <w:tcMar>
              <w:top w:w="15" w:type="dxa"/>
              <w:left w:w="15" w:type="dxa"/>
              <w:bottom w:w="15" w:type="dxa"/>
              <w:right w:w="15" w:type="dxa"/>
            </w:tcMar>
            <w:vAlign w:val="center"/>
          </w:tcPr>
          <w:p w14:paraId="251BF820" w14:textId="77777777" w:rsidR="003044C9" w:rsidRPr="00821FA3" w:rsidRDefault="003044C9" w:rsidP="00387730">
            <w:pPr>
              <w:rPr>
                <w:rFonts w:ascii="Aptos" w:eastAsia="Aptos" w:hAnsi="Aptos" w:cs="Aptos"/>
              </w:rPr>
            </w:pPr>
            <w:r w:rsidRPr="00821FA3">
              <w:rPr>
                <w:rFonts w:ascii="Aptos" w:eastAsia="Aptos" w:hAnsi="Aptos" w:cs="Aptos"/>
              </w:rPr>
              <w:t>6.05</w:t>
            </w:r>
          </w:p>
        </w:tc>
        <w:tc>
          <w:tcPr>
            <w:tcW w:w="941" w:type="dxa"/>
            <w:tcMar>
              <w:top w:w="15" w:type="dxa"/>
              <w:left w:w="15" w:type="dxa"/>
              <w:bottom w:w="15" w:type="dxa"/>
              <w:right w:w="15" w:type="dxa"/>
            </w:tcMar>
            <w:vAlign w:val="center"/>
          </w:tcPr>
          <w:p w14:paraId="3D0A9F1E" w14:textId="77777777" w:rsidR="003044C9" w:rsidRPr="00821FA3" w:rsidRDefault="003044C9" w:rsidP="00387730">
            <w:pPr>
              <w:rPr>
                <w:rFonts w:ascii="Aptos" w:eastAsia="Aptos" w:hAnsi="Aptos" w:cs="Aptos"/>
              </w:rPr>
            </w:pPr>
            <w:r w:rsidRPr="00821FA3">
              <w:rPr>
                <w:rFonts w:ascii="Aptos" w:eastAsia="Aptos" w:hAnsi="Aptos" w:cs="Aptos"/>
              </w:rPr>
              <w:t>0.020</w:t>
            </w:r>
          </w:p>
        </w:tc>
      </w:tr>
      <w:tr w:rsidR="003044C9" w:rsidRPr="00821FA3" w14:paraId="66D4FA0D" w14:textId="77777777" w:rsidTr="00EB1A8B">
        <w:trPr>
          <w:trHeight w:val="300"/>
        </w:trPr>
        <w:tc>
          <w:tcPr>
            <w:tcW w:w="7016" w:type="dxa"/>
            <w:tcMar>
              <w:top w:w="15" w:type="dxa"/>
              <w:left w:w="15" w:type="dxa"/>
              <w:bottom w:w="15" w:type="dxa"/>
              <w:right w:w="15" w:type="dxa"/>
            </w:tcMar>
            <w:vAlign w:val="center"/>
          </w:tcPr>
          <w:p w14:paraId="6A87A496" w14:textId="77777777" w:rsidR="003044C9" w:rsidRPr="00821FA3" w:rsidRDefault="003044C9" w:rsidP="00387730">
            <w:r w:rsidRPr="00821FA3">
              <w:rPr>
                <w:rFonts w:ascii="Aptos" w:eastAsia="Aptos" w:hAnsi="Aptos" w:cs="Aptos"/>
                <w:b/>
                <w:bCs/>
              </w:rPr>
              <w:t>IGHA1</w:t>
            </w:r>
            <w:r w:rsidRPr="00821FA3">
              <w:rPr>
                <w:rFonts w:ascii="Aptos" w:eastAsia="Aptos" w:hAnsi="Aptos" w:cs="Aptos"/>
              </w:rPr>
              <w:t xml:space="preserve"> – Immunoglobulin Heavy Constant Alpha 1</w:t>
            </w:r>
          </w:p>
        </w:tc>
        <w:tc>
          <w:tcPr>
            <w:tcW w:w="1453" w:type="dxa"/>
            <w:tcMar>
              <w:top w:w="15" w:type="dxa"/>
              <w:left w:w="15" w:type="dxa"/>
              <w:bottom w:w="15" w:type="dxa"/>
              <w:right w:w="15" w:type="dxa"/>
            </w:tcMar>
            <w:vAlign w:val="center"/>
          </w:tcPr>
          <w:p w14:paraId="70C204CD" w14:textId="77777777" w:rsidR="003044C9" w:rsidRPr="00821FA3" w:rsidRDefault="003044C9" w:rsidP="00387730">
            <w:r w:rsidRPr="00821FA3">
              <w:rPr>
                <w:rFonts w:ascii="Aptos" w:eastAsia="Aptos" w:hAnsi="Aptos" w:cs="Aptos"/>
              </w:rPr>
              <w:t>1.60</w:t>
            </w:r>
          </w:p>
        </w:tc>
        <w:tc>
          <w:tcPr>
            <w:tcW w:w="840" w:type="dxa"/>
            <w:tcMar>
              <w:top w:w="15" w:type="dxa"/>
              <w:left w:w="15" w:type="dxa"/>
              <w:bottom w:w="15" w:type="dxa"/>
              <w:right w:w="15" w:type="dxa"/>
            </w:tcMar>
            <w:vAlign w:val="center"/>
          </w:tcPr>
          <w:p w14:paraId="5E3F2568" w14:textId="77777777" w:rsidR="003044C9" w:rsidRPr="00821FA3" w:rsidRDefault="003044C9" w:rsidP="00387730">
            <w:r w:rsidRPr="00821FA3">
              <w:rPr>
                <w:rFonts w:ascii="Aptos" w:eastAsia="Aptos" w:hAnsi="Aptos" w:cs="Aptos"/>
              </w:rPr>
              <w:t>6.44</w:t>
            </w:r>
          </w:p>
        </w:tc>
        <w:tc>
          <w:tcPr>
            <w:tcW w:w="941" w:type="dxa"/>
            <w:tcMar>
              <w:top w:w="15" w:type="dxa"/>
              <w:left w:w="15" w:type="dxa"/>
              <w:bottom w:w="15" w:type="dxa"/>
              <w:right w:w="15" w:type="dxa"/>
            </w:tcMar>
            <w:vAlign w:val="center"/>
          </w:tcPr>
          <w:p w14:paraId="378AE737" w14:textId="77777777" w:rsidR="003044C9" w:rsidRPr="00821FA3" w:rsidRDefault="003044C9" w:rsidP="00387730">
            <w:r w:rsidRPr="00821FA3">
              <w:rPr>
                <w:rFonts w:ascii="Aptos" w:eastAsia="Aptos" w:hAnsi="Aptos" w:cs="Aptos"/>
              </w:rPr>
              <w:t>0.010</w:t>
            </w:r>
          </w:p>
        </w:tc>
      </w:tr>
      <w:tr w:rsidR="003044C9" w:rsidRPr="00821FA3" w14:paraId="24A13584" w14:textId="77777777" w:rsidTr="00EB1A8B">
        <w:trPr>
          <w:trHeight w:val="300"/>
        </w:trPr>
        <w:tc>
          <w:tcPr>
            <w:tcW w:w="7016" w:type="dxa"/>
            <w:tcMar>
              <w:top w:w="15" w:type="dxa"/>
              <w:left w:w="15" w:type="dxa"/>
              <w:bottom w:w="15" w:type="dxa"/>
              <w:right w:w="15" w:type="dxa"/>
            </w:tcMar>
            <w:vAlign w:val="center"/>
          </w:tcPr>
          <w:p w14:paraId="1389B318" w14:textId="77777777" w:rsidR="003044C9" w:rsidRPr="00821FA3" w:rsidRDefault="003044C9" w:rsidP="00387730">
            <w:r w:rsidRPr="00821FA3">
              <w:rPr>
                <w:rFonts w:ascii="Aptos" w:eastAsia="Aptos" w:hAnsi="Aptos" w:cs="Aptos"/>
                <w:b/>
                <w:bCs/>
              </w:rPr>
              <w:t>MYADM</w:t>
            </w:r>
            <w:r w:rsidRPr="00821FA3">
              <w:rPr>
                <w:rFonts w:ascii="Aptos" w:eastAsia="Aptos" w:hAnsi="Aptos" w:cs="Aptos"/>
              </w:rPr>
              <w:t xml:space="preserve"> – Myeloid-Associated Differentiation Marker</w:t>
            </w:r>
          </w:p>
        </w:tc>
        <w:tc>
          <w:tcPr>
            <w:tcW w:w="1453" w:type="dxa"/>
            <w:tcMar>
              <w:top w:w="15" w:type="dxa"/>
              <w:left w:w="15" w:type="dxa"/>
              <w:bottom w:w="15" w:type="dxa"/>
              <w:right w:w="15" w:type="dxa"/>
            </w:tcMar>
            <w:vAlign w:val="center"/>
          </w:tcPr>
          <w:p w14:paraId="24A8688D" w14:textId="77777777" w:rsidR="003044C9" w:rsidRPr="00821FA3" w:rsidRDefault="003044C9" w:rsidP="00387730">
            <w:r w:rsidRPr="00821FA3">
              <w:rPr>
                <w:rFonts w:ascii="Aptos" w:eastAsia="Aptos" w:hAnsi="Aptos" w:cs="Aptos"/>
              </w:rPr>
              <w:t>1.60</w:t>
            </w:r>
          </w:p>
        </w:tc>
        <w:tc>
          <w:tcPr>
            <w:tcW w:w="840" w:type="dxa"/>
            <w:tcMar>
              <w:top w:w="15" w:type="dxa"/>
              <w:left w:w="15" w:type="dxa"/>
              <w:bottom w:w="15" w:type="dxa"/>
              <w:right w:w="15" w:type="dxa"/>
            </w:tcMar>
            <w:vAlign w:val="center"/>
          </w:tcPr>
          <w:p w14:paraId="6BBFB1FA" w14:textId="77777777" w:rsidR="003044C9" w:rsidRPr="00821FA3" w:rsidRDefault="003044C9" w:rsidP="00387730">
            <w:r w:rsidRPr="00821FA3">
              <w:rPr>
                <w:rFonts w:ascii="Aptos" w:eastAsia="Aptos" w:hAnsi="Aptos" w:cs="Aptos"/>
              </w:rPr>
              <w:t>5.30</w:t>
            </w:r>
          </w:p>
        </w:tc>
        <w:tc>
          <w:tcPr>
            <w:tcW w:w="941" w:type="dxa"/>
            <w:tcMar>
              <w:top w:w="15" w:type="dxa"/>
              <w:left w:w="15" w:type="dxa"/>
              <w:bottom w:w="15" w:type="dxa"/>
              <w:right w:w="15" w:type="dxa"/>
            </w:tcMar>
            <w:vAlign w:val="center"/>
          </w:tcPr>
          <w:p w14:paraId="341BABF9" w14:textId="77777777" w:rsidR="003044C9" w:rsidRPr="00821FA3" w:rsidRDefault="003044C9" w:rsidP="00387730">
            <w:r w:rsidRPr="00821FA3">
              <w:rPr>
                <w:rFonts w:ascii="Aptos" w:eastAsia="Aptos" w:hAnsi="Aptos" w:cs="Aptos"/>
              </w:rPr>
              <w:t>0.030</w:t>
            </w:r>
          </w:p>
        </w:tc>
      </w:tr>
    </w:tbl>
    <w:p w14:paraId="004233F6" w14:textId="77777777" w:rsidR="00EB1A8B" w:rsidRPr="00821FA3" w:rsidRDefault="00EB1A8B" w:rsidP="00EB1A8B">
      <w:r w:rsidRPr="00821FA3">
        <w:rPr>
          <w:rFonts w:ascii="Segoe UI Emoji" w:eastAsia="Segoe UI Emoji" w:hAnsi="Segoe UI Emoji" w:cs="Segoe UI Emoji"/>
          <w:b/>
          <w:bCs/>
        </w:rPr>
        <w:t>🔻</w:t>
      </w:r>
      <w:r w:rsidRPr="00821FA3">
        <w:rPr>
          <w:rFonts w:ascii="Aptos" w:eastAsia="Aptos" w:hAnsi="Aptos" w:cs="Aptos"/>
          <w:b/>
          <w:bCs/>
        </w:rPr>
        <w:t xml:space="preserve"> Downregulated Proteins in DM/OB vs nDM/nOB </w:t>
      </w:r>
      <w:r w:rsidRPr="00821FA3">
        <w:rPr>
          <w:rFonts w:ascii="Aptos" w:eastAsia="Aptos" w:hAnsi="Aptos" w:cs="Aptos"/>
          <w:b/>
          <w:bCs/>
          <w:i/>
          <w:iCs/>
        </w:rPr>
        <w:t>(ordered by increasing Fold Change)</w:t>
      </w:r>
    </w:p>
    <w:tbl>
      <w:tblPr>
        <w:tblW w:w="10653" w:type="dxa"/>
        <w:tblLayout w:type="fixed"/>
        <w:tblLook w:val="04A0" w:firstRow="1" w:lastRow="0" w:firstColumn="1" w:lastColumn="0" w:noHBand="0" w:noVBand="1"/>
      </w:tblPr>
      <w:tblGrid>
        <w:gridCol w:w="6610"/>
        <w:gridCol w:w="1753"/>
        <w:gridCol w:w="1140"/>
        <w:gridCol w:w="1150"/>
      </w:tblGrid>
      <w:tr w:rsidR="00463FA7" w:rsidRPr="00821FA3" w14:paraId="41E9820E" w14:textId="77777777" w:rsidTr="00821FA3">
        <w:trPr>
          <w:trHeight w:val="300"/>
        </w:trPr>
        <w:tc>
          <w:tcPr>
            <w:tcW w:w="6610" w:type="dxa"/>
            <w:tcMar>
              <w:top w:w="15" w:type="dxa"/>
              <w:left w:w="15" w:type="dxa"/>
              <w:bottom w:w="15" w:type="dxa"/>
              <w:right w:w="15" w:type="dxa"/>
            </w:tcMar>
            <w:vAlign w:val="center"/>
          </w:tcPr>
          <w:p w14:paraId="323DB04B" w14:textId="77777777" w:rsidR="00463FA7" w:rsidRPr="00821FA3" w:rsidRDefault="00463FA7" w:rsidP="00387730">
            <w:r w:rsidRPr="00821FA3">
              <w:rPr>
                <w:rFonts w:ascii="Aptos" w:eastAsia="Aptos" w:hAnsi="Aptos" w:cs="Aptos"/>
                <w:b/>
                <w:bCs/>
              </w:rPr>
              <w:t>Protein (Name)</w:t>
            </w:r>
          </w:p>
        </w:tc>
        <w:tc>
          <w:tcPr>
            <w:tcW w:w="1753" w:type="dxa"/>
            <w:tcMar>
              <w:top w:w="15" w:type="dxa"/>
              <w:left w:w="15" w:type="dxa"/>
              <w:bottom w:w="15" w:type="dxa"/>
              <w:right w:w="15" w:type="dxa"/>
            </w:tcMar>
            <w:vAlign w:val="center"/>
          </w:tcPr>
          <w:p w14:paraId="03A1024B" w14:textId="77777777" w:rsidR="00463FA7" w:rsidRPr="00821FA3" w:rsidRDefault="00463FA7" w:rsidP="00387730">
            <w:r w:rsidRPr="00821FA3">
              <w:rPr>
                <w:rFonts w:ascii="Aptos" w:eastAsia="Aptos" w:hAnsi="Aptos" w:cs="Aptos"/>
                <w:b/>
                <w:bCs/>
              </w:rPr>
              <w:t>Fold Change</w:t>
            </w:r>
          </w:p>
        </w:tc>
        <w:tc>
          <w:tcPr>
            <w:tcW w:w="1140" w:type="dxa"/>
            <w:tcMar>
              <w:top w:w="15" w:type="dxa"/>
              <w:left w:w="15" w:type="dxa"/>
              <w:bottom w:w="15" w:type="dxa"/>
              <w:right w:w="15" w:type="dxa"/>
            </w:tcMar>
            <w:vAlign w:val="center"/>
          </w:tcPr>
          <w:p w14:paraId="52E1B0F1" w14:textId="77777777" w:rsidR="00463FA7" w:rsidRPr="00821FA3" w:rsidRDefault="00463FA7" w:rsidP="00387730">
            <w:r w:rsidRPr="00821FA3">
              <w:rPr>
                <w:rFonts w:ascii="Aptos" w:eastAsia="Aptos" w:hAnsi="Aptos" w:cs="Aptos"/>
                <w:b/>
                <w:bCs/>
              </w:rPr>
              <w:t>F Value</w:t>
            </w:r>
          </w:p>
        </w:tc>
        <w:tc>
          <w:tcPr>
            <w:tcW w:w="1150" w:type="dxa"/>
            <w:tcMar>
              <w:top w:w="15" w:type="dxa"/>
              <w:left w:w="15" w:type="dxa"/>
              <w:bottom w:w="15" w:type="dxa"/>
              <w:right w:w="15" w:type="dxa"/>
            </w:tcMar>
            <w:vAlign w:val="center"/>
          </w:tcPr>
          <w:p w14:paraId="374DE225" w14:textId="77777777" w:rsidR="00463FA7" w:rsidRPr="00821FA3" w:rsidRDefault="00463FA7" w:rsidP="00387730">
            <w:r w:rsidRPr="00821FA3">
              <w:rPr>
                <w:rFonts w:ascii="Aptos" w:eastAsia="Aptos" w:hAnsi="Aptos" w:cs="Aptos"/>
                <w:b/>
                <w:bCs/>
              </w:rPr>
              <w:t>P Value</w:t>
            </w:r>
          </w:p>
        </w:tc>
      </w:tr>
      <w:tr w:rsidR="00463FA7" w:rsidRPr="00821FA3" w14:paraId="1DB75634" w14:textId="77777777" w:rsidTr="00821FA3">
        <w:trPr>
          <w:trHeight w:val="300"/>
        </w:trPr>
        <w:tc>
          <w:tcPr>
            <w:tcW w:w="6610" w:type="dxa"/>
            <w:tcMar>
              <w:top w:w="15" w:type="dxa"/>
              <w:left w:w="15" w:type="dxa"/>
              <w:bottom w:w="15" w:type="dxa"/>
              <w:right w:w="15" w:type="dxa"/>
            </w:tcMar>
            <w:vAlign w:val="center"/>
          </w:tcPr>
          <w:p w14:paraId="362F1A0B" w14:textId="77777777" w:rsidR="00463FA7" w:rsidRPr="00821FA3" w:rsidRDefault="00463FA7" w:rsidP="00387730">
            <w:pPr>
              <w:rPr>
                <w:rFonts w:ascii="Aptos" w:eastAsia="Aptos" w:hAnsi="Aptos" w:cs="Aptos"/>
                <w:b/>
                <w:bCs/>
              </w:rPr>
            </w:pPr>
            <w:r w:rsidRPr="00821FA3">
              <w:rPr>
                <w:rFonts w:ascii="Aptos" w:eastAsia="Aptos" w:hAnsi="Aptos" w:cs="Aptos"/>
                <w:b/>
                <w:bCs/>
              </w:rPr>
              <w:t>PDXK</w:t>
            </w:r>
            <w:r w:rsidRPr="00821FA3">
              <w:rPr>
                <w:rFonts w:ascii="Aptos" w:eastAsia="Aptos" w:hAnsi="Aptos" w:cs="Aptos"/>
              </w:rPr>
              <w:t xml:space="preserve"> – Pyridoxal Kinase</w:t>
            </w:r>
          </w:p>
        </w:tc>
        <w:tc>
          <w:tcPr>
            <w:tcW w:w="1753" w:type="dxa"/>
            <w:tcMar>
              <w:top w:w="15" w:type="dxa"/>
              <w:left w:w="15" w:type="dxa"/>
              <w:bottom w:w="15" w:type="dxa"/>
              <w:right w:w="15" w:type="dxa"/>
            </w:tcMar>
            <w:vAlign w:val="center"/>
          </w:tcPr>
          <w:p w14:paraId="4806F25C" w14:textId="77777777" w:rsidR="00463FA7" w:rsidRPr="00821FA3" w:rsidRDefault="00463FA7" w:rsidP="00387730">
            <w:pPr>
              <w:rPr>
                <w:rFonts w:ascii="Aptos" w:eastAsia="Aptos" w:hAnsi="Aptos" w:cs="Aptos"/>
              </w:rPr>
            </w:pPr>
            <w:r w:rsidRPr="00821FA3">
              <w:rPr>
                <w:rFonts w:ascii="Aptos" w:eastAsia="Aptos" w:hAnsi="Aptos" w:cs="Aptos"/>
              </w:rPr>
              <w:t>0.21</w:t>
            </w:r>
          </w:p>
        </w:tc>
        <w:tc>
          <w:tcPr>
            <w:tcW w:w="1140" w:type="dxa"/>
            <w:tcMar>
              <w:top w:w="15" w:type="dxa"/>
              <w:left w:w="15" w:type="dxa"/>
              <w:bottom w:w="15" w:type="dxa"/>
              <w:right w:w="15" w:type="dxa"/>
            </w:tcMar>
            <w:vAlign w:val="center"/>
          </w:tcPr>
          <w:p w14:paraId="4D8C8F82" w14:textId="77777777" w:rsidR="00463FA7" w:rsidRPr="00821FA3" w:rsidRDefault="00463FA7" w:rsidP="00387730">
            <w:pPr>
              <w:rPr>
                <w:rFonts w:ascii="Aptos" w:eastAsia="Aptos" w:hAnsi="Aptos" w:cs="Aptos"/>
              </w:rPr>
            </w:pPr>
            <w:r w:rsidRPr="00821FA3">
              <w:rPr>
                <w:rFonts w:ascii="Aptos" w:eastAsia="Aptos" w:hAnsi="Aptos" w:cs="Aptos"/>
              </w:rPr>
              <w:t>9.09</w:t>
            </w:r>
          </w:p>
        </w:tc>
        <w:tc>
          <w:tcPr>
            <w:tcW w:w="1150" w:type="dxa"/>
            <w:tcMar>
              <w:top w:w="15" w:type="dxa"/>
              <w:left w:w="15" w:type="dxa"/>
              <w:bottom w:w="15" w:type="dxa"/>
              <w:right w:w="15" w:type="dxa"/>
            </w:tcMar>
            <w:vAlign w:val="center"/>
          </w:tcPr>
          <w:p w14:paraId="246A5122" w14:textId="77777777" w:rsidR="00463FA7" w:rsidRPr="00821FA3" w:rsidRDefault="00463FA7" w:rsidP="00387730">
            <w:pPr>
              <w:rPr>
                <w:rFonts w:ascii="Aptos" w:eastAsia="Aptos" w:hAnsi="Aptos" w:cs="Aptos"/>
              </w:rPr>
            </w:pPr>
            <w:r w:rsidRPr="00821FA3">
              <w:rPr>
                <w:rFonts w:ascii="Aptos" w:eastAsia="Aptos" w:hAnsi="Aptos" w:cs="Aptos"/>
              </w:rPr>
              <w:t>0.005</w:t>
            </w:r>
          </w:p>
        </w:tc>
      </w:tr>
      <w:tr w:rsidR="00463FA7" w:rsidRPr="00821FA3" w14:paraId="3E65B498" w14:textId="77777777" w:rsidTr="00821FA3">
        <w:trPr>
          <w:trHeight w:val="300"/>
        </w:trPr>
        <w:tc>
          <w:tcPr>
            <w:tcW w:w="6610" w:type="dxa"/>
            <w:tcMar>
              <w:top w:w="15" w:type="dxa"/>
              <w:left w:w="15" w:type="dxa"/>
              <w:bottom w:w="15" w:type="dxa"/>
              <w:right w:w="15" w:type="dxa"/>
            </w:tcMar>
            <w:vAlign w:val="center"/>
          </w:tcPr>
          <w:p w14:paraId="1D72BBFF" w14:textId="77777777" w:rsidR="00463FA7" w:rsidRPr="00821FA3" w:rsidRDefault="00463FA7" w:rsidP="00387730">
            <w:r w:rsidRPr="00821FA3">
              <w:rPr>
                <w:rFonts w:ascii="Aptos" w:eastAsia="Aptos" w:hAnsi="Aptos" w:cs="Aptos"/>
                <w:b/>
                <w:bCs/>
              </w:rPr>
              <w:t>GGACT</w:t>
            </w:r>
            <w:r w:rsidRPr="00821FA3">
              <w:rPr>
                <w:rFonts w:ascii="Aptos" w:eastAsia="Aptos" w:hAnsi="Aptos" w:cs="Aptos"/>
              </w:rPr>
              <w:t xml:space="preserve"> – Gamma-Glutamylamine Cyclotransferase</w:t>
            </w:r>
          </w:p>
        </w:tc>
        <w:tc>
          <w:tcPr>
            <w:tcW w:w="1753" w:type="dxa"/>
            <w:tcMar>
              <w:top w:w="15" w:type="dxa"/>
              <w:left w:w="15" w:type="dxa"/>
              <w:bottom w:w="15" w:type="dxa"/>
              <w:right w:w="15" w:type="dxa"/>
            </w:tcMar>
            <w:vAlign w:val="center"/>
          </w:tcPr>
          <w:p w14:paraId="55A2D477" w14:textId="77777777" w:rsidR="00463FA7" w:rsidRPr="00821FA3" w:rsidRDefault="00463FA7" w:rsidP="00387730">
            <w:r w:rsidRPr="00821FA3">
              <w:rPr>
                <w:rFonts w:ascii="Aptos" w:eastAsia="Aptos" w:hAnsi="Aptos" w:cs="Aptos"/>
              </w:rPr>
              <w:t>0.35</w:t>
            </w:r>
          </w:p>
        </w:tc>
        <w:tc>
          <w:tcPr>
            <w:tcW w:w="1140" w:type="dxa"/>
            <w:tcMar>
              <w:top w:w="15" w:type="dxa"/>
              <w:left w:w="15" w:type="dxa"/>
              <w:bottom w:w="15" w:type="dxa"/>
              <w:right w:w="15" w:type="dxa"/>
            </w:tcMar>
            <w:vAlign w:val="center"/>
          </w:tcPr>
          <w:p w14:paraId="62BDC739" w14:textId="77777777" w:rsidR="00463FA7" w:rsidRPr="00821FA3" w:rsidRDefault="00463FA7" w:rsidP="00387730">
            <w:r w:rsidRPr="00821FA3">
              <w:rPr>
                <w:rFonts w:ascii="Aptos" w:eastAsia="Aptos" w:hAnsi="Aptos" w:cs="Aptos"/>
              </w:rPr>
              <w:t>8.41</w:t>
            </w:r>
          </w:p>
        </w:tc>
        <w:tc>
          <w:tcPr>
            <w:tcW w:w="1150" w:type="dxa"/>
            <w:tcMar>
              <w:top w:w="15" w:type="dxa"/>
              <w:left w:w="15" w:type="dxa"/>
              <w:bottom w:w="15" w:type="dxa"/>
              <w:right w:w="15" w:type="dxa"/>
            </w:tcMar>
            <w:vAlign w:val="center"/>
          </w:tcPr>
          <w:p w14:paraId="2590C86D" w14:textId="77777777" w:rsidR="00463FA7" w:rsidRPr="00821FA3" w:rsidRDefault="00463FA7" w:rsidP="00387730">
            <w:r w:rsidRPr="00821FA3">
              <w:rPr>
                <w:rFonts w:ascii="Aptos" w:eastAsia="Aptos" w:hAnsi="Aptos" w:cs="Aptos"/>
              </w:rPr>
              <w:t>0.010</w:t>
            </w:r>
          </w:p>
        </w:tc>
      </w:tr>
      <w:tr w:rsidR="00463FA7" w:rsidRPr="00821FA3" w14:paraId="483B2059" w14:textId="77777777" w:rsidTr="00821FA3">
        <w:trPr>
          <w:trHeight w:val="300"/>
        </w:trPr>
        <w:tc>
          <w:tcPr>
            <w:tcW w:w="6610" w:type="dxa"/>
            <w:tcMar>
              <w:top w:w="15" w:type="dxa"/>
              <w:left w:w="15" w:type="dxa"/>
              <w:bottom w:w="15" w:type="dxa"/>
              <w:right w:w="15" w:type="dxa"/>
            </w:tcMar>
            <w:vAlign w:val="center"/>
          </w:tcPr>
          <w:p w14:paraId="5ECE117F" w14:textId="77777777" w:rsidR="00463FA7" w:rsidRPr="00821FA3" w:rsidRDefault="00463FA7" w:rsidP="00387730">
            <w:r w:rsidRPr="00821FA3">
              <w:rPr>
                <w:rFonts w:ascii="Aptos" w:eastAsia="Aptos" w:hAnsi="Aptos" w:cs="Aptos"/>
                <w:b/>
                <w:bCs/>
              </w:rPr>
              <w:t>TJP2</w:t>
            </w:r>
            <w:r w:rsidRPr="00821FA3">
              <w:rPr>
                <w:rFonts w:ascii="Aptos" w:eastAsia="Aptos" w:hAnsi="Aptos" w:cs="Aptos"/>
              </w:rPr>
              <w:t xml:space="preserve"> – Tight Junction Protein ZO-2</w:t>
            </w:r>
          </w:p>
        </w:tc>
        <w:tc>
          <w:tcPr>
            <w:tcW w:w="1753" w:type="dxa"/>
            <w:tcMar>
              <w:top w:w="15" w:type="dxa"/>
              <w:left w:w="15" w:type="dxa"/>
              <w:bottom w:w="15" w:type="dxa"/>
              <w:right w:w="15" w:type="dxa"/>
            </w:tcMar>
            <w:vAlign w:val="center"/>
          </w:tcPr>
          <w:p w14:paraId="22820CA8" w14:textId="77777777" w:rsidR="00463FA7" w:rsidRPr="00821FA3" w:rsidRDefault="00463FA7" w:rsidP="00387730">
            <w:r w:rsidRPr="00821FA3">
              <w:rPr>
                <w:rFonts w:ascii="Aptos" w:eastAsia="Aptos" w:hAnsi="Aptos" w:cs="Aptos"/>
              </w:rPr>
              <w:t>0.40</w:t>
            </w:r>
          </w:p>
        </w:tc>
        <w:tc>
          <w:tcPr>
            <w:tcW w:w="1140" w:type="dxa"/>
            <w:tcMar>
              <w:top w:w="15" w:type="dxa"/>
              <w:left w:w="15" w:type="dxa"/>
              <w:bottom w:w="15" w:type="dxa"/>
              <w:right w:w="15" w:type="dxa"/>
            </w:tcMar>
            <w:vAlign w:val="center"/>
          </w:tcPr>
          <w:p w14:paraId="722C4280" w14:textId="77777777" w:rsidR="00463FA7" w:rsidRPr="00821FA3" w:rsidRDefault="00463FA7" w:rsidP="00387730">
            <w:r w:rsidRPr="00821FA3">
              <w:rPr>
                <w:rFonts w:ascii="Aptos" w:eastAsia="Aptos" w:hAnsi="Aptos" w:cs="Aptos"/>
              </w:rPr>
              <w:t>4.74</w:t>
            </w:r>
          </w:p>
        </w:tc>
        <w:tc>
          <w:tcPr>
            <w:tcW w:w="1150" w:type="dxa"/>
            <w:tcMar>
              <w:top w:w="15" w:type="dxa"/>
              <w:left w:w="15" w:type="dxa"/>
              <w:bottom w:w="15" w:type="dxa"/>
              <w:right w:w="15" w:type="dxa"/>
            </w:tcMar>
            <w:vAlign w:val="center"/>
          </w:tcPr>
          <w:p w14:paraId="27000E8E" w14:textId="77777777" w:rsidR="00463FA7" w:rsidRPr="00821FA3" w:rsidRDefault="00463FA7" w:rsidP="00387730">
            <w:r w:rsidRPr="00821FA3">
              <w:rPr>
                <w:rFonts w:ascii="Aptos" w:eastAsia="Aptos" w:hAnsi="Aptos" w:cs="Aptos"/>
              </w:rPr>
              <w:t>0.040</w:t>
            </w:r>
          </w:p>
        </w:tc>
      </w:tr>
      <w:tr w:rsidR="00463FA7" w:rsidRPr="00821FA3" w14:paraId="76EFD1BA" w14:textId="77777777" w:rsidTr="00821FA3">
        <w:trPr>
          <w:trHeight w:val="300"/>
        </w:trPr>
        <w:tc>
          <w:tcPr>
            <w:tcW w:w="6610" w:type="dxa"/>
            <w:tcMar>
              <w:top w:w="15" w:type="dxa"/>
              <w:left w:w="15" w:type="dxa"/>
              <w:bottom w:w="15" w:type="dxa"/>
              <w:right w:w="15" w:type="dxa"/>
            </w:tcMar>
            <w:vAlign w:val="center"/>
          </w:tcPr>
          <w:p w14:paraId="1F54CA1B" w14:textId="77777777" w:rsidR="00463FA7" w:rsidRPr="00821FA3" w:rsidRDefault="00463FA7" w:rsidP="00387730">
            <w:r w:rsidRPr="00821FA3">
              <w:rPr>
                <w:rFonts w:ascii="Aptos" w:eastAsia="Aptos" w:hAnsi="Aptos" w:cs="Aptos"/>
                <w:b/>
                <w:bCs/>
              </w:rPr>
              <w:t>FBP1</w:t>
            </w:r>
            <w:r w:rsidRPr="00821FA3">
              <w:rPr>
                <w:rFonts w:ascii="Aptos" w:eastAsia="Aptos" w:hAnsi="Aptos" w:cs="Aptos"/>
              </w:rPr>
              <w:t xml:space="preserve"> – Fructose-1,6-Bisphosphatase 1</w:t>
            </w:r>
          </w:p>
        </w:tc>
        <w:tc>
          <w:tcPr>
            <w:tcW w:w="1753" w:type="dxa"/>
            <w:tcMar>
              <w:top w:w="15" w:type="dxa"/>
              <w:left w:w="15" w:type="dxa"/>
              <w:bottom w:w="15" w:type="dxa"/>
              <w:right w:w="15" w:type="dxa"/>
            </w:tcMar>
            <w:vAlign w:val="center"/>
          </w:tcPr>
          <w:p w14:paraId="12DA2422" w14:textId="77777777" w:rsidR="00463FA7" w:rsidRPr="00821FA3" w:rsidRDefault="00463FA7" w:rsidP="00387730">
            <w:r w:rsidRPr="00821FA3">
              <w:rPr>
                <w:rFonts w:ascii="Aptos" w:eastAsia="Aptos" w:hAnsi="Aptos" w:cs="Aptos"/>
              </w:rPr>
              <w:t>0.50</w:t>
            </w:r>
          </w:p>
        </w:tc>
        <w:tc>
          <w:tcPr>
            <w:tcW w:w="1140" w:type="dxa"/>
            <w:tcMar>
              <w:top w:w="15" w:type="dxa"/>
              <w:left w:w="15" w:type="dxa"/>
              <w:bottom w:w="15" w:type="dxa"/>
              <w:right w:w="15" w:type="dxa"/>
            </w:tcMar>
            <w:vAlign w:val="center"/>
          </w:tcPr>
          <w:p w14:paraId="55A8FA47" w14:textId="77777777" w:rsidR="00463FA7" w:rsidRPr="00821FA3" w:rsidRDefault="00463FA7" w:rsidP="00387730">
            <w:r w:rsidRPr="00821FA3">
              <w:rPr>
                <w:rFonts w:ascii="Aptos" w:eastAsia="Aptos" w:hAnsi="Aptos" w:cs="Aptos"/>
              </w:rPr>
              <w:t>6.54</w:t>
            </w:r>
          </w:p>
        </w:tc>
        <w:tc>
          <w:tcPr>
            <w:tcW w:w="1150" w:type="dxa"/>
            <w:tcMar>
              <w:top w:w="15" w:type="dxa"/>
              <w:left w:w="15" w:type="dxa"/>
              <w:bottom w:w="15" w:type="dxa"/>
              <w:right w:w="15" w:type="dxa"/>
            </w:tcMar>
            <w:vAlign w:val="center"/>
          </w:tcPr>
          <w:p w14:paraId="4E964C09" w14:textId="77777777" w:rsidR="00463FA7" w:rsidRPr="00821FA3" w:rsidRDefault="00463FA7" w:rsidP="00387730">
            <w:r w:rsidRPr="00821FA3">
              <w:rPr>
                <w:rFonts w:ascii="Aptos" w:eastAsia="Aptos" w:hAnsi="Aptos" w:cs="Aptos"/>
              </w:rPr>
              <w:t>0.010</w:t>
            </w:r>
          </w:p>
        </w:tc>
      </w:tr>
      <w:tr w:rsidR="00463FA7" w:rsidRPr="00821FA3" w14:paraId="5FC6B7EE" w14:textId="77777777" w:rsidTr="00821FA3">
        <w:trPr>
          <w:trHeight w:val="300"/>
        </w:trPr>
        <w:tc>
          <w:tcPr>
            <w:tcW w:w="6610" w:type="dxa"/>
            <w:tcMar>
              <w:top w:w="15" w:type="dxa"/>
              <w:left w:w="15" w:type="dxa"/>
              <w:bottom w:w="15" w:type="dxa"/>
              <w:right w:w="15" w:type="dxa"/>
            </w:tcMar>
            <w:vAlign w:val="center"/>
          </w:tcPr>
          <w:p w14:paraId="694DD251" w14:textId="77777777" w:rsidR="00463FA7" w:rsidRPr="00821FA3" w:rsidRDefault="00463FA7" w:rsidP="00387730">
            <w:r w:rsidRPr="00821FA3">
              <w:rPr>
                <w:rFonts w:ascii="Aptos" w:eastAsia="Aptos" w:hAnsi="Aptos" w:cs="Aptos"/>
                <w:b/>
                <w:bCs/>
              </w:rPr>
              <w:t>MAP2</w:t>
            </w:r>
            <w:r w:rsidRPr="00821FA3">
              <w:rPr>
                <w:rFonts w:ascii="Aptos" w:eastAsia="Aptos" w:hAnsi="Aptos" w:cs="Aptos"/>
              </w:rPr>
              <w:t xml:space="preserve"> – Microtubule-Associated Protein 2</w:t>
            </w:r>
          </w:p>
        </w:tc>
        <w:tc>
          <w:tcPr>
            <w:tcW w:w="1753" w:type="dxa"/>
            <w:tcMar>
              <w:top w:w="15" w:type="dxa"/>
              <w:left w:w="15" w:type="dxa"/>
              <w:bottom w:w="15" w:type="dxa"/>
              <w:right w:w="15" w:type="dxa"/>
            </w:tcMar>
            <w:vAlign w:val="center"/>
          </w:tcPr>
          <w:p w14:paraId="698A501B" w14:textId="77777777" w:rsidR="00463FA7" w:rsidRPr="00821FA3" w:rsidRDefault="00463FA7" w:rsidP="00387730">
            <w:r w:rsidRPr="00821FA3">
              <w:rPr>
                <w:rFonts w:ascii="Aptos" w:eastAsia="Aptos" w:hAnsi="Aptos" w:cs="Aptos"/>
              </w:rPr>
              <w:t>0.54</w:t>
            </w:r>
          </w:p>
        </w:tc>
        <w:tc>
          <w:tcPr>
            <w:tcW w:w="1140" w:type="dxa"/>
            <w:tcMar>
              <w:top w:w="15" w:type="dxa"/>
              <w:left w:w="15" w:type="dxa"/>
              <w:bottom w:w="15" w:type="dxa"/>
              <w:right w:w="15" w:type="dxa"/>
            </w:tcMar>
            <w:vAlign w:val="center"/>
          </w:tcPr>
          <w:p w14:paraId="7A2FFE1C" w14:textId="77777777" w:rsidR="00463FA7" w:rsidRPr="00821FA3" w:rsidRDefault="00463FA7" w:rsidP="00387730">
            <w:r w:rsidRPr="00821FA3">
              <w:rPr>
                <w:rFonts w:ascii="Aptos" w:eastAsia="Aptos" w:hAnsi="Aptos" w:cs="Aptos"/>
              </w:rPr>
              <w:t>5.87</w:t>
            </w:r>
          </w:p>
        </w:tc>
        <w:tc>
          <w:tcPr>
            <w:tcW w:w="1150" w:type="dxa"/>
            <w:tcMar>
              <w:top w:w="15" w:type="dxa"/>
              <w:left w:w="15" w:type="dxa"/>
              <w:bottom w:w="15" w:type="dxa"/>
              <w:right w:w="15" w:type="dxa"/>
            </w:tcMar>
            <w:vAlign w:val="center"/>
          </w:tcPr>
          <w:p w14:paraId="1E34845D" w14:textId="77777777" w:rsidR="00463FA7" w:rsidRPr="00821FA3" w:rsidRDefault="00463FA7" w:rsidP="00387730">
            <w:r w:rsidRPr="00821FA3">
              <w:rPr>
                <w:rFonts w:ascii="Aptos" w:eastAsia="Aptos" w:hAnsi="Aptos" w:cs="Aptos"/>
              </w:rPr>
              <w:t>0.020</w:t>
            </w:r>
          </w:p>
        </w:tc>
      </w:tr>
      <w:tr w:rsidR="00463FA7" w:rsidRPr="00821FA3" w14:paraId="7FFF253D" w14:textId="77777777" w:rsidTr="00821FA3">
        <w:trPr>
          <w:trHeight w:val="300"/>
        </w:trPr>
        <w:tc>
          <w:tcPr>
            <w:tcW w:w="6610" w:type="dxa"/>
            <w:tcMar>
              <w:top w:w="15" w:type="dxa"/>
              <w:left w:w="15" w:type="dxa"/>
              <w:bottom w:w="15" w:type="dxa"/>
              <w:right w:w="15" w:type="dxa"/>
            </w:tcMar>
            <w:vAlign w:val="center"/>
          </w:tcPr>
          <w:p w14:paraId="658AFEA0" w14:textId="77777777" w:rsidR="00463FA7" w:rsidRPr="00821FA3" w:rsidRDefault="00463FA7" w:rsidP="00387730">
            <w:r w:rsidRPr="00821FA3">
              <w:rPr>
                <w:rFonts w:ascii="Aptos" w:eastAsia="Aptos" w:hAnsi="Aptos" w:cs="Aptos"/>
                <w:b/>
                <w:bCs/>
              </w:rPr>
              <w:t>EPHX2</w:t>
            </w:r>
            <w:r w:rsidRPr="00821FA3">
              <w:rPr>
                <w:rFonts w:ascii="Aptos" w:eastAsia="Aptos" w:hAnsi="Aptos" w:cs="Aptos"/>
              </w:rPr>
              <w:t xml:space="preserve"> – Epoxide Hydrolase 2</w:t>
            </w:r>
          </w:p>
        </w:tc>
        <w:tc>
          <w:tcPr>
            <w:tcW w:w="1753" w:type="dxa"/>
            <w:tcMar>
              <w:top w:w="15" w:type="dxa"/>
              <w:left w:w="15" w:type="dxa"/>
              <w:bottom w:w="15" w:type="dxa"/>
              <w:right w:w="15" w:type="dxa"/>
            </w:tcMar>
            <w:vAlign w:val="center"/>
          </w:tcPr>
          <w:p w14:paraId="20571FD0" w14:textId="77777777" w:rsidR="00463FA7" w:rsidRPr="00821FA3" w:rsidRDefault="00463FA7" w:rsidP="00387730">
            <w:r w:rsidRPr="00821FA3">
              <w:rPr>
                <w:rFonts w:ascii="Aptos" w:eastAsia="Aptos" w:hAnsi="Aptos" w:cs="Aptos"/>
              </w:rPr>
              <w:t>0.57</w:t>
            </w:r>
          </w:p>
        </w:tc>
        <w:tc>
          <w:tcPr>
            <w:tcW w:w="1140" w:type="dxa"/>
            <w:tcMar>
              <w:top w:w="15" w:type="dxa"/>
              <w:left w:w="15" w:type="dxa"/>
              <w:bottom w:w="15" w:type="dxa"/>
              <w:right w:w="15" w:type="dxa"/>
            </w:tcMar>
            <w:vAlign w:val="center"/>
          </w:tcPr>
          <w:p w14:paraId="496C2051" w14:textId="77777777" w:rsidR="00463FA7" w:rsidRPr="00821FA3" w:rsidRDefault="00463FA7" w:rsidP="00387730">
            <w:r w:rsidRPr="00821FA3">
              <w:rPr>
                <w:rFonts w:ascii="Aptos" w:eastAsia="Aptos" w:hAnsi="Aptos" w:cs="Aptos"/>
              </w:rPr>
              <w:t>6.84</w:t>
            </w:r>
          </w:p>
        </w:tc>
        <w:tc>
          <w:tcPr>
            <w:tcW w:w="1150" w:type="dxa"/>
            <w:tcMar>
              <w:top w:w="15" w:type="dxa"/>
              <w:left w:w="15" w:type="dxa"/>
              <w:bottom w:w="15" w:type="dxa"/>
              <w:right w:w="15" w:type="dxa"/>
            </w:tcMar>
            <w:vAlign w:val="center"/>
          </w:tcPr>
          <w:p w14:paraId="54208E47" w14:textId="77777777" w:rsidR="00463FA7" w:rsidRPr="00821FA3" w:rsidRDefault="00463FA7" w:rsidP="00387730">
            <w:r w:rsidRPr="00821FA3">
              <w:rPr>
                <w:rFonts w:ascii="Aptos" w:eastAsia="Aptos" w:hAnsi="Aptos" w:cs="Aptos"/>
              </w:rPr>
              <w:t>0.010</w:t>
            </w:r>
          </w:p>
        </w:tc>
      </w:tr>
      <w:tr w:rsidR="00463FA7" w:rsidRPr="00821FA3" w14:paraId="107A3F17" w14:textId="77777777" w:rsidTr="00821FA3">
        <w:trPr>
          <w:trHeight w:val="300"/>
        </w:trPr>
        <w:tc>
          <w:tcPr>
            <w:tcW w:w="6610" w:type="dxa"/>
            <w:tcMar>
              <w:top w:w="15" w:type="dxa"/>
              <w:left w:w="15" w:type="dxa"/>
              <w:bottom w:w="15" w:type="dxa"/>
              <w:right w:w="15" w:type="dxa"/>
            </w:tcMar>
            <w:vAlign w:val="center"/>
          </w:tcPr>
          <w:p w14:paraId="7A448121" w14:textId="77777777" w:rsidR="00463FA7" w:rsidRPr="00821FA3" w:rsidRDefault="00463FA7" w:rsidP="00387730">
            <w:r w:rsidRPr="00821FA3">
              <w:rPr>
                <w:rFonts w:ascii="Aptos" w:eastAsia="Aptos" w:hAnsi="Aptos" w:cs="Aptos"/>
                <w:b/>
                <w:bCs/>
              </w:rPr>
              <w:t>DAG1</w:t>
            </w:r>
            <w:r w:rsidRPr="00821FA3">
              <w:rPr>
                <w:rFonts w:ascii="Aptos" w:eastAsia="Aptos" w:hAnsi="Aptos" w:cs="Aptos"/>
              </w:rPr>
              <w:t xml:space="preserve"> – Dystroglycan 1 (Alpha)</w:t>
            </w:r>
          </w:p>
        </w:tc>
        <w:tc>
          <w:tcPr>
            <w:tcW w:w="1753" w:type="dxa"/>
            <w:tcMar>
              <w:top w:w="15" w:type="dxa"/>
              <w:left w:w="15" w:type="dxa"/>
              <w:bottom w:w="15" w:type="dxa"/>
              <w:right w:w="15" w:type="dxa"/>
            </w:tcMar>
            <w:vAlign w:val="center"/>
          </w:tcPr>
          <w:p w14:paraId="311AC573" w14:textId="77777777" w:rsidR="00463FA7" w:rsidRPr="00821FA3" w:rsidRDefault="00463FA7" w:rsidP="00387730">
            <w:r w:rsidRPr="00821FA3">
              <w:rPr>
                <w:rFonts w:ascii="Aptos" w:eastAsia="Aptos" w:hAnsi="Aptos" w:cs="Aptos"/>
              </w:rPr>
              <w:t>0.62</w:t>
            </w:r>
          </w:p>
        </w:tc>
        <w:tc>
          <w:tcPr>
            <w:tcW w:w="1140" w:type="dxa"/>
            <w:tcMar>
              <w:top w:w="15" w:type="dxa"/>
              <w:left w:w="15" w:type="dxa"/>
              <w:bottom w:w="15" w:type="dxa"/>
              <w:right w:w="15" w:type="dxa"/>
            </w:tcMar>
            <w:vAlign w:val="center"/>
          </w:tcPr>
          <w:p w14:paraId="6B15AD5C" w14:textId="77777777" w:rsidR="00463FA7" w:rsidRPr="00821FA3" w:rsidRDefault="00463FA7" w:rsidP="00387730">
            <w:r w:rsidRPr="00821FA3">
              <w:rPr>
                <w:rFonts w:ascii="Aptos" w:eastAsia="Aptos" w:hAnsi="Aptos" w:cs="Aptos"/>
              </w:rPr>
              <w:t>6.00</w:t>
            </w:r>
          </w:p>
        </w:tc>
        <w:tc>
          <w:tcPr>
            <w:tcW w:w="1150" w:type="dxa"/>
            <w:tcMar>
              <w:top w:w="15" w:type="dxa"/>
              <w:left w:w="15" w:type="dxa"/>
              <w:bottom w:w="15" w:type="dxa"/>
              <w:right w:w="15" w:type="dxa"/>
            </w:tcMar>
            <w:vAlign w:val="center"/>
          </w:tcPr>
          <w:p w14:paraId="39A8816F" w14:textId="77777777" w:rsidR="00463FA7" w:rsidRPr="00821FA3" w:rsidRDefault="00463FA7" w:rsidP="00387730">
            <w:r w:rsidRPr="00821FA3">
              <w:rPr>
                <w:rFonts w:ascii="Aptos" w:eastAsia="Aptos" w:hAnsi="Aptos" w:cs="Aptos"/>
              </w:rPr>
              <w:t>0.020</w:t>
            </w:r>
          </w:p>
        </w:tc>
      </w:tr>
      <w:tr w:rsidR="00463FA7" w14:paraId="51A46572" w14:textId="77777777" w:rsidTr="00821FA3">
        <w:trPr>
          <w:trHeight w:val="300"/>
        </w:trPr>
        <w:tc>
          <w:tcPr>
            <w:tcW w:w="6610" w:type="dxa"/>
            <w:tcMar>
              <w:top w:w="15" w:type="dxa"/>
              <w:left w:w="15" w:type="dxa"/>
              <w:bottom w:w="15" w:type="dxa"/>
              <w:right w:w="15" w:type="dxa"/>
            </w:tcMar>
            <w:vAlign w:val="center"/>
          </w:tcPr>
          <w:p w14:paraId="3CD31EF0" w14:textId="77777777" w:rsidR="00463FA7" w:rsidRDefault="00463FA7" w:rsidP="00387730"/>
        </w:tc>
        <w:tc>
          <w:tcPr>
            <w:tcW w:w="1753" w:type="dxa"/>
            <w:tcMar>
              <w:top w:w="15" w:type="dxa"/>
              <w:left w:w="15" w:type="dxa"/>
              <w:bottom w:w="15" w:type="dxa"/>
              <w:right w:w="15" w:type="dxa"/>
            </w:tcMar>
            <w:vAlign w:val="center"/>
          </w:tcPr>
          <w:p w14:paraId="0A569EE7" w14:textId="77777777" w:rsidR="00463FA7" w:rsidRDefault="00463FA7" w:rsidP="00387730"/>
        </w:tc>
        <w:tc>
          <w:tcPr>
            <w:tcW w:w="1140" w:type="dxa"/>
            <w:tcMar>
              <w:top w:w="15" w:type="dxa"/>
              <w:left w:w="15" w:type="dxa"/>
              <w:bottom w:w="15" w:type="dxa"/>
              <w:right w:w="15" w:type="dxa"/>
            </w:tcMar>
            <w:vAlign w:val="center"/>
          </w:tcPr>
          <w:p w14:paraId="381AC2DC" w14:textId="77777777" w:rsidR="00463FA7" w:rsidRDefault="00463FA7" w:rsidP="00387730"/>
        </w:tc>
        <w:tc>
          <w:tcPr>
            <w:tcW w:w="1150" w:type="dxa"/>
            <w:tcMar>
              <w:top w:w="15" w:type="dxa"/>
              <w:left w:w="15" w:type="dxa"/>
              <w:bottom w:w="15" w:type="dxa"/>
              <w:right w:w="15" w:type="dxa"/>
            </w:tcMar>
            <w:vAlign w:val="center"/>
          </w:tcPr>
          <w:p w14:paraId="75B23B93" w14:textId="77777777" w:rsidR="00463FA7" w:rsidRDefault="00463FA7" w:rsidP="00387730"/>
        </w:tc>
      </w:tr>
    </w:tbl>
    <w:p w14:paraId="4AE3A8B0" w14:textId="77777777" w:rsidR="00821FA3" w:rsidRDefault="00821FA3" w:rsidP="00821FA3">
      <w:r>
        <w:lastRenderedPageBreak/>
        <w:t>Fold change was used to express the relative difference between two groups. Values greater than 1 indicate a higher value in DM/OB compared to nDM/nOB, while values less than 1 indicate the opposite. Multiple tests using ANOVA were applied.</w:t>
      </w:r>
    </w:p>
    <w:p w14:paraId="33C9A4BB" w14:textId="77777777" w:rsidR="007A2EDA" w:rsidRDefault="007A2EDA" w:rsidP="00821FA3"/>
    <w:p w14:paraId="678539EA" w14:textId="77777777" w:rsidR="007A2EDA" w:rsidRDefault="007A2EDA" w:rsidP="007A2EDA">
      <w:pPr>
        <w:rPr>
          <w:rFonts w:eastAsia="Aptos" w:cs="Aptos"/>
          <w:b/>
          <w:bCs/>
        </w:rPr>
      </w:pPr>
    </w:p>
    <w:p w14:paraId="46194A4D" w14:textId="77777777" w:rsidR="007A2EDA" w:rsidRDefault="007A2EDA" w:rsidP="007A2EDA">
      <w:pPr>
        <w:rPr>
          <w:rFonts w:eastAsia="Aptos" w:cs="Aptos"/>
          <w:b/>
          <w:bCs/>
        </w:rPr>
      </w:pPr>
    </w:p>
    <w:p w14:paraId="7BF51CB7" w14:textId="77777777" w:rsidR="007A2EDA" w:rsidRDefault="007A2EDA" w:rsidP="007A2EDA">
      <w:pPr>
        <w:rPr>
          <w:rFonts w:eastAsia="Aptos" w:cs="Aptos"/>
          <w:b/>
          <w:bCs/>
        </w:rPr>
      </w:pPr>
    </w:p>
    <w:p w14:paraId="261A0208" w14:textId="77777777" w:rsidR="007A2EDA" w:rsidRDefault="007A2EDA" w:rsidP="007A2EDA">
      <w:pPr>
        <w:rPr>
          <w:rFonts w:eastAsia="Aptos" w:cs="Aptos"/>
          <w:b/>
          <w:bCs/>
        </w:rPr>
      </w:pPr>
    </w:p>
    <w:p w14:paraId="1BBE7AF0" w14:textId="77777777" w:rsidR="007A2EDA" w:rsidRDefault="007A2EDA" w:rsidP="007A2EDA">
      <w:pPr>
        <w:rPr>
          <w:rFonts w:eastAsia="Aptos" w:cs="Aptos"/>
          <w:b/>
          <w:bCs/>
        </w:rPr>
      </w:pPr>
    </w:p>
    <w:p w14:paraId="27DA4774" w14:textId="77777777" w:rsidR="007A2EDA" w:rsidRDefault="007A2EDA" w:rsidP="007A2EDA">
      <w:pPr>
        <w:rPr>
          <w:rFonts w:eastAsia="Aptos" w:cs="Aptos"/>
          <w:b/>
          <w:bCs/>
        </w:rPr>
      </w:pPr>
    </w:p>
    <w:p w14:paraId="56C61604" w14:textId="77777777" w:rsidR="007A2EDA" w:rsidRDefault="007A2EDA" w:rsidP="007A2EDA">
      <w:pPr>
        <w:rPr>
          <w:rFonts w:eastAsia="Aptos" w:cs="Aptos"/>
          <w:b/>
          <w:bCs/>
        </w:rPr>
      </w:pPr>
    </w:p>
    <w:p w14:paraId="3A83FCE1" w14:textId="77777777" w:rsidR="007A2EDA" w:rsidRDefault="007A2EDA" w:rsidP="007A2EDA">
      <w:pPr>
        <w:rPr>
          <w:rFonts w:eastAsia="Aptos" w:cs="Aptos"/>
          <w:b/>
          <w:bCs/>
        </w:rPr>
      </w:pPr>
    </w:p>
    <w:p w14:paraId="4C713ABA" w14:textId="77777777" w:rsidR="007A2EDA" w:rsidRDefault="007A2EDA" w:rsidP="007A2EDA">
      <w:pPr>
        <w:rPr>
          <w:rFonts w:eastAsia="Aptos" w:cs="Aptos"/>
          <w:b/>
          <w:bCs/>
        </w:rPr>
      </w:pPr>
    </w:p>
    <w:p w14:paraId="6A8BA4FB" w14:textId="77777777" w:rsidR="007A2EDA" w:rsidRDefault="007A2EDA" w:rsidP="007A2EDA">
      <w:pPr>
        <w:rPr>
          <w:rFonts w:eastAsia="Aptos" w:cs="Aptos"/>
          <w:b/>
          <w:bCs/>
        </w:rPr>
      </w:pPr>
    </w:p>
    <w:p w14:paraId="1AF4BB1B" w14:textId="77777777" w:rsidR="007A2EDA" w:rsidRDefault="007A2EDA" w:rsidP="007A2EDA">
      <w:pPr>
        <w:rPr>
          <w:rFonts w:eastAsia="Aptos" w:cs="Aptos"/>
          <w:b/>
          <w:bCs/>
        </w:rPr>
      </w:pPr>
    </w:p>
    <w:p w14:paraId="4BCDE065" w14:textId="77777777" w:rsidR="007A2EDA" w:rsidRDefault="007A2EDA" w:rsidP="007A2EDA">
      <w:pPr>
        <w:rPr>
          <w:rFonts w:eastAsia="Aptos" w:cs="Aptos"/>
          <w:b/>
          <w:bCs/>
        </w:rPr>
      </w:pPr>
    </w:p>
    <w:p w14:paraId="40005056" w14:textId="77777777" w:rsidR="007A2EDA" w:rsidRDefault="007A2EDA" w:rsidP="007A2EDA">
      <w:pPr>
        <w:rPr>
          <w:rFonts w:eastAsia="Aptos" w:cs="Aptos"/>
          <w:b/>
          <w:bCs/>
        </w:rPr>
      </w:pPr>
    </w:p>
    <w:p w14:paraId="6F4B015F" w14:textId="77777777" w:rsidR="007A2EDA" w:rsidRDefault="007A2EDA" w:rsidP="007A2EDA">
      <w:pPr>
        <w:rPr>
          <w:rFonts w:eastAsia="Aptos" w:cs="Aptos"/>
          <w:b/>
          <w:bCs/>
        </w:rPr>
      </w:pPr>
    </w:p>
    <w:p w14:paraId="7ACD4A51" w14:textId="77777777" w:rsidR="007A2EDA" w:rsidRDefault="007A2EDA" w:rsidP="007A2EDA">
      <w:pPr>
        <w:rPr>
          <w:rFonts w:eastAsia="Aptos" w:cs="Aptos"/>
          <w:b/>
          <w:bCs/>
        </w:rPr>
      </w:pPr>
    </w:p>
    <w:p w14:paraId="5EE527AF" w14:textId="77777777" w:rsidR="007A2EDA" w:rsidRDefault="007A2EDA" w:rsidP="007A2EDA">
      <w:pPr>
        <w:rPr>
          <w:rFonts w:eastAsia="Aptos" w:cs="Aptos"/>
          <w:b/>
          <w:bCs/>
        </w:rPr>
      </w:pPr>
    </w:p>
    <w:p w14:paraId="122428A7" w14:textId="77777777" w:rsidR="007A2EDA" w:rsidRDefault="007A2EDA" w:rsidP="007A2EDA">
      <w:pPr>
        <w:rPr>
          <w:rFonts w:eastAsia="Aptos" w:cs="Aptos"/>
          <w:b/>
          <w:bCs/>
        </w:rPr>
      </w:pPr>
    </w:p>
    <w:p w14:paraId="586B4154" w14:textId="77777777" w:rsidR="007A2EDA" w:rsidRDefault="007A2EDA" w:rsidP="007A2EDA">
      <w:pPr>
        <w:rPr>
          <w:rFonts w:eastAsia="Aptos" w:cs="Aptos"/>
          <w:b/>
          <w:bCs/>
        </w:rPr>
      </w:pPr>
    </w:p>
    <w:p w14:paraId="56E5AE4E" w14:textId="77777777" w:rsidR="007A2EDA" w:rsidRDefault="007A2EDA" w:rsidP="007A2EDA">
      <w:pPr>
        <w:rPr>
          <w:rFonts w:eastAsia="Aptos" w:cs="Aptos"/>
          <w:b/>
          <w:bCs/>
        </w:rPr>
      </w:pPr>
    </w:p>
    <w:p w14:paraId="349BB7A7" w14:textId="77777777" w:rsidR="007A2EDA" w:rsidRDefault="007A2EDA" w:rsidP="007A2EDA">
      <w:pPr>
        <w:rPr>
          <w:rFonts w:eastAsia="Aptos" w:cs="Aptos"/>
          <w:b/>
          <w:bCs/>
        </w:rPr>
      </w:pPr>
    </w:p>
    <w:p w14:paraId="60A0A884" w14:textId="77777777" w:rsidR="007A2EDA" w:rsidRDefault="007A2EDA" w:rsidP="007A2EDA">
      <w:pPr>
        <w:rPr>
          <w:rFonts w:eastAsia="Aptos" w:cs="Aptos"/>
          <w:b/>
          <w:bCs/>
        </w:rPr>
      </w:pPr>
    </w:p>
    <w:p w14:paraId="205F7F30" w14:textId="77777777" w:rsidR="007A2EDA" w:rsidRDefault="007A2EDA" w:rsidP="007A2EDA">
      <w:pPr>
        <w:rPr>
          <w:rFonts w:eastAsia="Aptos" w:cs="Aptos"/>
          <w:b/>
          <w:bCs/>
        </w:rPr>
      </w:pPr>
    </w:p>
    <w:p w14:paraId="13BCF9A3" w14:textId="77777777" w:rsidR="007A2EDA" w:rsidRDefault="007A2EDA" w:rsidP="007A2EDA">
      <w:pPr>
        <w:rPr>
          <w:rFonts w:eastAsia="Aptos" w:cs="Aptos"/>
          <w:b/>
          <w:bCs/>
        </w:rPr>
      </w:pPr>
    </w:p>
    <w:p w14:paraId="4689C299" w14:textId="77777777" w:rsidR="007A2EDA" w:rsidRDefault="007A2EDA" w:rsidP="007A2EDA">
      <w:pPr>
        <w:rPr>
          <w:rFonts w:eastAsia="Aptos" w:cs="Aptos"/>
          <w:b/>
          <w:bCs/>
        </w:rPr>
      </w:pPr>
    </w:p>
    <w:p w14:paraId="5B43F8F4" w14:textId="77777777" w:rsidR="007A2EDA" w:rsidRDefault="007A2EDA" w:rsidP="007A2EDA">
      <w:pPr>
        <w:rPr>
          <w:rFonts w:eastAsia="Aptos" w:cs="Aptos"/>
          <w:b/>
          <w:bCs/>
        </w:rPr>
      </w:pPr>
    </w:p>
    <w:p w14:paraId="04AC2794" w14:textId="34AC9103" w:rsidR="007A2EDA" w:rsidRPr="007A2EDA" w:rsidRDefault="007A2EDA" w:rsidP="007A2EDA">
      <w:pPr>
        <w:rPr>
          <w:rFonts w:eastAsia="Aptos" w:cs="Aptos"/>
          <w:b/>
          <w:bCs/>
        </w:rPr>
      </w:pPr>
      <w:r w:rsidRPr="007A2EDA">
        <w:rPr>
          <w:rFonts w:eastAsia="Aptos" w:cs="Aptos"/>
          <w:b/>
          <w:bCs/>
        </w:rPr>
        <w:lastRenderedPageBreak/>
        <w:t xml:space="preserve">Table </w:t>
      </w:r>
      <w:r>
        <w:rPr>
          <w:rFonts w:eastAsia="Aptos" w:cs="Aptos"/>
          <w:b/>
          <w:bCs/>
        </w:rPr>
        <w:t>4</w:t>
      </w:r>
      <w:r w:rsidRPr="007A2EDA">
        <w:rPr>
          <w:rFonts w:eastAsia="Aptos" w:cs="Aptos"/>
          <w:b/>
          <w:bCs/>
        </w:rPr>
        <w:t>: Association between proteomics and histopathology (Banff Score - Interstitial fibrosis (ci)</w:t>
      </w:r>
    </w:p>
    <w:p w14:paraId="5B76FD8E" w14:textId="77777777" w:rsidR="007A2EDA" w:rsidRPr="007A2EDA" w:rsidRDefault="007A2EDA" w:rsidP="007A2EDA">
      <w:r w:rsidRPr="007A2EDA">
        <w:rPr>
          <w:rFonts w:ascii="Segoe UI Emoji" w:eastAsia="Segoe UI Emoji" w:hAnsi="Segoe UI Emoji" w:cs="Segoe UI Emoji"/>
          <w:b/>
          <w:bCs/>
        </w:rPr>
        <w:t>🔺</w:t>
      </w:r>
      <w:r w:rsidRPr="007A2EDA">
        <w:rPr>
          <w:rFonts w:eastAsia="Aptos" w:cs="Aptos"/>
          <w:b/>
          <w:bCs/>
        </w:rPr>
        <w:t xml:space="preserve"> Upregulated Proteins in DM/OB (ordered by decreasing Fold Change)</w:t>
      </w:r>
    </w:p>
    <w:tbl>
      <w:tblPr>
        <w:tblW w:w="0" w:type="auto"/>
        <w:tblLayout w:type="fixed"/>
        <w:tblLook w:val="04A0" w:firstRow="1" w:lastRow="0" w:firstColumn="1" w:lastColumn="0" w:noHBand="0" w:noVBand="1"/>
      </w:tblPr>
      <w:tblGrid>
        <w:gridCol w:w="6397"/>
        <w:gridCol w:w="1753"/>
        <w:gridCol w:w="1140"/>
        <w:gridCol w:w="1174"/>
      </w:tblGrid>
      <w:tr w:rsidR="007A2EDA" w:rsidRPr="007A2EDA" w14:paraId="07B1E281" w14:textId="77777777" w:rsidTr="00387730">
        <w:trPr>
          <w:trHeight w:val="300"/>
        </w:trPr>
        <w:tc>
          <w:tcPr>
            <w:tcW w:w="6397" w:type="dxa"/>
            <w:tcMar>
              <w:top w:w="15" w:type="dxa"/>
              <w:left w:w="15" w:type="dxa"/>
              <w:bottom w:w="15" w:type="dxa"/>
              <w:right w:w="15" w:type="dxa"/>
            </w:tcMar>
            <w:vAlign w:val="center"/>
          </w:tcPr>
          <w:p w14:paraId="7EEA118A" w14:textId="77777777" w:rsidR="007A2EDA" w:rsidRPr="007A2EDA" w:rsidRDefault="007A2EDA" w:rsidP="00387730">
            <w:r w:rsidRPr="007A2EDA">
              <w:rPr>
                <w:rFonts w:eastAsia="Aptos" w:cs="Aptos"/>
                <w:b/>
                <w:bCs/>
              </w:rPr>
              <w:t>Protein (Name)</w:t>
            </w:r>
          </w:p>
        </w:tc>
        <w:tc>
          <w:tcPr>
            <w:tcW w:w="1753" w:type="dxa"/>
            <w:tcMar>
              <w:top w:w="15" w:type="dxa"/>
              <w:left w:w="15" w:type="dxa"/>
              <w:bottom w:w="15" w:type="dxa"/>
              <w:right w:w="15" w:type="dxa"/>
            </w:tcMar>
            <w:vAlign w:val="center"/>
          </w:tcPr>
          <w:p w14:paraId="74AFDCFB" w14:textId="77777777" w:rsidR="007A2EDA" w:rsidRPr="007A2EDA" w:rsidRDefault="007A2EDA" w:rsidP="00387730">
            <w:r w:rsidRPr="007A2EDA">
              <w:rPr>
                <w:rFonts w:eastAsia="Aptos" w:cs="Aptos"/>
                <w:b/>
                <w:bCs/>
              </w:rPr>
              <w:t>Fold Change</w:t>
            </w:r>
          </w:p>
        </w:tc>
        <w:tc>
          <w:tcPr>
            <w:tcW w:w="1140" w:type="dxa"/>
            <w:tcMar>
              <w:top w:w="15" w:type="dxa"/>
              <w:left w:w="15" w:type="dxa"/>
              <w:bottom w:w="15" w:type="dxa"/>
              <w:right w:w="15" w:type="dxa"/>
            </w:tcMar>
            <w:vAlign w:val="center"/>
          </w:tcPr>
          <w:p w14:paraId="19BD8125" w14:textId="77777777" w:rsidR="007A2EDA" w:rsidRPr="007A2EDA" w:rsidRDefault="007A2EDA" w:rsidP="00387730">
            <w:r w:rsidRPr="007A2EDA">
              <w:rPr>
                <w:rFonts w:eastAsia="Aptos" w:cs="Aptos"/>
                <w:b/>
                <w:bCs/>
              </w:rPr>
              <w:t>F Value</w:t>
            </w:r>
          </w:p>
        </w:tc>
        <w:tc>
          <w:tcPr>
            <w:tcW w:w="1174" w:type="dxa"/>
            <w:tcMar>
              <w:top w:w="15" w:type="dxa"/>
              <w:left w:w="15" w:type="dxa"/>
              <w:bottom w:w="15" w:type="dxa"/>
              <w:right w:w="15" w:type="dxa"/>
            </w:tcMar>
            <w:vAlign w:val="center"/>
          </w:tcPr>
          <w:p w14:paraId="16103AF1" w14:textId="77777777" w:rsidR="007A2EDA" w:rsidRPr="007A2EDA" w:rsidRDefault="007A2EDA" w:rsidP="00387730">
            <w:r w:rsidRPr="007A2EDA">
              <w:rPr>
                <w:rFonts w:eastAsia="Aptos" w:cs="Aptos"/>
                <w:b/>
                <w:bCs/>
              </w:rPr>
              <w:t>P Value</w:t>
            </w:r>
          </w:p>
        </w:tc>
      </w:tr>
      <w:tr w:rsidR="007A2EDA" w:rsidRPr="007A2EDA" w14:paraId="3ABA7224" w14:textId="77777777" w:rsidTr="00387730">
        <w:trPr>
          <w:trHeight w:val="300"/>
        </w:trPr>
        <w:tc>
          <w:tcPr>
            <w:tcW w:w="6397" w:type="dxa"/>
            <w:tcMar>
              <w:top w:w="15" w:type="dxa"/>
              <w:left w:w="15" w:type="dxa"/>
              <w:bottom w:w="15" w:type="dxa"/>
              <w:right w:w="15" w:type="dxa"/>
            </w:tcMar>
            <w:vAlign w:val="center"/>
          </w:tcPr>
          <w:p w14:paraId="4E4B361F" w14:textId="77777777" w:rsidR="007A2EDA" w:rsidRPr="007A2EDA" w:rsidRDefault="007A2EDA" w:rsidP="00387730">
            <w:r w:rsidRPr="007A2EDA">
              <w:rPr>
                <w:rFonts w:eastAsia="Aptos" w:cs="Aptos"/>
                <w:b/>
                <w:bCs/>
              </w:rPr>
              <w:t>ENO3</w:t>
            </w:r>
            <w:r w:rsidRPr="007A2EDA">
              <w:rPr>
                <w:rFonts w:eastAsia="Aptos" w:cs="Aptos"/>
              </w:rPr>
              <w:t xml:space="preserve"> – Beta-Enolase</w:t>
            </w:r>
          </w:p>
        </w:tc>
        <w:tc>
          <w:tcPr>
            <w:tcW w:w="1753" w:type="dxa"/>
            <w:tcMar>
              <w:top w:w="15" w:type="dxa"/>
              <w:left w:w="15" w:type="dxa"/>
              <w:bottom w:w="15" w:type="dxa"/>
              <w:right w:w="15" w:type="dxa"/>
            </w:tcMar>
            <w:vAlign w:val="center"/>
          </w:tcPr>
          <w:p w14:paraId="36681323" w14:textId="77777777" w:rsidR="007A2EDA" w:rsidRPr="007A2EDA" w:rsidRDefault="007A2EDA" w:rsidP="00387730">
            <w:r w:rsidRPr="007A2EDA">
              <w:rPr>
                <w:rFonts w:eastAsia="Aptos" w:cs="Aptos"/>
              </w:rPr>
              <w:t>7.25</w:t>
            </w:r>
          </w:p>
        </w:tc>
        <w:tc>
          <w:tcPr>
            <w:tcW w:w="1140" w:type="dxa"/>
            <w:tcMar>
              <w:top w:w="15" w:type="dxa"/>
              <w:left w:w="15" w:type="dxa"/>
              <w:bottom w:w="15" w:type="dxa"/>
              <w:right w:w="15" w:type="dxa"/>
            </w:tcMar>
            <w:vAlign w:val="center"/>
          </w:tcPr>
          <w:p w14:paraId="51B2F151" w14:textId="77777777" w:rsidR="007A2EDA" w:rsidRPr="007A2EDA" w:rsidRDefault="007A2EDA" w:rsidP="00387730">
            <w:r w:rsidRPr="007A2EDA">
              <w:rPr>
                <w:rFonts w:eastAsia="Aptos" w:cs="Aptos"/>
              </w:rPr>
              <w:t>5.91</w:t>
            </w:r>
          </w:p>
        </w:tc>
        <w:tc>
          <w:tcPr>
            <w:tcW w:w="1174" w:type="dxa"/>
            <w:tcMar>
              <w:top w:w="15" w:type="dxa"/>
              <w:left w:w="15" w:type="dxa"/>
              <w:bottom w:w="15" w:type="dxa"/>
              <w:right w:w="15" w:type="dxa"/>
            </w:tcMar>
            <w:vAlign w:val="center"/>
          </w:tcPr>
          <w:p w14:paraId="58E094D4" w14:textId="77777777" w:rsidR="007A2EDA" w:rsidRPr="007A2EDA" w:rsidRDefault="007A2EDA" w:rsidP="00387730">
            <w:r w:rsidRPr="007A2EDA">
              <w:rPr>
                <w:rFonts w:eastAsia="Aptos" w:cs="Aptos"/>
              </w:rPr>
              <w:t>0.02</w:t>
            </w:r>
          </w:p>
        </w:tc>
      </w:tr>
      <w:tr w:rsidR="007A2EDA" w:rsidRPr="007A2EDA" w14:paraId="19D99EBE" w14:textId="77777777" w:rsidTr="00387730">
        <w:trPr>
          <w:trHeight w:val="300"/>
        </w:trPr>
        <w:tc>
          <w:tcPr>
            <w:tcW w:w="6397" w:type="dxa"/>
            <w:tcMar>
              <w:top w:w="15" w:type="dxa"/>
              <w:left w:w="15" w:type="dxa"/>
              <w:bottom w:w="15" w:type="dxa"/>
              <w:right w:w="15" w:type="dxa"/>
            </w:tcMar>
            <w:vAlign w:val="center"/>
          </w:tcPr>
          <w:p w14:paraId="1DB9A2DA" w14:textId="77777777" w:rsidR="007A2EDA" w:rsidRPr="007A2EDA" w:rsidRDefault="007A2EDA" w:rsidP="00387730">
            <w:pPr>
              <w:rPr>
                <w:rFonts w:eastAsia="Aptos" w:cs="Aptos"/>
                <w:b/>
                <w:bCs/>
              </w:rPr>
            </w:pPr>
            <w:r w:rsidRPr="007A2EDA">
              <w:rPr>
                <w:rFonts w:eastAsia="Aptos" w:cs="Aptos"/>
                <w:b/>
                <w:bCs/>
              </w:rPr>
              <w:t>HSPB6</w:t>
            </w:r>
            <w:r w:rsidRPr="007A2EDA">
              <w:rPr>
                <w:rFonts w:eastAsia="Aptos" w:cs="Aptos"/>
              </w:rPr>
              <w:t xml:space="preserve"> – Heat Shock Protein Beta-6</w:t>
            </w:r>
          </w:p>
        </w:tc>
        <w:tc>
          <w:tcPr>
            <w:tcW w:w="1753" w:type="dxa"/>
            <w:tcMar>
              <w:top w:w="15" w:type="dxa"/>
              <w:left w:w="15" w:type="dxa"/>
              <w:bottom w:w="15" w:type="dxa"/>
              <w:right w:w="15" w:type="dxa"/>
            </w:tcMar>
            <w:vAlign w:val="center"/>
          </w:tcPr>
          <w:p w14:paraId="75A93B84" w14:textId="77777777" w:rsidR="007A2EDA" w:rsidRPr="007A2EDA" w:rsidRDefault="007A2EDA" w:rsidP="00387730">
            <w:pPr>
              <w:rPr>
                <w:rFonts w:eastAsia="Aptos" w:cs="Aptos"/>
              </w:rPr>
            </w:pPr>
            <w:r w:rsidRPr="007A2EDA">
              <w:rPr>
                <w:rFonts w:eastAsia="Aptos" w:cs="Aptos"/>
              </w:rPr>
              <w:t>6.44</w:t>
            </w:r>
          </w:p>
        </w:tc>
        <w:tc>
          <w:tcPr>
            <w:tcW w:w="1140" w:type="dxa"/>
            <w:tcMar>
              <w:top w:w="15" w:type="dxa"/>
              <w:left w:w="15" w:type="dxa"/>
              <w:bottom w:w="15" w:type="dxa"/>
              <w:right w:w="15" w:type="dxa"/>
            </w:tcMar>
            <w:vAlign w:val="center"/>
          </w:tcPr>
          <w:p w14:paraId="785D2B3D" w14:textId="77777777" w:rsidR="007A2EDA" w:rsidRPr="007A2EDA" w:rsidRDefault="007A2EDA" w:rsidP="00387730">
            <w:pPr>
              <w:rPr>
                <w:rFonts w:eastAsia="Aptos" w:cs="Aptos"/>
              </w:rPr>
            </w:pPr>
            <w:r w:rsidRPr="007A2EDA">
              <w:rPr>
                <w:rFonts w:eastAsia="Aptos" w:cs="Aptos"/>
              </w:rPr>
              <w:t>6.35</w:t>
            </w:r>
          </w:p>
        </w:tc>
        <w:tc>
          <w:tcPr>
            <w:tcW w:w="1174" w:type="dxa"/>
            <w:tcMar>
              <w:top w:w="15" w:type="dxa"/>
              <w:left w:w="15" w:type="dxa"/>
              <w:bottom w:w="15" w:type="dxa"/>
              <w:right w:w="15" w:type="dxa"/>
            </w:tcMar>
            <w:vAlign w:val="center"/>
          </w:tcPr>
          <w:p w14:paraId="2950BFC5" w14:textId="77777777" w:rsidR="007A2EDA" w:rsidRPr="007A2EDA" w:rsidRDefault="007A2EDA" w:rsidP="00387730">
            <w:pPr>
              <w:rPr>
                <w:rFonts w:eastAsia="Aptos" w:cs="Aptos"/>
              </w:rPr>
            </w:pPr>
            <w:r w:rsidRPr="007A2EDA">
              <w:rPr>
                <w:rFonts w:eastAsia="Aptos" w:cs="Aptos"/>
              </w:rPr>
              <w:t>0.03</w:t>
            </w:r>
          </w:p>
        </w:tc>
      </w:tr>
      <w:tr w:rsidR="007A2EDA" w:rsidRPr="007A2EDA" w14:paraId="2344E7E6" w14:textId="77777777" w:rsidTr="00387730">
        <w:trPr>
          <w:trHeight w:val="300"/>
        </w:trPr>
        <w:tc>
          <w:tcPr>
            <w:tcW w:w="6397" w:type="dxa"/>
            <w:tcMar>
              <w:top w:w="15" w:type="dxa"/>
              <w:left w:w="15" w:type="dxa"/>
              <w:bottom w:w="15" w:type="dxa"/>
              <w:right w:w="15" w:type="dxa"/>
            </w:tcMar>
            <w:vAlign w:val="center"/>
          </w:tcPr>
          <w:p w14:paraId="4CAB9F03" w14:textId="77777777" w:rsidR="007A2EDA" w:rsidRPr="007A2EDA" w:rsidRDefault="007A2EDA" w:rsidP="00387730">
            <w:r w:rsidRPr="007A2EDA">
              <w:rPr>
                <w:rFonts w:eastAsia="Aptos" w:cs="Aptos"/>
                <w:b/>
                <w:bCs/>
              </w:rPr>
              <w:t>EHD2</w:t>
            </w:r>
            <w:r w:rsidRPr="007A2EDA">
              <w:rPr>
                <w:rFonts w:eastAsia="Aptos" w:cs="Aptos"/>
              </w:rPr>
              <w:t xml:space="preserve"> – EH Domain-Containing Protein 2</w:t>
            </w:r>
          </w:p>
        </w:tc>
        <w:tc>
          <w:tcPr>
            <w:tcW w:w="1753" w:type="dxa"/>
            <w:tcMar>
              <w:top w:w="15" w:type="dxa"/>
              <w:left w:w="15" w:type="dxa"/>
              <w:bottom w:w="15" w:type="dxa"/>
              <w:right w:w="15" w:type="dxa"/>
            </w:tcMar>
            <w:vAlign w:val="center"/>
          </w:tcPr>
          <w:p w14:paraId="6F001492" w14:textId="77777777" w:rsidR="007A2EDA" w:rsidRPr="007A2EDA" w:rsidRDefault="007A2EDA" w:rsidP="00387730">
            <w:r w:rsidRPr="007A2EDA">
              <w:rPr>
                <w:rFonts w:eastAsia="Aptos" w:cs="Aptos"/>
              </w:rPr>
              <w:t>2.21</w:t>
            </w:r>
          </w:p>
        </w:tc>
        <w:tc>
          <w:tcPr>
            <w:tcW w:w="1140" w:type="dxa"/>
            <w:tcMar>
              <w:top w:w="15" w:type="dxa"/>
              <w:left w:w="15" w:type="dxa"/>
              <w:bottom w:w="15" w:type="dxa"/>
              <w:right w:w="15" w:type="dxa"/>
            </w:tcMar>
            <w:vAlign w:val="center"/>
          </w:tcPr>
          <w:p w14:paraId="7122271D" w14:textId="77777777" w:rsidR="007A2EDA" w:rsidRPr="007A2EDA" w:rsidRDefault="007A2EDA" w:rsidP="00387730">
            <w:r w:rsidRPr="007A2EDA">
              <w:rPr>
                <w:rFonts w:eastAsia="Aptos" w:cs="Aptos"/>
              </w:rPr>
              <w:t>7.01</w:t>
            </w:r>
          </w:p>
        </w:tc>
        <w:tc>
          <w:tcPr>
            <w:tcW w:w="1174" w:type="dxa"/>
            <w:tcMar>
              <w:top w:w="15" w:type="dxa"/>
              <w:left w:w="15" w:type="dxa"/>
              <w:bottom w:w="15" w:type="dxa"/>
              <w:right w:w="15" w:type="dxa"/>
            </w:tcMar>
            <w:vAlign w:val="center"/>
          </w:tcPr>
          <w:p w14:paraId="464369F6" w14:textId="77777777" w:rsidR="007A2EDA" w:rsidRPr="007A2EDA" w:rsidRDefault="007A2EDA" w:rsidP="00387730">
            <w:r w:rsidRPr="007A2EDA">
              <w:rPr>
                <w:rFonts w:eastAsia="Aptos" w:cs="Aptos"/>
              </w:rPr>
              <w:t>0.02</w:t>
            </w:r>
          </w:p>
        </w:tc>
      </w:tr>
      <w:tr w:rsidR="007A2EDA" w:rsidRPr="007A2EDA" w14:paraId="5529837A" w14:textId="77777777" w:rsidTr="00387730">
        <w:trPr>
          <w:trHeight w:val="300"/>
        </w:trPr>
        <w:tc>
          <w:tcPr>
            <w:tcW w:w="6397" w:type="dxa"/>
            <w:tcMar>
              <w:top w:w="15" w:type="dxa"/>
              <w:left w:w="15" w:type="dxa"/>
              <w:bottom w:w="15" w:type="dxa"/>
              <w:right w:w="15" w:type="dxa"/>
            </w:tcMar>
            <w:vAlign w:val="center"/>
          </w:tcPr>
          <w:p w14:paraId="25811AC1" w14:textId="77777777" w:rsidR="007A2EDA" w:rsidRPr="007A2EDA" w:rsidRDefault="007A2EDA" w:rsidP="00387730">
            <w:r w:rsidRPr="007A2EDA">
              <w:rPr>
                <w:rFonts w:eastAsia="Aptos" w:cs="Aptos"/>
                <w:b/>
                <w:bCs/>
              </w:rPr>
              <w:t>C9</w:t>
            </w:r>
            <w:r w:rsidRPr="007A2EDA">
              <w:rPr>
                <w:rFonts w:eastAsia="Aptos" w:cs="Aptos"/>
              </w:rPr>
              <w:t xml:space="preserve"> – Complement Component C9a</w:t>
            </w:r>
          </w:p>
        </w:tc>
        <w:tc>
          <w:tcPr>
            <w:tcW w:w="1753" w:type="dxa"/>
            <w:tcMar>
              <w:top w:w="15" w:type="dxa"/>
              <w:left w:w="15" w:type="dxa"/>
              <w:bottom w:w="15" w:type="dxa"/>
              <w:right w:w="15" w:type="dxa"/>
            </w:tcMar>
            <w:vAlign w:val="center"/>
          </w:tcPr>
          <w:p w14:paraId="64EC1A6E" w14:textId="77777777" w:rsidR="007A2EDA" w:rsidRPr="007A2EDA" w:rsidRDefault="007A2EDA" w:rsidP="00387730">
            <w:r w:rsidRPr="007A2EDA">
              <w:rPr>
                <w:rFonts w:eastAsia="Aptos" w:cs="Aptos"/>
              </w:rPr>
              <w:t>2.53</w:t>
            </w:r>
          </w:p>
        </w:tc>
        <w:tc>
          <w:tcPr>
            <w:tcW w:w="1140" w:type="dxa"/>
            <w:tcMar>
              <w:top w:w="15" w:type="dxa"/>
              <w:left w:w="15" w:type="dxa"/>
              <w:bottom w:w="15" w:type="dxa"/>
              <w:right w:w="15" w:type="dxa"/>
            </w:tcMar>
            <w:vAlign w:val="center"/>
          </w:tcPr>
          <w:p w14:paraId="50BED044" w14:textId="77777777" w:rsidR="007A2EDA" w:rsidRPr="007A2EDA" w:rsidRDefault="007A2EDA" w:rsidP="00387730">
            <w:r w:rsidRPr="007A2EDA">
              <w:rPr>
                <w:rFonts w:eastAsia="Aptos" w:cs="Aptos"/>
              </w:rPr>
              <w:t>4.35</w:t>
            </w:r>
          </w:p>
        </w:tc>
        <w:tc>
          <w:tcPr>
            <w:tcW w:w="1174" w:type="dxa"/>
            <w:tcMar>
              <w:top w:w="15" w:type="dxa"/>
              <w:left w:w="15" w:type="dxa"/>
              <w:bottom w:w="15" w:type="dxa"/>
              <w:right w:w="15" w:type="dxa"/>
            </w:tcMar>
            <w:vAlign w:val="center"/>
          </w:tcPr>
          <w:p w14:paraId="4348A688" w14:textId="77777777" w:rsidR="007A2EDA" w:rsidRPr="007A2EDA" w:rsidRDefault="007A2EDA" w:rsidP="00387730">
            <w:r w:rsidRPr="007A2EDA">
              <w:rPr>
                <w:rFonts w:eastAsia="Aptos" w:cs="Aptos"/>
              </w:rPr>
              <w:t>&lt;0.0001</w:t>
            </w:r>
          </w:p>
        </w:tc>
      </w:tr>
      <w:tr w:rsidR="007A2EDA" w:rsidRPr="007A2EDA" w14:paraId="36AA2889" w14:textId="77777777" w:rsidTr="00387730">
        <w:trPr>
          <w:trHeight w:val="300"/>
        </w:trPr>
        <w:tc>
          <w:tcPr>
            <w:tcW w:w="6397" w:type="dxa"/>
            <w:tcMar>
              <w:top w:w="15" w:type="dxa"/>
              <w:left w:w="15" w:type="dxa"/>
              <w:bottom w:w="15" w:type="dxa"/>
              <w:right w:w="15" w:type="dxa"/>
            </w:tcMar>
            <w:vAlign w:val="center"/>
          </w:tcPr>
          <w:p w14:paraId="34A5B185" w14:textId="77777777" w:rsidR="007A2EDA" w:rsidRPr="007A2EDA" w:rsidRDefault="007A2EDA" w:rsidP="00387730">
            <w:pPr>
              <w:rPr>
                <w:rFonts w:eastAsia="Aptos" w:cs="Aptos"/>
                <w:b/>
                <w:bCs/>
              </w:rPr>
            </w:pPr>
            <w:r w:rsidRPr="007A2EDA">
              <w:rPr>
                <w:rFonts w:eastAsia="Aptos" w:cs="Aptos"/>
                <w:b/>
                <w:bCs/>
              </w:rPr>
              <w:t>CRYAB</w:t>
            </w:r>
            <w:r w:rsidRPr="007A2EDA">
              <w:rPr>
                <w:rFonts w:eastAsia="Aptos" w:cs="Aptos"/>
              </w:rPr>
              <w:t xml:space="preserve"> – Alpha-Crystallin B Chain</w:t>
            </w:r>
          </w:p>
        </w:tc>
        <w:tc>
          <w:tcPr>
            <w:tcW w:w="1753" w:type="dxa"/>
            <w:tcMar>
              <w:top w:w="15" w:type="dxa"/>
              <w:left w:w="15" w:type="dxa"/>
              <w:bottom w:w="15" w:type="dxa"/>
              <w:right w:w="15" w:type="dxa"/>
            </w:tcMar>
            <w:vAlign w:val="center"/>
          </w:tcPr>
          <w:p w14:paraId="5397F8C2" w14:textId="77777777" w:rsidR="007A2EDA" w:rsidRPr="007A2EDA" w:rsidRDefault="007A2EDA" w:rsidP="00387730">
            <w:pPr>
              <w:rPr>
                <w:rFonts w:eastAsia="Aptos" w:cs="Aptos"/>
              </w:rPr>
            </w:pPr>
            <w:r w:rsidRPr="007A2EDA">
              <w:rPr>
                <w:rFonts w:eastAsia="Aptos" w:cs="Aptos"/>
              </w:rPr>
              <w:t>2.06</w:t>
            </w:r>
          </w:p>
        </w:tc>
        <w:tc>
          <w:tcPr>
            <w:tcW w:w="1140" w:type="dxa"/>
            <w:tcMar>
              <w:top w:w="15" w:type="dxa"/>
              <w:left w:w="15" w:type="dxa"/>
              <w:bottom w:w="15" w:type="dxa"/>
              <w:right w:w="15" w:type="dxa"/>
            </w:tcMar>
            <w:vAlign w:val="center"/>
          </w:tcPr>
          <w:p w14:paraId="082F0239" w14:textId="77777777" w:rsidR="007A2EDA" w:rsidRPr="007A2EDA" w:rsidRDefault="007A2EDA" w:rsidP="00387730">
            <w:pPr>
              <w:rPr>
                <w:rFonts w:eastAsia="Aptos" w:cs="Aptos"/>
              </w:rPr>
            </w:pPr>
            <w:r w:rsidRPr="007A2EDA">
              <w:rPr>
                <w:rFonts w:eastAsia="Aptos" w:cs="Aptos"/>
              </w:rPr>
              <w:t>4.86</w:t>
            </w:r>
          </w:p>
        </w:tc>
        <w:tc>
          <w:tcPr>
            <w:tcW w:w="1174" w:type="dxa"/>
            <w:tcMar>
              <w:top w:w="15" w:type="dxa"/>
              <w:left w:w="15" w:type="dxa"/>
              <w:bottom w:w="15" w:type="dxa"/>
              <w:right w:w="15" w:type="dxa"/>
            </w:tcMar>
            <w:vAlign w:val="center"/>
          </w:tcPr>
          <w:p w14:paraId="0E74ECB9" w14:textId="77777777" w:rsidR="007A2EDA" w:rsidRPr="007A2EDA" w:rsidRDefault="007A2EDA" w:rsidP="00387730">
            <w:pPr>
              <w:rPr>
                <w:rFonts w:eastAsia="Aptos" w:cs="Aptos"/>
              </w:rPr>
            </w:pPr>
            <w:r w:rsidRPr="007A2EDA">
              <w:rPr>
                <w:rFonts w:eastAsia="Aptos" w:cs="Aptos"/>
              </w:rPr>
              <w:t>0.003</w:t>
            </w:r>
          </w:p>
        </w:tc>
      </w:tr>
      <w:tr w:rsidR="007A2EDA" w:rsidRPr="007A2EDA" w14:paraId="73E99D33" w14:textId="77777777" w:rsidTr="00387730">
        <w:trPr>
          <w:trHeight w:val="300"/>
        </w:trPr>
        <w:tc>
          <w:tcPr>
            <w:tcW w:w="6397" w:type="dxa"/>
            <w:tcMar>
              <w:top w:w="15" w:type="dxa"/>
              <w:left w:w="15" w:type="dxa"/>
              <w:bottom w:w="15" w:type="dxa"/>
              <w:right w:w="15" w:type="dxa"/>
            </w:tcMar>
            <w:vAlign w:val="center"/>
          </w:tcPr>
          <w:p w14:paraId="38E1D381" w14:textId="77777777" w:rsidR="007A2EDA" w:rsidRPr="007A2EDA" w:rsidRDefault="007A2EDA" w:rsidP="00387730">
            <w:r w:rsidRPr="007A2EDA">
              <w:rPr>
                <w:rFonts w:eastAsia="Aptos" w:cs="Aptos"/>
                <w:b/>
                <w:bCs/>
              </w:rPr>
              <w:t>FLII</w:t>
            </w:r>
            <w:r w:rsidRPr="007A2EDA">
              <w:rPr>
                <w:rFonts w:eastAsia="Aptos" w:cs="Aptos"/>
              </w:rPr>
              <w:t xml:space="preserve"> – Protein Flightless-1 Homolog</w:t>
            </w:r>
          </w:p>
        </w:tc>
        <w:tc>
          <w:tcPr>
            <w:tcW w:w="1753" w:type="dxa"/>
            <w:tcMar>
              <w:top w:w="15" w:type="dxa"/>
              <w:left w:w="15" w:type="dxa"/>
              <w:bottom w:w="15" w:type="dxa"/>
              <w:right w:w="15" w:type="dxa"/>
            </w:tcMar>
            <w:vAlign w:val="center"/>
          </w:tcPr>
          <w:p w14:paraId="4A7BDD7F" w14:textId="77777777" w:rsidR="007A2EDA" w:rsidRPr="007A2EDA" w:rsidRDefault="007A2EDA" w:rsidP="00387730">
            <w:r w:rsidRPr="007A2EDA">
              <w:rPr>
                <w:rFonts w:eastAsia="Aptos" w:cs="Aptos"/>
              </w:rPr>
              <w:t>2.12</w:t>
            </w:r>
          </w:p>
        </w:tc>
        <w:tc>
          <w:tcPr>
            <w:tcW w:w="1140" w:type="dxa"/>
            <w:tcMar>
              <w:top w:w="15" w:type="dxa"/>
              <w:left w:w="15" w:type="dxa"/>
              <w:bottom w:w="15" w:type="dxa"/>
              <w:right w:w="15" w:type="dxa"/>
            </w:tcMar>
            <w:vAlign w:val="center"/>
          </w:tcPr>
          <w:p w14:paraId="0CED1E9E" w14:textId="77777777" w:rsidR="007A2EDA" w:rsidRPr="007A2EDA" w:rsidRDefault="007A2EDA" w:rsidP="00387730">
            <w:r w:rsidRPr="007A2EDA">
              <w:rPr>
                <w:rFonts w:eastAsia="Aptos" w:cs="Aptos"/>
              </w:rPr>
              <w:t>4.73</w:t>
            </w:r>
          </w:p>
        </w:tc>
        <w:tc>
          <w:tcPr>
            <w:tcW w:w="1174" w:type="dxa"/>
            <w:tcMar>
              <w:top w:w="15" w:type="dxa"/>
              <w:left w:w="15" w:type="dxa"/>
              <w:bottom w:w="15" w:type="dxa"/>
              <w:right w:w="15" w:type="dxa"/>
            </w:tcMar>
            <w:vAlign w:val="center"/>
          </w:tcPr>
          <w:p w14:paraId="7FBC3FD4" w14:textId="77777777" w:rsidR="007A2EDA" w:rsidRPr="007A2EDA" w:rsidRDefault="007A2EDA" w:rsidP="00387730">
            <w:r w:rsidRPr="007A2EDA">
              <w:rPr>
                <w:rFonts w:eastAsia="Aptos" w:cs="Aptos"/>
              </w:rPr>
              <w:t>0.0003</w:t>
            </w:r>
          </w:p>
        </w:tc>
      </w:tr>
      <w:tr w:rsidR="007A2EDA" w:rsidRPr="007A2EDA" w14:paraId="42D9B5CE" w14:textId="77777777" w:rsidTr="00387730">
        <w:trPr>
          <w:trHeight w:val="300"/>
        </w:trPr>
        <w:tc>
          <w:tcPr>
            <w:tcW w:w="6397" w:type="dxa"/>
            <w:tcMar>
              <w:top w:w="15" w:type="dxa"/>
              <w:left w:w="15" w:type="dxa"/>
              <w:bottom w:w="15" w:type="dxa"/>
              <w:right w:w="15" w:type="dxa"/>
            </w:tcMar>
            <w:vAlign w:val="center"/>
          </w:tcPr>
          <w:p w14:paraId="6440B106" w14:textId="77777777" w:rsidR="007A2EDA" w:rsidRPr="007A2EDA" w:rsidRDefault="007A2EDA" w:rsidP="00387730">
            <w:r w:rsidRPr="007A2EDA">
              <w:rPr>
                <w:rFonts w:eastAsia="Aptos" w:cs="Aptos"/>
                <w:b/>
                <w:bCs/>
              </w:rPr>
              <w:t>MYOF</w:t>
            </w:r>
            <w:r w:rsidRPr="007A2EDA">
              <w:rPr>
                <w:rFonts w:eastAsia="Aptos" w:cs="Aptos"/>
              </w:rPr>
              <w:t xml:space="preserve"> – Myoferlin</w:t>
            </w:r>
          </w:p>
        </w:tc>
        <w:tc>
          <w:tcPr>
            <w:tcW w:w="1753" w:type="dxa"/>
            <w:tcMar>
              <w:top w:w="15" w:type="dxa"/>
              <w:left w:w="15" w:type="dxa"/>
              <w:bottom w:w="15" w:type="dxa"/>
              <w:right w:w="15" w:type="dxa"/>
            </w:tcMar>
            <w:vAlign w:val="center"/>
          </w:tcPr>
          <w:p w14:paraId="20D42AFE" w14:textId="77777777" w:rsidR="007A2EDA" w:rsidRPr="007A2EDA" w:rsidRDefault="007A2EDA" w:rsidP="00387730">
            <w:r w:rsidRPr="007A2EDA">
              <w:rPr>
                <w:rFonts w:eastAsia="Aptos" w:cs="Aptos"/>
              </w:rPr>
              <w:t>2.02</w:t>
            </w:r>
          </w:p>
        </w:tc>
        <w:tc>
          <w:tcPr>
            <w:tcW w:w="1140" w:type="dxa"/>
            <w:tcMar>
              <w:top w:w="15" w:type="dxa"/>
              <w:left w:w="15" w:type="dxa"/>
              <w:bottom w:w="15" w:type="dxa"/>
              <w:right w:w="15" w:type="dxa"/>
            </w:tcMar>
            <w:vAlign w:val="center"/>
          </w:tcPr>
          <w:p w14:paraId="068216C3" w14:textId="77777777" w:rsidR="007A2EDA" w:rsidRPr="007A2EDA" w:rsidRDefault="007A2EDA" w:rsidP="00387730">
            <w:r w:rsidRPr="007A2EDA">
              <w:rPr>
                <w:rFonts w:eastAsia="Aptos" w:cs="Aptos"/>
              </w:rPr>
              <w:t>4.76</w:t>
            </w:r>
          </w:p>
        </w:tc>
        <w:tc>
          <w:tcPr>
            <w:tcW w:w="1174" w:type="dxa"/>
            <w:tcMar>
              <w:top w:w="15" w:type="dxa"/>
              <w:left w:w="15" w:type="dxa"/>
              <w:bottom w:w="15" w:type="dxa"/>
              <w:right w:w="15" w:type="dxa"/>
            </w:tcMar>
            <w:vAlign w:val="center"/>
          </w:tcPr>
          <w:p w14:paraId="47AFEB11" w14:textId="77777777" w:rsidR="007A2EDA" w:rsidRPr="007A2EDA" w:rsidRDefault="007A2EDA" w:rsidP="00387730">
            <w:r w:rsidRPr="007A2EDA">
              <w:rPr>
                <w:rFonts w:eastAsia="Aptos" w:cs="Aptos"/>
              </w:rPr>
              <w:t>0.02</w:t>
            </w:r>
          </w:p>
        </w:tc>
      </w:tr>
      <w:tr w:rsidR="007A2EDA" w:rsidRPr="007A2EDA" w14:paraId="31473BB4" w14:textId="77777777" w:rsidTr="00387730">
        <w:trPr>
          <w:trHeight w:val="300"/>
        </w:trPr>
        <w:tc>
          <w:tcPr>
            <w:tcW w:w="6397" w:type="dxa"/>
            <w:tcMar>
              <w:top w:w="15" w:type="dxa"/>
              <w:left w:w="15" w:type="dxa"/>
              <w:bottom w:w="15" w:type="dxa"/>
              <w:right w:w="15" w:type="dxa"/>
            </w:tcMar>
            <w:vAlign w:val="center"/>
          </w:tcPr>
          <w:p w14:paraId="35207661" w14:textId="77777777" w:rsidR="007A2EDA" w:rsidRPr="007A2EDA" w:rsidRDefault="007A2EDA" w:rsidP="00387730">
            <w:r w:rsidRPr="007A2EDA">
              <w:rPr>
                <w:rFonts w:eastAsia="Aptos" w:cs="Aptos"/>
                <w:b/>
                <w:bCs/>
              </w:rPr>
              <w:t>APCS</w:t>
            </w:r>
            <w:r w:rsidRPr="007A2EDA">
              <w:rPr>
                <w:rFonts w:eastAsia="Aptos" w:cs="Aptos"/>
              </w:rPr>
              <w:t xml:space="preserve"> – Serum Amyloid P-Component</w:t>
            </w:r>
          </w:p>
        </w:tc>
        <w:tc>
          <w:tcPr>
            <w:tcW w:w="1753" w:type="dxa"/>
            <w:tcMar>
              <w:top w:w="15" w:type="dxa"/>
              <w:left w:w="15" w:type="dxa"/>
              <w:bottom w:w="15" w:type="dxa"/>
              <w:right w:w="15" w:type="dxa"/>
            </w:tcMar>
            <w:vAlign w:val="center"/>
          </w:tcPr>
          <w:p w14:paraId="396A3936" w14:textId="77777777" w:rsidR="007A2EDA" w:rsidRPr="007A2EDA" w:rsidRDefault="007A2EDA" w:rsidP="00387730">
            <w:r w:rsidRPr="007A2EDA">
              <w:rPr>
                <w:rFonts w:eastAsia="Aptos" w:cs="Aptos"/>
              </w:rPr>
              <w:t>1.88</w:t>
            </w:r>
          </w:p>
        </w:tc>
        <w:tc>
          <w:tcPr>
            <w:tcW w:w="1140" w:type="dxa"/>
            <w:tcMar>
              <w:top w:w="15" w:type="dxa"/>
              <w:left w:w="15" w:type="dxa"/>
              <w:bottom w:w="15" w:type="dxa"/>
              <w:right w:w="15" w:type="dxa"/>
            </w:tcMar>
            <w:vAlign w:val="center"/>
          </w:tcPr>
          <w:p w14:paraId="3B219B84" w14:textId="77777777" w:rsidR="007A2EDA" w:rsidRPr="007A2EDA" w:rsidRDefault="007A2EDA" w:rsidP="00387730">
            <w:r w:rsidRPr="007A2EDA">
              <w:rPr>
                <w:rFonts w:eastAsia="Aptos" w:cs="Aptos"/>
              </w:rPr>
              <w:t>11.13</w:t>
            </w:r>
          </w:p>
        </w:tc>
        <w:tc>
          <w:tcPr>
            <w:tcW w:w="1174" w:type="dxa"/>
            <w:tcMar>
              <w:top w:w="15" w:type="dxa"/>
              <w:left w:w="15" w:type="dxa"/>
              <w:bottom w:w="15" w:type="dxa"/>
              <w:right w:w="15" w:type="dxa"/>
            </w:tcMar>
            <w:vAlign w:val="center"/>
          </w:tcPr>
          <w:p w14:paraId="1357FB0F" w14:textId="77777777" w:rsidR="007A2EDA" w:rsidRPr="007A2EDA" w:rsidRDefault="007A2EDA" w:rsidP="00387730">
            <w:r w:rsidRPr="007A2EDA">
              <w:rPr>
                <w:rFonts w:eastAsia="Aptos" w:cs="Aptos"/>
              </w:rPr>
              <w:t>0.001</w:t>
            </w:r>
          </w:p>
        </w:tc>
      </w:tr>
      <w:tr w:rsidR="007A2EDA" w:rsidRPr="007A2EDA" w14:paraId="3EA0513B" w14:textId="77777777" w:rsidTr="00387730">
        <w:trPr>
          <w:trHeight w:val="300"/>
        </w:trPr>
        <w:tc>
          <w:tcPr>
            <w:tcW w:w="6397" w:type="dxa"/>
            <w:tcMar>
              <w:top w:w="15" w:type="dxa"/>
              <w:left w:w="15" w:type="dxa"/>
              <w:bottom w:w="15" w:type="dxa"/>
              <w:right w:w="15" w:type="dxa"/>
            </w:tcMar>
            <w:vAlign w:val="center"/>
          </w:tcPr>
          <w:p w14:paraId="14CA2649" w14:textId="77777777" w:rsidR="007A2EDA" w:rsidRPr="007A2EDA" w:rsidRDefault="007A2EDA" w:rsidP="00387730">
            <w:pPr>
              <w:rPr>
                <w:rFonts w:eastAsia="Aptos" w:cs="Aptos"/>
                <w:b/>
                <w:bCs/>
              </w:rPr>
            </w:pPr>
            <w:r w:rsidRPr="007A2EDA">
              <w:rPr>
                <w:rFonts w:eastAsia="Aptos" w:cs="Aptos"/>
                <w:b/>
                <w:bCs/>
              </w:rPr>
              <w:t>VTN</w:t>
            </w:r>
            <w:r w:rsidRPr="007A2EDA">
              <w:rPr>
                <w:rFonts w:eastAsia="Aptos" w:cs="Aptos"/>
              </w:rPr>
              <w:t xml:space="preserve"> – Vitronectin V10 Subunit</w:t>
            </w:r>
          </w:p>
        </w:tc>
        <w:tc>
          <w:tcPr>
            <w:tcW w:w="1753" w:type="dxa"/>
            <w:tcMar>
              <w:top w:w="15" w:type="dxa"/>
              <w:left w:w="15" w:type="dxa"/>
              <w:bottom w:w="15" w:type="dxa"/>
              <w:right w:w="15" w:type="dxa"/>
            </w:tcMar>
            <w:vAlign w:val="center"/>
          </w:tcPr>
          <w:p w14:paraId="2A2B7358" w14:textId="77777777" w:rsidR="007A2EDA" w:rsidRPr="007A2EDA" w:rsidRDefault="007A2EDA" w:rsidP="00387730">
            <w:pPr>
              <w:rPr>
                <w:rFonts w:eastAsia="Aptos" w:cs="Aptos"/>
              </w:rPr>
            </w:pPr>
            <w:r w:rsidRPr="007A2EDA">
              <w:rPr>
                <w:rFonts w:eastAsia="Aptos" w:cs="Aptos"/>
              </w:rPr>
              <w:t>1.78</w:t>
            </w:r>
          </w:p>
        </w:tc>
        <w:tc>
          <w:tcPr>
            <w:tcW w:w="1140" w:type="dxa"/>
            <w:tcMar>
              <w:top w:w="15" w:type="dxa"/>
              <w:left w:w="15" w:type="dxa"/>
              <w:bottom w:w="15" w:type="dxa"/>
              <w:right w:w="15" w:type="dxa"/>
            </w:tcMar>
            <w:vAlign w:val="center"/>
          </w:tcPr>
          <w:p w14:paraId="5FF4D2FB" w14:textId="77777777" w:rsidR="007A2EDA" w:rsidRPr="007A2EDA" w:rsidRDefault="007A2EDA" w:rsidP="00387730">
            <w:pPr>
              <w:rPr>
                <w:rFonts w:eastAsia="Aptos" w:cs="Aptos"/>
              </w:rPr>
            </w:pPr>
            <w:r w:rsidRPr="007A2EDA">
              <w:rPr>
                <w:rFonts w:eastAsia="Aptos" w:cs="Aptos"/>
              </w:rPr>
              <w:t>5.34</w:t>
            </w:r>
          </w:p>
        </w:tc>
        <w:tc>
          <w:tcPr>
            <w:tcW w:w="1174" w:type="dxa"/>
            <w:tcMar>
              <w:top w:w="15" w:type="dxa"/>
              <w:left w:w="15" w:type="dxa"/>
              <w:bottom w:w="15" w:type="dxa"/>
              <w:right w:w="15" w:type="dxa"/>
            </w:tcMar>
            <w:vAlign w:val="center"/>
          </w:tcPr>
          <w:p w14:paraId="4E4EC31F" w14:textId="77777777" w:rsidR="007A2EDA" w:rsidRPr="007A2EDA" w:rsidRDefault="007A2EDA" w:rsidP="00387730">
            <w:pPr>
              <w:rPr>
                <w:rFonts w:eastAsia="Aptos" w:cs="Aptos"/>
              </w:rPr>
            </w:pPr>
            <w:r w:rsidRPr="007A2EDA">
              <w:rPr>
                <w:rFonts w:eastAsia="Aptos" w:cs="Aptos"/>
              </w:rPr>
              <w:t>0.0004</w:t>
            </w:r>
          </w:p>
        </w:tc>
      </w:tr>
      <w:tr w:rsidR="007A2EDA" w:rsidRPr="007A2EDA" w14:paraId="54BBC628" w14:textId="77777777" w:rsidTr="00387730">
        <w:trPr>
          <w:trHeight w:val="300"/>
        </w:trPr>
        <w:tc>
          <w:tcPr>
            <w:tcW w:w="6397" w:type="dxa"/>
            <w:tcMar>
              <w:top w:w="15" w:type="dxa"/>
              <w:left w:w="15" w:type="dxa"/>
              <w:bottom w:w="15" w:type="dxa"/>
              <w:right w:w="15" w:type="dxa"/>
            </w:tcMar>
            <w:vAlign w:val="center"/>
          </w:tcPr>
          <w:p w14:paraId="27591D86" w14:textId="77777777" w:rsidR="007A2EDA" w:rsidRPr="007A2EDA" w:rsidRDefault="007A2EDA" w:rsidP="00387730">
            <w:pPr>
              <w:rPr>
                <w:rFonts w:eastAsia="Aptos" w:cs="Aptos"/>
                <w:b/>
                <w:bCs/>
              </w:rPr>
            </w:pPr>
            <w:r w:rsidRPr="007A2EDA">
              <w:rPr>
                <w:rFonts w:eastAsia="Aptos" w:cs="Aptos"/>
                <w:b/>
                <w:bCs/>
              </w:rPr>
              <w:t>CLU</w:t>
            </w:r>
            <w:r w:rsidRPr="007A2EDA">
              <w:rPr>
                <w:rFonts w:eastAsia="Aptos" w:cs="Aptos"/>
              </w:rPr>
              <w:t xml:space="preserve"> – Clusterin </w:t>
            </w:r>
          </w:p>
        </w:tc>
        <w:tc>
          <w:tcPr>
            <w:tcW w:w="1753" w:type="dxa"/>
            <w:tcMar>
              <w:top w:w="15" w:type="dxa"/>
              <w:left w:w="15" w:type="dxa"/>
              <w:bottom w:w="15" w:type="dxa"/>
              <w:right w:w="15" w:type="dxa"/>
            </w:tcMar>
            <w:vAlign w:val="center"/>
          </w:tcPr>
          <w:p w14:paraId="20CE7666" w14:textId="77777777" w:rsidR="007A2EDA" w:rsidRPr="007A2EDA" w:rsidRDefault="007A2EDA" w:rsidP="00387730">
            <w:pPr>
              <w:rPr>
                <w:rFonts w:eastAsia="Aptos" w:cs="Aptos"/>
              </w:rPr>
            </w:pPr>
            <w:r w:rsidRPr="007A2EDA">
              <w:rPr>
                <w:rFonts w:eastAsia="Aptos" w:cs="Aptos"/>
              </w:rPr>
              <w:t>1.76</w:t>
            </w:r>
          </w:p>
        </w:tc>
        <w:tc>
          <w:tcPr>
            <w:tcW w:w="1140" w:type="dxa"/>
            <w:tcMar>
              <w:top w:w="15" w:type="dxa"/>
              <w:left w:w="15" w:type="dxa"/>
              <w:bottom w:w="15" w:type="dxa"/>
              <w:right w:w="15" w:type="dxa"/>
            </w:tcMar>
            <w:vAlign w:val="center"/>
          </w:tcPr>
          <w:p w14:paraId="2BA0DCEE" w14:textId="77777777" w:rsidR="007A2EDA" w:rsidRPr="007A2EDA" w:rsidRDefault="007A2EDA" w:rsidP="00387730">
            <w:pPr>
              <w:rPr>
                <w:rFonts w:eastAsia="Aptos" w:cs="Aptos"/>
              </w:rPr>
            </w:pPr>
            <w:r w:rsidRPr="007A2EDA">
              <w:rPr>
                <w:rFonts w:eastAsia="Aptos" w:cs="Aptos"/>
              </w:rPr>
              <w:t>6.03</w:t>
            </w:r>
          </w:p>
        </w:tc>
        <w:tc>
          <w:tcPr>
            <w:tcW w:w="1174" w:type="dxa"/>
            <w:tcMar>
              <w:top w:w="15" w:type="dxa"/>
              <w:left w:w="15" w:type="dxa"/>
              <w:bottom w:w="15" w:type="dxa"/>
              <w:right w:w="15" w:type="dxa"/>
            </w:tcMar>
            <w:vAlign w:val="center"/>
          </w:tcPr>
          <w:p w14:paraId="554860F0" w14:textId="77777777" w:rsidR="007A2EDA" w:rsidRPr="007A2EDA" w:rsidRDefault="007A2EDA" w:rsidP="00387730">
            <w:pPr>
              <w:rPr>
                <w:rFonts w:eastAsia="Aptos" w:cs="Aptos"/>
              </w:rPr>
            </w:pPr>
            <w:r w:rsidRPr="007A2EDA">
              <w:rPr>
                <w:rFonts w:eastAsia="Aptos" w:cs="Aptos"/>
              </w:rPr>
              <w:t>0.0001</w:t>
            </w:r>
          </w:p>
        </w:tc>
      </w:tr>
      <w:tr w:rsidR="007A2EDA" w:rsidRPr="007A2EDA" w14:paraId="7F87B02C" w14:textId="77777777" w:rsidTr="00387730">
        <w:trPr>
          <w:trHeight w:val="300"/>
        </w:trPr>
        <w:tc>
          <w:tcPr>
            <w:tcW w:w="6397" w:type="dxa"/>
            <w:tcMar>
              <w:top w:w="15" w:type="dxa"/>
              <w:left w:w="15" w:type="dxa"/>
              <w:bottom w:w="15" w:type="dxa"/>
              <w:right w:w="15" w:type="dxa"/>
            </w:tcMar>
            <w:vAlign w:val="center"/>
          </w:tcPr>
          <w:p w14:paraId="42ADC6BF" w14:textId="77777777" w:rsidR="007A2EDA" w:rsidRPr="007A2EDA" w:rsidRDefault="007A2EDA" w:rsidP="00387730">
            <w:r w:rsidRPr="007A2EDA">
              <w:rPr>
                <w:rFonts w:eastAsia="Aptos" w:cs="Aptos"/>
                <w:b/>
                <w:bCs/>
              </w:rPr>
              <w:t>VIM</w:t>
            </w:r>
            <w:r w:rsidRPr="007A2EDA">
              <w:rPr>
                <w:rFonts w:eastAsia="Aptos" w:cs="Aptos"/>
              </w:rPr>
              <w:t xml:space="preserve"> – Vimentin</w:t>
            </w:r>
          </w:p>
        </w:tc>
        <w:tc>
          <w:tcPr>
            <w:tcW w:w="1753" w:type="dxa"/>
            <w:tcMar>
              <w:top w:w="15" w:type="dxa"/>
              <w:left w:w="15" w:type="dxa"/>
              <w:bottom w:w="15" w:type="dxa"/>
              <w:right w:w="15" w:type="dxa"/>
            </w:tcMar>
            <w:vAlign w:val="center"/>
          </w:tcPr>
          <w:p w14:paraId="1FAE5B8A" w14:textId="77777777" w:rsidR="007A2EDA" w:rsidRPr="007A2EDA" w:rsidRDefault="007A2EDA" w:rsidP="00387730">
            <w:r w:rsidRPr="007A2EDA">
              <w:rPr>
                <w:rFonts w:eastAsia="Aptos" w:cs="Aptos"/>
              </w:rPr>
              <w:t>1.62</w:t>
            </w:r>
          </w:p>
        </w:tc>
        <w:tc>
          <w:tcPr>
            <w:tcW w:w="1140" w:type="dxa"/>
            <w:tcMar>
              <w:top w:w="15" w:type="dxa"/>
              <w:left w:w="15" w:type="dxa"/>
              <w:bottom w:w="15" w:type="dxa"/>
              <w:right w:w="15" w:type="dxa"/>
            </w:tcMar>
            <w:vAlign w:val="center"/>
          </w:tcPr>
          <w:p w14:paraId="7EFA81EA" w14:textId="77777777" w:rsidR="007A2EDA" w:rsidRPr="007A2EDA" w:rsidRDefault="007A2EDA" w:rsidP="00387730">
            <w:r w:rsidRPr="007A2EDA">
              <w:rPr>
                <w:rFonts w:eastAsia="Aptos" w:cs="Aptos"/>
              </w:rPr>
              <w:t>12.82</w:t>
            </w:r>
          </w:p>
        </w:tc>
        <w:tc>
          <w:tcPr>
            <w:tcW w:w="1174" w:type="dxa"/>
            <w:tcMar>
              <w:top w:w="15" w:type="dxa"/>
              <w:left w:w="15" w:type="dxa"/>
              <w:bottom w:w="15" w:type="dxa"/>
              <w:right w:w="15" w:type="dxa"/>
            </w:tcMar>
            <w:vAlign w:val="center"/>
          </w:tcPr>
          <w:p w14:paraId="6B56E478" w14:textId="77777777" w:rsidR="007A2EDA" w:rsidRPr="007A2EDA" w:rsidRDefault="007A2EDA" w:rsidP="00387730">
            <w:r w:rsidRPr="007A2EDA">
              <w:rPr>
                <w:rFonts w:eastAsia="Aptos" w:cs="Aptos"/>
              </w:rPr>
              <w:t>0.006</w:t>
            </w:r>
          </w:p>
        </w:tc>
      </w:tr>
      <w:tr w:rsidR="007A2EDA" w:rsidRPr="007A2EDA" w14:paraId="64B401EA" w14:textId="77777777" w:rsidTr="00387730">
        <w:trPr>
          <w:trHeight w:val="300"/>
        </w:trPr>
        <w:tc>
          <w:tcPr>
            <w:tcW w:w="6397" w:type="dxa"/>
            <w:tcMar>
              <w:top w:w="15" w:type="dxa"/>
              <w:left w:w="15" w:type="dxa"/>
              <w:bottom w:w="15" w:type="dxa"/>
              <w:right w:w="15" w:type="dxa"/>
            </w:tcMar>
            <w:vAlign w:val="center"/>
          </w:tcPr>
          <w:p w14:paraId="137E8D6F" w14:textId="77777777" w:rsidR="007A2EDA" w:rsidRPr="007A2EDA" w:rsidRDefault="007A2EDA" w:rsidP="00387730">
            <w:r w:rsidRPr="007A2EDA">
              <w:rPr>
                <w:rFonts w:eastAsia="Aptos" w:cs="Aptos"/>
                <w:b/>
                <w:bCs/>
              </w:rPr>
              <w:t>FBLN5</w:t>
            </w:r>
            <w:r w:rsidRPr="007A2EDA">
              <w:rPr>
                <w:rFonts w:eastAsia="Aptos" w:cs="Aptos"/>
              </w:rPr>
              <w:t xml:space="preserve"> – Fibulin-5 (Q9UBX5)</w:t>
            </w:r>
          </w:p>
        </w:tc>
        <w:tc>
          <w:tcPr>
            <w:tcW w:w="1753" w:type="dxa"/>
            <w:tcMar>
              <w:top w:w="15" w:type="dxa"/>
              <w:left w:w="15" w:type="dxa"/>
              <w:bottom w:w="15" w:type="dxa"/>
              <w:right w:w="15" w:type="dxa"/>
            </w:tcMar>
            <w:vAlign w:val="center"/>
          </w:tcPr>
          <w:p w14:paraId="7904A221" w14:textId="77777777" w:rsidR="007A2EDA" w:rsidRPr="007A2EDA" w:rsidRDefault="007A2EDA" w:rsidP="00387730">
            <w:r w:rsidRPr="007A2EDA">
              <w:rPr>
                <w:rFonts w:eastAsia="Aptos" w:cs="Aptos"/>
              </w:rPr>
              <w:t>1.69</w:t>
            </w:r>
          </w:p>
        </w:tc>
        <w:tc>
          <w:tcPr>
            <w:tcW w:w="1140" w:type="dxa"/>
            <w:tcMar>
              <w:top w:w="15" w:type="dxa"/>
              <w:left w:w="15" w:type="dxa"/>
              <w:bottom w:w="15" w:type="dxa"/>
              <w:right w:w="15" w:type="dxa"/>
            </w:tcMar>
            <w:vAlign w:val="center"/>
          </w:tcPr>
          <w:p w14:paraId="41CCBEC7" w14:textId="77777777" w:rsidR="007A2EDA" w:rsidRPr="007A2EDA" w:rsidRDefault="007A2EDA" w:rsidP="00387730">
            <w:r w:rsidRPr="007A2EDA">
              <w:rPr>
                <w:rFonts w:eastAsia="Aptos" w:cs="Aptos"/>
              </w:rPr>
              <w:t>25.51</w:t>
            </w:r>
          </w:p>
        </w:tc>
        <w:tc>
          <w:tcPr>
            <w:tcW w:w="1174" w:type="dxa"/>
            <w:tcMar>
              <w:top w:w="15" w:type="dxa"/>
              <w:left w:w="15" w:type="dxa"/>
              <w:bottom w:w="15" w:type="dxa"/>
              <w:right w:w="15" w:type="dxa"/>
            </w:tcMar>
            <w:vAlign w:val="center"/>
          </w:tcPr>
          <w:p w14:paraId="66BFBC9F" w14:textId="77777777" w:rsidR="007A2EDA" w:rsidRPr="007A2EDA" w:rsidRDefault="007A2EDA" w:rsidP="00387730">
            <w:r w:rsidRPr="007A2EDA">
              <w:rPr>
                <w:rFonts w:eastAsia="Aptos" w:cs="Aptos"/>
              </w:rPr>
              <w:t>0.01</w:t>
            </w:r>
          </w:p>
        </w:tc>
      </w:tr>
      <w:tr w:rsidR="007A2EDA" w:rsidRPr="007A2EDA" w14:paraId="684A2330" w14:textId="77777777" w:rsidTr="00387730">
        <w:trPr>
          <w:trHeight w:val="300"/>
        </w:trPr>
        <w:tc>
          <w:tcPr>
            <w:tcW w:w="6397" w:type="dxa"/>
            <w:tcMar>
              <w:top w:w="15" w:type="dxa"/>
              <w:left w:w="15" w:type="dxa"/>
              <w:bottom w:w="15" w:type="dxa"/>
              <w:right w:w="15" w:type="dxa"/>
            </w:tcMar>
            <w:vAlign w:val="center"/>
          </w:tcPr>
          <w:p w14:paraId="68BA6C43" w14:textId="77777777" w:rsidR="007A2EDA" w:rsidRPr="007A2EDA" w:rsidRDefault="007A2EDA" w:rsidP="00387730">
            <w:r w:rsidRPr="007A2EDA">
              <w:rPr>
                <w:rFonts w:eastAsia="Aptos" w:cs="Aptos"/>
                <w:b/>
                <w:bCs/>
              </w:rPr>
              <w:t>MYL12A</w:t>
            </w:r>
            <w:r w:rsidRPr="007A2EDA">
              <w:rPr>
                <w:rFonts w:eastAsia="Aptos" w:cs="Aptos"/>
              </w:rPr>
              <w:t xml:space="preserve"> – Myosin Regulatory Light Chain 12A</w:t>
            </w:r>
          </w:p>
        </w:tc>
        <w:tc>
          <w:tcPr>
            <w:tcW w:w="1753" w:type="dxa"/>
            <w:tcMar>
              <w:top w:w="15" w:type="dxa"/>
              <w:left w:w="15" w:type="dxa"/>
              <w:bottom w:w="15" w:type="dxa"/>
              <w:right w:w="15" w:type="dxa"/>
            </w:tcMar>
            <w:vAlign w:val="center"/>
          </w:tcPr>
          <w:p w14:paraId="52D822A7" w14:textId="77777777" w:rsidR="007A2EDA" w:rsidRPr="007A2EDA" w:rsidRDefault="007A2EDA" w:rsidP="00387730">
            <w:r w:rsidRPr="007A2EDA">
              <w:rPr>
                <w:rFonts w:eastAsia="Aptos" w:cs="Aptos"/>
              </w:rPr>
              <w:t>1.64</w:t>
            </w:r>
          </w:p>
        </w:tc>
        <w:tc>
          <w:tcPr>
            <w:tcW w:w="1140" w:type="dxa"/>
            <w:tcMar>
              <w:top w:w="15" w:type="dxa"/>
              <w:left w:w="15" w:type="dxa"/>
              <w:bottom w:w="15" w:type="dxa"/>
              <w:right w:w="15" w:type="dxa"/>
            </w:tcMar>
            <w:vAlign w:val="center"/>
          </w:tcPr>
          <w:p w14:paraId="48B6321D" w14:textId="77777777" w:rsidR="007A2EDA" w:rsidRPr="007A2EDA" w:rsidRDefault="007A2EDA" w:rsidP="00387730">
            <w:r w:rsidRPr="007A2EDA">
              <w:rPr>
                <w:rFonts w:eastAsia="Aptos" w:cs="Aptos"/>
              </w:rPr>
              <w:t>4.21</w:t>
            </w:r>
          </w:p>
        </w:tc>
        <w:tc>
          <w:tcPr>
            <w:tcW w:w="1174" w:type="dxa"/>
            <w:tcMar>
              <w:top w:w="15" w:type="dxa"/>
              <w:left w:w="15" w:type="dxa"/>
              <w:bottom w:w="15" w:type="dxa"/>
              <w:right w:w="15" w:type="dxa"/>
            </w:tcMar>
            <w:vAlign w:val="center"/>
          </w:tcPr>
          <w:p w14:paraId="10AD6D63" w14:textId="77777777" w:rsidR="007A2EDA" w:rsidRPr="007A2EDA" w:rsidRDefault="007A2EDA" w:rsidP="00387730">
            <w:r w:rsidRPr="007A2EDA">
              <w:rPr>
                <w:rFonts w:eastAsia="Aptos" w:cs="Aptos"/>
              </w:rPr>
              <w:t>0.0002</w:t>
            </w:r>
          </w:p>
        </w:tc>
      </w:tr>
      <w:tr w:rsidR="007A2EDA" w:rsidRPr="007A2EDA" w14:paraId="375BDA93" w14:textId="77777777" w:rsidTr="00387730">
        <w:trPr>
          <w:trHeight w:val="300"/>
        </w:trPr>
        <w:tc>
          <w:tcPr>
            <w:tcW w:w="6397" w:type="dxa"/>
            <w:tcMar>
              <w:top w:w="15" w:type="dxa"/>
              <w:left w:w="15" w:type="dxa"/>
              <w:bottom w:w="15" w:type="dxa"/>
              <w:right w:w="15" w:type="dxa"/>
            </w:tcMar>
            <w:vAlign w:val="center"/>
          </w:tcPr>
          <w:p w14:paraId="7F34D96D" w14:textId="77777777" w:rsidR="007A2EDA" w:rsidRPr="007A2EDA" w:rsidRDefault="007A2EDA" w:rsidP="00387730">
            <w:r w:rsidRPr="007A2EDA">
              <w:rPr>
                <w:rFonts w:eastAsia="Aptos" w:cs="Aptos"/>
                <w:b/>
                <w:bCs/>
              </w:rPr>
              <w:t>SORBS1</w:t>
            </w:r>
            <w:r w:rsidRPr="007A2EDA">
              <w:rPr>
                <w:rFonts w:eastAsia="Aptos" w:cs="Aptos"/>
              </w:rPr>
              <w:t xml:space="preserve"> – Sorbin and SH3 Domain-Containing Protein 1</w:t>
            </w:r>
          </w:p>
        </w:tc>
        <w:tc>
          <w:tcPr>
            <w:tcW w:w="1753" w:type="dxa"/>
            <w:tcMar>
              <w:top w:w="15" w:type="dxa"/>
              <w:left w:w="15" w:type="dxa"/>
              <w:bottom w:w="15" w:type="dxa"/>
              <w:right w:w="15" w:type="dxa"/>
            </w:tcMar>
            <w:vAlign w:val="center"/>
          </w:tcPr>
          <w:p w14:paraId="29862781" w14:textId="77777777" w:rsidR="007A2EDA" w:rsidRPr="007A2EDA" w:rsidRDefault="007A2EDA" w:rsidP="00387730">
            <w:r w:rsidRPr="007A2EDA">
              <w:rPr>
                <w:rFonts w:eastAsia="Aptos" w:cs="Aptos"/>
              </w:rPr>
              <w:t>1.52</w:t>
            </w:r>
          </w:p>
        </w:tc>
        <w:tc>
          <w:tcPr>
            <w:tcW w:w="1140" w:type="dxa"/>
            <w:tcMar>
              <w:top w:w="15" w:type="dxa"/>
              <w:left w:w="15" w:type="dxa"/>
              <w:bottom w:w="15" w:type="dxa"/>
              <w:right w:w="15" w:type="dxa"/>
            </w:tcMar>
            <w:vAlign w:val="center"/>
          </w:tcPr>
          <w:p w14:paraId="1AA651EA" w14:textId="77777777" w:rsidR="007A2EDA" w:rsidRPr="007A2EDA" w:rsidRDefault="007A2EDA" w:rsidP="00387730">
            <w:r w:rsidRPr="007A2EDA">
              <w:rPr>
                <w:rFonts w:eastAsia="Aptos" w:cs="Aptos"/>
              </w:rPr>
              <w:t>9.99</w:t>
            </w:r>
          </w:p>
        </w:tc>
        <w:tc>
          <w:tcPr>
            <w:tcW w:w="1174" w:type="dxa"/>
            <w:tcMar>
              <w:top w:w="15" w:type="dxa"/>
              <w:left w:w="15" w:type="dxa"/>
              <w:bottom w:w="15" w:type="dxa"/>
              <w:right w:w="15" w:type="dxa"/>
            </w:tcMar>
            <w:vAlign w:val="center"/>
          </w:tcPr>
          <w:p w14:paraId="79A12D82" w14:textId="77777777" w:rsidR="007A2EDA" w:rsidRPr="007A2EDA" w:rsidRDefault="007A2EDA" w:rsidP="00387730">
            <w:r w:rsidRPr="007A2EDA">
              <w:rPr>
                <w:rFonts w:eastAsia="Aptos" w:cs="Aptos"/>
              </w:rPr>
              <w:t>0.10</w:t>
            </w:r>
          </w:p>
        </w:tc>
      </w:tr>
      <w:tr w:rsidR="007A2EDA" w:rsidRPr="007A2EDA" w14:paraId="1586AC8A" w14:textId="77777777" w:rsidTr="00387730">
        <w:trPr>
          <w:trHeight w:val="300"/>
        </w:trPr>
        <w:tc>
          <w:tcPr>
            <w:tcW w:w="6397" w:type="dxa"/>
            <w:tcMar>
              <w:top w:w="15" w:type="dxa"/>
              <w:left w:w="15" w:type="dxa"/>
              <w:bottom w:w="15" w:type="dxa"/>
              <w:right w:w="15" w:type="dxa"/>
            </w:tcMar>
            <w:vAlign w:val="center"/>
          </w:tcPr>
          <w:p w14:paraId="59DD071A" w14:textId="77777777" w:rsidR="007A2EDA" w:rsidRPr="007A2EDA" w:rsidRDefault="007A2EDA" w:rsidP="00387730">
            <w:r w:rsidRPr="007A2EDA">
              <w:rPr>
                <w:rFonts w:eastAsia="Aptos" w:cs="Aptos"/>
                <w:b/>
                <w:bCs/>
              </w:rPr>
              <w:t>EFEMP1</w:t>
            </w:r>
            <w:r w:rsidRPr="007A2EDA">
              <w:rPr>
                <w:rFonts w:eastAsia="Aptos" w:cs="Aptos"/>
              </w:rPr>
              <w:t xml:space="preserve"> – EGF-Containing Fibulin-Like ECM Protein 1</w:t>
            </w:r>
          </w:p>
        </w:tc>
        <w:tc>
          <w:tcPr>
            <w:tcW w:w="1753" w:type="dxa"/>
            <w:tcMar>
              <w:top w:w="15" w:type="dxa"/>
              <w:left w:w="15" w:type="dxa"/>
              <w:bottom w:w="15" w:type="dxa"/>
              <w:right w:w="15" w:type="dxa"/>
            </w:tcMar>
            <w:vAlign w:val="center"/>
          </w:tcPr>
          <w:p w14:paraId="0F665826" w14:textId="77777777" w:rsidR="007A2EDA" w:rsidRPr="007A2EDA" w:rsidRDefault="007A2EDA" w:rsidP="00387730">
            <w:r w:rsidRPr="007A2EDA">
              <w:rPr>
                <w:rFonts w:eastAsia="Aptos" w:cs="Aptos"/>
              </w:rPr>
              <w:t>1.51</w:t>
            </w:r>
          </w:p>
        </w:tc>
        <w:tc>
          <w:tcPr>
            <w:tcW w:w="1140" w:type="dxa"/>
            <w:tcMar>
              <w:top w:w="15" w:type="dxa"/>
              <w:left w:w="15" w:type="dxa"/>
              <w:bottom w:w="15" w:type="dxa"/>
              <w:right w:w="15" w:type="dxa"/>
            </w:tcMar>
            <w:vAlign w:val="center"/>
          </w:tcPr>
          <w:p w14:paraId="64506C44" w14:textId="77777777" w:rsidR="007A2EDA" w:rsidRPr="007A2EDA" w:rsidRDefault="007A2EDA" w:rsidP="00387730">
            <w:r w:rsidRPr="007A2EDA">
              <w:rPr>
                <w:rFonts w:eastAsia="Aptos" w:cs="Aptos"/>
              </w:rPr>
              <w:t>10.23</w:t>
            </w:r>
          </w:p>
        </w:tc>
        <w:tc>
          <w:tcPr>
            <w:tcW w:w="1174" w:type="dxa"/>
            <w:tcMar>
              <w:top w:w="15" w:type="dxa"/>
              <w:left w:w="15" w:type="dxa"/>
              <w:bottom w:w="15" w:type="dxa"/>
              <w:right w:w="15" w:type="dxa"/>
            </w:tcMar>
            <w:vAlign w:val="center"/>
          </w:tcPr>
          <w:p w14:paraId="7C564AF6" w14:textId="77777777" w:rsidR="007A2EDA" w:rsidRPr="007A2EDA" w:rsidRDefault="007A2EDA" w:rsidP="00387730">
            <w:r w:rsidRPr="007A2EDA">
              <w:rPr>
                <w:rFonts w:eastAsia="Aptos" w:cs="Aptos"/>
              </w:rPr>
              <w:t>0.02</w:t>
            </w:r>
          </w:p>
        </w:tc>
      </w:tr>
      <w:tr w:rsidR="007A2EDA" w:rsidRPr="007A2EDA" w14:paraId="3830FC74" w14:textId="77777777" w:rsidTr="00387730">
        <w:trPr>
          <w:trHeight w:val="300"/>
        </w:trPr>
        <w:tc>
          <w:tcPr>
            <w:tcW w:w="6397" w:type="dxa"/>
            <w:tcMar>
              <w:top w:w="15" w:type="dxa"/>
              <w:left w:w="15" w:type="dxa"/>
              <w:bottom w:w="15" w:type="dxa"/>
              <w:right w:w="15" w:type="dxa"/>
            </w:tcMar>
            <w:vAlign w:val="center"/>
          </w:tcPr>
          <w:p w14:paraId="6A95F6A2" w14:textId="77777777" w:rsidR="007A2EDA" w:rsidRPr="007A2EDA" w:rsidRDefault="007A2EDA" w:rsidP="00387730"/>
        </w:tc>
        <w:tc>
          <w:tcPr>
            <w:tcW w:w="1753" w:type="dxa"/>
            <w:tcMar>
              <w:top w:w="15" w:type="dxa"/>
              <w:left w:w="15" w:type="dxa"/>
              <w:bottom w:w="15" w:type="dxa"/>
              <w:right w:w="15" w:type="dxa"/>
            </w:tcMar>
            <w:vAlign w:val="center"/>
          </w:tcPr>
          <w:p w14:paraId="16239027" w14:textId="77777777" w:rsidR="007A2EDA" w:rsidRPr="007A2EDA" w:rsidRDefault="007A2EDA" w:rsidP="00387730"/>
        </w:tc>
        <w:tc>
          <w:tcPr>
            <w:tcW w:w="1140" w:type="dxa"/>
            <w:tcMar>
              <w:top w:w="15" w:type="dxa"/>
              <w:left w:w="15" w:type="dxa"/>
              <w:bottom w:w="15" w:type="dxa"/>
              <w:right w:w="15" w:type="dxa"/>
            </w:tcMar>
            <w:vAlign w:val="center"/>
          </w:tcPr>
          <w:p w14:paraId="6D5DDFD6" w14:textId="77777777" w:rsidR="007A2EDA" w:rsidRPr="007A2EDA" w:rsidRDefault="007A2EDA" w:rsidP="00387730"/>
        </w:tc>
        <w:tc>
          <w:tcPr>
            <w:tcW w:w="1174" w:type="dxa"/>
            <w:tcMar>
              <w:top w:w="15" w:type="dxa"/>
              <w:left w:w="15" w:type="dxa"/>
              <w:bottom w:w="15" w:type="dxa"/>
              <w:right w:w="15" w:type="dxa"/>
            </w:tcMar>
            <w:vAlign w:val="center"/>
          </w:tcPr>
          <w:p w14:paraId="4561135F" w14:textId="77777777" w:rsidR="007A2EDA" w:rsidRPr="007A2EDA" w:rsidRDefault="007A2EDA" w:rsidP="00387730"/>
        </w:tc>
      </w:tr>
    </w:tbl>
    <w:p w14:paraId="4A51B8EB" w14:textId="77777777" w:rsidR="007A2EDA" w:rsidRPr="007A2EDA" w:rsidRDefault="007A2EDA" w:rsidP="007A2EDA"/>
    <w:p w14:paraId="3C2FF3DA" w14:textId="77777777" w:rsidR="007A2EDA" w:rsidRPr="007A2EDA" w:rsidRDefault="007A2EDA" w:rsidP="007A2EDA">
      <w:r w:rsidRPr="007A2EDA">
        <w:rPr>
          <w:rFonts w:ascii="Segoe UI Emoji" w:eastAsia="Segoe UI Emoji" w:hAnsi="Segoe UI Emoji" w:cs="Segoe UI Emoji"/>
          <w:b/>
          <w:bCs/>
        </w:rPr>
        <w:t>🔻</w:t>
      </w:r>
      <w:r w:rsidRPr="007A2EDA">
        <w:rPr>
          <w:rFonts w:eastAsia="Aptos" w:cs="Aptos"/>
          <w:b/>
          <w:bCs/>
        </w:rPr>
        <w:t xml:space="preserve"> Downregulated Proteins in DM/OB (ordered by increasing Fold Change)</w:t>
      </w:r>
    </w:p>
    <w:tbl>
      <w:tblPr>
        <w:tblW w:w="0" w:type="auto"/>
        <w:tblLayout w:type="fixed"/>
        <w:tblLook w:val="04A0" w:firstRow="1" w:lastRow="0" w:firstColumn="1" w:lastColumn="0" w:noHBand="0" w:noVBand="1"/>
      </w:tblPr>
      <w:tblGrid>
        <w:gridCol w:w="7056"/>
        <w:gridCol w:w="1453"/>
        <w:gridCol w:w="840"/>
        <w:gridCol w:w="874"/>
      </w:tblGrid>
      <w:tr w:rsidR="007A2EDA" w:rsidRPr="007A2EDA" w14:paraId="2667A0B7" w14:textId="77777777" w:rsidTr="00387730">
        <w:trPr>
          <w:trHeight w:val="300"/>
        </w:trPr>
        <w:tc>
          <w:tcPr>
            <w:tcW w:w="7056" w:type="dxa"/>
            <w:tcMar>
              <w:top w:w="15" w:type="dxa"/>
              <w:left w:w="15" w:type="dxa"/>
              <w:bottom w:w="15" w:type="dxa"/>
              <w:right w:w="15" w:type="dxa"/>
            </w:tcMar>
            <w:vAlign w:val="center"/>
          </w:tcPr>
          <w:p w14:paraId="16AABBED" w14:textId="77777777" w:rsidR="007A2EDA" w:rsidRPr="007A2EDA" w:rsidRDefault="007A2EDA" w:rsidP="00387730">
            <w:r w:rsidRPr="007A2EDA">
              <w:rPr>
                <w:rFonts w:eastAsia="Aptos" w:cs="Aptos"/>
                <w:b/>
                <w:bCs/>
              </w:rPr>
              <w:t>Protein (Name)</w:t>
            </w:r>
          </w:p>
        </w:tc>
        <w:tc>
          <w:tcPr>
            <w:tcW w:w="1453" w:type="dxa"/>
            <w:tcMar>
              <w:top w:w="15" w:type="dxa"/>
              <w:left w:w="15" w:type="dxa"/>
              <w:bottom w:w="15" w:type="dxa"/>
              <w:right w:w="15" w:type="dxa"/>
            </w:tcMar>
            <w:vAlign w:val="center"/>
          </w:tcPr>
          <w:p w14:paraId="2EF842BF" w14:textId="77777777" w:rsidR="007A2EDA" w:rsidRPr="007A2EDA" w:rsidRDefault="007A2EDA" w:rsidP="00387730">
            <w:r w:rsidRPr="007A2EDA">
              <w:rPr>
                <w:rFonts w:eastAsia="Aptos" w:cs="Aptos"/>
                <w:b/>
                <w:bCs/>
              </w:rPr>
              <w:t>Fold Change</w:t>
            </w:r>
          </w:p>
        </w:tc>
        <w:tc>
          <w:tcPr>
            <w:tcW w:w="840" w:type="dxa"/>
            <w:tcMar>
              <w:top w:w="15" w:type="dxa"/>
              <w:left w:w="15" w:type="dxa"/>
              <w:bottom w:w="15" w:type="dxa"/>
              <w:right w:w="15" w:type="dxa"/>
            </w:tcMar>
            <w:vAlign w:val="center"/>
          </w:tcPr>
          <w:p w14:paraId="05257674" w14:textId="77777777" w:rsidR="007A2EDA" w:rsidRPr="007A2EDA" w:rsidRDefault="007A2EDA" w:rsidP="00387730">
            <w:r w:rsidRPr="007A2EDA">
              <w:rPr>
                <w:rFonts w:eastAsia="Aptos" w:cs="Aptos"/>
                <w:b/>
                <w:bCs/>
              </w:rPr>
              <w:t>F Value</w:t>
            </w:r>
          </w:p>
        </w:tc>
        <w:tc>
          <w:tcPr>
            <w:tcW w:w="874" w:type="dxa"/>
            <w:tcMar>
              <w:top w:w="15" w:type="dxa"/>
              <w:left w:w="15" w:type="dxa"/>
              <w:bottom w:w="15" w:type="dxa"/>
              <w:right w:w="15" w:type="dxa"/>
            </w:tcMar>
            <w:vAlign w:val="center"/>
          </w:tcPr>
          <w:p w14:paraId="093DE42F" w14:textId="77777777" w:rsidR="007A2EDA" w:rsidRPr="007A2EDA" w:rsidRDefault="007A2EDA" w:rsidP="00387730">
            <w:r w:rsidRPr="007A2EDA">
              <w:rPr>
                <w:rFonts w:eastAsia="Aptos" w:cs="Aptos"/>
                <w:b/>
                <w:bCs/>
              </w:rPr>
              <w:t>P Value</w:t>
            </w:r>
          </w:p>
        </w:tc>
      </w:tr>
      <w:tr w:rsidR="007A2EDA" w:rsidRPr="007A2EDA" w14:paraId="33C34683" w14:textId="77777777" w:rsidTr="00387730">
        <w:trPr>
          <w:trHeight w:val="300"/>
        </w:trPr>
        <w:tc>
          <w:tcPr>
            <w:tcW w:w="7056" w:type="dxa"/>
            <w:tcMar>
              <w:top w:w="15" w:type="dxa"/>
              <w:left w:w="15" w:type="dxa"/>
              <w:bottom w:w="15" w:type="dxa"/>
              <w:right w:w="15" w:type="dxa"/>
            </w:tcMar>
            <w:vAlign w:val="center"/>
          </w:tcPr>
          <w:p w14:paraId="708D4473" w14:textId="77777777" w:rsidR="007A2EDA" w:rsidRPr="007A2EDA" w:rsidRDefault="007A2EDA" w:rsidP="00387730">
            <w:r w:rsidRPr="007A2EDA">
              <w:rPr>
                <w:rFonts w:eastAsia="Aptos" w:cs="Aptos"/>
                <w:b/>
                <w:bCs/>
              </w:rPr>
              <w:t>MT1H</w:t>
            </w:r>
            <w:r w:rsidRPr="007A2EDA">
              <w:rPr>
                <w:rFonts w:eastAsia="Aptos" w:cs="Aptos"/>
              </w:rPr>
              <w:t xml:space="preserve"> – Metallothionein-1H</w:t>
            </w:r>
          </w:p>
        </w:tc>
        <w:tc>
          <w:tcPr>
            <w:tcW w:w="1453" w:type="dxa"/>
            <w:tcMar>
              <w:top w:w="15" w:type="dxa"/>
              <w:left w:w="15" w:type="dxa"/>
              <w:bottom w:w="15" w:type="dxa"/>
              <w:right w:w="15" w:type="dxa"/>
            </w:tcMar>
            <w:vAlign w:val="center"/>
          </w:tcPr>
          <w:p w14:paraId="7687E3EA" w14:textId="77777777" w:rsidR="007A2EDA" w:rsidRPr="007A2EDA" w:rsidRDefault="007A2EDA" w:rsidP="00387730">
            <w:r w:rsidRPr="007A2EDA">
              <w:rPr>
                <w:rFonts w:eastAsia="Aptos" w:cs="Aptos"/>
              </w:rPr>
              <w:t>0.51</w:t>
            </w:r>
          </w:p>
        </w:tc>
        <w:tc>
          <w:tcPr>
            <w:tcW w:w="840" w:type="dxa"/>
            <w:tcMar>
              <w:top w:w="15" w:type="dxa"/>
              <w:left w:w="15" w:type="dxa"/>
              <w:bottom w:w="15" w:type="dxa"/>
              <w:right w:w="15" w:type="dxa"/>
            </w:tcMar>
            <w:vAlign w:val="center"/>
          </w:tcPr>
          <w:p w14:paraId="563F76D3" w14:textId="77777777" w:rsidR="007A2EDA" w:rsidRPr="007A2EDA" w:rsidRDefault="007A2EDA" w:rsidP="00387730">
            <w:r w:rsidRPr="007A2EDA">
              <w:rPr>
                <w:rFonts w:eastAsia="Aptos" w:cs="Aptos"/>
              </w:rPr>
              <w:t>7.96</w:t>
            </w:r>
          </w:p>
        </w:tc>
        <w:tc>
          <w:tcPr>
            <w:tcW w:w="874" w:type="dxa"/>
            <w:tcMar>
              <w:top w:w="15" w:type="dxa"/>
              <w:left w:w="15" w:type="dxa"/>
              <w:bottom w:w="15" w:type="dxa"/>
              <w:right w:w="15" w:type="dxa"/>
            </w:tcMar>
            <w:vAlign w:val="center"/>
          </w:tcPr>
          <w:p w14:paraId="5BBE6F5E" w14:textId="77777777" w:rsidR="007A2EDA" w:rsidRPr="007A2EDA" w:rsidRDefault="007A2EDA" w:rsidP="00387730">
            <w:r w:rsidRPr="007A2EDA">
              <w:rPr>
                <w:rFonts w:eastAsia="Aptos" w:cs="Aptos"/>
              </w:rPr>
              <w:t>0.0008</w:t>
            </w:r>
          </w:p>
        </w:tc>
      </w:tr>
      <w:tr w:rsidR="007A2EDA" w:rsidRPr="007A2EDA" w14:paraId="3E0F0DD5" w14:textId="77777777" w:rsidTr="00387730">
        <w:trPr>
          <w:trHeight w:val="300"/>
        </w:trPr>
        <w:tc>
          <w:tcPr>
            <w:tcW w:w="7056" w:type="dxa"/>
            <w:tcMar>
              <w:top w:w="15" w:type="dxa"/>
              <w:left w:w="15" w:type="dxa"/>
              <w:bottom w:w="15" w:type="dxa"/>
              <w:right w:w="15" w:type="dxa"/>
            </w:tcMar>
            <w:vAlign w:val="center"/>
          </w:tcPr>
          <w:p w14:paraId="6574CF80" w14:textId="77777777" w:rsidR="007A2EDA" w:rsidRPr="007A2EDA" w:rsidRDefault="007A2EDA" w:rsidP="00387730">
            <w:r w:rsidRPr="007A2EDA">
              <w:rPr>
                <w:rFonts w:eastAsia="Aptos" w:cs="Aptos"/>
                <w:b/>
                <w:bCs/>
              </w:rPr>
              <w:t>NCLN</w:t>
            </w:r>
            <w:r w:rsidRPr="007A2EDA">
              <w:rPr>
                <w:rFonts w:eastAsia="Aptos" w:cs="Aptos"/>
              </w:rPr>
              <w:t xml:space="preserve"> – Nicalin</w:t>
            </w:r>
          </w:p>
        </w:tc>
        <w:tc>
          <w:tcPr>
            <w:tcW w:w="1453" w:type="dxa"/>
            <w:tcMar>
              <w:top w:w="15" w:type="dxa"/>
              <w:left w:w="15" w:type="dxa"/>
              <w:bottom w:w="15" w:type="dxa"/>
              <w:right w:w="15" w:type="dxa"/>
            </w:tcMar>
            <w:vAlign w:val="center"/>
          </w:tcPr>
          <w:p w14:paraId="4D495F61" w14:textId="77777777" w:rsidR="007A2EDA" w:rsidRPr="007A2EDA" w:rsidRDefault="007A2EDA" w:rsidP="00387730">
            <w:r w:rsidRPr="007A2EDA">
              <w:rPr>
                <w:rFonts w:eastAsia="Aptos" w:cs="Aptos"/>
              </w:rPr>
              <w:t>0.51</w:t>
            </w:r>
          </w:p>
        </w:tc>
        <w:tc>
          <w:tcPr>
            <w:tcW w:w="840" w:type="dxa"/>
            <w:tcMar>
              <w:top w:w="15" w:type="dxa"/>
              <w:left w:w="15" w:type="dxa"/>
              <w:bottom w:w="15" w:type="dxa"/>
              <w:right w:w="15" w:type="dxa"/>
            </w:tcMar>
            <w:vAlign w:val="center"/>
          </w:tcPr>
          <w:p w14:paraId="12DCEC13" w14:textId="77777777" w:rsidR="007A2EDA" w:rsidRPr="007A2EDA" w:rsidRDefault="007A2EDA" w:rsidP="00387730">
            <w:r w:rsidRPr="007A2EDA">
              <w:rPr>
                <w:rFonts w:eastAsia="Aptos" w:cs="Aptos"/>
              </w:rPr>
              <w:t>5.48</w:t>
            </w:r>
          </w:p>
        </w:tc>
        <w:tc>
          <w:tcPr>
            <w:tcW w:w="874" w:type="dxa"/>
            <w:tcMar>
              <w:top w:w="15" w:type="dxa"/>
              <w:left w:w="15" w:type="dxa"/>
              <w:bottom w:w="15" w:type="dxa"/>
              <w:right w:w="15" w:type="dxa"/>
            </w:tcMar>
            <w:vAlign w:val="center"/>
          </w:tcPr>
          <w:p w14:paraId="40595497" w14:textId="77777777" w:rsidR="007A2EDA" w:rsidRPr="007A2EDA" w:rsidRDefault="007A2EDA" w:rsidP="00387730">
            <w:r w:rsidRPr="007A2EDA">
              <w:rPr>
                <w:rFonts w:eastAsia="Aptos" w:cs="Aptos"/>
              </w:rPr>
              <w:t>0.01</w:t>
            </w:r>
          </w:p>
        </w:tc>
      </w:tr>
      <w:tr w:rsidR="007A2EDA" w:rsidRPr="007A2EDA" w14:paraId="43F542E5" w14:textId="77777777" w:rsidTr="00387730">
        <w:trPr>
          <w:trHeight w:val="300"/>
        </w:trPr>
        <w:tc>
          <w:tcPr>
            <w:tcW w:w="7056" w:type="dxa"/>
            <w:tcMar>
              <w:top w:w="15" w:type="dxa"/>
              <w:left w:w="15" w:type="dxa"/>
              <w:bottom w:w="15" w:type="dxa"/>
              <w:right w:w="15" w:type="dxa"/>
            </w:tcMar>
            <w:vAlign w:val="center"/>
          </w:tcPr>
          <w:p w14:paraId="62926A36" w14:textId="77777777" w:rsidR="007A2EDA" w:rsidRPr="007A2EDA" w:rsidRDefault="007A2EDA" w:rsidP="00387730">
            <w:r w:rsidRPr="007A2EDA">
              <w:rPr>
                <w:rFonts w:eastAsia="Aptos" w:cs="Aptos"/>
                <w:b/>
                <w:bCs/>
              </w:rPr>
              <w:t>MT1F</w:t>
            </w:r>
            <w:r w:rsidRPr="007A2EDA">
              <w:rPr>
                <w:rFonts w:eastAsia="Aptos" w:cs="Aptos"/>
              </w:rPr>
              <w:t xml:space="preserve"> – Metallothionein-1F</w:t>
            </w:r>
          </w:p>
        </w:tc>
        <w:tc>
          <w:tcPr>
            <w:tcW w:w="1453" w:type="dxa"/>
            <w:tcMar>
              <w:top w:w="15" w:type="dxa"/>
              <w:left w:w="15" w:type="dxa"/>
              <w:bottom w:w="15" w:type="dxa"/>
              <w:right w:w="15" w:type="dxa"/>
            </w:tcMar>
            <w:vAlign w:val="center"/>
          </w:tcPr>
          <w:p w14:paraId="26017E8C" w14:textId="77777777" w:rsidR="007A2EDA" w:rsidRPr="007A2EDA" w:rsidRDefault="007A2EDA" w:rsidP="00387730">
            <w:r w:rsidRPr="007A2EDA">
              <w:rPr>
                <w:rFonts w:eastAsia="Aptos" w:cs="Aptos"/>
              </w:rPr>
              <w:t>0.53</w:t>
            </w:r>
          </w:p>
        </w:tc>
        <w:tc>
          <w:tcPr>
            <w:tcW w:w="840" w:type="dxa"/>
            <w:tcMar>
              <w:top w:w="15" w:type="dxa"/>
              <w:left w:w="15" w:type="dxa"/>
              <w:bottom w:w="15" w:type="dxa"/>
              <w:right w:w="15" w:type="dxa"/>
            </w:tcMar>
            <w:vAlign w:val="center"/>
          </w:tcPr>
          <w:p w14:paraId="22608E0A" w14:textId="77777777" w:rsidR="007A2EDA" w:rsidRPr="007A2EDA" w:rsidRDefault="007A2EDA" w:rsidP="00387730">
            <w:r w:rsidRPr="007A2EDA">
              <w:rPr>
                <w:rFonts w:eastAsia="Aptos" w:cs="Aptos"/>
              </w:rPr>
              <w:t>5.51</w:t>
            </w:r>
          </w:p>
        </w:tc>
        <w:tc>
          <w:tcPr>
            <w:tcW w:w="874" w:type="dxa"/>
            <w:tcMar>
              <w:top w:w="15" w:type="dxa"/>
              <w:left w:w="15" w:type="dxa"/>
              <w:bottom w:w="15" w:type="dxa"/>
              <w:right w:w="15" w:type="dxa"/>
            </w:tcMar>
            <w:vAlign w:val="center"/>
          </w:tcPr>
          <w:p w14:paraId="6D35CC8E" w14:textId="77777777" w:rsidR="007A2EDA" w:rsidRPr="007A2EDA" w:rsidRDefault="007A2EDA" w:rsidP="00387730">
            <w:r w:rsidRPr="007A2EDA">
              <w:rPr>
                <w:rFonts w:eastAsia="Aptos" w:cs="Aptos"/>
              </w:rPr>
              <w:t>&lt;0.0001</w:t>
            </w:r>
          </w:p>
        </w:tc>
      </w:tr>
      <w:tr w:rsidR="007A2EDA" w:rsidRPr="007A2EDA" w14:paraId="72C0F315" w14:textId="77777777" w:rsidTr="00387730">
        <w:trPr>
          <w:trHeight w:val="300"/>
        </w:trPr>
        <w:tc>
          <w:tcPr>
            <w:tcW w:w="7056" w:type="dxa"/>
            <w:tcMar>
              <w:top w:w="15" w:type="dxa"/>
              <w:left w:w="15" w:type="dxa"/>
              <w:bottom w:w="15" w:type="dxa"/>
              <w:right w:w="15" w:type="dxa"/>
            </w:tcMar>
            <w:vAlign w:val="center"/>
          </w:tcPr>
          <w:p w14:paraId="331426D4" w14:textId="77777777" w:rsidR="007A2EDA" w:rsidRPr="007A2EDA" w:rsidRDefault="007A2EDA" w:rsidP="00387730">
            <w:r w:rsidRPr="007A2EDA">
              <w:rPr>
                <w:rFonts w:eastAsia="Aptos" w:cs="Aptos"/>
                <w:b/>
                <w:bCs/>
              </w:rPr>
              <w:t>COA4</w:t>
            </w:r>
            <w:r w:rsidRPr="007A2EDA">
              <w:rPr>
                <w:rFonts w:eastAsia="Aptos" w:cs="Aptos"/>
              </w:rPr>
              <w:t xml:space="preserve"> – Cytochrome c Oxidase Assembly Factor 4 (Mitochondrial)</w:t>
            </w:r>
          </w:p>
        </w:tc>
        <w:tc>
          <w:tcPr>
            <w:tcW w:w="1453" w:type="dxa"/>
            <w:tcMar>
              <w:top w:w="15" w:type="dxa"/>
              <w:left w:w="15" w:type="dxa"/>
              <w:bottom w:w="15" w:type="dxa"/>
              <w:right w:w="15" w:type="dxa"/>
            </w:tcMar>
            <w:vAlign w:val="center"/>
          </w:tcPr>
          <w:p w14:paraId="2722727A" w14:textId="77777777" w:rsidR="007A2EDA" w:rsidRPr="007A2EDA" w:rsidRDefault="007A2EDA" w:rsidP="00387730">
            <w:r w:rsidRPr="007A2EDA">
              <w:rPr>
                <w:rFonts w:eastAsia="Aptos" w:cs="Aptos"/>
              </w:rPr>
              <w:t>0.62</w:t>
            </w:r>
          </w:p>
        </w:tc>
        <w:tc>
          <w:tcPr>
            <w:tcW w:w="840" w:type="dxa"/>
            <w:tcMar>
              <w:top w:w="15" w:type="dxa"/>
              <w:left w:w="15" w:type="dxa"/>
              <w:bottom w:w="15" w:type="dxa"/>
              <w:right w:w="15" w:type="dxa"/>
            </w:tcMar>
            <w:vAlign w:val="center"/>
          </w:tcPr>
          <w:p w14:paraId="6F8E7587" w14:textId="77777777" w:rsidR="007A2EDA" w:rsidRPr="007A2EDA" w:rsidRDefault="007A2EDA" w:rsidP="00387730">
            <w:r w:rsidRPr="007A2EDA">
              <w:rPr>
                <w:rFonts w:eastAsia="Aptos" w:cs="Aptos"/>
              </w:rPr>
              <w:t>9.80</w:t>
            </w:r>
          </w:p>
        </w:tc>
        <w:tc>
          <w:tcPr>
            <w:tcW w:w="874" w:type="dxa"/>
            <w:tcMar>
              <w:top w:w="15" w:type="dxa"/>
              <w:left w:w="15" w:type="dxa"/>
              <w:bottom w:w="15" w:type="dxa"/>
              <w:right w:w="15" w:type="dxa"/>
            </w:tcMar>
            <w:vAlign w:val="center"/>
          </w:tcPr>
          <w:p w14:paraId="473FB99F" w14:textId="77777777" w:rsidR="007A2EDA" w:rsidRPr="007A2EDA" w:rsidRDefault="007A2EDA" w:rsidP="00387730">
            <w:r w:rsidRPr="007A2EDA">
              <w:rPr>
                <w:rFonts w:eastAsia="Aptos" w:cs="Aptos"/>
              </w:rPr>
              <w:t>0.004</w:t>
            </w:r>
          </w:p>
        </w:tc>
      </w:tr>
    </w:tbl>
    <w:p w14:paraId="6E8BCFB4" w14:textId="6F3A632A" w:rsidR="007A2EDA" w:rsidRDefault="007A2EDA" w:rsidP="00821FA3">
      <w:r>
        <w:lastRenderedPageBreak/>
        <w:t>Fold change was used to express the relative difference between two groups. Values greater than 1 indicate a higher value in DM/OB compared to nDM/nOB, while values less than 1 indicate the opposite. Multiple tests using ANOVA were applied</w:t>
      </w:r>
    </w:p>
    <w:p w14:paraId="5ABF6010" w14:textId="64D7EE73" w:rsidR="00DF31B9" w:rsidRPr="00DF31B9" w:rsidRDefault="00DF31B9" w:rsidP="00DF31B9">
      <w:pPr>
        <w:rPr>
          <w:rFonts w:eastAsia="Aptos" w:cs="Aptos"/>
          <w:b/>
          <w:bCs/>
          <w:sz w:val="28"/>
          <w:szCs w:val="28"/>
        </w:rPr>
      </w:pPr>
    </w:p>
    <w:p w14:paraId="78DF1EE9" w14:textId="2CFC7A37" w:rsidR="008F5314" w:rsidRDefault="008F5314" w:rsidP="007732EB">
      <w:pPr>
        <w:jc w:val="both"/>
      </w:pPr>
      <w:r>
        <w:br w:type="page"/>
      </w:r>
    </w:p>
    <w:p w14:paraId="4E127D91" w14:textId="507AEB58" w:rsidR="00DB31DB" w:rsidRPr="00DB31DB" w:rsidRDefault="00DB31DB" w:rsidP="00DB31DB">
      <w:pPr>
        <w:jc w:val="both"/>
        <w:rPr>
          <w:sz w:val="24"/>
          <w:szCs w:val="24"/>
        </w:rPr>
      </w:pPr>
      <w:r w:rsidRPr="00DB31DB">
        <w:rPr>
          <w:b/>
          <w:bCs/>
          <w:sz w:val="24"/>
          <w:szCs w:val="24"/>
        </w:rPr>
        <w:lastRenderedPageBreak/>
        <w:t>Supplemental Figures</w:t>
      </w:r>
    </w:p>
    <w:p w14:paraId="71CD0766" w14:textId="122AF89E" w:rsidR="00133F2F" w:rsidRDefault="00133F2F" w:rsidP="004B5829">
      <w:r w:rsidRPr="00133F2F">
        <w:rPr>
          <w:b/>
          <w:bCs/>
        </w:rPr>
        <w:t>Supplemental Figure 1</w:t>
      </w:r>
      <w:r w:rsidR="003135F0">
        <w:rPr>
          <w:b/>
          <w:bCs/>
        </w:rPr>
        <w:t>A</w:t>
      </w:r>
      <w:r w:rsidRPr="00133F2F">
        <w:t>. Histograms of glomerular protein expression in DM/OB individuals</w:t>
      </w:r>
    </w:p>
    <w:p w14:paraId="19474F11" w14:textId="661776EA" w:rsidR="00133F2F" w:rsidRDefault="00133F2F" w:rsidP="004B5829">
      <w:r>
        <w:rPr>
          <w:noProof/>
        </w:rPr>
        <w:drawing>
          <wp:inline distT="0" distB="0" distL="0" distR="0" wp14:anchorId="2D39E5FF" wp14:editId="2B32245E">
            <wp:extent cx="5943600" cy="3276600"/>
            <wp:effectExtent l="0" t="0" r="0" b="0"/>
            <wp:docPr id="236717973" name="Picture 1" descr="A group of blu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17973" name="Picture 1" descr="A group of blue lin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14:paraId="4ECB1F41" w14:textId="701AFD8A" w:rsidR="008F5314" w:rsidRDefault="00133F2F" w:rsidP="00DB31DB">
      <w:pPr>
        <w:spacing w:line="240" w:lineRule="auto"/>
        <w:jc w:val="both"/>
      </w:pPr>
      <w:r w:rsidRPr="00133F2F">
        <w:rPr>
          <w:b/>
          <w:bCs/>
        </w:rPr>
        <w:t xml:space="preserve">Histograms </w:t>
      </w:r>
      <w:r w:rsidR="00A0511F" w:rsidRPr="00133F2F">
        <w:rPr>
          <w:b/>
          <w:bCs/>
        </w:rPr>
        <w:t>show</w:t>
      </w:r>
      <w:r w:rsidRPr="00133F2F">
        <w:rPr>
          <w:b/>
          <w:bCs/>
        </w:rPr>
        <w:t xml:space="preserve"> the distribution of protein expression values for each diabetic/obese (DM/OB) individual based on glomerular compartment data</w:t>
      </w:r>
      <w:r>
        <w:t>. Each panel represents a single subject, with expression values distributed approximately normally across most samples. The bar at log₂ = 14 corresponds to imputed missing values, introduced to preserve matrix structure for statistical analysis, and clearly highlights the number of missing data points per individual.</w:t>
      </w:r>
      <w:r w:rsidR="00DB31DB">
        <w:t xml:space="preserve"> </w:t>
      </w:r>
      <w:r>
        <w:t>This visualization supports the consistency of expression patterns within the DM group and illustrates that imputation had minimal impact on the global distribution shape.</w:t>
      </w:r>
    </w:p>
    <w:p w14:paraId="567D7D2F" w14:textId="77777777" w:rsidR="008F5314" w:rsidRDefault="008F5314">
      <w:r>
        <w:br w:type="page"/>
      </w:r>
    </w:p>
    <w:p w14:paraId="77568EFB" w14:textId="5CFB70A8" w:rsidR="00DB31DB" w:rsidRDefault="00DB31DB" w:rsidP="00DB31DB">
      <w:r w:rsidRPr="00133F2F">
        <w:rPr>
          <w:b/>
          <w:bCs/>
        </w:rPr>
        <w:lastRenderedPageBreak/>
        <w:t xml:space="preserve">Supplemental Figure </w:t>
      </w:r>
      <w:r w:rsidR="003135F0">
        <w:rPr>
          <w:b/>
          <w:bCs/>
        </w:rPr>
        <w:t>1B</w:t>
      </w:r>
      <w:r w:rsidRPr="00133F2F">
        <w:t xml:space="preserve">. Histograms of glomerular protein expression in </w:t>
      </w:r>
      <w:r>
        <w:t>n</w:t>
      </w:r>
      <w:r w:rsidRPr="00133F2F">
        <w:t>DM/</w:t>
      </w:r>
      <w:r w:rsidR="00A0511F">
        <w:t>n</w:t>
      </w:r>
      <w:r w:rsidRPr="00133F2F">
        <w:t>OB individuals</w:t>
      </w:r>
      <w:r>
        <w:t>.</w:t>
      </w:r>
    </w:p>
    <w:p w14:paraId="0AC93807" w14:textId="47546FD3" w:rsidR="00DB31DB" w:rsidRDefault="00DB31DB" w:rsidP="00DB31DB">
      <w:pPr>
        <w:spacing w:line="240" w:lineRule="auto"/>
        <w:jc w:val="both"/>
      </w:pPr>
      <w:r>
        <w:rPr>
          <w:noProof/>
        </w:rPr>
        <w:drawing>
          <wp:inline distT="0" distB="0" distL="0" distR="0" wp14:anchorId="0D52D529" wp14:editId="02E87737">
            <wp:extent cx="5943600" cy="3276600"/>
            <wp:effectExtent l="0" t="0" r="0" b="0"/>
            <wp:docPr id="513709678" name="Picture 2" descr="A group of green and black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09678" name="Picture 2" descr="A group of green and black lin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14:paraId="35DBC6F4" w14:textId="13F08B78" w:rsidR="008F5314" w:rsidRDefault="00DB31DB" w:rsidP="00DB31DB">
      <w:pPr>
        <w:spacing w:line="240" w:lineRule="auto"/>
        <w:jc w:val="both"/>
      </w:pPr>
      <w:r w:rsidRPr="00133F2F">
        <w:rPr>
          <w:b/>
          <w:bCs/>
        </w:rPr>
        <w:t xml:space="preserve">Histograms showing the distribution of protein expression values for each </w:t>
      </w:r>
      <w:r w:rsidR="00A0511F">
        <w:rPr>
          <w:b/>
          <w:bCs/>
        </w:rPr>
        <w:t>non-</w:t>
      </w:r>
      <w:r w:rsidRPr="00133F2F">
        <w:rPr>
          <w:b/>
          <w:bCs/>
        </w:rPr>
        <w:t>diabetic/</w:t>
      </w:r>
      <w:r w:rsidR="00A0511F">
        <w:rPr>
          <w:b/>
          <w:bCs/>
        </w:rPr>
        <w:t>non-</w:t>
      </w:r>
      <w:r w:rsidRPr="00133F2F">
        <w:rPr>
          <w:b/>
          <w:bCs/>
        </w:rPr>
        <w:t>obese (</w:t>
      </w:r>
      <w:r w:rsidR="00A0511F">
        <w:rPr>
          <w:b/>
          <w:bCs/>
        </w:rPr>
        <w:t>n</w:t>
      </w:r>
      <w:r w:rsidRPr="00133F2F">
        <w:rPr>
          <w:b/>
          <w:bCs/>
        </w:rPr>
        <w:t>DM/</w:t>
      </w:r>
      <w:r w:rsidR="00A0511F">
        <w:rPr>
          <w:b/>
          <w:bCs/>
        </w:rPr>
        <w:t>n</w:t>
      </w:r>
      <w:r w:rsidRPr="00133F2F">
        <w:rPr>
          <w:b/>
          <w:bCs/>
        </w:rPr>
        <w:t>OB) individual based on glomerular compartment data</w:t>
      </w:r>
      <w:r>
        <w:t>. Each panel represents a single subject, with expression values distributed approximately normally across most samples. The bar at log₂ = 14 corresponds to imputed missing values, introduced to preserve matrix structure for statistical analysis, and clearly highlights the number of missing data points per individual. This visualization supports the consistency of expression patterns within the DM group and illustrates that imputation had minimal impact on the global distribution shape.</w:t>
      </w:r>
    </w:p>
    <w:p w14:paraId="0E232DA0" w14:textId="77777777" w:rsidR="008F5314" w:rsidRDefault="008F5314">
      <w:r>
        <w:br w:type="page"/>
      </w:r>
    </w:p>
    <w:p w14:paraId="16DAE70B" w14:textId="62AFB374" w:rsidR="00922B01" w:rsidRDefault="00922B01" w:rsidP="00DB31DB">
      <w:pPr>
        <w:spacing w:line="240" w:lineRule="auto"/>
        <w:jc w:val="both"/>
      </w:pPr>
      <w:r w:rsidRPr="00133F2F">
        <w:rPr>
          <w:b/>
          <w:bCs/>
        </w:rPr>
        <w:lastRenderedPageBreak/>
        <w:t xml:space="preserve">Supplemental Figure </w:t>
      </w:r>
      <w:r w:rsidR="003135F0">
        <w:rPr>
          <w:b/>
          <w:bCs/>
        </w:rPr>
        <w:t>1C</w:t>
      </w:r>
      <w:r w:rsidR="00533EE1">
        <w:rPr>
          <w:b/>
          <w:bCs/>
        </w:rPr>
        <w:t xml:space="preserve">: </w:t>
      </w:r>
      <w:r w:rsidR="00533EE1" w:rsidRPr="00133F2F">
        <w:t xml:space="preserve">Histograms of </w:t>
      </w:r>
      <w:r w:rsidR="00A0511F">
        <w:t>non-</w:t>
      </w:r>
      <w:r w:rsidR="00533EE1" w:rsidRPr="00133F2F">
        <w:t>glomerular protein expression in DM/OB individuals</w:t>
      </w:r>
    </w:p>
    <w:p w14:paraId="7148E7E7" w14:textId="26E886A2" w:rsidR="00A0511F" w:rsidRDefault="00A0511F" w:rsidP="00DB31DB">
      <w:pPr>
        <w:spacing w:line="240" w:lineRule="auto"/>
        <w:jc w:val="both"/>
        <w:rPr>
          <w:b/>
          <w:bCs/>
        </w:rPr>
      </w:pPr>
      <w:r>
        <w:rPr>
          <w:b/>
          <w:bCs/>
          <w:noProof/>
        </w:rPr>
        <w:drawing>
          <wp:inline distT="0" distB="0" distL="0" distR="0" wp14:anchorId="4181C2ED" wp14:editId="7D6EEF1E">
            <wp:extent cx="5943600" cy="3276600"/>
            <wp:effectExtent l="0" t="0" r="0" b="0"/>
            <wp:docPr id="27125128" name="Picture 3" descr="A group of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5128" name="Picture 3" descr="A group of blue lin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14:paraId="0E64D24D" w14:textId="6BB06896" w:rsidR="008F5314" w:rsidRDefault="00A0511F" w:rsidP="00DB31DB">
      <w:pPr>
        <w:spacing w:line="240" w:lineRule="auto"/>
        <w:jc w:val="both"/>
      </w:pPr>
      <w:r w:rsidRPr="00133F2F">
        <w:rPr>
          <w:b/>
          <w:bCs/>
        </w:rPr>
        <w:t xml:space="preserve">Histograms showing the distribution of protein expression values for each diabetic/obese (DM/OB) individual based on </w:t>
      </w:r>
      <w:r>
        <w:rPr>
          <w:b/>
          <w:bCs/>
        </w:rPr>
        <w:t>non-</w:t>
      </w:r>
      <w:r w:rsidRPr="00133F2F">
        <w:rPr>
          <w:b/>
          <w:bCs/>
        </w:rPr>
        <w:t>glomerular compartment data</w:t>
      </w:r>
      <w:r>
        <w:t>. Each panel represents a single subject, with expression values distributed approximately normally across most samples. The bar at log₂ = 14 corresponds to imputed missing values, introduced to preserve matrix structure for statistical analysis, and clearly highlights the number of missing data points per individual. This visualization supports the consistency of expression patterns within the DM group and illustrates that imputation had minimal impact on the global distribution shape</w:t>
      </w:r>
    </w:p>
    <w:p w14:paraId="69A94158" w14:textId="77777777" w:rsidR="008F5314" w:rsidRDefault="008F5314">
      <w:r>
        <w:br w:type="page"/>
      </w:r>
    </w:p>
    <w:p w14:paraId="2058DB95" w14:textId="149E3657" w:rsidR="00922B01" w:rsidRDefault="00922B01" w:rsidP="00DB31DB">
      <w:pPr>
        <w:spacing w:line="240" w:lineRule="auto"/>
        <w:jc w:val="both"/>
        <w:rPr>
          <w:b/>
          <w:bCs/>
        </w:rPr>
      </w:pPr>
      <w:r w:rsidRPr="00133F2F">
        <w:rPr>
          <w:b/>
          <w:bCs/>
        </w:rPr>
        <w:lastRenderedPageBreak/>
        <w:t xml:space="preserve">Supplemental Figure </w:t>
      </w:r>
      <w:r w:rsidR="003135F0">
        <w:rPr>
          <w:b/>
          <w:bCs/>
        </w:rPr>
        <w:t>1D</w:t>
      </w:r>
      <w:r w:rsidR="00A0511F">
        <w:rPr>
          <w:b/>
          <w:bCs/>
        </w:rPr>
        <w:t xml:space="preserve">: </w:t>
      </w:r>
      <w:r w:rsidR="00A0511F" w:rsidRPr="00133F2F">
        <w:t xml:space="preserve">Histograms of </w:t>
      </w:r>
      <w:r w:rsidR="00A0511F">
        <w:t>non-</w:t>
      </w:r>
      <w:r w:rsidR="00A0511F" w:rsidRPr="00133F2F">
        <w:t xml:space="preserve">glomerular protein expression in </w:t>
      </w:r>
      <w:r w:rsidR="00A0511F">
        <w:t>n</w:t>
      </w:r>
      <w:r w:rsidR="00A0511F" w:rsidRPr="00133F2F">
        <w:t>DM/OB individuals</w:t>
      </w:r>
      <w:r w:rsidR="00A0511F">
        <w:t>.</w:t>
      </w:r>
    </w:p>
    <w:p w14:paraId="1AACE86F" w14:textId="15F6C83C" w:rsidR="00DB31DB" w:rsidRDefault="00A0511F" w:rsidP="00303566">
      <w:pPr>
        <w:spacing w:line="360" w:lineRule="auto"/>
        <w:jc w:val="both"/>
        <w:rPr>
          <w:b/>
          <w:bCs/>
        </w:rPr>
      </w:pPr>
      <w:r>
        <w:rPr>
          <w:b/>
          <w:bCs/>
          <w:noProof/>
        </w:rPr>
        <w:drawing>
          <wp:inline distT="0" distB="0" distL="0" distR="0" wp14:anchorId="376C6CB8" wp14:editId="6BBAEEFA">
            <wp:extent cx="5943600" cy="3276600"/>
            <wp:effectExtent l="0" t="0" r="0" b="0"/>
            <wp:docPr id="689142767" name="Picture 4" descr="A group of green and black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42767" name="Picture 4" descr="A group of green and black graph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14:paraId="25C58498" w14:textId="277B0DDB" w:rsidR="008F5314" w:rsidRDefault="00A0511F" w:rsidP="00A0511F">
      <w:pPr>
        <w:spacing w:line="240" w:lineRule="auto"/>
        <w:jc w:val="both"/>
      </w:pPr>
      <w:r w:rsidRPr="00133F2F">
        <w:rPr>
          <w:b/>
          <w:bCs/>
        </w:rPr>
        <w:t xml:space="preserve">Histograms showing the distribution of protein expression values for each </w:t>
      </w:r>
      <w:r>
        <w:rPr>
          <w:b/>
          <w:bCs/>
        </w:rPr>
        <w:t>non-</w:t>
      </w:r>
      <w:r w:rsidRPr="00133F2F">
        <w:rPr>
          <w:b/>
          <w:bCs/>
        </w:rPr>
        <w:t>diabetic/</w:t>
      </w:r>
      <w:r>
        <w:rPr>
          <w:b/>
          <w:bCs/>
        </w:rPr>
        <w:t>non-</w:t>
      </w:r>
      <w:r w:rsidRPr="00133F2F">
        <w:rPr>
          <w:b/>
          <w:bCs/>
        </w:rPr>
        <w:t>obese (</w:t>
      </w:r>
      <w:r>
        <w:rPr>
          <w:b/>
          <w:bCs/>
        </w:rPr>
        <w:t>n</w:t>
      </w:r>
      <w:r w:rsidRPr="00133F2F">
        <w:rPr>
          <w:b/>
          <w:bCs/>
        </w:rPr>
        <w:t>DM/</w:t>
      </w:r>
      <w:r>
        <w:rPr>
          <w:b/>
          <w:bCs/>
        </w:rPr>
        <w:t>n</w:t>
      </w:r>
      <w:r w:rsidRPr="00133F2F">
        <w:rPr>
          <w:b/>
          <w:bCs/>
        </w:rPr>
        <w:t xml:space="preserve">OB) individual based on </w:t>
      </w:r>
      <w:r>
        <w:rPr>
          <w:b/>
          <w:bCs/>
        </w:rPr>
        <w:t>non-</w:t>
      </w:r>
      <w:r w:rsidRPr="00133F2F">
        <w:rPr>
          <w:b/>
          <w:bCs/>
        </w:rPr>
        <w:t>glomerular compartment data</w:t>
      </w:r>
      <w:r>
        <w:t>. Each panel represents a single subject, with expression values distributed approximately normally across most samples. The bar at log₂ = 14 corresponds to imputed missing values, introduced to preserve matrix structure for statistical analysis, and clearly highlights the number of missing data points per individual. This visualization supports the consistency of expression patterns within the DM group and illustrates that imputation had minimal impact on the global distribution shape.</w:t>
      </w:r>
    </w:p>
    <w:p w14:paraId="04E6715E" w14:textId="77777777" w:rsidR="001C5F79" w:rsidRDefault="001C5F79" w:rsidP="00A0511F">
      <w:pPr>
        <w:spacing w:line="240" w:lineRule="auto"/>
        <w:jc w:val="both"/>
      </w:pPr>
    </w:p>
    <w:p w14:paraId="41BA0573" w14:textId="77777777" w:rsidR="001C5F79" w:rsidRDefault="001C5F79" w:rsidP="00A0511F">
      <w:pPr>
        <w:spacing w:line="240" w:lineRule="auto"/>
        <w:jc w:val="both"/>
      </w:pPr>
    </w:p>
    <w:p w14:paraId="19CF177A" w14:textId="77777777" w:rsidR="001C5F79" w:rsidRDefault="001C5F79" w:rsidP="00A0511F">
      <w:pPr>
        <w:spacing w:line="240" w:lineRule="auto"/>
        <w:jc w:val="both"/>
      </w:pPr>
    </w:p>
    <w:p w14:paraId="5F8A7E8C" w14:textId="77777777" w:rsidR="001C5F79" w:rsidRDefault="001C5F79" w:rsidP="00A0511F">
      <w:pPr>
        <w:spacing w:line="240" w:lineRule="auto"/>
        <w:jc w:val="both"/>
      </w:pPr>
    </w:p>
    <w:p w14:paraId="426A22A7" w14:textId="77777777" w:rsidR="001C5F79" w:rsidRDefault="001C5F79" w:rsidP="00A0511F">
      <w:pPr>
        <w:spacing w:line="240" w:lineRule="auto"/>
        <w:jc w:val="both"/>
      </w:pPr>
    </w:p>
    <w:p w14:paraId="7782A886" w14:textId="77777777" w:rsidR="001C5F79" w:rsidRDefault="001C5F79" w:rsidP="00A0511F">
      <w:pPr>
        <w:spacing w:line="240" w:lineRule="auto"/>
        <w:jc w:val="both"/>
      </w:pPr>
    </w:p>
    <w:p w14:paraId="7F5F0329" w14:textId="77777777" w:rsidR="001C5F79" w:rsidRDefault="001C5F79" w:rsidP="00A0511F">
      <w:pPr>
        <w:spacing w:line="240" w:lineRule="auto"/>
        <w:jc w:val="both"/>
      </w:pPr>
    </w:p>
    <w:p w14:paraId="2B53886A" w14:textId="77777777" w:rsidR="001C5F79" w:rsidRDefault="001C5F79" w:rsidP="00A0511F">
      <w:pPr>
        <w:spacing w:line="240" w:lineRule="auto"/>
        <w:jc w:val="both"/>
      </w:pPr>
    </w:p>
    <w:p w14:paraId="5FF1C1B1" w14:textId="77777777" w:rsidR="001C5F79" w:rsidRDefault="001C5F79" w:rsidP="00A0511F">
      <w:pPr>
        <w:spacing w:line="240" w:lineRule="auto"/>
        <w:jc w:val="both"/>
      </w:pPr>
    </w:p>
    <w:p w14:paraId="2409B06B" w14:textId="77777777" w:rsidR="001C5F79" w:rsidRDefault="001C5F79" w:rsidP="00A0511F">
      <w:pPr>
        <w:spacing w:line="240" w:lineRule="auto"/>
        <w:jc w:val="both"/>
      </w:pPr>
    </w:p>
    <w:p w14:paraId="7EDA7783" w14:textId="77777777" w:rsidR="001C5F79" w:rsidRDefault="001C5F79" w:rsidP="00A0511F">
      <w:pPr>
        <w:spacing w:line="240" w:lineRule="auto"/>
        <w:jc w:val="both"/>
      </w:pPr>
    </w:p>
    <w:p w14:paraId="7A81E729" w14:textId="77777777" w:rsidR="001C5F79" w:rsidRDefault="001C5F79" w:rsidP="00A0511F">
      <w:pPr>
        <w:spacing w:line="240" w:lineRule="auto"/>
        <w:jc w:val="both"/>
      </w:pPr>
    </w:p>
    <w:p w14:paraId="1D4B3F04" w14:textId="77777777" w:rsidR="00AD2DE2" w:rsidRDefault="00AF7A63" w:rsidP="00A0511F">
      <w:pPr>
        <w:spacing w:line="240" w:lineRule="auto"/>
        <w:jc w:val="both"/>
        <w:rPr>
          <w:rFonts w:ascii="Aptos" w:hAnsi="Aptos"/>
        </w:rPr>
      </w:pPr>
      <w:r w:rsidRPr="00133F2F">
        <w:rPr>
          <w:b/>
          <w:bCs/>
        </w:rPr>
        <w:lastRenderedPageBreak/>
        <w:t xml:space="preserve">Supplemental Figure </w:t>
      </w:r>
      <w:r>
        <w:rPr>
          <w:b/>
          <w:bCs/>
        </w:rPr>
        <w:t>2</w:t>
      </w:r>
      <w:r w:rsidR="004248FA">
        <w:rPr>
          <w:b/>
          <w:bCs/>
        </w:rPr>
        <w:t xml:space="preserve">: </w:t>
      </w:r>
      <w:r w:rsidR="00AD2DE2" w:rsidRPr="494DC11E">
        <w:rPr>
          <w:rFonts w:ascii="Aptos" w:hAnsi="Aptos"/>
        </w:rPr>
        <w:t xml:space="preserve">Kaplan-Meier survival curves comparing </w:t>
      </w:r>
      <w:r w:rsidR="00AD2DE2">
        <w:rPr>
          <w:rFonts w:ascii="Aptos" w:hAnsi="Aptos"/>
        </w:rPr>
        <w:t>DM/OB</w:t>
      </w:r>
      <w:r w:rsidR="00AD2DE2" w:rsidRPr="494DC11E">
        <w:rPr>
          <w:rFonts w:ascii="Aptos" w:hAnsi="Aptos"/>
        </w:rPr>
        <w:t xml:space="preserve"> and </w:t>
      </w:r>
      <w:r w:rsidR="00AD2DE2">
        <w:rPr>
          <w:rFonts w:ascii="Aptos" w:hAnsi="Aptos"/>
        </w:rPr>
        <w:t>NDM/nOB</w:t>
      </w:r>
    </w:p>
    <w:p w14:paraId="556E33D8" w14:textId="5ED67327" w:rsidR="008F106F" w:rsidRDefault="00835D33" w:rsidP="00835D33">
      <w:pPr>
        <w:spacing w:line="240" w:lineRule="auto"/>
        <w:jc w:val="center"/>
        <w:rPr>
          <w:rFonts w:ascii="Calibri" w:hAnsi="Calibri" w:cs="Calibri"/>
          <w:b/>
          <w:bCs/>
        </w:rPr>
      </w:pPr>
      <w:r>
        <w:rPr>
          <w:b/>
          <w:noProof/>
        </w:rPr>
        <w:drawing>
          <wp:inline distT="0" distB="0" distL="0" distR="0" wp14:anchorId="63E6B513" wp14:editId="640C8D03">
            <wp:extent cx="5943600" cy="3863340"/>
            <wp:effectExtent l="0" t="0" r="0" b="3810"/>
            <wp:docPr id="673903246"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03246" name="Picture 1" descr="A white background with black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863340"/>
                    </a:xfrm>
                    <a:prstGeom prst="rect">
                      <a:avLst/>
                    </a:prstGeom>
                  </pic:spPr>
                </pic:pic>
              </a:graphicData>
            </a:graphic>
          </wp:inline>
        </w:drawing>
      </w:r>
    </w:p>
    <w:p w14:paraId="427EBE0B" w14:textId="77777777" w:rsidR="008A0ED4" w:rsidRPr="00F54551" w:rsidRDefault="008A0ED4" w:rsidP="008A0ED4">
      <w:pPr>
        <w:spacing w:line="360" w:lineRule="auto"/>
        <w:contextualSpacing/>
        <w:jc w:val="both"/>
        <w:rPr>
          <w:rFonts w:ascii="Aptos" w:hAnsi="Aptos"/>
          <w:b/>
          <w:bCs/>
        </w:rPr>
      </w:pPr>
      <w:r w:rsidRPr="494DC11E">
        <w:rPr>
          <w:rFonts w:ascii="Aptos" w:hAnsi="Aptos"/>
        </w:rPr>
        <w:t>The x-axis represents time in days, and the y-axis represents the probability of patient survival. The p-value (p = 0.0075) from the log-rank test indicates a statistically significant difference between the two groups. Below the curves, the risk table displays the number of patients at risk at each time interval.</w:t>
      </w:r>
    </w:p>
    <w:p w14:paraId="74963BBD" w14:textId="77777777" w:rsidR="008A0ED4" w:rsidRDefault="008A0ED4" w:rsidP="00A0511F">
      <w:pPr>
        <w:spacing w:line="240" w:lineRule="auto"/>
        <w:jc w:val="both"/>
        <w:rPr>
          <w:b/>
          <w:bCs/>
        </w:rPr>
      </w:pPr>
    </w:p>
    <w:p w14:paraId="65F3B17A" w14:textId="77777777" w:rsidR="00AF7A63" w:rsidRDefault="00AF7A63" w:rsidP="00A0511F">
      <w:pPr>
        <w:spacing w:line="240" w:lineRule="auto"/>
        <w:jc w:val="both"/>
        <w:rPr>
          <w:b/>
          <w:bCs/>
        </w:rPr>
      </w:pPr>
    </w:p>
    <w:p w14:paraId="19EA0423" w14:textId="77777777" w:rsidR="00AF7A63" w:rsidRDefault="00AF7A63" w:rsidP="00A0511F">
      <w:pPr>
        <w:spacing w:line="240" w:lineRule="auto"/>
        <w:jc w:val="both"/>
        <w:rPr>
          <w:b/>
          <w:bCs/>
        </w:rPr>
      </w:pPr>
    </w:p>
    <w:p w14:paraId="36F397EB" w14:textId="77777777" w:rsidR="00AF7A63" w:rsidRDefault="00AF7A63" w:rsidP="00A0511F">
      <w:pPr>
        <w:spacing w:line="240" w:lineRule="auto"/>
        <w:jc w:val="both"/>
        <w:rPr>
          <w:b/>
          <w:bCs/>
        </w:rPr>
      </w:pPr>
    </w:p>
    <w:p w14:paraId="4185F408" w14:textId="77777777" w:rsidR="00AF7A63" w:rsidRDefault="00AF7A63" w:rsidP="00A0511F">
      <w:pPr>
        <w:spacing w:line="240" w:lineRule="auto"/>
        <w:jc w:val="both"/>
        <w:rPr>
          <w:b/>
          <w:bCs/>
        </w:rPr>
      </w:pPr>
    </w:p>
    <w:p w14:paraId="69B5518A" w14:textId="77777777" w:rsidR="00AF7A63" w:rsidRDefault="00AF7A63" w:rsidP="00A0511F">
      <w:pPr>
        <w:spacing w:line="240" w:lineRule="auto"/>
        <w:jc w:val="both"/>
        <w:rPr>
          <w:b/>
          <w:bCs/>
        </w:rPr>
      </w:pPr>
    </w:p>
    <w:p w14:paraId="3C237FAA" w14:textId="77777777" w:rsidR="00AF7A63" w:rsidRDefault="00AF7A63" w:rsidP="00A0511F">
      <w:pPr>
        <w:spacing w:line="240" w:lineRule="auto"/>
        <w:jc w:val="both"/>
        <w:rPr>
          <w:b/>
          <w:bCs/>
        </w:rPr>
      </w:pPr>
    </w:p>
    <w:p w14:paraId="53D0369A" w14:textId="77777777" w:rsidR="00AF7A63" w:rsidRDefault="00AF7A63" w:rsidP="00A0511F">
      <w:pPr>
        <w:spacing w:line="240" w:lineRule="auto"/>
        <w:jc w:val="both"/>
        <w:rPr>
          <w:b/>
          <w:bCs/>
        </w:rPr>
      </w:pPr>
    </w:p>
    <w:p w14:paraId="1CFDACD9" w14:textId="77777777" w:rsidR="00AF7A63" w:rsidRDefault="00AF7A63" w:rsidP="00A0511F">
      <w:pPr>
        <w:spacing w:line="240" w:lineRule="auto"/>
        <w:jc w:val="both"/>
        <w:rPr>
          <w:b/>
          <w:bCs/>
        </w:rPr>
      </w:pPr>
    </w:p>
    <w:p w14:paraId="1395E2FD" w14:textId="77777777" w:rsidR="00AF7A63" w:rsidRDefault="00AF7A63" w:rsidP="00A0511F">
      <w:pPr>
        <w:spacing w:line="240" w:lineRule="auto"/>
        <w:jc w:val="both"/>
        <w:rPr>
          <w:b/>
          <w:bCs/>
        </w:rPr>
      </w:pPr>
    </w:p>
    <w:p w14:paraId="29DBBA08" w14:textId="77777777" w:rsidR="00AF7A63" w:rsidRDefault="00AF7A63" w:rsidP="00A0511F">
      <w:pPr>
        <w:spacing w:line="240" w:lineRule="auto"/>
        <w:jc w:val="both"/>
        <w:rPr>
          <w:b/>
          <w:bCs/>
        </w:rPr>
      </w:pPr>
    </w:p>
    <w:p w14:paraId="5C9E8833" w14:textId="77777777" w:rsidR="00AF7A63" w:rsidRDefault="00AF7A63" w:rsidP="00A0511F">
      <w:pPr>
        <w:spacing w:line="240" w:lineRule="auto"/>
        <w:jc w:val="both"/>
        <w:rPr>
          <w:b/>
          <w:bCs/>
        </w:rPr>
      </w:pPr>
    </w:p>
    <w:p w14:paraId="3BCD4005" w14:textId="77777777" w:rsidR="00AF7A63" w:rsidRDefault="00AF7A63" w:rsidP="00A0511F">
      <w:pPr>
        <w:spacing w:line="240" w:lineRule="auto"/>
        <w:jc w:val="both"/>
        <w:rPr>
          <w:b/>
          <w:bCs/>
        </w:rPr>
      </w:pPr>
    </w:p>
    <w:p w14:paraId="31EE7FCA" w14:textId="77777777" w:rsidR="00AF7A63" w:rsidRDefault="00AF7A63" w:rsidP="00A0511F">
      <w:pPr>
        <w:spacing w:line="240" w:lineRule="auto"/>
        <w:jc w:val="both"/>
        <w:rPr>
          <w:b/>
          <w:bCs/>
        </w:rPr>
      </w:pPr>
    </w:p>
    <w:p w14:paraId="662DFB1B" w14:textId="77777777" w:rsidR="00AF7A63" w:rsidRDefault="00AF7A63" w:rsidP="00A0511F">
      <w:pPr>
        <w:spacing w:line="240" w:lineRule="auto"/>
        <w:jc w:val="both"/>
        <w:rPr>
          <w:b/>
          <w:bCs/>
        </w:rPr>
      </w:pPr>
    </w:p>
    <w:p w14:paraId="668A1520" w14:textId="77777777" w:rsidR="00AF7A63" w:rsidRDefault="00AF7A63" w:rsidP="00A0511F">
      <w:pPr>
        <w:spacing w:line="240" w:lineRule="auto"/>
        <w:jc w:val="both"/>
        <w:rPr>
          <w:b/>
          <w:bCs/>
        </w:rPr>
      </w:pPr>
    </w:p>
    <w:p w14:paraId="31FBE659" w14:textId="77777777" w:rsidR="00AF7A63" w:rsidRDefault="00AF7A63" w:rsidP="00A0511F">
      <w:pPr>
        <w:spacing w:line="240" w:lineRule="auto"/>
        <w:jc w:val="both"/>
        <w:rPr>
          <w:b/>
          <w:bCs/>
        </w:rPr>
      </w:pPr>
    </w:p>
    <w:p w14:paraId="245E5CEC" w14:textId="77777777" w:rsidR="00AF7A63" w:rsidRDefault="00AF7A63" w:rsidP="00A0511F">
      <w:pPr>
        <w:spacing w:line="240" w:lineRule="auto"/>
        <w:jc w:val="both"/>
        <w:rPr>
          <w:b/>
          <w:bCs/>
        </w:rPr>
      </w:pPr>
    </w:p>
    <w:p w14:paraId="7D71AB7D" w14:textId="77777777" w:rsidR="00AF7A63" w:rsidRDefault="00AF7A63" w:rsidP="00A0511F">
      <w:pPr>
        <w:spacing w:line="240" w:lineRule="auto"/>
        <w:jc w:val="both"/>
        <w:rPr>
          <w:b/>
          <w:bCs/>
        </w:rPr>
      </w:pPr>
    </w:p>
    <w:p w14:paraId="288CDA90" w14:textId="77777777" w:rsidR="00AF7A63" w:rsidRDefault="00AF7A63" w:rsidP="00A0511F">
      <w:pPr>
        <w:spacing w:line="240" w:lineRule="auto"/>
        <w:jc w:val="both"/>
        <w:rPr>
          <w:b/>
          <w:bCs/>
        </w:rPr>
      </w:pPr>
    </w:p>
    <w:p w14:paraId="084759D3" w14:textId="77777777" w:rsidR="00AF7A63" w:rsidRDefault="00AF7A63" w:rsidP="00A0511F">
      <w:pPr>
        <w:spacing w:line="240" w:lineRule="auto"/>
        <w:jc w:val="both"/>
        <w:rPr>
          <w:b/>
          <w:bCs/>
        </w:rPr>
      </w:pPr>
    </w:p>
    <w:p w14:paraId="21289923" w14:textId="77777777" w:rsidR="00AF7A63" w:rsidRDefault="00AF7A63" w:rsidP="00A0511F">
      <w:pPr>
        <w:spacing w:line="240" w:lineRule="auto"/>
        <w:jc w:val="both"/>
        <w:rPr>
          <w:b/>
          <w:bCs/>
        </w:rPr>
      </w:pPr>
    </w:p>
    <w:p w14:paraId="4750E6D2" w14:textId="77777777" w:rsidR="00AF7A63" w:rsidRDefault="00AF7A63" w:rsidP="00A0511F">
      <w:pPr>
        <w:spacing w:line="240" w:lineRule="auto"/>
        <w:jc w:val="both"/>
        <w:rPr>
          <w:b/>
          <w:bCs/>
        </w:rPr>
      </w:pPr>
    </w:p>
    <w:p w14:paraId="610EBF22" w14:textId="77777777" w:rsidR="00AF7A63" w:rsidRDefault="00AF7A63" w:rsidP="00A0511F">
      <w:pPr>
        <w:spacing w:line="240" w:lineRule="auto"/>
        <w:jc w:val="both"/>
        <w:rPr>
          <w:b/>
          <w:bCs/>
        </w:rPr>
      </w:pPr>
    </w:p>
    <w:p w14:paraId="346C5B58" w14:textId="77777777" w:rsidR="00AF7A63" w:rsidRDefault="00AF7A63" w:rsidP="00A0511F">
      <w:pPr>
        <w:spacing w:line="240" w:lineRule="auto"/>
        <w:jc w:val="both"/>
        <w:rPr>
          <w:b/>
          <w:bCs/>
        </w:rPr>
      </w:pPr>
    </w:p>
    <w:p w14:paraId="5AE3D548" w14:textId="77777777" w:rsidR="00AF7A63" w:rsidRDefault="00AF7A63" w:rsidP="00A0511F">
      <w:pPr>
        <w:spacing w:line="240" w:lineRule="auto"/>
        <w:jc w:val="both"/>
        <w:rPr>
          <w:b/>
          <w:bCs/>
        </w:rPr>
      </w:pPr>
    </w:p>
    <w:p w14:paraId="7080636B" w14:textId="77777777" w:rsidR="00AF7A63" w:rsidRDefault="00AF7A63" w:rsidP="00A0511F">
      <w:pPr>
        <w:spacing w:line="240" w:lineRule="auto"/>
        <w:jc w:val="both"/>
        <w:rPr>
          <w:b/>
          <w:bCs/>
        </w:rPr>
      </w:pPr>
    </w:p>
    <w:p w14:paraId="3E413160" w14:textId="77777777" w:rsidR="00AF7A63" w:rsidRDefault="00AF7A63" w:rsidP="00A0511F">
      <w:pPr>
        <w:spacing w:line="240" w:lineRule="auto"/>
        <w:jc w:val="both"/>
        <w:rPr>
          <w:b/>
          <w:bCs/>
        </w:rPr>
      </w:pPr>
    </w:p>
    <w:p w14:paraId="0EEA3352" w14:textId="77777777" w:rsidR="00AF7A63" w:rsidRDefault="00AF7A63" w:rsidP="00A0511F">
      <w:pPr>
        <w:spacing w:line="240" w:lineRule="auto"/>
        <w:jc w:val="both"/>
        <w:rPr>
          <w:b/>
          <w:bCs/>
        </w:rPr>
      </w:pPr>
    </w:p>
    <w:p w14:paraId="55A63AD4" w14:textId="77777777" w:rsidR="00AF7A63" w:rsidRDefault="00AF7A63" w:rsidP="00A0511F">
      <w:pPr>
        <w:spacing w:line="240" w:lineRule="auto"/>
        <w:jc w:val="both"/>
        <w:rPr>
          <w:b/>
          <w:bCs/>
        </w:rPr>
      </w:pPr>
    </w:p>
    <w:p w14:paraId="3A68311B" w14:textId="49BF9439" w:rsidR="001C5F79" w:rsidRDefault="001C5F79" w:rsidP="00A0511F">
      <w:pPr>
        <w:spacing w:line="240" w:lineRule="auto"/>
        <w:jc w:val="both"/>
        <w:rPr>
          <w:rFonts w:ascii="Aptos" w:hAnsi="Aptos"/>
        </w:rPr>
      </w:pPr>
      <w:r w:rsidRPr="00133F2F">
        <w:rPr>
          <w:b/>
          <w:bCs/>
        </w:rPr>
        <w:t xml:space="preserve">Supplemental Figure </w:t>
      </w:r>
      <w:r w:rsidR="00AF7A63">
        <w:rPr>
          <w:b/>
          <w:bCs/>
        </w:rPr>
        <w:t>3</w:t>
      </w:r>
      <w:r w:rsidR="00166689">
        <w:rPr>
          <w:b/>
          <w:bCs/>
        </w:rPr>
        <w:t>:</w:t>
      </w:r>
      <w:r w:rsidR="00166689">
        <w:rPr>
          <w:b/>
          <w:bCs/>
        </w:rPr>
        <w:t xml:space="preserve"> </w:t>
      </w:r>
      <w:r w:rsidR="00166689" w:rsidRPr="00B50903">
        <w:rPr>
          <w:rFonts w:ascii="Aptos" w:hAnsi="Aptos"/>
        </w:rPr>
        <w:t>COL6 Interaction Network Highlighting the Role of TGF-β, C9, VDAC, and TNC in ECM Remodeling and Mesangial Expansion</w:t>
      </w:r>
    </w:p>
    <w:p w14:paraId="21862BF2" w14:textId="3350B8EF" w:rsidR="00E86D6F" w:rsidRDefault="00E86D6F" w:rsidP="00E86D6F">
      <w:pPr>
        <w:spacing w:line="240" w:lineRule="auto"/>
        <w:rPr>
          <w:rFonts w:ascii="Aptos" w:hAnsi="Aptos"/>
        </w:rPr>
      </w:pPr>
      <w:r>
        <w:rPr>
          <w:rFonts w:ascii="Aptos" w:hAnsi="Aptos"/>
          <w:b/>
          <w:bCs/>
          <w:noProof/>
        </w:rPr>
        <w:lastRenderedPageBreak/>
        <w:drawing>
          <wp:inline distT="0" distB="0" distL="0" distR="0" wp14:anchorId="3AD37062" wp14:editId="65451DB1">
            <wp:extent cx="5943600" cy="4290304"/>
            <wp:effectExtent l="0" t="0" r="0" b="0"/>
            <wp:docPr id="844627742" name="Picture 1" descr="A network of colorful circle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27742" name="Picture 1" descr="A network of colorful circles and lin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90304"/>
                    </a:xfrm>
                    <a:prstGeom prst="rect">
                      <a:avLst/>
                    </a:prstGeom>
                    <a:noFill/>
                    <a:ln>
                      <a:noFill/>
                    </a:ln>
                  </pic:spPr>
                </pic:pic>
              </a:graphicData>
            </a:graphic>
          </wp:inline>
        </w:drawing>
      </w:r>
    </w:p>
    <w:p w14:paraId="4B9FE05A" w14:textId="77777777" w:rsidR="00F12E71" w:rsidRDefault="00CC0E96" w:rsidP="00F12E71">
      <w:pPr>
        <w:spacing w:line="360" w:lineRule="auto"/>
        <w:contextualSpacing/>
        <w:jc w:val="both"/>
        <w:rPr>
          <w:rFonts w:ascii="Aptos" w:hAnsi="Aptos"/>
        </w:rPr>
      </w:pPr>
      <w:r w:rsidRPr="00DB05B1">
        <w:rPr>
          <w:rFonts w:ascii="Aptos" w:hAnsi="Aptos"/>
        </w:rPr>
        <w:t>This figure presents the protein-protein interaction network centered around the COL6 family (COL6A1, COL6A2, COL6A3), demonstrating their interconnected roles in extracellular matrix (ECM) dynamics. The regulatory influence of TGF-β1 (TGFB1) on this network is emphasized, aligning with its well-documented contribution to mesangial expansion and fibrotic processes within the glomerulus. Additional proteins, such as C9 and VDAC1, suggest peripheral interactions that may contribute to broader cellular processes, including membrane attack complexes and mitochondrial regulation, respectively. TNC (tenascin C), a critical ECM glycoprotein, is also highlighted within the network, reflecting its role in tissue remodeling and integrin-mediated signaling pathways. Proteins such as ITGA10, ITGA11, ITGB5, and ITGB3 (pro-fibrotic integrins) further interact within this network, illustrating a coordinated interplay of ECM deposition and signaling mechanisms. This visualization supports prior knowledge of ECM deposition as a key factor in mesangial expansion while proposing additional molecular contributions from C9, VDAC1, and TNC (STRING Platform).</w:t>
      </w:r>
    </w:p>
    <w:p w14:paraId="6ABEBD4A" w14:textId="58CAAC1E" w:rsidR="00265CF7" w:rsidRPr="00F12E71" w:rsidRDefault="00CC321E" w:rsidP="00AD07D1">
      <w:pPr>
        <w:spacing w:line="360" w:lineRule="auto"/>
        <w:contextualSpacing/>
        <w:rPr>
          <w:rFonts w:ascii="Aptos" w:hAnsi="Aptos"/>
        </w:rPr>
      </w:pPr>
      <w:r w:rsidRPr="00133F2F">
        <w:rPr>
          <w:b/>
          <w:bCs/>
        </w:rPr>
        <w:lastRenderedPageBreak/>
        <w:t xml:space="preserve">Supplemental Figure </w:t>
      </w:r>
      <w:r w:rsidR="00AF7A63">
        <w:rPr>
          <w:b/>
          <w:bCs/>
        </w:rPr>
        <w:t>4</w:t>
      </w:r>
      <w:r w:rsidR="00501855">
        <w:rPr>
          <w:b/>
          <w:bCs/>
        </w:rPr>
        <w:t>:</w:t>
      </w:r>
      <w:r>
        <w:rPr>
          <w:rFonts w:ascii="Aptos" w:hAnsi="Aptos"/>
          <w:b/>
          <w:bCs/>
          <w:noProof/>
        </w:rPr>
        <w:t xml:space="preserve"> </w:t>
      </w:r>
      <w:r w:rsidR="003F01D9" w:rsidRPr="003F01D9">
        <w:rPr>
          <w:rFonts w:ascii="Aptos" w:hAnsi="Aptos"/>
          <w:noProof/>
        </w:rPr>
        <w:t>Protein–Protein Interaction Network of Differentially Expressed Glomerular Proteins in Tervaert ≥2B Lesions</w:t>
      </w:r>
      <w:r w:rsidR="00265CF7">
        <w:rPr>
          <w:rFonts w:ascii="Aptos" w:hAnsi="Aptos"/>
          <w:b/>
          <w:bCs/>
          <w:noProof/>
        </w:rPr>
        <w:drawing>
          <wp:inline distT="0" distB="0" distL="0" distR="0" wp14:anchorId="38CCB554" wp14:editId="2FBD431A">
            <wp:extent cx="6858000" cy="3876675"/>
            <wp:effectExtent l="0" t="0" r="0" b="9525"/>
            <wp:docPr id="448274553" name="Picture 3" descr="A network of colorful circle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74553" name="Picture 3" descr="A network of colorful circles and lin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3876675"/>
                    </a:xfrm>
                    <a:prstGeom prst="rect">
                      <a:avLst/>
                    </a:prstGeom>
                    <a:noFill/>
                    <a:ln>
                      <a:noFill/>
                    </a:ln>
                  </pic:spPr>
                </pic:pic>
              </a:graphicData>
            </a:graphic>
          </wp:inline>
        </w:drawing>
      </w:r>
    </w:p>
    <w:p w14:paraId="2064C3E2" w14:textId="5356468C" w:rsidR="008043EC" w:rsidRPr="00734F74" w:rsidRDefault="00734F74" w:rsidP="00734F74">
      <w:pPr>
        <w:spacing w:line="360" w:lineRule="auto"/>
        <w:contextualSpacing/>
        <w:jc w:val="both"/>
      </w:pPr>
      <w:r w:rsidRPr="00734F74">
        <w:t xml:space="preserve">Protein–protein interaction network of glomerular proteins differentially expressed in biopsies with Tervaert ≥2B lesions. </w:t>
      </w:r>
    </w:p>
    <w:p w14:paraId="65B9734D" w14:textId="77777777" w:rsidR="00F12E71" w:rsidRDefault="00F12E71" w:rsidP="00CC321E">
      <w:pPr>
        <w:spacing w:line="360" w:lineRule="auto"/>
        <w:contextualSpacing/>
        <w:rPr>
          <w:b/>
          <w:bCs/>
        </w:rPr>
      </w:pPr>
    </w:p>
    <w:p w14:paraId="3EA1646D" w14:textId="77777777" w:rsidR="00E31659" w:rsidRDefault="00E31659" w:rsidP="00CC321E">
      <w:pPr>
        <w:spacing w:line="360" w:lineRule="auto"/>
        <w:contextualSpacing/>
        <w:rPr>
          <w:b/>
          <w:bCs/>
        </w:rPr>
      </w:pPr>
    </w:p>
    <w:p w14:paraId="38687AEE" w14:textId="77777777" w:rsidR="00E31659" w:rsidRDefault="00E31659" w:rsidP="00CC321E">
      <w:pPr>
        <w:spacing w:line="360" w:lineRule="auto"/>
        <w:contextualSpacing/>
        <w:rPr>
          <w:b/>
          <w:bCs/>
        </w:rPr>
      </w:pPr>
    </w:p>
    <w:p w14:paraId="30B315C3" w14:textId="77777777" w:rsidR="00AB6FC4" w:rsidRDefault="00AB6FC4" w:rsidP="00CC321E">
      <w:pPr>
        <w:spacing w:line="360" w:lineRule="auto"/>
        <w:contextualSpacing/>
        <w:rPr>
          <w:b/>
          <w:bCs/>
        </w:rPr>
      </w:pPr>
    </w:p>
    <w:p w14:paraId="55F8AEBA" w14:textId="77777777" w:rsidR="00AB6FC4" w:rsidRDefault="00AB6FC4" w:rsidP="00CC321E">
      <w:pPr>
        <w:spacing w:line="360" w:lineRule="auto"/>
        <w:contextualSpacing/>
        <w:rPr>
          <w:b/>
          <w:bCs/>
        </w:rPr>
      </w:pPr>
    </w:p>
    <w:p w14:paraId="7119C989" w14:textId="77777777" w:rsidR="00AB6FC4" w:rsidRDefault="00AB6FC4" w:rsidP="00CC321E">
      <w:pPr>
        <w:spacing w:line="360" w:lineRule="auto"/>
        <w:contextualSpacing/>
        <w:rPr>
          <w:b/>
          <w:bCs/>
        </w:rPr>
      </w:pPr>
    </w:p>
    <w:p w14:paraId="3C0E5539" w14:textId="77777777" w:rsidR="00AB6FC4" w:rsidRDefault="00AB6FC4" w:rsidP="00CC321E">
      <w:pPr>
        <w:spacing w:line="360" w:lineRule="auto"/>
        <w:contextualSpacing/>
        <w:rPr>
          <w:b/>
          <w:bCs/>
        </w:rPr>
      </w:pPr>
    </w:p>
    <w:p w14:paraId="476D2A43" w14:textId="77777777" w:rsidR="00AB6FC4" w:rsidRDefault="00AB6FC4" w:rsidP="00CC321E">
      <w:pPr>
        <w:spacing w:line="360" w:lineRule="auto"/>
        <w:contextualSpacing/>
        <w:rPr>
          <w:b/>
          <w:bCs/>
        </w:rPr>
      </w:pPr>
    </w:p>
    <w:p w14:paraId="5ADAA58C" w14:textId="77777777" w:rsidR="00AB6FC4" w:rsidRDefault="00AB6FC4" w:rsidP="00CC321E">
      <w:pPr>
        <w:spacing w:line="360" w:lineRule="auto"/>
        <w:contextualSpacing/>
        <w:rPr>
          <w:b/>
          <w:bCs/>
        </w:rPr>
      </w:pPr>
    </w:p>
    <w:p w14:paraId="582418AC" w14:textId="77777777" w:rsidR="00AB6FC4" w:rsidRDefault="00AB6FC4" w:rsidP="00CC321E">
      <w:pPr>
        <w:spacing w:line="360" w:lineRule="auto"/>
        <w:contextualSpacing/>
        <w:rPr>
          <w:b/>
          <w:bCs/>
        </w:rPr>
      </w:pPr>
    </w:p>
    <w:p w14:paraId="7893BB6E" w14:textId="77777777" w:rsidR="00AB6FC4" w:rsidRDefault="00AB6FC4" w:rsidP="00CC321E">
      <w:pPr>
        <w:spacing w:line="360" w:lineRule="auto"/>
        <w:contextualSpacing/>
        <w:rPr>
          <w:b/>
          <w:bCs/>
        </w:rPr>
      </w:pPr>
    </w:p>
    <w:p w14:paraId="210E1DC9" w14:textId="30190308" w:rsidR="00E31659" w:rsidRDefault="00E31659" w:rsidP="00CC321E">
      <w:pPr>
        <w:spacing w:line="360" w:lineRule="auto"/>
        <w:contextualSpacing/>
        <w:rPr>
          <w:rFonts w:ascii="Aptos" w:eastAsia="Aptos" w:hAnsi="Aptos" w:cs="Aptos"/>
        </w:rPr>
      </w:pPr>
      <w:r w:rsidRPr="00133F2F">
        <w:rPr>
          <w:b/>
          <w:bCs/>
        </w:rPr>
        <w:lastRenderedPageBreak/>
        <w:t xml:space="preserve">Supplemental Figure </w:t>
      </w:r>
      <w:r w:rsidR="00AF7A63">
        <w:rPr>
          <w:b/>
          <w:bCs/>
        </w:rPr>
        <w:t>5</w:t>
      </w:r>
      <w:r>
        <w:rPr>
          <w:b/>
          <w:bCs/>
        </w:rPr>
        <w:t>:</w:t>
      </w:r>
      <w:r w:rsidR="006378D1">
        <w:rPr>
          <w:b/>
          <w:bCs/>
        </w:rPr>
        <w:t xml:space="preserve"> </w:t>
      </w:r>
      <w:r w:rsidR="006378D1" w:rsidRPr="494DC11E">
        <w:rPr>
          <w:rFonts w:ascii="Aptos" w:eastAsia="Aptos" w:hAnsi="Aptos" w:cs="Aptos"/>
        </w:rPr>
        <w:t>Integration of Complement System and Mitochondrial Functions in Non-Glomerular Compartmentalization</w:t>
      </w:r>
    </w:p>
    <w:p w14:paraId="1BBF07DA" w14:textId="0A9CEC13" w:rsidR="005D7979" w:rsidRDefault="005D7979" w:rsidP="00CC321E">
      <w:pPr>
        <w:spacing w:line="360" w:lineRule="auto"/>
        <w:contextualSpacing/>
        <w:rPr>
          <w:b/>
          <w:bCs/>
        </w:rPr>
      </w:pPr>
      <w:r>
        <w:rPr>
          <w:noProof/>
        </w:rPr>
        <w:drawing>
          <wp:inline distT="0" distB="0" distL="0" distR="0" wp14:anchorId="41193905" wp14:editId="46BBB4A7">
            <wp:extent cx="5943600" cy="3987165"/>
            <wp:effectExtent l="0" t="0" r="0" b="0"/>
            <wp:docPr id="1510879406" name="Picture 1510879406" descr="A network of colorful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79406" name="Picture 1510879406" descr="A network of colorful lines and dot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3987165"/>
                    </a:xfrm>
                    <a:prstGeom prst="rect">
                      <a:avLst/>
                    </a:prstGeom>
                  </pic:spPr>
                </pic:pic>
              </a:graphicData>
            </a:graphic>
          </wp:inline>
        </w:drawing>
      </w:r>
    </w:p>
    <w:p w14:paraId="03184E2E" w14:textId="77777777" w:rsidR="00AB6FC4" w:rsidRDefault="00AB6FC4" w:rsidP="00AB6FC4">
      <w:pPr>
        <w:spacing w:line="360" w:lineRule="auto"/>
        <w:contextualSpacing/>
        <w:jc w:val="both"/>
        <w:rPr>
          <w:rFonts w:ascii="Aptos" w:hAnsi="Aptos"/>
        </w:rPr>
      </w:pPr>
      <w:r w:rsidRPr="494DC11E">
        <w:rPr>
          <w:rFonts w:ascii="Aptos" w:hAnsi="Aptos"/>
        </w:rPr>
        <w:t>Network representation of interactions between key proteins involved in the complement system (e.g., C9, C8A, CLU) and mitochondrial-associated complexes (e.g., Mitochondrial permeability transition pore complex, ADP/ATP carrier protein, and Mitochondrial membrane proteins such as VDAC1 and BAX). This figure highlights the intersection of complement-mediated processes and mitochondrial dynamics within the non-glomerular compartment, suggesting a potential link between complement activation and mitochondrial dysfunction in disease contexts.</w:t>
      </w:r>
    </w:p>
    <w:p w14:paraId="25EB69B1" w14:textId="7A84C379" w:rsidR="00265CF7" w:rsidRPr="00AB6FC4" w:rsidRDefault="00CC321E" w:rsidP="00AB6FC4">
      <w:pPr>
        <w:spacing w:line="360" w:lineRule="auto"/>
        <w:contextualSpacing/>
        <w:jc w:val="both"/>
        <w:rPr>
          <w:rFonts w:ascii="Aptos" w:hAnsi="Aptos"/>
        </w:rPr>
      </w:pPr>
      <w:r w:rsidRPr="00133F2F">
        <w:rPr>
          <w:b/>
          <w:bCs/>
        </w:rPr>
        <w:lastRenderedPageBreak/>
        <w:t xml:space="preserve">Supplemental Figure </w:t>
      </w:r>
      <w:r w:rsidR="00AF7A63">
        <w:rPr>
          <w:b/>
          <w:bCs/>
        </w:rPr>
        <w:t>6</w:t>
      </w:r>
      <w:r w:rsidR="00501855">
        <w:rPr>
          <w:b/>
          <w:bCs/>
        </w:rPr>
        <w:t>:</w:t>
      </w:r>
      <w:r>
        <w:rPr>
          <w:rFonts w:ascii="Aptos" w:hAnsi="Aptos"/>
          <w:b/>
          <w:bCs/>
          <w:noProof/>
        </w:rPr>
        <w:t xml:space="preserve"> </w:t>
      </w:r>
      <w:r w:rsidR="005B018D" w:rsidRPr="005B018D">
        <w:rPr>
          <w:rFonts w:ascii="Aptos" w:hAnsi="Aptos"/>
          <w:noProof/>
        </w:rPr>
        <w:t>Interaction Network of the Pyruvate Dehydrogenase (PDH) Complex and Regulatory Proteins</w:t>
      </w:r>
      <w:r w:rsidR="00265CF7">
        <w:rPr>
          <w:rFonts w:ascii="Aptos" w:hAnsi="Aptos"/>
          <w:b/>
          <w:bCs/>
          <w:noProof/>
        </w:rPr>
        <w:drawing>
          <wp:inline distT="0" distB="0" distL="0" distR="0" wp14:anchorId="00DD1004" wp14:editId="0AC4055B">
            <wp:extent cx="7191375" cy="3448050"/>
            <wp:effectExtent l="0" t="0" r="9525" b="0"/>
            <wp:docPr id="579954481" name="Picture 2"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54481" name="Picture 2" descr="A diagram of a network&#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91375" cy="3448050"/>
                    </a:xfrm>
                    <a:prstGeom prst="rect">
                      <a:avLst/>
                    </a:prstGeom>
                    <a:noFill/>
                    <a:ln>
                      <a:noFill/>
                    </a:ln>
                  </pic:spPr>
                </pic:pic>
              </a:graphicData>
            </a:graphic>
          </wp:inline>
        </w:drawing>
      </w:r>
    </w:p>
    <w:p w14:paraId="53427D45" w14:textId="0077FB2B" w:rsidR="00265CF7" w:rsidRPr="008043EC" w:rsidRDefault="008043EC" w:rsidP="008043EC">
      <w:pPr>
        <w:jc w:val="both"/>
        <w:rPr>
          <w:rFonts w:ascii="Aptos" w:eastAsia="Aptos" w:hAnsi="Aptos" w:cs="Aptos"/>
        </w:rPr>
      </w:pPr>
      <w:r w:rsidRPr="008043EC">
        <w:rPr>
          <w:rFonts w:ascii="Aptos" w:eastAsia="Aptos" w:hAnsi="Aptos" w:cs="Aptos"/>
        </w:rPr>
        <w:t>This STRING-derived network highlights the central PDH complex components (PDHB, DLAT, PDHX, and PDP2) and their strong interconnectivity</w:t>
      </w:r>
    </w:p>
    <w:p w14:paraId="14079DCD" w14:textId="77777777" w:rsidR="00265CF7" w:rsidRDefault="00265CF7" w:rsidP="00CC0E96">
      <w:pPr>
        <w:spacing w:line="360" w:lineRule="auto"/>
        <w:contextualSpacing/>
        <w:jc w:val="both"/>
        <w:rPr>
          <w:rFonts w:ascii="Aptos" w:hAnsi="Aptos"/>
        </w:rPr>
      </w:pPr>
    </w:p>
    <w:p w14:paraId="6AAB7B2D" w14:textId="77777777" w:rsidR="00CC0E96" w:rsidRDefault="00CC0E96" w:rsidP="00A0511F">
      <w:pPr>
        <w:spacing w:line="240" w:lineRule="auto"/>
        <w:jc w:val="both"/>
      </w:pPr>
    </w:p>
    <w:p w14:paraId="36CF60A7" w14:textId="77777777" w:rsidR="008F5314" w:rsidRDefault="008F5314">
      <w:r>
        <w:br w:type="page"/>
      </w:r>
    </w:p>
    <w:p w14:paraId="7361ADDD" w14:textId="77D7B164" w:rsidR="00303566" w:rsidRPr="00DB31DB" w:rsidRDefault="008F5314" w:rsidP="003C05E5">
      <w:pPr>
        <w:spacing w:line="360" w:lineRule="auto"/>
        <w:jc w:val="both"/>
        <w:rPr>
          <w:b/>
          <w:bCs/>
        </w:rPr>
      </w:pPr>
      <w:r>
        <w:rPr>
          <w:b/>
          <w:bCs/>
        </w:rPr>
        <w:lastRenderedPageBreak/>
        <w:t>Supplementa</w:t>
      </w:r>
      <w:r w:rsidR="001F56E7">
        <w:rPr>
          <w:b/>
          <w:bCs/>
        </w:rPr>
        <w:t>l</w:t>
      </w:r>
      <w:r>
        <w:rPr>
          <w:b/>
          <w:bCs/>
        </w:rPr>
        <w:t xml:space="preserve"> References</w:t>
      </w:r>
    </w:p>
    <w:p w14:paraId="41168061" w14:textId="77777777" w:rsidR="001909A4" w:rsidRPr="001909A4" w:rsidRDefault="00121E61" w:rsidP="001909A4">
      <w:pPr>
        <w:pStyle w:val="EndNoteBibliography"/>
        <w:spacing w:after="0"/>
      </w:pPr>
      <w:r>
        <w:fldChar w:fldCharType="begin"/>
      </w:r>
      <w:r>
        <w:instrText xml:space="preserve"> ADDIN EN.REFLIST </w:instrText>
      </w:r>
      <w:r>
        <w:fldChar w:fldCharType="separate"/>
      </w:r>
      <w:r w:rsidR="001909A4" w:rsidRPr="001909A4">
        <w:t>1.</w:t>
      </w:r>
      <w:r w:rsidR="001909A4" w:rsidRPr="001909A4">
        <w:tab/>
        <w:t>Denic A, Morales MC, Park WD, Smith BH, Kremers WK, Alexander MP, et al. Using computer-assisted morphometrics of 5-year biopsies to identify biomarkers of late renal allograft loss. Am J Transplant. 2019.</w:t>
      </w:r>
    </w:p>
    <w:p w14:paraId="46609CB2" w14:textId="77777777" w:rsidR="001909A4" w:rsidRPr="001909A4" w:rsidRDefault="001909A4" w:rsidP="001909A4">
      <w:pPr>
        <w:pStyle w:val="EndNoteBibliography"/>
        <w:spacing w:after="0"/>
      </w:pPr>
      <w:r w:rsidRPr="001909A4">
        <w:t>2.</w:t>
      </w:r>
      <w:r w:rsidRPr="001909A4">
        <w:tab/>
        <w:t>Denic A, Bogojevic M, Subramani R, Park WD, Smith BH, Alexander MP, et al. Changes in Glomerular Volume, Sclerosis, and Ischemia at 5 Years after Kidney Transplantation: Incidence and Correlation with Late Graft Failure. J Am Soc Nephrol. 2023;34(2):346-58.</w:t>
      </w:r>
    </w:p>
    <w:p w14:paraId="258FC9A7" w14:textId="77777777" w:rsidR="001909A4" w:rsidRPr="001909A4" w:rsidRDefault="001909A4" w:rsidP="001909A4">
      <w:pPr>
        <w:pStyle w:val="EndNoteBibliography"/>
        <w:spacing w:after="0"/>
      </w:pPr>
      <w:r w:rsidRPr="001909A4">
        <w:t>3.</w:t>
      </w:r>
      <w:r w:rsidRPr="001909A4">
        <w:tab/>
        <w:t>Weibel ER, Gomez DM. A principle for counting tissue structures on random sections. J Appl Physiol. 1962;17:343-8.</w:t>
      </w:r>
    </w:p>
    <w:p w14:paraId="451CE763" w14:textId="77777777" w:rsidR="001909A4" w:rsidRPr="001909A4" w:rsidRDefault="001909A4" w:rsidP="001909A4">
      <w:pPr>
        <w:pStyle w:val="EndNoteBibliography"/>
        <w:spacing w:after="0"/>
      </w:pPr>
      <w:r w:rsidRPr="001909A4">
        <w:t>4.</w:t>
      </w:r>
      <w:r w:rsidRPr="001909A4">
        <w:tab/>
        <w:t>Elsherbiny HE, Alexander MP, Kremers WK, Park WD, Poggio ED, Prieto M, et al. Nephron hypertrophy and glomerulosclerosis and their association with kidney function and risk factors among living kidney donors. Clinical journal of the American Society of Nephrology : CJASN. 2014;9(11):1892-902.</w:t>
      </w:r>
    </w:p>
    <w:p w14:paraId="59BF4CD7" w14:textId="77777777" w:rsidR="001909A4" w:rsidRPr="001909A4" w:rsidRDefault="001909A4" w:rsidP="001909A4">
      <w:pPr>
        <w:pStyle w:val="EndNoteBibliography"/>
        <w:spacing w:after="0"/>
      </w:pPr>
      <w:r w:rsidRPr="001909A4">
        <w:t>5.</w:t>
      </w:r>
      <w:r w:rsidRPr="001909A4">
        <w:tab/>
        <w:t>Denic A, Rule AD, Park WD, Smith BH, Mejia MV, Kukla A, et al. IFTA Foci Density: An Unrecognized Highly Prognostic Measurement of Fibrosis in Kidney Transplant Biopsies. Kidney360. 2024;5(9):1341-9.</w:t>
      </w:r>
    </w:p>
    <w:p w14:paraId="1049797D" w14:textId="77777777" w:rsidR="001909A4" w:rsidRPr="001909A4" w:rsidRDefault="001909A4" w:rsidP="001909A4">
      <w:pPr>
        <w:pStyle w:val="EndNoteBibliography"/>
        <w:spacing w:after="0"/>
      </w:pPr>
      <w:r w:rsidRPr="001909A4">
        <w:t>6.</w:t>
      </w:r>
      <w:r w:rsidRPr="001909A4">
        <w:tab/>
        <w:t>Denic A, Buglioni A, Turkevi-Nagy S, Mejia VM, Smith HB, Park DW, et al. Mesangial Expansion by Morphometry at 5 y After Kidney Transplantation: Incidence, Risk Factors, and Association With Graft Loss. Transplantation Direct. 2024;10(7):e1652.</w:t>
      </w:r>
    </w:p>
    <w:p w14:paraId="014307C5" w14:textId="77777777" w:rsidR="001909A4" w:rsidRPr="001909A4" w:rsidRDefault="001909A4" w:rsidP="001909A4">
      <w:pPr>
        <w:pStyle w:val="EndNoteBibliography"/>
        <w:spacing w:after="0"/>
      </w:pPr>
      <w:r w:rsidRPr="001909A4">
        <w:t>7.</w:t>
      </w:r>
      <w:r w:rsidRPr="001909A4">
        <w:tab/>
        <w:t>Kukla A, Alexander MP, Turkevi-Nagy S, Merzkani M, Park W, Smith B, et al. Mesangial expansion at 5 years predicts death and death-censored graft loss after renal transplantation. Clinical transplantation. 2021;35(1):e14147.</w:t>
      </w:r>
    </w:p>
    <w:p w14:paraId="25AD7A22" w14:textId="77777777" w:rsidR="001909A4" w:rsidRPr="001909A4" w:rsidRDefault="001909A4" w:rsidP="001909A4">
      <w:pPr>
        <w:pStyle w:val="EndNoteBibliography"/>
      </w:pPr>
      <w:r w:rsidRPr="001909A4">
        <w:t>8.</w:t>
      </w:r>
      <w:r w:rsidRPr="001909A4">
        <w:tab/>
        <w:t>Denic A, Alexander PM, Kaushik V, Lerman OL, Lieske CJ, Stegall DM, et al. Detection and Clinical Patterns of Nephron Hypertrophy and Nephrosclerosis Among Apparently Healthy Adults. American Journal of Kidney Diseases. 2016;68(1):58-67.</w:t>
      </w:r>
    </w:p>
    <w:p w14:paraId="33E49CCB" w14:textId="7005B2E9" w:rsidR="004151CD" w:rsidRPr="003C05E5" w:rsidRDefault="00121E61" w:rsidP="003C05E5">
      <w:pPr>
        <w:spacing w:line="360" w:lineRule="auto"/>
        <w:jc w:val="both"/>
      </w:pPr>
      <w:r>
        <w:fldChar w:fldCharType="end"/>
      </w:r>
    </w:p>
    <w:sectPr w:rsidR="004151CD" w:rsidRPr="003C0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AC0"/>
    <w:multiLevelType w:val="multilevel"/>
    <w:tmpl w:val="24F0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A6A2A"/>
    <w:multiLevelType w:val="multilevel"/>
    <w:tmpl w:val="2B72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248"/>
    <w:multiLevelType w:val="multilevel"/>
    <w:tmpl w:val="A6A6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64654"/>
    <w:multiLevelType w:val="multilevel"/>
    <w:tmpl w:val="9AA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E7CF9"/>
    <w:multiLevelType w:val="multilevel"/>
    <w:tmpl w:val="839C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815C6D"/>
    <w:multiLevelType w:val="multilevel"/>
    <w:tmpl w:val="F302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22645"/>
    <w:multiLevelType w:val="multilevel"/>
    <w:tmpl w:val="D078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734E70"/>
    <w:multiLevelType w:val="multilevel"/>
    <w:tmpl w:val="C748C0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250BFE"/>
    <w:multiLevelType w:val="multilevel"/>
    <w:tmpl w:val="6D08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530930"/>
    <w:multiLevelType w:val="multilevel"/>
    <w:tmpl w:val="7328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F1073"/>
    <w:multiLevelType w:val="hybridMultilevel"/>
    <w:tmpl w:val="5F1AF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AD2B83"/>
    <w:multiLevelType w:val="multilevel"/>
    <w:tmpl w:val="F494563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2C5E54"/>
    <w:multiLevelType w:val="multilevel"/>
    <w:tmpl w:val="ED50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28439">
    <w:abstractNumId w:val="11"/>
  </w:num>
  <w:num w:numId="2" w16cid:durableId="2074309204">
    <w:abstractNumId w:val="7"/>
  </w:num>
  <w:num w:numId="3" w16cid:durableId="145167086">
    <w:abstractNumId w:val="8"/>
  </w:num>
  <w:num w:numId="4" w16cid:durableId="1867711877">
    <w:abstractNumId w:val="2"/>
  </w:num>
  <w:num w:numId="5" w16cid:durableId="932475505">
    <w:abstractNumId w:val="1"/>
  </w:num>
  <w:num w:numId="6" w16cid:durableId="936251175">
    <w:abstractNumId w:val="5"/>
  </w:num>
  <w:num w:numId="7" w16cid:durableId="1055662491">
    <w:abstractNumId w:val="6"/>
  </w:num>
  <w:num w:numId="8" w16cid:durableId="50927846">
    <w:abstractNumId w:val="9"/>
  </w:num>
  <w:num w:numId="9" w16cid:durableId="1442412873">
    <w:abstractNumId w:val="3"/>
  </w:num>
  <w:num w:numId="10" w16cid:durableId="1074821295">
    <w:abstractNumId w:val="4"/>
  </w:num>
  <w:num w:numId="11" w16cid:durableId="1236237734">
    <w:abstractNumId w:val="10"/>
  </w:num>
  <w:num w:numId="12" w16cid:durableId="524711692">
    <w:abstractNumId w:val="12"/>
  </w:num>
  <w:num w:numId="13" w16cid:durableId="120960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ff29vx9fyd5sa0e52edpp0xvex5zdvf9a9we&quot;&gt;Endnote_Library-Converted4&lt;record-ids&gt;&lt;item&gt;56188&lt;/item&gt;&lt;item&gt;58021&lt;/item&gt;&lt;item&gt;58108&lt;/item&gt;&lt;item&gt;58409&lt;/item&gt;&lt;item&gt;58410&lt;/item&gt;&lt;item&gt;58411&lt;/item&gt;&lt;item&gt;58415&lt;/item&gt;&lt;item&gt;58441&lt;/item&gt;&lt;/record-ids&gt;&lt;/item&gt;&lt;/Libraries&gt;"/>
  </w:docVars>
  <w:rsids>
    <w:rsidRoot w:val="003C05E5"/>
    <w:rsid w:val="00017519"/>
    <w:rsid w:val="00041485"/>
    <w:rsid w:val="00042878"/>
    <w:rsid w:val="000545D1"/>
    <w:rsid w:val="0006785E"/>
    <w:rsid w:val="00081C4A"/>
    <w:rsid w:val="0008284D"/>
    <w:rsid w:val="00093E41"/>
    <w:rsid w:val="000A0F8A"/>
    <w:rsid w:val="000A6881"/>
    <w:rsid w:val="000A7868"/>
    <w:rsid w:val="000C343F"/>
    <w:rsid w:val="000C6486"/>
    <w:rsid w:val="000D124A"/>
    <w:rsid w:val="000E266D"/>
    <w:rsid w:val="000E2A82"/>
    <w:rsid w:val="000E303A"/>
    <w:rsid w:val="000E3F6E"/>
    <w:rsid w:val="000F3E47"/>
    <w:rsid w:val="0010719B"/>
    <w:rsid w:val="00112DB4"/>
    <w:rsid w:val="0011389E"/>
    <w:rsid w:val="001165E2"/>
    <w:rsid w:val="001170BC"/>
    <w:rsid w:val="00120F1C"/>
    <w:rsid w:val="00121E61"/>
    <w:rsid w:val="00123E82"/>
    <w:rsid w:val="00126DD5"/>
    <w:rsid w:val="00133F2F"/>
    <w:rsid w:val="001508F1"/>
    <w:rsid w:val="00157A4D"/>
    <w:rsid w:val="00165831"/>
    <w:rsid w:val="00166689"/>
    <w:rsid w:val="00173633"/>
    <w:rsid w:val="0017531D"/>
    <w:rsid w:val="001865A2"/>
    <w:rsid w:val="001907D9"/>
    <w:rsid w:val="001909A4"/>
    <w:rsid w:val="001A022E"/>
    <w:rsid w:val="001B4F23"/>
    <w:rsid w:val="001B6A1A"/>
    <w:rsid w:val="001C5F79"/>
    <w:rsid w:val="001C70D7"/>
    <w:rsid w:val="001D66B4"/>
    <w:rsid w:val="001E6548"/>
    <w:rsid w:val="001E7FDE"/>
    <w:rsid w:val="001F56E7"/>
    <w:rsid w:val="001F5ACA"/>
    <w:rsid w:val="00203DF7"/>
    <w:rsid w:val="00210CA1"/>
    <w:rsid w:val="00230F46"/>
    <w:rsid w:val="002443A2"/>
    <w:rsid w:val="00244423"/>
    <w:rsid w:val="00253954"/>
    <w:rsid w:val="00261454"/>
    <w:rsid w:val="00265CF7"/>
    <w:rsid w:val="002744E2"/>
    <w:rsid w:val="002B0C05"/>
    <w:rsid w:val="002B79E5"/>
    <w:rsid w:val="002D5481"/>
    <w:rsid w:val="002D5A1D"/>
    <w:rsid w:val="002F1F84"/>
    <w:rsid w:val="002F6698"/>
    <w:rsid w:val="00303566"/>
    <w:rsid w:val="003044C9"/>
    <w:rsid w:val="003135F0"/>
    <w:rsid w:val="003226E8"/>
    <w:rsid w:val="00323104"/>
    <w:rsid w:val="00340299"/>
    <w:rsid w:val="00345470"/>
    <w:rsid w:val="00351B99"/>
    <w:rsid w:val="00356F98"/>
    <w:rsid w:val="0036063F"/>
    <w:rsid w:val="00362196"/>
    <w:rsid w:val="00362412"/>
    <w:rsid w:val="00385C4C"/>
    <w:rsid w:val="003A29B1"/>
    <w:rsid w:val="003A2FEB"/>
    <w:rsid w:val="003B69A1"/>
    <w:rsid w:val="003C05E5"/>
    <w:rsid w:val="003D07D2"/>
    <w:rsid w:val="003F01D9"/>
    <w:rsid w:val="003F762B"/>
    <w:rsid w:val="004142F9"/>
    <w:rsid w:val="004151CD"/>
    <w:rsid w:val="004248FA"/>
    <w:rsid w:val="0043133A"/>
    <w:rsid w:val="0044673D"/>
    <w:rsid w:val="00463FA7"/>
    <w:rsid w:val="00490C42"/>
    <w:rsid w:val="004B5829"/>
    <w:rsid w:val="004C5EAC"/>
    <w:rsid w:val="004D6AC5"/>
    <w:rsid w:val="004E1DA8"/>
    <w:rsid w:val="00501855"/>
    <w:rsid w:val="00503FD0"/>
    <w:rsid w:val="00505041"/>
    <w:rsid w:val="00505363"/>
    <w:rsid w:val="00521D1D"/>
    <w:rsid w:val="005253B9"/>
    <w:rsid w:val="00533EE1"/>
    <w:rsid w:val="00546E3A"/>
    <w:rsid w:val="00567D5A"/>
    <w:rsid w:val="00575E80"/>
    <w:rsid w:val="00585515"/>
    <w:rsid w:val="00590CE1"/>
    <w:rsid w:val="0059309C"/>
    <w:rsid w:val="00593E5C"/>
    <w:rsid w:val="005970AD"/>
    <w:rsid w:val="0059778E"/>
    <w:rsid w:val="005A0D04"/>
    <w:rsid w:val="005B018D"/>
    <w:rsid w:val="005D4503"/>
    <w:rsid w:val="005D5A20"/>
    <w:rsid w:val="005D7979"/>
    <w:rsid w:val="005E55A8"/>
    <w:rsid w:val="005F06F3"/>
    <w:rsid w:val="005F6AD8"/>
    <w:rsid w:val="00606BCE"/>
    <w:rsid w:val="006243EE"/>
    <w:rsid w:val="00632C67"/>
    <w:rsid w:val="006378D1"/>
    <w:rsid w:val="00644AEA"/>
    <w:rsid w:val="0065745A"/>
    <w:rsid w:val="006667B1"/>
    <w:rsid w:val="006739EE"/>
    <w:rsid w:val="00685FE0"/>
    <w:rsid w:val="006A36C5"/>
    <w:rsid w:val="006C2BCA"/>
    <w:rsid w:val="006C4BDC"/>
    <w:rsid w:val="006C6BCD"/>
    <w:rsid w:val="006D0B6E"/>
    <w:rsid w:val="006D29E2"/>
    <w:rsid w:val="006E15BF"/>
    <w:rsid w:val="00701D34"/>
    <w:rsid w:val="00724D65"/>
    <w:rsid w:val="00734F74"/>
    <w:rsid w:val="00767033"/>
    <w:rsid w:val="007732EB"/>
    <w:rsid w:val="00774844"/>
    <w:rsid w:val="007A2EDA"/>
    <w:rsid w:val="007B0678"/>
    <w:rsid w:val="007C2A10"/>
    <w:rsid w:val="007C4AF0"/>
    <w:rsid w:val="007F1C04"/>
    <w:rsid w:val="00800B4E"/>
    <w:rsid w:val="008043EC"/>
    <w:rsid w:val="00821FA3"/>
    <w:rsid w:val="00823EBC"/>
    <w:rsid w:val="00825CF1"/>
    <w:rsid w:val="00835D33"/>
    <w:rsid w:val="008616FC"/>
    <w:rsid w:val="00893F66"/>
    <w:rsid w:val="008A0ED4"/>
    <w:rsid w:val="008A4551"/>
    <w:rsid w:val="008A5EC8"/>
    <w:rsid w:val="008C00AB"/>
    <w:rsid w:val="008C175C"/>
    <w:rsid w:val="008D05CC"/>
    <w:rsid w:val="008D41E9"/>
    <w:rsid w:val="008D4CB3"/>
    <w:rsid w:val="008D51EB"/>
    <w:rsid w:val="008E451D"/>
    <w:rsid w:val="008F106F"/>
    <w:rsid w:val="008F5314"/>
    <w:rsid w:val="00916B4B"/>
    <w:rsid w:val="00922B01"/>
    <w:rsid w:val="0093582A"/>
    <w:rsid w:val="0094282E"/>
    <w:rsid w:val="00952A14"/>
    <w:rsid w:val="00953963"/>
    <w:rsid w:val="009555F2"/>
    <w:rsid w:val="00990BAE"/>
    <w:rsid w:val="009A076C"/>
    <w:rsid w:val="009A466C"/>
    <w:rsid w:val="009C5C5E"/>
    <w:rsid w:val="009F59B9"/>
    <w:rsid w:val="00A02189"/>
    <w:rsid w:val="00A0511F"/>
    <w:rsid w:val="00A31FA6"/>
    <w:rsid w:val="00A34E66"/>
    <w:rsid w:val="00A65C08"/>
    <w:rsid w:val="00A70124"/>
    <w:rsid w:val="00A71E8E"/>
    <w:rsid w:val="00A80042"/>
    <w:rsid w:val="00A83CD4"/>
    <w:rsid w:val="00A872C9"/>
    <w:rsid w:val="00AA670E"/>
    <w:rsid w:val="00AA6D6E"/>
    <w:rsid w:val="00AB6FC4"/>
    <w:rsid w:val="00AD07D1"/>
    <w:rsid w:val="00AD2DE2"/>
    <w:rsid w:val="00AF7A63"/>
    <w:rsid w:val="00B15A85"/>
    <w:rsid w:val="00B2041E"/>
    <w:rsid w:val="00B36FF8"/>
    <w:rsid w:val="00B44A5A"/>
    <w:rsid w:val="00B450AB"/>
    <w:rsid w:val="00B45BC2"/>
    <w:rsid w:val="00B52E29"/>
    <w:rsid w:val="00B65568"/>
    <w:rsid w:val="00BA4369"/>
    <w:rsid w:val="00BA5725"/>
    <w:rsid w:val="00BB121E"/>
    <w:rsid w:val="00BB4F0A"/>
    <w:rsid w:val="00BC77CA"/>
    <w:rsid w:val="00BD003B"/>
    <w:rsid w:val="00BD3F07"/>
    <w:rsid w:val="00BF0ABD"/>
    <w:rsid w:val="00BF7990"/>
    <w:rsid w:val="00C027C7"/>
    <w:rsid w:val="00C15809"/>
    <w:rsid w:val="00C16468"/>
    <w:rsid w:val="00C240C4"/>
    <w:rsid w:val="00C44276"/>
    <w:rsid w:val="00C46DA0"/>
    <w:rsid w:val="00C5706C"/>
    <w:rsid w:val="00C57722"/>
    <w:rsid w:val="00C65923"/>
    <w:rsid w:val="00C70C84"/>
    <w:rsid w:val="00C870C8"/>
    <w:rsid w:val="00CC0E96"/>
    <w:rsid w:val="00CC1941"/>
    <w:rsid w:val="00CC321E"/>
    <w:rsid w:val="00CD0802"/>
    <w:rsid w:val="00CE2327"/>
    <w:rsid w:val="00CE6D16"/>
    <w:rsid w:val="00CF1F9D"/>
    <w:rsid w:val="00D25077"/>
    <w:rsid w:val="00D306FD"/>
    <w:rsid w:val="00D44C2F"/>
    <w:rsid w:val="00D56FCF"/>
    <w:rsid w:val="00D87948"/>
    <w:rsid w:val="00D91A3F"/>
    <w:rsid w:val="00D91F6F"/>
    <w:rsid w:val="00DA7BE1"/>
    <w:rsid w:val="00DB31DB"/>
    <w:rsid w:val="00DB413C"/>
    <w:rsid w:val="00DC3695"/>
    <w:rsid w:val="00DD7EA7"/>
    <w:rsid w:val="00DE4240"/>
    <w:rsid w:val="00DF31B9"/>
    <w:rsid w:val="00DF4396"/>
    <w:rsid w:val="00DF5CC6"/>
    <w:rsid w:val="00DF7E97"/>
    <w:rsid w:val="00E10A88"/>
    <w:rsid w:val="00E11393"/>
    <w:rsid w:val="00E15AD9"/>
    <w:rsid w:val="00E31659"/>
    <w:rsid w:val="00E42E3A"/>
    <w:rsid w:val="00E43047"/>
    <w:rsid w:val="00E5021C"/>
    <w:rsid w:val="00E65E4C"/>
    <w:rsid w:val="00E74F24"/>
    <w:rsid w:val="00E8486D"/>
    <w:rsid w:val="00E86895"/>
    <w:rsid w:val="00E86D6F"/>
    <w:rsid w:val="00EB1A8B"/>
    <w:rsid w:val="00EB3E76"/>
    <w:rsid w:val="00EB643B"/>
    <w:rsid w:val="00ED51AE"/>
    <w:rsid w:val="00ED6139"/>
    <w:rsid w:val="00F0496C"/>
    <w:rsid w:val="00F04B4B"/>
    <w:rsid w:val="00F12E71"/>
    <w:rsid w:val="00F25613"/>
    <w:rsid w:val="00F37D49"/>
    <w:rsid w:val="00F41E93"/>
    <w:rsid w:val="00F43094"/>
    <w:rsid w:val="00F6087C"/>
    <w:rsid w:val="00F64FB5"/>
    <w:rsid w:val="00F723A4"/>
    <w:rsid w:val="00F757A9"/>
    <w:rsid w:val="00F97AAE"/>
    <w:rsid w:val="00FA3196"/>
    <w:rsid w:val="00FB1254"/>
    <w:rsid w:val="00FB243B"/>
    <w:rsid w:val="00FB30CA"/>
    <w:rsid w:val="00FC50AA"/>
    <w:rsid w:val="00FD0E95"/>
    <w:rsid w:val="00FE5398"/>
    <w:rsid w:val="00FF1CC2"/>
    <w:rsid w:val="00FF41E3"/>
    <w:rsid w:val="00FF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8A03"/>
  <w15:chartTrackingRefBased/>
  <w15:docId w15:val="{BE94B431-A1AE-4ADF-94C8-96F2836E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0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C0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C0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5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5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5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5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0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C0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C0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5E5"/>
    <w:rPr>
      <w:rFonts w:eastAsiaTheme="majorEastAsia" w:cstheme="majorBidi"/>
      <w:color w:val="272727" w:themeColor="text1" w:themeTint="D8"/>
    </w:rPr>
  </w:style>
  <w:style w:type="paragraph" w:styleId="Title">
    <w:name w:val="Title"/>
    <w:basedOn w:val="Normal"/>
    <w:next w:val="Normal"/>
    <w:link w:val="TitleChar"/>
    <w:uiPriority w:val="10"/>
    <w:qFormat/>
    <w:rsid w:val="003C0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5E5"/>
    <w:pPr>
      <w:spacing w:before="160"/>
      <w:jc w:val="center"/>
    </w:pPr>
    <w:rPr>
      <w:i/>
      <w:iCs/>
      <w:color w:val="404040" w:themeColor="text1" w:themeTint="BF"/>
    </w:rPr>
  </w:style>
  <w:style w:type="character" w:customStyle="1" w:styleId="QuoteChar">
    <w:name w:val="Quote Char"/>
    <w:basedOn w:val="DefaultParagraphFont"/>
    <w:link w:val="Quote"/>
    <w:uiPriority w:val="29"/>
    <w:rsid w:val="003C05E5"/>
    <w:rPr>
      <w:i/>
      <w:iCs/>
      <w:color w:val="404040" w:themeColor="text1" w:themeTint="BF"/>
    </w:rPr>
  </w:style>
  <w:style w:type="paragraph" w:styleId="ListParagraph">
    <w:name w:val="List Paragraph"/>
    <w:basedOn w:val="Normal"/>
    <w:uiPriority w:val="34"/>
    <w:qFormat/>
    <w:rsid w:val="003C05E5"/>
    <w:pPr>
      <w:ind w:left="720"/>
      <w:contextualSpacing/>
    </w:pPr>
  </w:style>
  <w:style w:type="character" w:styleId="IntenseEmphasis">
    <w:name w:val="Intense Emphasis"/>
    <w:basedOn w:val="DefaultParagraphFont"/>
    <w:uiPriority w:val="21"/>
    <w:qFormat/>
    <w:rsid w:val="003C05E5"/>
    <w:rPr>
      <w:i/>
      <w:iCs/>
      <w:color w:val="0F4761" w:themeColor="accent1" w:themeShade="BF"/>
    </w:rPr>
  </w:style>
  <w:style w:type="paragraph" w:styleId="IntenseQuote">
    <w:name w:val="Intense Quote"/>
    <w:basedOn w:val="Normal"/>
    <w:next w:val="Normal"/>
    <w:link w:val="IntenseQuoteChar"/>
    <w:uiPriority w:val="30"/>
    <w:qFormat/>
    <w:rsid w:val="003C0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5E5"/>
    <w:rPr>
      <w:i/>
      <w:iCs/>
      <w:color w:val="0F4761" w:themeColor="accent1" w:themeShade="BF"/>
    </w:rPr>
  </w:style>
  <w:style w:type="character" w:styleId="IntenseReference">
    <w:name w:val="Intense Reference"/>
    <w:basedOn w:val="DefaultParagraphFont"/>
    <w:uiPriority w:val="32"/>
    <w:qFormat/>
    <w:rsid w:val="003C05E5"/>
    <w:rPr>
      <w:b/>
      <w:bCs/>
      <w:smallCaps/>
      <w:color w:val="0F4761" w:themeColor="accent1" w:themeShade="BF"/>
      <w:spacing w:val="5"/>
    </w:rPr>
  </w:style>
  <w:style w:type="paragraph" w:styleId="NoSpacing">
    <w:name w:val="No Spacing"/>
    <w:uiPriority w:val="1"/>
    <w:qFormat/>
    <w:rsid w:val="001A022E"/>
    <w:pPr>
      <w:spacing w:after="0" w:line="240" w:lineRule="auto"/>
    </w:pPr>
    <w:rPr>
      <w:kern w:val="0"/>
      <w14:ligatures w14:val="none"/>
    </w:rPr>
  </w:style>
  <w:style w:type="table" w:styleId="TableGrid">
    <w:name w:val="Table Grid"/>
    <w:basedOn w:val="TableNormal"/>
    <w:uiPriority w:val="39"/>
    <w:rsid w:val="004B5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65E2"/>
    <w:rPr>
      <w:color w:val="467886" w:themeColor="hyperlink"/>
      <w:u w:val="single"/>
    </w:rPr>
  </w:style>
  <w:style w:type="character" w:styleId="UnresolvedMention">
    <w:name w:val="Unresolved Mention"/>
    <w:basedOn w:val="DefaultParagraphFont"/>
    <w:uiPriority w:val="99"/>
    <w:semiHidden/>
    <w:unhideWhenUsed/>
    <w:rsid w:val="001165E2"/>
    <w:rPr>
      <w:color w:val="605E5C"/>
      <w:shd w:val="clear" w:color="auto" w:fill="E1DFDD"/>
    </w:rPr>
  </w:style>
  <w:style w:type="paragraph" w:customStyle="1" w:styleId="EndNoteBibliographyTitle">
    <w:name w:val="EndNote Bibliography Title"/>
    <w:basedOn w:val="Normal"/>
    <w:link w:val="EndNoteBibliographyTitleChar"/>
    <w:rsid w:val="00303566"/>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303566"/>
    <w:rPr>
      <w:rFonts w:ascii="Aptos" w:hAnsi="Aptos"/>
      <w:noProof/>
    </w:rPr>
  </w:style>
  <w:style w:type="paragraph" w:customStyle="1" w:styleId="EndNoteBibliography">
    <w:name w:val="EndNote Bibliography"/>
    <w:basedOn w:val="Normal"/>
    <w:link w:val="EndNoteBibliographyChar"/>
    <w:rsid w:val="00303566"/>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303566"/>
    <w:rPr>
      <w:rFonts w:ascii="Aptos" w:hAnsi="Aptos"/>
      <w:noProof/>
    </w:rPr>
  </w:style>
  <w:style w:type="character" w:styleId="PlaceholderText">
    <w:name w:val="Placeholder Text"/>
    <w:basedOn w:val="DefaultParagraphFont"/>
    <w:uiPriority w:val="99"/>
    <w:semiHidden/>
    <w:rsid w:val="00303566"/>
    <w:rPr>
      <w:color w:val="666666"/>
    </w:rPr>
  </w:style>
  <w:style w:type="paragraph" w:styleId="Revision">
    <w:name w:val="Revision"/>
    <w:hidden/>
    <w:uiPriority w:val="99"/>
    <w:semiHidden/>
    <w:rsid w:val="00BF7990"/>
    <w:pPr>
      <w:spacing w:after="0" w:line="240" w:lineRule="auto"/>
    </w:pPr>
  </w:style>
  <w:style w:type="character" w:styleId="CommentReference">
    <w:name w:val="annotation reference"/>
    <w:basedOn w:val="DefaultParagraphFont"/>
    <w:uiPriority w:val="99"/>
    <w:semiHidden/>
    <w:unhideWhenUsed/>
    <w:rsid w:val="00362412"/>
    <w:rPr>
      <w:sz w:val="16"/>
      <w:szCs w:val="16"/>
    </w:rPr>
  </w:style>
  <w:style w:type="paragraph" w:styleId="CommentText">
    <w:name w:val="annotation text"/>
    <w:basedOn w:val="Normal"/>
    <w:link w:val="CommentTextChar"/>
    <w:uiPriority w:val="99"/>
    <w:unhideWhenUsed/>
    <w:rsid w:val="00362412"/>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62412"/>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4521">
      <w:bodyDiv w:val="1"/>
      <w:marLeft w:val="0"/>
      <w:marRight w:val="0"/>
      <w:marTop w:val="0"/>
      <w:marBottom w:val="0"/>
      <w:divBdr>
        <w:top w:val="none" w:sz="0" w:space="0" w:color="auto"/>
        <w:left w:val="none" w:sz="0" w:space="0" w:color="auto"/>
        <w:bottom w:val="none" w:sz="0" w:space="0" w:color="auto"/>
        <w:right w:val="none" w:sz="0" w:space="0" w:color="auto"/>
      </w:divBdr>
    </w:div>
    <w:div w:id="235167733">
      <w:bodyDiv w:val="1"/>
      <w:marLeft w:val="0"/>
      <w:marRight w:val="0"/>
      <w:marTop w:val="0"/>
      <w:marBottom w:val="0"/>
      <w:divBdr>
        <w:top w:val="none" w:sz="0" w:space="0" w:color="auto"/>
        <w:left w:val="none" w:sz="0" w:space="0" w:color="auto"/>
        <w:bottom w:val="none" w:sz="0" w:space="0" w:color="auto"/>
        <w:right w:val="none" w:sz="0" w:space="0" w:color="auto"/>
      </w:divBdr>
    </w:div>
    <w:div w:id="318769233">
      <w:bodyDiv w:val="1"/>
      <w:marLeft w:val="0"/>
      <w:marRight w:val="0"/>
      <w:marTop w:val="0"/>
      <w:marBottom w:val="0"/>
      <w:divBdr>
        <w:top w:val="none" w:sz="0" w:space="0" w:color="auto"/>
        <w:left w:val="none" w:sz="0" w:space="0" w:color="auto"/>
        <w:bottom w:val="none" w:sz="0" w:space="0" w:color="auto"/>
        <w:right w:val="none" w:sz="0" w:space="0" w:color="auto"/>
      </w:divBdr>
    </w:div>
    <w:div w:id="331957662">
      <w:bodyDiv w:val="1"/>
      <w:marLeft w:val="0"/>
      <w:marRight w:val="0"/>
      <w:marTop w:val="0"/>
      <w:marBottom w:val="0"/>
      <w:divBdr>
        <w:top w:val="none" w:sz="0" w:space="0" w:color="auto"/>
        <w:left w:val="none" w:sz="0" w:space="0" w:color="auto"/>
        <w:bottom w:val="none" w:sz="0" w:space="0" w:color="auto"/>
        <w:right w:val="none" w:sz="0" w:space="0" w:color="auto"/>
      </w:divBdr>
    </w:div>
    <w:div w:id="624890000">
      <w:bodyDiv w:val="1"/>
      <w:marLeft w:val="0"/>
      <w:marRight w:val="0"/>
      <w:marTop w:val="0"/>
      <w:marBottom w:val="0"/>
      <w:divBdr>
        <w:top w:val="none" w:sz="0" w:space="0" w:color="auto"/>
        <w:left w:val="none" w:sz="0" w:space="0" w:color="auto"/>
        <w:bottom w:val="none" w:sz="0" w:space="0" w:color="auto"/>
        <w:right w:val="none" w:sz="0" w:space="0" w:color="auto"/>
      </w:divBdr>
    </w:div>
    <w:div w:id="878512544">
      <w:bodyDiv w:val="1"/>
      <w:marLeft w:val="0"/>
      <w:marRight w:val="0"/>
      <w:marTop w:val="0"/>
      <w:marBottom w:val="0"/>
      <w:divBdr>
        <w:top w:val="none" w:sz="0" w:space="0" w:color="auto"/>
        <w:left w:val="none" w:sz="0" w:space="0" w:color="auto"/>
        <w:bottom w:val="none" w:sz="0" w:space="0" w:color="auto"/>
        <w:right w:val="none" w:sz="0" w:space="0" w:color="auto"/>
      </w:divBdr>
    </w:div>
    <w:div w:id="918173133">
      <w:bodyDiv w:val="1"/>
      <w:marLeft w:val="0"/>
      <w:marRight w:val="0"/>
      <w:marTop w:val="0"/>
      <w:marBottom w:val="0"/>
      <w:divBdr>
        <w:top w:val="none" w:sz="0" w:space="0" w:color="auto"/>
        <w:left w:val="none" w:sz="0" w:space="0" w:color="auto"/>
        <w:bottom w:val="none" w:sz="0" w:space="0" w:color="auto"/>
        <w:right w:val="none" w:sz="0" w:space="0" w:color="auto"/>
      </w:divBdr>
    </w:div>
    <w:div w:id="1012876533">
      <w:bodyDiv w:val="1"/>
      <w:marLeft w:val="0"/>
      <w:marRight w:val="0"/>
      <w:marTop w:val="0"/>
      <w:marBottom w:val="0"/>
      <w:divBdr>
        <w:top w:val="none" w:sz="0" w:space="0" w:color="auto"/>
        <w:left w:val="none" w:sz="0" w:space="0" w:color="auto"/>
        <w:bottom w:val="none" w:sz="0" w:space="0" w:color="auto"/>
        <w:right w:val="none" w:sz="0" w:space="0" w:color="auto"/>
      </w:divBdr>
    </w:div>
    <w:div w:id="1266038614">
      <w:bodyDiv w:val="1"/>
      <w:marLeft w:val="0"/>
      <w:marRight w:val="0"/>
      <w:marTop w:val="0"/>
      <w:marBottom w:val="0"/>
      <w:divBdr>
        <w:top w:val="none" w:sz="0" w:space="0" w:color="auto"/>
        <w:left w:val="none" w:sz="0" w:space="0" w:color="auto"/>
        <w:bottom w:val="none" w:sz="0" w:space="0" w:color="auto"/>
        <w:right w:val="none" w:sz="0" w:space="0" w:color="auto"/>
      </w:divBdr>
    </w:div>
    <w:div w:id="1323462967">
      <w:bodyDiv w:val="1"/>
      <w:marLeft w:val="0"/>
      <w:marRight w:val="0"/>
      <w:marTop w:val="0"/>
      <w:marBottom w:val="0"/>
      <w:divBdr>
        <w:top w:val="none" w:sz="0" w:space="0" w:color="auto"/>
        <w:left w:val="none" w:sz="0" w:space="0" w:color="auto"/>
        <w:bottom w:val="none" w:sz="0" w:space="0" w:color="auto"/>
        <w:right w:val="none" w:sz="0" w:space="0" w:color="auto"/>
      </w:divBdr>
    </w:div>
    <w:div w:id="1470317455">
      <w:bodyDiv w:val="1"/>
      <w:marLeft w:val="0"/>
      <w:marRight w:val="0"/>
      <w:marTop w:val="0"/>
      <w:marBottom w:val="0"/>
      <w:divBdr>
        <w:top w:val="none" w:sz="0" w:space="0" w:color="auto"/>
        <w:left w:val="none" w:sz="0" w:space="0" w:color="auto"/>
        <w:bottom w:val="none" w:sz="0" w:space="0" w:color="auto"/>
        <w:right w:val="none" w:sz="0" w:space="0" w:color="auto"/>
      </w:divBdr>
    </w:div>
    <w:div w:id="1547335398">
      <w:bodyDiv w:val="1"/>
      <w:marLeft w:val="0"/>
      <w:marRight w:val="0"/>
      <w:marTop w:val="0"/>
      <w:marBottom w:val="0"/>
      <w:divBdr>
        <w:top w:val="none" w:sz="0" w:space="0" w:color="auto"/>
        <w:left w:val="none" w:sz="0" w:space="0" w:color="auto"/>
        <w:bottom w:val="none" w:sz="0" w:space="0" w:color="auto"/>
        <w:right w:val="none" w:sz="0" w:space="0" w:color="auto"/>
      </w:divBdr>
    </w:div>
    <w:div w:id="1562984134">
      <w:bodyDiv w:val="1"/>
      <w:marLeft w:val="0"/>
      <w:marRight w:val="0"/>
      <w:marTop w:val="0"/>
      <w:marBottom w:val="0"/>
      <w:divBdr>
        <w:top w:val="none" w:sz="0" w:space="0" w:color="auto"/>
        <w:left w:val="none" w:sz="0" w:space="0" w:color="auto"/>
        <w:bottom w:val="none" w:sz="0" w:space="0" w:color="auto"/>
        <w:right w:val="none" w:sz="0" w:space="0" w:color="auto"/>
      </w:divBdr>
    </w:div>
    <w:div w:id="1583878301">
      <w:bodyDiv w:val="1"/>
      <w:marLeft w:val="0"/>
      <w:marRight w:val="0"/>
      <w:marTop w:val="0"/>
      <w:marBottom w:val="0"/>
      <w:divBdr>
        <w:top w:val="none" w:sz="0" w:space="0" w:color="auto"/>
        <w:left w:val="none" w:sz="0" w:space="0" w:color="auto"/>
        <w:bottom w:val="none" w:sz="0" w:space="0" w:color="auto"/>
        <w:right w:val="none" w:sz="0" w:space="0" w:color="auto"/>
      </w:divBdr>
    </w:div>
    <w:div w:id="1668287834">
      <w:bodyDiv w:val="1"/>
      <w:marLeft w:val="0"/>
      <w:marRight w:val="0"/>
      <w:marTop w:val="0"/>
      <w:marBottom w:val="0"/>
      <w:divBdr>
        <w:top w:val="none" w:sz="0" w:space="0" w:color="auto"/>
        <w:left w:val="none" w:sz="0" w:space="0" w:color="auto"/>
        <w:bottom w:val="none" w:sz="0" w:space="0" w:color="auto"/>
        <w:right w:val="none" w:sz="0" w:space="0" w:color="auto"/>
      </w:divBdr>
    </w:div>
    <w:div w:id="1684476248">
      <w:bodyDiv w:val="1"/>
      <w:marLeft w:val="0"/>
      <w:marRight w:val="0"/>
      <w:marTop w:val="0"/>
      <w:marBottom w:val="0"/>
      <w:divBdr>
        <w:top w:val="none" w:sz="0" w:space="0" w:color="auto"/>
        <w:left w:val="none" w:sz="0" w:space="0" w:color="auto"/>
        <w:bottom w:val="none" w:sz="0" w:space="0" w:color="auto"/>
        <w:right w:val="none" w:sz="0" w:space="0" w:color="auto"/>
      </w:divBdr>
    </w:div>
    <w:div w:id="1748962726">
      <w:bodyDiv w:val="1"/>
      <w:marLeft w:val="0"/>
      <w:marRight w:val="0"/>
      <w:marTop w:val="0"/>
      <w:marBottom w:val="0"/>
      <w:divBdr>
        <w:top w:val="none" w:sz="0" w:space="0" w:color="auto"/>
        <w:left w:val="none" w:sz="0" w:space="0" w:color="auto"/>
        <w:bottom w:val="none" w:sz="0" w:space="0" w:color="auto"/>
        <w:right w:val="none" w:sz="0" w:space="0" w:color="auto"/>
      </w:divBdr>
    </w:div>
    <w:div w:id="1830753209">
      <w:bodyDiv w:val="1"/>
      <w:marLeft w:val="0"/>
      <w:marRight w:val="0"/>
      <w:marTop w:val="0"/>
      <w:marBottom w:val="0"/>
      <w:divBdr>
        <w:top w:val="none" w:sz="0" w:space="0" w:color="auto"/>
        <w:left w:val="none" w:sz="0" w:space="0" w:color="auto"/>
        <w:bottom w:val="none" w:sz="0" w:space="0" w:color="auto"/>
        <w:right w:val="none" w:sz="0" w:space="0" w:color="auto"/>
      </w:divBdr>
    </w:div>
    <w:div w:id="1839998499">
      <w:bodyDiv w:val="1"/>
      <w:marLeft w:val="0"/>
      <w:marRight w:val="0"/>
      <w:marTop w:val="0"/>
      <w:marBottom w:val="0"/>
      <w:divBdr>
        <w:top w:val="none" w:sz="0" w:space="0" w:color="auto"/>
        <w:left w:val="none" w:sz="0" w:space="0" w:color="auto"/>
        <w:bottom w:val="none" w:sz="0" w:space="0" w:color="auto"/>
        <w:right w:val="none" w:sz="0" w:space="0" w:color="auto"/>
      </w:divBdr>
    </w:div>
    <w:div w:id="1879315126">
      <w:bodyDiv w:val="1"/>
      <w:marLeft w:val="0"/>
      <w:marRight w:val="0"/>
      <w:marTop w:val="0"/>
      <w:marBottom w:val="0"/>
      <w:divBdr>
        <w:top w:val="none" w:sz="0" w:space="0" w:color="auto"/>
        <w:left w:val="none" w:sz="0" w:space="0" w:color="auto"/>
        <w:bottom w:val="none" w:sz="0" w:space="0" w:color="auto"/>
        <w:right w:val="none" w:sz="0" w:space="0" w:color="auto"/>
      </w:divBdr>
    </w:div>
    <w:div w:id="1889797159">
      <w:bodyDiv w:val="1"/>
      <w:marLeft w:val="0"/>
      <w:marRight w:val="0"/>
      <w:marTop w:val="0"/>
      <w:marBottom w:val="0"/>
      <w:divBdr>
        <w:top w:val="none" w:sz="0" w:space="0" w:color="auto"/>
        <w:left w:val="none" w:sz="0" w:space="0" w:color="auto"/>
        <w:bottom w:val="none" w:sz="0" w:space="0" w:color="auto"/>
        <w:right w:val="none" w:sz="0" w:space="0" w:color="auto"/>
      </w:divBdr>
    </w:div>
    <w:div w:id="20627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DD381A-4DB2-4A4F-B124-FC0D96A3106A}">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E341-E285-40F6-A50D-41289F3990D3}">
  <ds:schemaRefs>
    <ds:schemaRef ds:uri="http://schemas.openxmlformats.org/officeDocument/2006/bibliography"/>
  </ds:schemaRefs>
</ds:datastoreItem>
</file>

<file path=docMetadata/LabelInfo.xml><?xml version="1.0" encoding="utf-8"?>
<clbl:labelList xmlns:clbl="http://schemas.microsoft.com/office/2020/mipLabelMetadata">
  <clbl:label id="{11372f5f-8e19-4efb-8afe-8eac20a980c4}"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24</Pages>
  <Words>4694</Words>
  <Characters>27602</Characters>
  <Application>Microsoft Office Word</Application>
  <DocSecurity>0</DocSecurity>
  <Lines>1623</Lines>
  <Paragraphs>1467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Silva, Artur Q.</dc:creator>
  <cp:keywords/>
  <dc:description/>
  <cp:lastModifiedBy>Quintiliano, Artur</cp:lastModifiedBy>
  <cp:revision>55</cp:revision>
  <dcterms:created xsi:type="dcterms:W3CDTF">2025-11-24T16:21:00Z</dcterms:created>
  <dcterms:modified xsi:type="dcterms:W3CDTF">2025-12-03T03:39:00Z</dcterms:modified>
</cp:coreProperties>
</file>