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91EB0C" w14:textId="1937D383" w:rsidR="00D87763" w:rsidRDefault="003334F0" w:rsidP="00D87763">
      <w:pPr>
        <w:spacing w:after="0" w:line="360" w:lineRule="auto"/>
        <w:outlineLvl w:val="0"/>
        <w:rPr>
          <w:rFonts w:ascii="Aptos" w:eastAsia="Times New Roman" w:hAnsi="Aptos" w:cs="Times New Roman"/>
          <w:b/>
          <w:bCs/>
          <w:kern w:val="36"/>
          <w:szCs w:val="24"/>
          <w:lang w:eastAsia="en-IN"/>
          <w14:ligatures w14:val="none"/>
        </w:rPr>
      </w:pPr>
      <w:r w:rsidRPr="003334F0">
        <w:rPr>
          <w:rFonts w:ascii="Aptos" w:eastAsia="Times New Roman" w:hAnsi="Aptos" w:cs="Times New Roman"/>
          <w:b/>
          <w:bCs/>
          <w:kern w:val="36"/>
          <w:szCs w:val="24"/>
          <w:lang w:eastAsia="en-IN"/>
          <w14:ligatures w14:val="none"/>
        </w:rPr>
        <w:t>Supplementary information</w:t>
      </w:r>
    </w:p>
    <w:p w14:paraId="2D61F8B2" w14:textId="77777777" w:rsidR="003334F0" w:rsidRDefault="003334F0" w:rsidP="00D87763">
      <w:pPr>
        <w:spacing w:after="0" w:line="360" w:lineRule="auto"/>
        <w:outlineLvl w:val="0"/>
        <w:rPr>
          <w:rFonts w:ascii="Aptos" w:eastAsia="Times New Roman" w:hAnsi="Aptos" w:cs="Times New Roman"/>
          <w:b/>
          <w:bCs/>
          <w:kern w:val="36"/>
          <w:szCs w:val="24"/>
          <w:lang w:eastAsia="en-IN"/>
          <w14:ligatures w14:val="none"/>
        </w:rPr>
      </w:pPr>
    </w:p>
    <w:p w14:paraId="6942729D" w14:textId="74130887" w:rsidR="003334F0" w:rsidRDefault="003334F0" w:rsidP="00D87763">
      <w:pPr>
        <w:spacing w:after="0" w:line="360" w:lineRule="auto"/>
        <w:outlineLvl w:val="0"/>
        <w:rPr>
          <w:rFonts w:ascii="Aptos" w:eastAsia="Times New Roman" w:hAnsi="Aptos" w:cs="Times New Roman"/>
          <w:b/>
          <w:bCs/>
          <w:kern w:val="36"/>
          <w:szCs w:val="24"/>
          <w:lang w:eastAsia="en-IN"/>
          <w14:ligatures w14:val="none"/>
        </w:rPr>
      </w:pPr>
      <w:r>
        <w:rPr>
          <w:noProof/>
        </w:rPr>
        <w:drawing>
          <wp:inline distT="0" distB="0" distL="0" distR="0" wp14:anchorId="193B1BC1" wp14:editId="0B1FB66C">
            <wp:extent cx="5731510" cy="3237865"/>
            <wp:effectExtent l="0" t="0" r="2540" b="635"/>
            <wp:docPr id="177625788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31510" cy="3237865"/>
                    </a:xfrm>
                    <a:prstGeom prst="rect">
                      <a:avLst/>
                    </a:prstGeom>
                    <a:noFill/>
                    <a:ln>
                      <a:noFill/>
                    </a:ln>
                  </pic:spPr>
                </pic:pic>
              </a:graphicData>
            </a:graphic>
          </wp:inline>
        </w:drawing>
      </w:r>
    </w:p>
    <w:p w14:paraId="7A75165C" w14:textId="77777777" w:rsidR="003334F0" w:rsidRDefault="003334F0" w:rsidP="00D87763">
      <w:pPr>
        <w:spacing w:after="0" w:line="360" w:lineRule="auto"/>
        <w:outlineLvl w:val="0"/>
        <w:rPr>
          <w:rFonts w:ascii="Aptos" w:eastAsia="Times New Roman" w:hAnsi="Aptos" w:cs="Times New Roman"/>
          <w:b/>
          <w:bCs/>
          <w:kern w:val="36"/>
          <w:szCs w:val="24"/>
          <w:lang w:eastAsia="en-IN"/>
          <w14:ligatures w14:val="none"/>
        </w:rPr>
      </w:pPr>
    </w:p>
    <w:p w14:paraId="6D77E72A" w14:textId="5DDF161B" w:rsidR="003334F0" w:rsidRDefault="003334F0" w:rsidP="003334F0">
      <w:pPr>
        <w:spacing w:after="0" w:line="240" w:lineRule="auto"/>
        <w:jc w:val="both"/>
        <w:outlineLvl w:val="0"/>
        <w:rPr>
          <w:rFonts w:ascii="Aptos" w:eastAsia="Times New Roman" w:hAnsi="Aptos" w:cs="Times New Roman"/>
          <w:b/>
          <w:bCs/>
          <w:kern w:val="36"/>
          <w:szCs w:val="24"/>
          <w:lang w:eastAsia="en-IN"/>
          <w14:ligatures w14:val="none"/>
        </w:rPr>
      </w:pPr>
      <w:r w:rsidRPr="003334F0">
        <w:rPr>
          <w:rFonts w:ascii="Aptos" w:eastAsia="Times New Roman" w:hAnsi="Aptos" w:cs="Times New Roman"/>
          <w:kern w:val="36"/>
          <w:szCs w:val="24"/>
          <w:lang w:eastAsia="en-IN"/>
          <w14:ligatures w14:val="none"/>
        </w:rPr>
        <w:t xml:space="preserve">Fig. SI-1: </w:t>
      </w:r>
      <w:r>
        <w:rPr>
          <w:rFonts w:ascii="Aptos" w:eastAsia="Times New Roman" w:hAnsi="Aptos" w:cs="Times New Roman"/>
          <w:kern w:val="36"/>
          <w:szCs w:val="24"/>
          <w:lang w:eastAsia="en-IN"/>
          <w14:ligatures w14:val="none"/>
        </w:rPr>
        <w:t xml:space="preserve">(a) </w:t>
      </w:r>
      <w:r w:rsidRPr="003334F0">
        <w:rPr>
          <w:rFonts w:ascii="Aptos" w:eastAsia="Times New Roman" w:hAnsi="Aptos" w:cs="Times New Roman"/>
          <w:kern w:val="36"/>
          <w:szCs w:val="24"/>
          <w:lang w:eastAsia="en-IN"/>
          <w14:ligatures w14:val="none"/>
        </w:rPr>
        <w:t>The</w:t>
      </w:r>
      <w:r>
        <w:rPr>
          <w:rFonts w:ascii="Aptos" w:eastAsia="Times New Roman" w:hAnsi="Aptos" w:cs="Times New Roman"/>
          <w:b/>
          <w:bCs/>
          <w:kern w:val="36"/>
          <w:szCs w:val="24"/>
          <w:lang w:eastAsia="en-IN"/>
          <w14:ligatures w14:val="none"/>
        </w:rPr>
        <w:t xml:space="preserve"> </w:t>
      </w:r>
      <w:r w:rsidRPr="001A23AD">
        <w:rPr>
          <w:rFonts w:ascii="Aptos" w:eastAsiaTheme="minorEastAsia" w:hAnsi="Aptos" w:cstheme="minorHAnsi"/>
          <w:szCs w:val="24"/>
        </w:rPr>
        <w:t xml:space="preserve">weak domain wall </w:t>
      </w:r>
      <w:r>
        <w:rPr>
          <w:rFonts w:ascii="Aptos" w:eastAsiaTheme="minorEastAsia" w:hAnsi="Aptos" w:cstheme="minorHAnsi"/>
          <w:szCs w:val="24"/>
        </w:rPr>
        <w:t xml:space="preserve">model fitting </w:t>
      </w:r>
      <w:r w:rsidRPr="001A23AD">
        <w:rPr>
          <w:rFonts w:ascii="Aptos" w:eastAsiaTheme="minorEastAsia" w:hAnsi="Aptos" w:cstheme="minorHAnsi"/>
          <w:szCs w:val="24"/>
        </w:rPr>
        <w:t xml:space="preserve">given by </w:t>
      </w:r>
      <m:oMath>
        <m:sSub>
          <m:sSubPr>
            <m:ctrlPr>
              <w:rPr>
                <w:rFonts w:ascii="Cambria Math" w:hAnsi="Cambria Math"/>
                <w:i/>
                <w:szCs w:val="24"/>
              </w:rPr>
            </m:ctrlPr>
          </m:sSubPr>
          <m:e>
            <m:r>
              <w:rPr>
                <w:rFonts w:ascii="Cambria Math" w:hAnsi="Cambria Math"/>
                <w:szCs w:val="24"/>
              </w:rPr>
              <m:t>H</m:t>
            </m:r>
          </m:e>
          <m:sub>
            <m:r>
              <w:rPr>
                <w:rFonts w:ascii="Cambria Math" w:hAnsi="Cambria Math"/>
                <w:szCs w:val="24"/>
              </w:rPr>
              <m:t>C</m:t>
            </m:r>
          </m:sub>
        </m:sSub>
        <m:d>
          <m:dPr>
            <m:ctrlPr>
              <w:rPr>
                <w:rFonts w:ascii="Cambria Math" w:hAnsi="Cambria Math"/>
                <w:i/>
                <w:szCs w:val="24"/>
              </w:rPr>
            </m:ctrlPr>
          </m:dPr>
          <m:e>
            <m:r>
              <w:rPr>
                <w:rFonts w:ascii="Cambria Math" w:hAnsi="Cambria Math"/>
                <w:szCs w:val="24"/>
              </w:rPr>
              <m:t>T</m:t>
            </m:r>
          </m:e>
        </m:d>
        <m:r>
          <w:rPr>
            <w:rFonts w:ascii="Cambria Math" w:hAnsi="Cambria Math"/>
            <w:szCs w:val="24"/>
          </w:rPr>
          <m:t>=</m:t>
        </m:r>
        <m:sSub>
          <m:sSubPr>
            <m:ctrlPr>
              <w:rPr>
                <w:rFonts w:ascii="Cambria Math" w:hAnsi="Cambria Math"/>
                <w:i/>
                <w:szCs w:val="24"/>
              </w:rPr>
            </m:ctrlPr>
          </m:sSubPr>
          <m:e>
            <m:r>
              <w:rPr>
                <w:rFonts w:ascii="Cambria Math" w:hAnsi="Cambria Math"/>
                <w:szCs w:val="24"/>
              </w:rPr>
              <m:t>H</m:t>
            </m:r>
          </m:e>
          <m:sub>
            <m:r>
              <w:rPr>
                <w:rFonts w:ascii="Cambria Math" w:hAnsi="Cambria Math"/>
                <w:szCs w:val="24"/>
              </w:rPr>
              <m:t>0</m:t>
            </m:r>
          </m:sub>
        </m:sSub>
        <m:d>
          <m:dPr>
            <m:ctrlPr>
              <w:rPr>
                <w:rFonts w:ascii="Cambria Math" w:hAnsi="Cambria Math"/>
                <w:i/>
                <w:szCs w:val="24"/>
              </w:rPr>
            </m:ctrlPr>
          </m:dPr>
          <m:e>
            <m:r>
              <w:rPr>
                <w:rFonts w:ascii="Cambria Math" w:hAnsi="Cambria Math"/>
                <w:szCs w:val="24"/>
              </w:rPr>
              <m:t>1-</m:t>
            </m:r>
            <m:f>
              <m:fPr>
                <m:ctrlPr>
                  <w:rPr>
                    <w:rFonts w:ascii="Cambria Math" w:hAnsi="Cambria Math"/>
                    <w:i/>
                    <w:szCs w:val="24"/>
                  </w:rPr>
                </m:ctrlPr>
              </m:fPr>
              <m:num>
                <m:r>
                  <w:rPr>
                    <w:rFonts w:ascii="Cambria Math" w:hAnsi="Cambria Math"/>
                    <w:szCs w:val="24"/>
                  </w:rPr>
                  <m:t>T</m:t>
                </m:r>
              </m:num>
              <m:den>
                <m:sSub>
                  <m:sSubPr>
                    <m:ctrlPr>
                      <w:rPr>
                        <w:rFonts w:ascii="Cambria Math" w:hAnsi="Cambria Math"/>
                        <w:i/>
                        <w:szCs w:val="24"/>
                      </w:rPr>
                    </m:ctrlPr>
                  </m:sSubPr>
                  <m:e>
                    <m:r>
                      <w:rPr>
                        <w:rFonts w:ascii="Cambria Math" w:hAnsi="Cambria Math"/>
                        <w:szCs w:val="24"/>
                      </w:rPr>
                      <m:t>T</m:t>
                    </m:r>
                  </m:e>
                  <m:sub>
                    <m:r>
                      <w:rPr>
                        <w:rFonts w:ascii="Cambria Math" w:hAnsi="Cambria Math"/>
                        <w:szCs w:val="24"/>
                      </w:rPr>
                      <m:t>0</m:t>
                    </m:r>
                  </m:sub>
                </m:sSub>
              </m:den>
            </m:f>
          </m:e>
        </m:d>
      </m:oMath>
      <w:r>
        <w:rPr>
          <w:rFonts w:ascii="Aptos" w:eastAsiaTheme="minorEastAsia" w:hAnsi="Aptos" w:cstheme="minorHAnsi"/>
          <w:szCs w:val="24"/>
        </w:rPr>
        <w:t xml:space="preserve">. (b) </w:t>
      </w:r>
      <w:r w:rsidRPr="003334F0">
        <w:rPr>
          <w:rFonts w:ascii="Aptos" w:eastAsia="Times New Roman" w:hAnsi="Aptos" w:cs="Times New Roman"/>
          <w:kern w:val="36"/>
          <w:szCs w:val="24"/>
          <w:lang w:eastAsia="en-IN"/>
          <w14:ligatures w14:val="none"/>
        </w:rPr>
        <w:t>The</w:t>
      </w:r>
      <w:r>
        <w:rPr>
          <w:rFonts w:ascii="Aptos" w:eastAsia="Times New Roman" w:hAnsi="Aptos" w:cs="Times New Roman"/>
          <w:b/>
          <w:bCs/>
          <w:kern w:val="36"/>
          <w:szCs w:val="24"/>
          <w:lang w:eastAsia="en-IN"/>
          <w14:ligatures w14:val="none"/>
        </w:rPr>
        <w:t xml:space="preserve"> </w:t>
      </w:r>
      <w:r>
        <w:rPr>
          <w:rFonts w:ascii="Aptos" w:eastAsiaTheme="minorEastAsia" w:hAnsi="Aptos" w:cstheme="minorHAnsi"/>
          <w:szCs w:val="24"/>
        </w:rPr>
        <w:t>strong</w:t>
      </w:r>
      <w:r w:rsidRPr="001A23AD">
        <w:rPr>
          <w:rFonts w:ascii="Aptos" w:eastAsiaTheme="minorEastAsia" w:hAnsi="Aptos" w:cstheme="minorHAnsi"/>
          <w:szCs w:val="24"/>
        </w:rPr>
        <w:t xml:space="preserve"> domain wall </w:t>
      </w:r>
      <w:r>
        <w:rPr>
          <w:rFonts w:ascii="Aptos" w:eastAsiaTheme="minorEastAsia" w:hAnsi="Aptos" w:cstheme="minorHAnsi"/>
          <w:szCs w:val="24"/>
        </w:rPr>
        <w:t xml:space="preserve">model fitting </w:t>
      </w:r>
      <w:r w:rsidRPr="001A23AD">
        <w:rPr>
          <w:rFonts w:ascii="Aptos" w:eastAsiaTheme="minorEastAsia" w:hAnsi="Aptos" w:cstheme="minorHAnsi"/>
          <w:szCs w:val="24"/>
        </w:rPr>
        <w:t xml:space="preserve">given by </w:t>
      </w:r>
      <m:oMath>
        <m:rad>
          <m:radPr>
            <m:degHide m:val="1"/>
            <m:ctrlPr>
              <w:rPr>
                <w:rFonts w:ascii="Cambria Math" w:hAnsi="Cambria Math"/>
                <w:i/>
                <w:szCs w:val="24"/>
              </w:rPr>
            </m:ctrlPr>
          </m:radPr>
          <m:deg/>
          <m:e>
            <m:sSub>
              <m:sSubPr>
                <m:ctrlPr>
                  <w:rPr>
                    <w:rFonts w:ascii="Cambria Math" w:hAnsi="Cambria Math"/>
                    <w:i/>
                    <w:szCs w:val="24"/>
                  </w:rPr>
                </m:ctrlPr>
              </m:sSubPr>
              <m:e>
                <m:r>
                  <w:rPr>
                    <w:rFonts w:ascii="Cambria Math" w:hAnsi="Cambria Math"/>
                    <w:szCs w:val="24"/>
                  </w:rPr>
                  <m:t>H</m:t>
                </m:r>
              </m:e>
              <m:sub>
                <m:r>
                  <w:rPr>
                    <w:rFonts w:ascii="Cambria Math" w:hAnsi="Cambria Math"/>
                    <w:szCs w:val="24"/>
                  </w:rPr>
                  <m:t>C</m:t>
                </m:r>
              </m:sub>
            </m:sSub>
          </m:e>
        </m:rad>
        <m:d>
          <m:dPr>
            <m:ctrlPr>
              <w:rPr>
                <w:rFonts w:ascii="Cambria Math" w:hAnsi="Cambria Math"/>
                <w:i/>
                <w:szCs w:val="24"/>
              </w:rPr>
            </m:ctrlPr>
          </m:dPr>
          <m:e>
            <m:r>
              <w:rPr>
                <w:rFonts w:ascii="Cambria Math" w:hAnsi="Cambria Math"/>
                <w:szCs w:val="24"/>
              </w:rPr>
              <m:t>T</m:t>
            </m:r>
          </m:e>
        </m:d>
        <m:r>
          <w:rPr>
            <w:rFonts w:ascii="Cambria Math" w:hAnsi="Cambria Math"/>
            <w:szCs w:val="24"/>
          </w:rPr>
          <m:t>=</m:t>
        </m:r>
        <m:sSub>
          <m:sSubPr>
            <m:ctrlPr>
              <w:rPr>
                <w:rFonts w:ascii="Cambria Math" w:hAnsi="Cambria Math"/>
                <w:i/>
                <w:szCs w:val="24"/>
              </w:rPr>
            </m:ctrlPr>
          </m:sSubPr>
          <m:e>
            <m:r>
              <w:rPr>
                <w:rFonts w:ascii="Cambria Math" w:hAnsi="Cambria Math"/>
                <w:szCs w:val="24"/>
              </w:rPr>
              <m:t>H</m:t>
            </m:r>
          </m:e>
          <m:sub>
            <m:r>
              <w:rPr>
                <w:rFonts w:ascii="Cambria Math" w:hAnsi="Cambria Math"/>
                <w:szCs w:val="24"/>
              </w:rPr>
              <m:t>0</m:t>
            </m:r>
          </m:sub>
        </m:sSub>
        <m:d>
          <m:dPr>
            <m:begChr m:val="["/>
            <m:endChr m:val="]"/>
            <m:ctrlPr>
              <w:rPr>
                <w:rFonts w:ascii="Cambria Math" w:hAnsi="Cambria Math"/>
                <w:i/>
                <w:szCs w:val="24"/>
              </w:rPr>
            </m:ctrlPr>
          </m:dPr>
          <m:e>
            <m:r>
              <w:rPr>
                <w:rFonts w:ascii="Cambria Math" w:hAnsi="Cambria Math"/>
                <w:szCs w:val="24"/>
              </w:rPr>
              <m:t>1-</m:t>
            </m:r>
            <m:sSup>
              <m:sSupPr>
                <m:ctrlPr>
                  <w:rPr>
                    <w:rFonts w:ascii="Cambria Math" w:hAnsi="Cambria Math"/>
                    <w:i/>
                    <w:szCs w:val="24"/>
                  </w:rPr>
                </m:ctrlPr>
              </m:sSupPr>
              <m:e>
                <m:d>
                  <m:dPr>
                    <m:ctrlPr>
                      <w:rPr>
                        <w:rFonts w:ascii="Cambria Math" w:hAnsi="Cambria Math"/>
                        <w:i/>
                        <w:szCs w:val="24"/>
                      </w:rPr>
                    </m:ctrlPr>
                  </m:dPr>
                  <m:e>
                    <m:f>
                      <m:fPr>
                        <m:ctrlPr>
                          <w:rPr>
                            <w:rFonts w:ascii="Cambria Math" w:hAnsi="Cambria Math"/>
                            <w:i/>
                            <w:szCs w:val="24"/>
                          </w:rPr>
                        </m:ctrlPr>
                      </m:fPr>
                      <m:num>
                        <m:r>
                          <w:rPr>
                            <w:rFonts w:ascii="Cambria Math" w:hAnsi="Cambria Math"/>
                            <w:szCs w:val="24"/>
                          </w:rPr>
                          <m:t>T</m:t>
                        </m:r>
                      </m:num>
                      <m:den>
                        <m:sSub>
                          <m:sSubPr>
                            <m:ctrlPr>
                              <w:rPr>
                                <w:rFonts w:ascii="Cambria Math" w:hAnsi="Cambria Math"/>
                                <w:i/>
                                <w:szCs w:val="24"/>
                              </w:rPr>
                            </m:ctrlPr>
                          </m:sSubPr>
                          <m:e>
                            <m:r>
                              <w:rPr>
                                <w:rFonts w:ascii="Cambria Math" w:hAnsi="Cambria Math"/>
                                <w:szCs w:val="24"/>
                              </w:rPr>
                              <m:t>T</m:t>
                            </m:r>
                          </m:e>
                          <m:sub>
                            <m:r>
                              <w:rPr>
                                <w:rFonts w:ascii="Cambria Math" w:hAnsi="Cambria Math"/>
                                <w:szCs w:val="24"/>
                              </w:rPr>
                              <m:t>0</m:t>
                            </m:r>
                          </m:sub>
                        </m:sSub>
                      </m:den>
                    </m:f>
                  </m:e>
                </m:d>
              </m:e>
              <m:sup>
                <m:r>
                  <w:rPr>
                    <w:rFonts w:ascii="Cambria Math" w:hAnsi="Cambria Math"/>
                    <w:szCs w:val="24"/>
                  </w:rPr>
                  <m:t>2/3</m:t>
                </m:r>
              </m:sup>
            </m:sSup>
          </m:e>
        </m:d>
      </m:oMath>
      <w:r w:rsidRPr="001A23AD">
        <w:rPr>
          <w:rFonts w:ascii="Aptos" w:eastAsiaTheme="minorEastAsia" w:hAnsi="Aptos"/>
          <w:szCs w:val="24"/>
        </w:rPr>
        <w:t>.</w:t>
      </w:r>
      <w:r>
        <w:rPr>
          <w:rFonts w:ascii="Aptos" w:eastAsiaTheme="minorEastAsia" w:hAnsi="Aptos"/>
          <w:szCs w:val="24"/>
        </w:rPr>
        <w:t xml:space="preserve"> In both the figures, </w:t>
      </w:r>
      <w:r>
        <w:rPr>
          <w:rFonts w:ascii="Aptos" w:eastAsiaTheme="minorEastAsia" w:hAnsi="Aptos" w:cstheme="minorHAnsi"/>
          <w:szCs w:val="24"/>
        </w:rPr>
        <w:t>the</w:t>
      </w:r>
      <w:r>
        <w:rPr>
          <w:rFonts w:ascii="Aptos" w:eastAsiaTheme="minorEastAsia" w:hAnsi="Aptos" w:cstheme="minorHAnsi"/>
          <w:szCs w:val="24"/>
        </w:rPr>
        <w:t xml:space="preserve"> symbols are the experimental data points, and the solid line is the best fit using the above equation.</w:t>
      </w:r>
      <w:r w:rsidRPr="001A23AD">
        <w:rPr>
          <w:rFonts w:ascii="Aptos" w:eastAsiaTheme="minorEastAsia" w:hAnsi="Aptos" w:cstheme="minorHAnsi"/>
          <w:szCs w:val="24"/>
        </w:rPr>
        <w:t xml:space="preserve"> </w:t>
      </w:r>
    </w:p>
    <w:p w14:paraId="1E42F204" w14:textId="77777777" w:rsidR="003334F0" w:rsidRDefault="003334F0" w:rsidP="00D87763">
      <w:pPr>
        <w:spacing w:after="0" w:line="360" w:lineRule="auto"/>
        <w:outlineLvl w:val="0"/>
        <w:rPr>
          <w:rFonts w:ascii="Aptos" w:eastAsia="Times New Roman" w:hAnsi="Aptos" w:cs="Times New Roman"/>
          <w:b/>
          <w:bCs/>
          <w:kern w:val="36"/>
          <w:szCs w:val="24"/>
          <w:lang w:eastAsia="en-IN"/>
          <w14:ligatures w14:val="none"/>
        </w:rPr>
      </w:pPr>
    </w:p>
    <w:p w14:paraId="2727E762" w14:textId="77777777" w:rsidR="003334F0" w:rsidRDefault="003334F0" w:rsidP="00D87763">
      <w:pPr>
        <w:spacing w:after="0" w:line="360" w:lineRule="auto"/>
        <w:outlineLvl w:val="0"/>
        <w:rPr>
          <w:rFonts w:ascii="Aptos" w:eastAsia="Times New Roman" w:hAnsi="Aptos" w:cs="Times New Roman"/>
          <w:b/>
          <w:bCs/>
          <w:kern w:val="36"/>
          <w:szCs w:val="24"/>
          <w:lang w:eastAsia="en-IN"/>
          <w14:ligatures w14:val="none"/>
        </w:rPr>
      </w:pPr>
    </w:p>
    <w:p w14:paraId="13F2ABA7" w14:textId="77777777" w:rsidR="003334F0" w:rsidRDefault="003334F0" w:rsidP="00D87763">
      <w:pPr>
        <w:spacing w:after="0" w:line="360" w:lineRule="auto"/>
        <w:outlineLvl w:val="0"/>
        <w:rPr>
          <w:rFonts w:ascii="Aptos" w:eastAsia="Times New Roman" w:hAnsi="Aptos" w:cs="Times New Roman"/>
          <w:b/>
          <w:bCs/>
          <w:kern w:val="36"/>
          <w:szCs w:val="24"/>
          <w:lang w:eastAsia="en-IN"/>
          <w14:ligatures w14:val="none"/>
        </w:rPr>
      </w:pPr>
    </w:p>
    <w:p w14:paraId="7A047CC5" w14:textId="77777777" w:rsidR="003334F0" w:rsidRDefault="003334F0" w:rsidP="00D87763">
      <w:pPr>
        <w:spacing w:after="0" w:line="360" w:lineRule="auto"/>
        <w:outlineLvl w:val="0"/>
        <w:rPr>
          <w:rFonts w:ascii="Aptos" w:eastAsia="Times New Roman" w:hAnsi="Aptos" w:cs="Times New Roman"/>
          <w:b/>
          <w:bCs/>
          <w:kern w:val="36"/>
          <w:szCs w:val="24"/>
          <w:lang w:eastAsia="en-IN"/>
          <w14:ligatures w14:val="none"/>
        </w:rPr>
      </w:pPr>
    </w:p>
    <w:p w14:paraId="6BF012ED" w14:textId="77777777" w:rsidR="003334F0" w:rsidRPr="003334F0" w:rsidRDefault="003334F0" w:rsidP="00D87763">
      <w:pPr>
        <w:spacing w:after="0" w:line="360" w:lineRule="auto"/>
        <w:outlineLvl w:val="0"/>
        <w:rPr>
          <w:rFonts w:ascii="Aptos" w:eastAsia="Times New Roman" w:hAnsi="Aptos" w:cs="Times New Roman"/>
          <w:b/>
          <w:bCs/>
          <w:kern w:val="36"/>
          <w:szCs w:val="24"/>
          <w:lang w:eastAsia="en-IN"/>
          <w14:ligatures w14:val="none"/>
        </w:rPr>
      </w:pPr>
    </w:p>
    <w:p w14:paraId="73EEDB5B" w14:textId="77777777" w:rsidR="003334F0" w:rsidRDefault="003334F0" w:rsidP="00D87763">
      <w:pPr>
        <w:spacing w:after="0" w:line="360" w:lineRule="auto"/>
        <w:outlineLvl w:val="0"/>
        <w:rPr>
          <w:rFonts w:ascii="Aptos" w:eastAsia="Times New Roman" w:hAnsi="Aptos" w:cs="Times New Roman"/>
          <w:kern w:val="36"/>
          <w:szCs w:val="24"/>
          <w:lang w:eastAsia="en-IN"/>
          <w14:ligatures w14:val="none"/>
        </w:rPr>
      </w:pPr>
    </w:p>
    <w:p w14:paraId="271E74E8" w14:textId="38231806" w:rsidR="003334F0" w:rsidRPr="00D87763" w:rsidRDefault="003334F0" w:rsidP="00D87763">
      <w:pPr>
        <w:spacing w:after="0" w:line="360" w:lineRule="auto"/>
        <w:outlineLvl w:val="0"/>
        <w:rPr>
          <w:rFonts w:ascii="Aptos" w:eastAsia="Times New Roman" w:hAnsi="Aptos" w:cs="Times New Roman"/>
          <w:kern w:val="36"/>
          <w:szCs w:val="24"/>
          <w:lang w:eastAsia="en-IN"/>
          <w14:ligatures w14:val="none"/>
        </w:rPr>
      </w:pPr>
      <w:r>
        <w:rPr>
          <w:noProof/>
        </w:rPr>
        <w:lastRenderedPageBreak/>
        <w:drawing>
          <wp:inline distT="0" distB="0" distL="0" distR="0" wp14:anchorId="13EB33E5" wp14:editId="05FC1A06">
            <wp:extent cx="5731510" cy="5053330"/>
            <wp:effectExtent l="0" t="0" r="2540" b="0"/>
            <wp:docPr id="199778551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731510" cy="5053330"/>
                    </a:xfrm>
                    <a:prstGeom prst="rect">
                      <a:avLst/>
                    </a:prstGeom>
                    <a:noFill/>
                    <a:ln>
                      <a:noFill/>
                    </a:ln>
                  </pic:spPr>
                </pic:pic>
              </a:graphicData>
            </a:graphic>
          </wp:inline>
        </w:drawing>
      </w:r>
    </w:p>
    <w:p w14:paraId="19243F37" w14:textId="71ADA7A1" w:rsidR="003334F0" w:rsidRDefault="003334F0" w:rsidP="003334F0">
      <w:pPr>
        <w:spacing w:after="0" w:line="360" w:lineRule="auto"/>
        <w:jc w:val="both"/>
        <w:outlineLvl w:val="0"/>
        <w:rPr>
          <w:rFonts w:ascii="Aptos" w:eastAsia="Times New Roman" w:hAnsi="Aptos" w:cs="Times New Roman"/>
          <w:b/>
          <w:bCs/>
          <w:kern w:val="36"/>
          <w:szCs w:val="24"/>
          <w:lang w:eastAsia="en-IN"/>
          <w14:ligatures w14:val="none"/>
        </w:rPr>
      </w:pPr>
      <w:r w:rsidRPr="003334F0">
        <w:rPr>
          <w:rFonts w:ascii="Aptos" w:eastAsia="Times New Roman" w:hAnsi="Aptos" w:cs="Times New Roman"/>
          <w:kern w:val="36"/>
          <w:szCs w:val="24"/>
          <w:lang w:eastAsia="en-IN"/>
          <w14:ligatures w14:val="none"/>
        </w:rPr>
        <w:t>Fig. SI-</w:t>
      </w:r>
      <w:r>
        <w:rPr>
          <w:rFonts w:ascii="Aptos" w:eastAsia="Times New Roman" w:hAnsi="Aptos" w:cs="Times New Roman"/>
          <w:kern w:val="36"/>
          <w:szCs w:val="24"/>
          <w:lang w:eastAsia="en-IN"/>
          <w14:ligatures w14:val="none"/>
        </w:rPr>
        <w:t>2</w:t>
      </w:r>
      <w:r w:rsidRPr="003334F0">
        <w:rPr>
          <w:rFonts w:ascii="Aptos" w:eastAsia="Times New Roman" w:hAnsi="Aptos" w:cs="Times New Roman"/>
          <w:kern w:val="36"/>
          <w:szCs w:val="24"/>
          <w:lang w:eastAsia="en-IN"/>
          <w14:ligatures w14:val="none"/>
        </w:rPr>
        <w:t xml:space="preserve">: </w:t>
      </w:r>
      <w:r>
        <w:rPr>
          <w:rFonts w:ascii="Aptos" w:eastAsia="Times New Roman" w:hAnsi="Aptos" w:cs="Times New Roman"/>
          <w:kern w:val="36"/>
          <w:szCs w:val="24"/>
          <w:lang w:eastAsia="en-IN"/>
          <w14:ligatures w14:val="none"/>
        </w:rPr>
        <w:t xml:space="preserve">(a) and (b) show the magnetic field dependence of the magnetoresistance of the as-grown film and annealed film, respectively. The MR has been calculated using the formula </w:t>
      </w:r>
      <m:oMath>
        <m:r>
          <w:rPr>
            <w:rFonts w:ascii="Cambria Math" w:eastAsia="Times New Roman" w:hAnsi="Cambria Math" w:cs="Times New Roman"/>
            <w:kern w:val="36"/>
            <w:szCs w:val="24"/>
            <w:lang w:eastAsia="en-IN"/>
            <w14:ligatures w14:val="none"/>
          </w:rPr>
          <m:t>MR</m:t>
        </m:r>
        <m:d>
          <m:dPr>
            <m:ctrlPr>
              <w:rPr>
                <w:rFonts w:ascii="Cambria Math" w:eastAsia="Times New Roman" w:hAnsi="Cambria Math" w:cs="Times New Roman"/>
                <w:i/>
                <w:kern w:val="36"/>
                <w:szCs w:val="24"/>
                <w:lang w:eastAsia="en-IN"/>
                <w14:ligatures w14:val="none"/>
              </w:rPr>
            </m:ctrlPr>
          </m:dPr>
          <m:e>
            <m:r>
              <w:rPr>
                <w:rFonts w:ascii="Cambria Math" w:eastAsia="Times New Roman" w:hAnsi="Cambria Math" w:cs="Times New Roman"/>
                <w:kern w:val="36"/>
                <w:szCs w:val="24"/>
                <w:lang w:eastAsia="en-IN"/>
                <w14:ligatures w14:val="none"/>
              </w:rPr>
              <m:t>%</m:t>
            </m:r>
          </m:e>
        </m:d>
        <m:r>
          <w:rPr>
            <w:rFonts w:ascii="Cambria Math" w:eastAsia="Times New Roman" w:hAnsi="Cambria Math" w:cs="Times New Roman"/>
            <w:kern w:val="36"/>
            <w:szCs w:val="24"/>
            <w:lang w:eastAsia="en-IN"/>
            <w14:ligatures w14:val="none"/>
          </w:rPr>
          <m:t>=</m:t>
        </m:r>
        <m:f>
          <m:fPr>
            <m:ctrlPr>
              <w:rPr>
                <w:rFonts w:ascii="Cambria Math" w:eastAsia="Times New Roman" w:hAnsi="Cambria Math" w:cs="Times New Roman"/>
                <w:i/>
                <w:kern w:val="36"/>
                <w:szCs w:val="24"/>
                <w:lang w:eastAsia="en-IN"/>
                <w14:ligatures w14:val="none"/>
              </w:rPr>
            </m:ctrlPr>
          </m:fPr>
          <m:num>
            <m:sSub>
              <m:sSubPr>
                <m:ctrlPr>
                  <w:rPr>
                    <w:rFonts w:ascii="Cambria Math" w:eastAsia="Times New Roman" w:hAnsi="Cambria Math" w:cs="Times New Roman"/>
                    <w:i/>
                    <w:kern w:val="36"/>
                    <w:szCs w:val="24"/>
                    <w:lang w:eastAsia="en-IN"/>
                    <w14:ligatures w14:val="none"/>
                  </w:rPr>
                </m:ctrlPr>
              </m:sSubPr>
              <m:e>
                <m:r>
                  <w:rPr>
                    <w:rFonts w:ascii="Cambria Math" w:eastAsia="Times New Roman" w:hAnsi="Cambria Math" w:cs="Times New Roman"/>
                    <w:kern w:val="36"/>
                    <w:szCs w:val="24"/>
                    <w:lang w:eastAsia="en-IN"/>
                    <w14:ligatures w14:val="none"/>
                  </w:rPr>
                  <m:t>ρ</m:t>
                </m:r>
              </m:e>
              <m:sub>
                <m:r>
                  <w:rPr>
                    <w:rFonts w:ascii="Cambria Math" w:eastAsia="Times New Roman" w:hAnsi="Cambria Math" w:cs="Times New Roman"/>
                    <w:kern w:val="36"/>
                    <w:szCs w:val="24"/>
                    <w:lang w:eastAsia="en-IN"/>
                    <w14:ligatures w14:val="none"/>
                  </w:rPr>
                  <m:t>0</m:t>
                </m:r>
              </m:sub>
            </m:sSub>
            <m:r>
              <w:rPr>
                <w:rFonts w:ascii="Cambria Math" w:eastAsia="Times New Roman" w:hAnsi="Cambria Math" w:cs="Times New Roman"/>
                <w:kern w:val="36"/>
                <w:szCs w:val="24"/>
                <w:lang w:eastAsia="en-IN"/>
                <w14:ligatures w14:val="none"/>
              </w:rPr>
              <m:t>-</m:t>
            </m:r>
            <m:sSub>
              <m:sSubPr>
                <m:ctrlPr>
                  <w:rPr>
                    <w:rFonts w:ascii="Cambria Math" w:eastAsia="Times New Roman" w:hAnsi="Cambria Math" w:cs="Times New Roman"/>
                    <w:i/>
                    <w:kern w:val="36"/>
                    <w:szCs w:val="24"/>
                    <w:lang w:eastAsia="en-IN"/>
                    <w14:ligatures w14:val="none"/>
                  </w:rPr>
                </m:ctrlPr>
              </m:sSubPr>
              <m:e>
                <m:r>
                  <w:rPr>
                    <w:rFonts w:ascii="Cambria Math" w:eastAsia="Times New Roman" w:hAnsi="Cambria Math" w:cs="Times New Roman"/>
                    <w:kern w:val="36"/>
                    <w:szCs w:val="24"/>
                    <w:lang w:eastAsia="en-IN"/>
                    <w14:ligatures w14:val="none"/>
                  </w:rPr>
                  <m:t>ρ</m:t>
                </m:r>
              </m:e>
              <m:sub>
                <m:r>
                  <w:rPr>
                    <w:rFonts w:ascii="Cambria Math" w:eastAsia="Times New Roman" w:hAnsi="Cambria Math" w:cs="Times New Roman"/>
                    <w:kern w:val="36"/>
                    <w:szCs w:val="24"/>
                    <w:lang w:eastAsia="en-IN"/>
                    <w14:ligatures w14:val="none"/>
                  </w:rPr>
                  <m:t>H</m:t>
                </m:r>
              </m:sub>
            </m:sSub>
          </m:num>
          <m:den>
            <m:sSub>
              <m:sSubPr>
                <m:ctrlPr>
                  <w:rPr>
                    <w:rFonts w:ascii="Cambria Math" w:eastAsia="Times New Roman" w:hAnsi="Cambria Math" w:cs="Times New Roman"/>
                    <w:i/>
                    <w:kern w:val="36"/>
                    <w:szCs w:val="24"/>
                    <w:lang w:eastAsia="en-IN"/>
                    <w14:ligatures w14:val="none"/>
                  </w:rPr>
                </m:ctrlPr>
              </m:sSubPr>
              <m:e>
                <m:r>
                  <w:rPr>
                    <w:rFonts w:ascii="Cambria Math" w:eastAsia="Times New Roman" w:hAnsi="Cambria Math" w:cs="Times New Roman"/>
                    <w:kern w:val="36"/>
                    <w:szCs w:val="24"/>
                    <w:lang w:eastAsia="en-IN"/>
                    <w14:ligatures w14:val="none"/>
                  </w:rPr>
                  <m:t>ρ</m:t>
                </m:r>
              </m:e>
              <m:sub>
                <m:r>
                  <w:rPr>
                    <w:rFonts w:ascii="Cambria Math" w:eastAsia="Times New Roman" w:hAnsi="Cambria Math" w:cs="Times New Roman"/>
                    <w:kern w:val="36"/>
                    <w:szCs w:val="24"/>
                    <w:lang w:eastAsia="en-IN"/>
                    <w14:ligatures w14:val="none"/>
                  </w:rPr>
                  <m:t>0</m:t>
                </m:r>
              </m:sub>
            </m:sSub>
          </m:den>
        </m:f>
        <m:r>
          <w:rPr>
            <w:rFonts w:ascii="Cambria Math" w:eastAsia="Times New Roman" w:hAnsi="Cambria Math" w:cs="Times New Roman"/>
            <w:kern w:val="36"/>
            <w:szCs w:val="24"/>
            <w:lang w:eastAsia="en-IN"/>
            <w14:ligatures w14:val="none"/>
          </w:rPr>
          <m:t>×100</m:t>
        </m:r>
      </m:oMath>
      <w:r>
        <w:rPr>
          <w:rFonts w:ascii="Aptos" w:eastAsia="Times New Roman" w:hAnsi="Aptos" w:cs="Times New Roman"/>
          <w:kern w:val="36"/>
          <w:szCs w:val="24"/>
          <w:lang w:eastAsia="en-IN"/>
          <w14:ligatures w14:val="none"/>
        </w:rPr>
        <w:t>. Figure (c) shows the variation of the room temperature MR with applied magnetic field. The magnetic field dependence of the peak MR of the two films is plotted in (d). The MR behaviour of the annealed films is far superior to the as-grown film.</w:t>
      </w:r>
    </w:p>
    <w:p w14:paraId="62A483D9" w14:textId="25B68642" w:rsidR="00D87763" w:rsidRPr="00D87763" w:rsidRDefault="00D87763" w:rsidP="00D87763">
      <w:pPr>
        <w:spacing w:before="100" w:beforeAutospacing="1" w:after="100" w:afterAutospacing="1" w:line="240" w:lineRule="auto"/>
        <w:outlineLvl w:val="0"/>
        <w:rPr>
          <w:rFonts w:ascii="Aptos" w:eastAsia="Times New Roman" w:hAnsi="Aptos" w:cs="Times New Roman"/>
          <w:kern w:val="36"/>
          <w:szCs w:val="24"/>
          <w:lang w:val="en" w:eastAsia="en-IN"/>
          <w14:ligatures w14:val="none"/>
        </w:rPr>
      </w:pPr>
    </w:p>
    <w:p w14:paraId="0C31E10D" w14:textId="1060DF10" w:rsidR="000D0FCB" w:rsidRPr="000D0FCB" w:rsidRDefault="000D0FCB" w:rsidP="00D87763"/>
    <w:sectPr w:rsidR="000D0FCB" w:rsidRPr="000D0FC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MDUxtLQwNTYwNbM0NjBT0lEKTi0uzszPAykwrAUAXGNRpywAAAA="/>
  </w:docVars>
  <w:rsids>
    <w:rsidRoot w:val="000D0FCB"/>
    <w:rsid w:val="000D0FCB"/>
    <w:rsid w:val="001B782D"/>
    <w:rsid w:val="002E5204"/>
    <w:rsid w:val="003334F0"/>
    <w:rsid w:val="007727DB"/>
    <w:rsid w:val="00C80E66"/>
    <w:rsid w:val="00D87763"/>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EF9379C"/>
  <w15:chartTrackingRefBased/>
  <w15:docId w15:val="{AE3F71DA-867A-41DE-B953-7FFF52F6D0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1"/>
        <w:lang w:val="en-IN" w:eastAsia="en-US" w:bidi="hi-IN"/>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D0FCB"/>
    <w:pPr>
      <w:keepNext/>
      <w:keepLines/>
      <w:spacing w:before="360" w:after="80"/>
      <w:outlineLvl w:val="0"/>
    </w:pPr>
    <w:rPr>
      <w:rFonts w:asciiTheme="majorHAnsi" w:eastAsiaTheme="majorEastAsia" w:hAnsiTheme="majorHAnsi" w:cstheme="majorBidi"/>
      <w:color w:val="2F5496" w:themeColor="accent1" w:themeShade="BF"/>
      <w:sz w:val="40"/>
      <w:szCs w:val="36"/>
    </w:rPr>
  </w:style>
  <w:style w:type="paragraph" w:styleId="Heading2">
    <w:name w:val="heading 2"/>
    <w:basedOn w:val="Normal"/>
    <w:next w:val="Normal"/>
    <w:link w:val="Heading2Char"/>
    <w:uiPriority w:val="9"/>
    <w:unhideWhenUsed/>
    <w:qFormat/>
    <w:rsid w:val="000D0FCB"/>
    <w:pPr>
      <w:keepNext/>
      <w:keepLines/>
      <w:spacing w:before="160" w:after="80"/>
      <w:outlineLvl w:val="1"/>
    </w:pPr>
    <w:rPr>
      <w:rFonts w:asciiTheme="majorHAnsi" w:eastAsiaTheme="majorEastAsia" w:hAnsiTheme="majorHAnsi" w:cstheme="majorBidi"/>
      <w:color w:val="2F5496" w:themeColor="accent1" w:themeShade="BF"/>
      <w:sz w:val="32"/>
      <w:szCs w:val="29"/>
    </w:rPr>
  </w:style>
  <w:style w:type="paragraph" w:styleId="Heading3">
    <w:name w:val="heading 3"/>
    <w:basedOn w:val="Normal"/>
    <w:next w:val="Normal"/>
    <w:link w:val="Heading3Char"/>
    <w:uiPriority w:val="9"/>
    <w:unhideWhenUsed/>
    <w:qFormat/>
    <w:rsid w:val="000D0FCB"/>
    <w:pPr>
      <w:keepNext/>
      <w:keepLines/>
      <w:spacing w:before="160" w:after="80"/>
      <w:outlineLvl w:val="2"/>
    </w:pPr>
    <w:rPr>
      <w:rFonts w:eastAsiaTheme="majorEastAsia" w:cstheme="majorBidi"/>
      <w:color w:val="2F5496" w:themeColor="accent1" w:themeShade="BF"/>
      <w:sz w:val="28"/>
      <w:szCs w:val="25"/>
    </w:rPr>
  </w:style>
  <w:style w:type="paragraph" w:styleId="Heading4">
    <w:name w:val="heading 4"/>
    <w:basedOn w:val="Normal"/>
    <w:next w:val="Normal"/>
    <w:link w:val="Heading4Char"/>
    <w:uiPriority w:val="9"/>
    <w:semiHidden/>
    <w:unhideWhenUsed/>
    <w:qFormat/>
    <w:rsid w:val="000D0FCB"/>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D0FCB"/>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D0FC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D0FC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D0FC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D0FC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D0FCB"/>
    <w:rPr>
      <w:rFonts w:asciiTheme="majorHAnsi" w:eastAsiaTheme="majorEastAsia" w:hAnsiTheme="majorHAnsi" w:cstheme="majorBidi"/>
      <w:color w:val="2F5496" w:themeColor="accent1" w:themeShade="BF"/>
      <w:sz w:val="40"/>
      <w:szCs w:val="36"/>
    </w:rPr>
  </w:style>
  <w:style w:type="character" w:customStyle="1" w:styleId="Heading2Char">
    <w:name w:val="Heading 2 Char"/>
    <w:basedOn w:val="DefaultParagraphFont"/>
    <w:link w:val="Heading2"/>
    <w:uiPriority w:val="9"/>
    <w:rsid w:val="000D0FCB"/>
    <w:rPr>
      <w:rFonts w:asciiTheme="majorHAnsi" w:eastAsiaTheme="majorEastAsia" w:hAnsiTheme="majorHAnsi" w:cstheme="majorBidi"/>
      <w:color w:val="2F5496" w:themeColor="accent1" w:themeShade="BF"/>
      <w:sz w:val="32"/>
      <w:szCs w:val="29"/>
    </w:rPr>
  </w:style>
  <w:style w:type="character" w:customStyle="1" w:styleId="Heading3Char">
    <w:name w:val="Heading 3 Char"/>
    <w:basedOn w:val="DefaultParagraphFont"/>
    <w:link w:val="Heading3"/>
    <w:uiPriority w:val="9"/>
    <w:rsid w:val="000D0FCB"/>
    <w:rPr>
      <w:rFonts w:eastAsiaTheme="majorEastAsia" w:cstheme="majorBidi"/>
      <w:color w:val="2F5496" w:themeColor="accent1" w:themeShade="BF"/>
      <w:sz w:val="28"/>
      <w:szCs w:val="25"/>
    </w:rPr>
  </w:style>
  <w:style w:type="character" w:customStyle="1" w:styleId="Heading4Char">
    <w:name w:val="Heading 4 Char"/>
    <w:basedOn w:val="DefaultParagraphFont"/>
    <w:link w:val="Heading4"/>
    <w:uiPriority w:val="9"/>
    <w:semiHidden/>
    <w:rsid w:val="000D0FC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D0FC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D0FC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D0FC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D0FC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D0FCB"/>
    <w:rPr>
      <w:rFonts w:eastAsiaTheme="majorEastAsia" w:cstheme="majorBidi"/>
      <w:color w:val="272727" w:themeColor="text1" w:themeTint="D8"/>
    </w:rPr>
  </w:style>
  <w:style w:type="paragraph" w:styleId="Title">
    <w:name w:val="Title"/>
    <w:basedOn w:val="Normal"/>
    <w:next w:val="Normal"/>
    <w:link w:val="TitleChar"/>
    <w:uiPriority w:val="10"/>
    <w:qFormat/>
    <w:rsid w:val="000D0FCB"/>
    <w:pPr>
      <w:spacing w:after="80" w:line="240" w:lineRule="auto"/>
      <w:contextualSpacing/>
    </w:pPr>
    <w:rPr>
      <w:rFonts w:asciiTheme="majorHAnsi" w:eastAsiaTheme="majorEastAsia" w:hAnsiTheme="majorHAnsi" w:cstheme="majorBidi"/>
      <w:spacing w:val="-10"/>
      <w:kern w:val="28"/>
      <w:sz w:val="56"/>
      <w:szCs w:val="50"/>
    </w:rPr>
  </w:style>
  <w:style w:type="character" w:customStyle="1" w:styleId="TitleChar">
    <w:name w:val="Title Char"/>
    <w:basedOn w:val="DefaultParagraphFont"/>
    <w:link w:val="Title"/>
    <w:uiPriority w:val="10"/>
    <w:rsid w:val="000D0FCB"/>
    <w:rPr>
      <w:rFonts w:asciiTheme="majorHAnsi" w:eastAsiaTheme="majorEastAsia" w:hAnsiTheme="majorHAnsi" w:cstheme="majorBidi"/>
      <w:spacing w:val="-10"/>
      <w:kern w:val="28"/>
      <w:sz w:val="56"/>
      <w:szCs w:val="50"/>
    </w:rPr>
  </w:style>
  <w:style w:type="paragraph" w:styleId="Subtitle">
    <w:name w:val="Subtitle"/>
    <w:basedOn w:val="Normal"/>
    <w:next w:val="Normal"/>
    <w:link w:val="SubtitleChar"/>
    <w:uiPriority w:val="11"/>
    <w:qFormat/>
    <w:rsid w:val="000D0FCB"/>
    <w:pPr>
      <w:numPr>
        <w:ilvl w:val="1"/>
      </w:numPr>
    </w:pPr>
    <w:rPr>
      <w:rFonts w:eastAsiaTheme="majorEastAsia" w:cstheme="majorBidi"/>
      <w:color w:val="595959" w:themeColor="text1" w:themeTint="A6"/>
      <w:spacing w:val="15"/>
      <w:sz w:val="28"/>
      <w:szCs w:val="25"/>
    </w:rPr>
  </w:style>
  <w:style w:type="character" w:customStyle="1" w:styleId="SubtitleChar">
    <w:name w:val="Subtitle Char"/>
    <w:basedOn w:val="DefaultParagraphFont"/>
    <w:link w:val="Subtitle"/>
    <w:uiPriority w:val="11"/>
    <w:rsid w:val="000D0FCB"/>
    <w:rPr>
      <w:rFonts w:eastAsiaTheme="majorEastAsia" w:cstheme="majorBidi"/>
      <w:color w:val="595959" w:themeColor="text1" w:themeTint="A6"/>
      <w:spacing w:val="15"/>
      <w:sz w:val="28"/>
      <w:szCs w:val="25"/>
    </w:rPr>
  </w:style>
  <w:style w:type="paragraph" w:styleId="Quote">
    <w:name w:val="Quote"/>
    <w:basedOn w:val="Normal"/>
    <w:next w:val="Normal"/>
    <w:link w:val="QuoteChar"/>
    <w:uiPriority w:val="29"/>
    <w:qFormat/>
    <w:rsid w:val="000D0FCB"/>
    <w:pPr>
      <w:spacing w:before="160"/>
      <w:jc w:val="center"/>
    </w:pPr>
    <w:rPr>
      <w:i/>
      <w:iCs/>
      <w:color w:val="404040" w:themeColor="text1" w:themeTint="BF"/>
    </w:rPr>
  </w:style>
  <w:style w:type="character" w:customStyle="1" w:styleId="QuoteChar">
    <w:name w:val="Quote Char"/>
    <w:basedOn w:val="DefaultParagraphFont"/>
    <w:link w:val="Quote"/>
    <w:uiPriority w:val="29"/>
    <w:rsid w:val="000D0FCB"/>
    <w:rPr>
      <w:i/>
      <w:iCs/>
      <w:color w:val="404040" w:themeColor="text1" w:themeTint="BF"/>
    </w:rPr>
  </w:style>
  <w:style w:type="paragraph" w:styleId="ListParagraph">
    <w:name w:val="List Paragraph"/>
    <w:basedOn w:val="Normal"/>
    <w:uiPriority w:val="34"/>
    <w:qFormat/>
    <w:rsid w:val="000D0FCB"/>
    <w:pPr>
      <w:ind w:left="720"/>
      <w:contextualSpacing/>
    </w:pPr>
  </w:style>
  <w:style w:type="character" w:styleId="IntenseEmphasis">
    <w:name w:val="Intense Emphasis"/>
    <w:basedOn w:val="DefaultParagraphFont"/>
    <w:uiPriority w:val="21"/>
    <w:qFormat/>
    <w:rsid w:val="000D0FCB"/>
    <w:rPr>
      <w:i/>
      <w:iCs/>
      <w:color w:val="2F5496" w:themeColor="accent1" w:themeShade="BF"/>
    </w:rPr>
  </w:style>
  <w:style w:type="paragraph" w:styleId="IntenseQuote">
    <w:name w:val="Intense Quote"/>
    <w:basedOn w:val="Normal"/>
    <w:next w:val="Normal"/>
    <w:link w:val="IntenseQuoteChar"/>
    <w:uiPriority w:val="30"/>
    <w:qFormat/>
    <w:rsid w:val="000D0FC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D0FCB"/>
    <w:rPr>
      <w:i/>
      <w:iCs/>
      <w:color w:val="2F5496" w:themeColor="accent1" w:themeShade="BF"/>
    </w:rPr>
  </w:style>
  <w:style w:type="character" w:styleId="IntenseReference">
    <w:name w:val="Intense Reference"/>
    <w:basedOn w:val="DefaultParagraphFont"/>
    <w:uiPriority w:val="32"/>
    <w:qFormat/>
    <w:rsid w:val="000D0FCB"/>
    <w:rPr>
      <w:b/>
      <w:bCs/>
      <w:smallCaps/>
      <w:color w:val="2F5496" w:themeColor="accent1" w:themeShade="BF"/>
      <w:spacing w:val="5"/>
    </w:rPr>
  </w:style>
  <w:style w:type="character" w:styleId="Hyperlink">
    <w:name w:val="Hyperlink"/>
    <w:basedOn w:val="DefaultParagraphFont"/>
    <w:uiPriority w:val="99"/>
    <w:unhideWhenUsed/>
    <w:rsid w:val="000D0FCB"/>
    <w:rPr>
      <w:color w:val="0000FF"/>
      <w:u w:val="single"/>
    </w:rPr>
  </w:style>
  <w:style w:type="character" w:customStyle="1" w:styleId="title-text">
    <w:name w:val="title-text"/>
    <w:basedOn w:val="DefaultParagraphFont"/>
    <w:rsid w:val="000D0FCB"/>
  </w:style>
  <w:style w:type="character" w:customStyle="1" w:styleId="v9tjod">
    <w:name w:val="v9tjod"/>
    <w:basedOn w:val="DefaultParagraphFont"/>
    <w:rsid w:val="000D0FCB"/>
  </w:style>
  <w:style w:type="character" w:styleId="UnresolvedMention">
    <w:name w:val="Unresolved Mention"/>
    <w:basedOn w:val="DefaultParagraphFont"/>
    <w:uiPriority w:val="99"/>
    <w:semiHidden/>
    <w:unhideWhenUsed/>
    <w:rsid w:val="001B782D"/>
    <w:rPr>
      <w:color w:val="605E5C"/>
      <w:shd w:val="clear" w:color="auto" w:fill="E1DFDD"/>
    </w:rPr>
  </w:style>
  <w:style w:type="character" w:customStyle="1" w:styleId="anchor-text">
    <w:name w:val="anchor-text"/>
    <w:basedOn w:val="DefaultParagraphFont"/>
    <w:rsid w:val="00D87763"/>
  </w:style>
  <w:style w:type="character" w:styleId="PlaceholderText">
    <w:name w:val="Placeholder Text"/>
    <w:basedOn w:val="DefaultParagraphFont"/>
    <w:uiPriority w:val="99"/>
    <w:semiHidden/>
    <w:rsid w:val="003334F0"/>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tiff"/><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2</Pages>
  <Words>121</Words>
  <Characters>615</Characters>
  <Application>Microsoft Office Word</Application>
  <DocSecurity>0</DocSecurity>
  <Lines>22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Hari Krishna Singh</dc:creator>
  <cp:keywords/>
  <dc:description/>
  <cp:lastModifiedBy>Hari Krishna Singh</cp:lastModifiedBy>
  <cp:revision>1</cp:revision>
  <dcterms:created xsi:type="dcterms:W3CDTF">2025-10-20T07:44:00Z</dcterms:created>
  <dcterms:modified xsi:type="dcterms:W3CDTF">2025-10-20T10:18:00Z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aeab9631-6d32-4670-9fef-97bf5ef342bd</vt:lpwstr>
  </property>
</Properties>
</file>