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0BA9" w14:textId="278CD2E6" w:rsidR="004B6305" w:rsidRPr="00316E9B" w:rsidRDefault="00256E67" w:rsidP="004B6305">
      <w:pPr>
        <w:spacing w:line="480" w:lineRule="auto"/>
        <w:rPr>
          <w:rFonts w:ascii="Times New Roman" w:hAnsi="Times New Roman"/>
          <w:color w:val="0C0C0C"/>
          <w:szCs w:val="21"/>
          <w:shd w:val="clear" w:color="auto" w:fill="FFFFFF"/>
        </w:rPr>
      </w:pPr>
      <w:r w:rsidRPr="00316E9B">
        <w:rPr>
          <w:rFonts w:ascii="Times New Roman" w:hAnsi="Times New Roman"/>
          <w:b/>
          <w:bCs/>
          <w:color w:val="0C0C0C"/>
          <w:szCs w:val="21"/>
          <w:shd w:val="clear" w:color="auto" w:fill="FFFFFF"/>
        </w:rPr>
        <w:t>Supplementary t</w:t>
      </w:r>
      <w:r w:rsidR="006561E8" w:rsidRPr="00316E9B">
        <w:rPr>
          <w:rFonts w:ascii="Times New Roman" w:hAnsi="Times New Roman"/>
          <w:b/>
          <w:bCs/>
          <w:color w:val="0C0C0C"/>
          <w:szCs w:val="21"/>
          <w:shd w:val="clear" w:color="auto" w:fill="FFFFFF"/>
        </w:rPr>
        <w:t>ab</w:t>
      </w:r>
      <w:r w:rsidR="00021EB4" w:rsidRPr="00316E9B">
        <w:rPr>
          <w:rFonts w:ascii="Times New Roman" w:hAnsi="Times New Roman"/>
          <w:b/>
          <w:bCs/>
          <w:color w:val="0C0C0C"/>
          <w:szCs w:val="21"/>
          <w:shd w:val="clear" w:color="auto" w:fill="FFFFFF"/>
        </w:rPr>
        <w:t xml:space="preserve">le </w:t>
      </w:r>
      <w:r w:rsidR="004B6305" w:rsidRPr="00316E9B">
        <w:rPr>
          <w:rFonts w:ascii="Times New Roman" w:hAnsi="Times New Roman"/>
          <w:b/>
          <w:bCs/>
          <w:color w:val="0C0C0C"/>
          <w:szCs w:val="21"/>
          <w:shd w:val="clear" w:color="auto" w:fill="FFFFFF"/>
        </w:rPr>
        <w:t>1</w:t>
      </w:r>
      <w:r w:rsidR="006561E8" w:rsidRPr="00316E9B">
        <w:rPr>
          <w:rFonts w:ascii="Times New Roman" w:hAnsi="Times New Roman"/>
          <w:b/>
          <w:bCs/>
          <w:color w:val="0C0C0C"/>
          <w:szCs w:val="21"/>
          <w:shd w:val="clear" w:color="auto" w:fill="FFFFFF"/>
        </w:rPr>
        <w:t xml:space="preserve"> </w:t>
      </w:r>
      <w:r w:rsidR="004B6305" w:rsidRPr="00316E9B">
        <w:rPr>
          <w:rFonts w:ascii="Times New Roman" w:hAnsi="Times New Roman"/>
          <w:color w:val="0C0C0C"/>
          <w:szCs w:val="21"/>
          <w:shd w:val="clear" w:color="auto" w:fill="FFFFFF"/>
        </w:rPr>
        <w:t>Basic information of 27 DEGs mapped to specific metabolic pathways with corresponding KO numbers</w:t>
      </w: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2590"/>
        <w:gridCol w:w="1663"/>
        <w:gridCol w:w="2352"/>
        <w:gridCol w:w="909"/>
        <w:gridCol w:w="2294"/>
        <w:gridCol w:w="1107"/>
      </w:tblGrid>
      <w:tr w:rsidR="004B6305" w:rsidRPr="00316E9B" w14:paraId="4C4C9B01" w14:textId="77777777" w:rsidTr="006D1229">
        <w:trPr>
          <w:trHeight w:val="397"/>
          <w:jc w:val="center"/>
        </w:trPr>
        <w:tc>
          <w:tcPr>
            <w:tcW w:w="25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691D004" w14:textId="77777777" w:rsidR="004B6305" w:rsidRPr="00316E9B" w:rsidRDefault="004B6305" w:rsidP="006D1229">
            <w:pPr>
              <w:jc w:val="left"/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>Gene number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2E602D8" w14:textId="40D0BDDE" w:rsidR="004B6305" w:rsidRPr="00316E9B" w:rsidRDefault="00B33BC7" w:rsidP="001679D4">
            <w:pPr>
              <w:jc w:val="center"/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 xml:space="preserve">Results of </w:t>
            </w:r>
            <w:r w:rsidR="004B6305" w:rsidRPr="00316E9B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>BLASTX hit</w:t>
            </w:r>
          </w:p>
        </w:tc>
        <w:tc>
          <w:tcPr>
            <w:tcW w:w="2352" w:type="dxa"/>
            <w:tcBorders>
              <w:top w:val="single" w:sz="12" w:space="0" w:color="auto"/>
              <w:bottom w:val="single" w:sz="4" w:space="0" w:color="auto"/>
            </w:tcBorders>
          </w:tcPr>
          <w:p w14:paraId="0D07E6B3" w14:textId="77777777" w:rsidR="004B6305" w:rsidRPr="00316E9B" w:rsidRDefault="004B6305" w:rsidP="00B33BC7">
            <w:pPr>
              <w:jc w:val="left"/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 xml:space="preserve">Annotation results of </w:t>
            </w:r>
            <w:proofErr w:type="spellStart"/>
            <w:r w:rsidRPr="00316E9B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>EggNOG</w:t>
            </w:r>
            <w:proofErr w:type="spellEnd"/>
            <w:r w:rsidRPr="00316E9B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 xml:space="preserve"> database</w:t>
            </w:r>
          </w:p>
        </w:tc>
        <w:tc>
          <w:tcPr>
            <w:tcW w:w="909" w:type="dxa"/>
            <w:tcBorders>
              <w:top w:val="single" w:sz="12" w:space="0" w:color="auto"/>
              <w:bottom w:val="single" w:sz="4" w:space="0" w:color="auto"/>
            </w:tcBorders>
          </w:tcPr>
          <w:p w14:paraId="032A066C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>KO number</w:t>
            </w:r>
          </w:p>
        </w:tc>
        <w:tc>
          <w:tcPr>
            <w:tcW w:w="22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E4502D8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 xml:space="preserve">Definition in KEGG database 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</w:tcBorders>
          </w:tcPr>
          <w:p w14:paraId="388B1FB8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>expression</w:t>
            </w:r>
          </w:p>
        </w:tc>
      </w:tr>
      <w:tr w:rsidR="004B6305" w:rsidRPr="00316E9B" w14:paraId="380B28FC" w14:textId="77777777" w:rsidTr="006D1229">
        <w:trPr>
          <w:trHeight w:val="270"/>
          <w:jc w:val="center"/>
        </w:trPr>
        <w:tc>
          <w:tcPr>
            <w:tcW w:w="2590" w:type="dxa"/>
            <w:tcBorders>
              <w:top w:val="single" w:sz="4" w:space="0" w:color="auto"/>
            </w:tcBorders>
            <w:shd w:val="clear" w:color="auto" w:fill="auto"/>
          </w:tcPr>
          <w:p w14:paraId="31E341F1" w14:textId="77777777" w:rsidR="004B6305" w:rsidRPr="00316E9B" w:rsidRDefault="004B6305" w:rsidP="006D1229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TRINITY_DN8046_c0_g2_i2</w:t>
            </w: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</w:tcPr>
          <w:p w14:paraId="76658673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PUX1_ARATH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2FE3EA0E" w14:textId="4812E6FE" w:rsidR="004B6305" w:rsidRPr="00316E9B" w:rsidRDefault="004A5B33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A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lveolar soft part sarcoma chromosome region, candidate 1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596F3BA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K15627</w:t>
            </w:r>
          </w:p>
        </w:tc>
        <w:tc>
          <w:tcPr>
            <w:tcW w:w="2294" w:type="dxa"/>
            <w:tcBorders>
              <w:top w:val="single" w:sz="4" w:space="0" w:color="auto"/>
            </w:tcBorders>
            <w:shd w:val="clear" w:color="auto" w:fill="auto"/>
          </w:tcPr>
          <w:p w14:paraId="1B10FBD7" w14:textId="2E305662" w:rsidR="004B6305" w:rsidRPr="00316E9B" w:rsidRDefault="004A5B33" w:rsidP="006D1229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ether containing UBX domain for GLUT4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759A35B4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268D2719" w14:textId="77777777" w:rsidTr="006D1229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1F302949" w14:textId="77777777" w:rsidR="004B6305" w:rsidRPr="00316E9B" w:rsidRDefault="004B6305" w:rsidP="006D1229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TRINITY_DN2590_c5_g1_i1</w:t>
            </w:r>
          </w:p>
        </w:tc>
        <w:tc>
          <w:tcPr>
            <w:tcW w:w="1663" w:type="dxa"/>
            <w:shd w:val="clear" w:color="auto" w:fill="auto"/>
          </w:tcPr>
          <w:p w14:paraId="15AC91EA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PLA2A_ARATH</w:t>
            </w:r>
          </w:p>
        </w:tc>
        <w:tc>
          <w:tcPr>
            <w:tcW w:w="2352" w:type="dxa"/>
          </w:tcPr>
          <w:p w14:paraId="186680EC" w14:textId="77777777" w:rsidR="004B6305" w:rsidRPr="00316E9B" w:rsidRDefault="004B6305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Phospholipase A2</w:t>
            </w:r>
          </w:p>
        </w:tc>
        <w:tc>
          <w:tcPr>
            <w:tcW w:w="909" w:type="dxa"/>
          </w:tcPr>
          <w:p w14:paraId="2F6C9914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K01047</w:t>
            </w:r>
          </w:p>
        </w:tc>
        <w:tc>
          <w:tcPr>
            <w:tcW w:w="2294" w:type="dxa"/>
            <w:shd w:val="clear" w:color="auto" w:fill="auto"/>
          </w:tcPr>
          <w:p w14:paraId="743968B5" w14:textId="26705C89" w:rsidR="004B6305" w:rsidRPr="00316E9B" w:rsidRDefault="004A5B33" w:rsidP="006D1229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S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ecretory phospholipase A2</w:t>
            </w:r>
          </w:p>
        </w:tc>
        <w:tc>
          <w:tcPr>
            <w:tcW w:w="1107" w:type="dxa"/>
          </w:tcPr>
          <w:p w14:paraId="5972DCCA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48866184" w14:textId="77777777" w:rsidTr="006D1229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1021AB46" w14:textId="77777777" w:rsidR="004B6305" w:rsidRPr="00316E9B" w:rsidRDefault="004B6305" w:rsidP="006D1229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TRINITY_DN15020_c0_g1_i3</w:t>
            </w:r>
          </w:p>
        </w:tc>
        <w:tc>
          <w:tcPr>
            <w:tcW w:w="1663" w:type="dxa"/>
            <w:shd w:val="clear" w:color="auto" w:fill="auto"/>
          </w:tcPr>
          <w:p w14:paraId="76B450F4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GDPD5_ARATH</w:t>
            </w:r>
          </w:p>
        </w:tc>
        <w:tc>
          <w:tcPr>
            <w:tcW w:w="2352" w:type="dxa"/>
          </w:tcPr>
          <w:p w14:paraId="7E928724" w14:textId="011C98C0" w:rsidR="004B6305" w:rsidRPr="00316E9B" w:rsidRDefault="004A5B33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proofErr w:type="spellStart"/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G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lycerophosphoryl</w:t>
            </w:r>
            <w:proofErr w:type="spellEnd"/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 diester </w:t>
            </w: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P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hosphodiesterase</w:t>
            </w:r>
          </w:p>
        </w:tc>
        <w:tc>
          <w:tcPr>
            <w:tcW w:w="909" w:type="dxa"/>
          </w:tcPr>
          <w:p w14:paraId="56575C80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K01126</w:t>
            </w:r>
          </w:p>
        </w:tc>
        <w:tc>
          <w:tcPr>
            <w:tcW w:w="2294" w:type="dxa"/>
            <w:shd w:val="clear" w:color="auto" w:fill="auto"/>
          </w:tcPr>
          <w:p w14:paraId="70846E0B" w14:textId="05E462F2" w:rsidR="004B6305" w:rsidRPr="00316E9B" w:rsidRDefault="004A5B33" w:rsidP="006D1229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proofErr w:type="spellStart"/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G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lycerophosphoryl</w:t>
            </w:r>
            <w:proofErr w:type="spellEnd"/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 </w:t>
            </w: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D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iester phosphodiesterase </w:t>
            </w:r>
          </w:p>
        </w:tc>
        <w:tc>
          <w:tcPr>
            <w:tcW w:w="1107" w:type="dxa"/>
          </w:tcPr>
          <w:p w14:paraId="237E8A25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35DC0D25" w14:textId="77777777" w:rsidTr="002C3F63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6657E802" w14:textId="06F99872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TRINITY_DN821_c0_g1_i1</w:t>
            </w:r>
          </w:p>
        </w:tc>
        <w:tc>
          <w:tcPr>
            <w:tcW w:w="1663" w:type="dxa"/>
            <w:shd w:val="clear" w:color="auto" w:fill="auto"/>
          </w:tcPr>
          <w:p w14:paraId="556C7383" w14:textId="7B9AA265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MPK3_ARATH</w:t>
            </w:r>
          </w:p>
        </w:tc>
        <w:tc>
          <w:tcPr>
            <w:tcW w:w="2352" w:type="dxa"/>
          </w:tcPr>
          <w:p w14:paraId="3C9839D0" w14:textId="232584D5" w:rsidR="004B6305" w:rsidRPr="00316E9B" w:rsidRDefault="004B6305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Mitogen-activated protein kinase</w:t>
            </w:r>
          </w:p>
        </w:tc>
        <w:tc>
          <w:tcPr>
            <w:tcW w:w="909" w:type="dxa"/>
          </w:tcPr>
          <w:p w14:paraId="36EEB682" w14:textId="716597A6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K04371</w:t>
            </w:r>
          </w:p>
        </w:tc>
        <w:tc>
          <w:tcPr>
            <w:tcW w:w="2294" w:type="dxa"/>
            <w:shd w:val="clear" w:color="auto" w:fill="auto"/>
          </w:tcPr>
          <w:p w14:paraId="7EDC59D0" w14:textId="6177A4F4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Mitogen-activated protein kinase</w:t>
            </w:r>
          </w:p>
        </w:tc>
        <w:tc>
          <w:tcPr>
            <w:tcW w:w="1107" w:type="dxa"/>
          </w:tcPr>
          <w:p w14:paraId="666E706E" w14:textId="55028219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108D9214" w14:textId="77777777" w:rsidTr="002C3F63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55F10E78" w14:textId="460002FA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TRINITY_DN10232_c0_g1_i3</w:t>
            </w:r>
          </w:p>
        </w:tc>
        <w:tc>
          <w:tcPr>
            <w:tcW w:w="1663" w:type="dxa"/>
            <w:shd w:val="clear" w:color="auto" w:fill="auto"/>
          </w:tcPr>
          <w:p w14:paraId="1BC4FD1E" w14:textId="182E63CA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N</w:t>
            </w:r>
            <w:r w:rsidR="00B33BC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ull</w:t>
            </w:r>
          </w:p>
        </w:tc>
        <w:tc>
          <w:tcPr>
            <w:tcW w:w="2352" w:type="dxa"/>
          </w:tcPr>
          <w:p w14:paraId="6F2F3479" w14:textId="097EFE99" w:rsidR="004B6305" w:rsidRPr="00316E9B" w:rsidRDefault="004B6305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RNA binding motif protein</w:t>
            </w:r>
          </w:p>
        </w:tc>
        <w:tc>
          <w:tcPr>
            <w:tcW w:w="909" w:type="dxa"/>
          </w:tcPr>
          <w:p w14:paraId="00FCF83A" w14:textId="289641E1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K19410</w:t>
            </w:r>
          </w:p>
        </w:tc>
        <w:tc>
          <w:tcPr>
            <w:tcW w:w="2294" w:type="dxa"/>
            <w:shd w:val="clear" w:color="auto" w:fill="auto"/>
          </w:tcPr>
          <w:p w14:paraId="03CB7CB3" w14:textId="193AD206" w:rsidR="004B6305" w:rsidRPr="00316E9B" w:rsidRDefault="004A5B33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I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nner nuclear membrane protein Man1</w:t>
            </w:r>
          </w:p>
        </w:tc>
        <w:tc>
          <w:tcPr>
            <w:tcW w:w="1107" w:type="dxa"/>
          </w:tcPr>
          <w:p w14:paraId="307B9846" w14:textId="7C41182A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5DA406BE" w14:textId="77777777" w:rsidTr="002C3F63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2229B8E2" w14:textId="68490841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TRINITY_DN1232_c0_g2_i1</w:t>
            </w:r>
          </w:p>
        </w:tc>
        <w:tc>
          <w:tcPr>
            <w:tcW w:w="1663" w:type="dxa"/>
            <w:shd w:val="clear" w:color="auto" w:fill="auto"/>
          </w:tcPr>
          <w:p w14:paraId="35A68D5B" w14:textId="54CE8F56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PABP8_ARATH</w:t>
            </w:r>
          </w:p>
        </w:tc>
        <w:tc>
          <w:tcPr>
            <w:tcW w:w="2352" w:type="dxa"/>
          </w:tcPr>
          <w:p w14:paraId="5189B6AF" w14:textId="5EA66E76" w:rsidR="004B6305" w:rsidRPr="00316E9B" w:rsidRDefault="004A5B33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P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oly(A) binding protein, cytoplasmic</w:t>
            </w:r>
          </w:p>
        </w:tc>
        <w:tc>
          <w:tcPr>
            <w:tcW w:w="909" w:type="dxa"/>
          </w:tcPr>
          <w:p w14:paraId="2B3238D5" w14:textId="0DEAF3C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K13126</w:t>
            </w:r>
          </w:p>
        </w:tc>
        <w:tc>
          <w:tcPr>
            <w:tcW w:w="2294" w:type="dxa"/>
            <w:shd w:val="clear" w:color="auto" w:fill="auto"/>
          </w:tcPr>
          <w:p w14:paraId="40BB1460" w14:textId="3F2984B3" w:rsidR="004B6305" w:rsidRPr="00316E9B" w:rsidRDefault="004A5B33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P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olyadenylate-binding protein</w:t>
            </w:r>
          </w:p>
        </w:tc>
        <w:tc>
          <w:tcPr>
            <w:tcW w:w="1107" w:type="dxa"/>
          </w:tcPr>
          <w:p w14:paraId="64098E46" w14:textId="77E462A0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058D704B" w14:textId="77777777" w:rsidTr="002C3F63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78A395C4" w14:textId="0FA88B90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TRINITY_DN8843_c0_g3_i1</w:t>
            </w:r>
          </w:p>
        </w:tc>
        <w:tc>
          <w:tcPr>
            <w:tcW w:w="1663" w:type="dxa"/>
            <w:shd w:val="clear" w:color="auto" w:fill="auto"/>
          </w:tcPr>
          <w:p w14:paraId="36B56BE0" w14:textId="4FFEDB78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APX3_ARATH</w:t>
            </w:r>
          </w:p>
        </w:tc>
        <w:tc>
          <w:tcPr>
            <w:tcW w:w="2352" w:type="dxa"/>
          </w:tcPr>
          <w:p w14:paraId="68F84AF6" w14:textId="7F36615B" w:rsidR="004B6305" w:rsidRPr="00316E9B" w:rsidRDefault="004B6305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Bifunctional enzyme with both catalase and broad- spectrum peroxidase activity</w:t>
            </w:r>
          </w:p>
        </w:tc>
        <w:tc>
          <w:tcPr>
            <w:tcW w:w="909" w:type="dxa"/>
          </w:tcPr>
          <w:p w14:paraId="1860B05D" w14:textId="6441ED4C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K00434</w:t>
            </w:r>
          </w:p>
        </w:tc>
        <w:tc>
          <w:tcPr>
            <w:tcW w:w="2294" w:type="dxa"/>
            <w:shd w:val="clear" w:color="auto" w:fill="auto"/>
          </w:tcPr>
          <w:p w14:paraId="505A8FF7" w14:textId="50396595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L-ascorbate peroxidase</w:t>
            </w:r>
          </w:p>
        </w:tc>
        <w:tc>
          <w:tcPr>
            <w:tcW w:w="1107" w:type="dxa"/>
          </w:tcPr>
          <w:p w14:paraId="3D51C8B4" w14:textId="44FAF153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2768495D" w14:textId="77777777" w:rsidTr="002C3F63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1E19AAFD" w14:textId="6A08E214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TRINITY_DN3132_c0_g6_i1</w:t>
            </w:r>
          </w:p>
        </w:tc>
        <w:tc>
          <w:tcPr>
            <w:tcW w:w="1663" w:type="dxa"/>
            <w:shd w:val="clear" w:color="auto" w:fill="auto"/>
          </w:tcPr>
          <w:p w14:paraId="59C17929" w14:textId="71D60CCD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PER45_ARATH</w:t>
            </w:r>
          </w:p>
        </w:tc>
        <w:tc>
          <w:tcPr>
            <w:tcW w:w="2352" w:type="dxa"/>
          </w:tcPr>
          <w:p w14:paraId="6E51FE25" w14:textId="3BB6181F" w:rsidR="004B6305" w:rsidRPr="00316E9B" w:rsidRDefault="004B6305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Peroxidase</w:t>
            </w:r>
          </w:p>
        </w:tc>
        <w:tc>
          <w:tcPr>
            <w:tcW w:w="909" w:type="dxa"/>
          </w:tcPr>
          <w:p w14:paraId="5A8FD2FE" w14:textId="53C83CA5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K00430</w:t>
            </w:r>
          </w:p>
        </w:tc>
        <w:tc>
          <w:tcPr>
            <w:tcW w:w="2294" w:type="dxa"/>
            <w:shd w:val="clear" w:color="auto" w:fill="auto"/>
          </w:tcPr>
          <w:p w14:paraId="5A9E365C" w14:textId="17CD0392" w:rsidR="004B6305" w:rsidRPr="00316E9B" w:rsidRDefault="004A5B33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P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eroxidase</w:t>
            </w:r>
          </w:p>
        </w:tc>
        <w:tc>
          <w:tcPr>
            <w:tcW w:w="1107" w:type="dxa"/>
          </w:tcPr>
          <w:p w14:paraId="02984A55" w14:textId="6D769E32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2AB23161" w14:textId="77777777" w:rsidTr="002C3F63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66D34E40" w14:textId="77777777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TRINITY_DN1259_c0_g1_i1</w:t>
            </w:r>
          </w:p>
        </w:tc>
        <w:tc>
          <w:tcPr>
            <w:tcW w:w="1663" w:type="dxa"/>
            <w:shd w:val="clear" w:color="auto" w:fill="auto"/>
          </w:tcPr>
          <w:p w14:paraId="536DD972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CPL3_ARATH</w:t>
            </w:r>
          </w:p>
        </w:tc>
        <w:tc>
          <w:tcPr>
            <w:tcW w:w="2352" w:type="dxa"/>
          </w:tcPr>
          <w:p w14:paraId="383BCF58" w14:textId="77777777" w:rsidR="004B6305" w:rsidRPr="00316E9B" w:rsidRDefault="004B6305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Carboxy-terminal domain, RNA polymerase II, polypeptide A</w:t>
            </w:r>
          </w:p>
        </w:tc>
        <w:tc>
          <w:tcPr>
            <w:tcW w:w="909" w:type="dxa"/>
          </w:tcPr>
          <w:p w14:paraId="698E3025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K18999</w:t>
            </w:r>
          </w:p>
        </w:tc>
        <w:tc>
          <w:tcPr>
            <w:tcW w:w="2294" w:type="dxa"/>
            <w:shd w:val="clear" w:color="auto" w:fill="auto"/>
          </w:tcPr>
          <w:p w14:paraId="0ED9D8BB" w14:textId="77777777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RNA polymerase II C-terminal domain phosphatase-like</w:t>
            </w:r>
          </w:p>
        </w:tc>
        <w:tc>
          <w:tcPr>
            <w:tcW w:w="1107" w:type="dxa"/>
          </w:tcPr>
          <w:p w14:paraId="565C36E1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5EB4F6C6" w14:textId="77777777" w:rsidTr="002C3F63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111D0F56" w14:textId="77777777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TRINITY_DN1368_c1_g2_i1</w:t>
            </w:r>
          </w:p>
        </w:tc>
        <w:tc>
          <w:tcPr>
            <w:tcW w:w="1663" w:type="dxa"/>
            <w:shd w:val="clear" w:color="auto" w:fill="auto"/>
          </w:tcPr>
          <w:p w14:paraId="22E21974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SEC_ARATH</w:t>
            </w:r>
          </w:p>
        </w:tc>
        <w:tc>
          <w:tcPr>
            <w:tcW w:w="2352" w:type="dxa"/>
          </w:tcPr>
          <w:p w14:paraId="56F74E5B" w14:textId="63353D56" w:rsidR="004B6305" w:rsidRPr="00316E9B" w:rsidRDefault="004A5B33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P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rotein N-acetylglucosaminyltransferase activity</w:t>
            </w:r>
          </w:p>
        </w:tc>
        <w:tc>
          <w:tcPr>
            <w:tcW w:w="909" w:type="dxa"/>
          </w:tcPr>
          <w:p w14:paraId="6885E361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K09667</w:t>
            </w:r>
          </w:p>
        </w:tc>
        <w:tc>
          <w:tcPr>
            <w:tcW w:w="2294" w:type="dxa"/>
            <w:shd w:val="clear" w:color="auto" w:fill="auto"/>
          </w:tcPr>
          <w:p w14:paraId="7370F6C6" w14:textId="7D27CFF5" w:rsidR="004B6305" w:rsidRPr="00316E9B" w:rsidRDefault="004A5B33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P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rotein O-</w:t>
            </w:r>
            <w:proofErr w:type="spellStart"/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GlcNAc</w:t>
            </w:r>
            <w:proofErr w:type="spellEnd"/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 transferase</w:t>
            </w:r>
          </w:p>
        </w:tc>
        <w:tc>
          <w:tcPr>
            <w:tcW w:w="1107" w:type="dxa"/>
          </w:tcPr>
          <w:p w14:paraId="4FB7F168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60774785" w14:textId="77777777" w:rsidTr="002C3F63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5F6BFB85" w14:textId="77777777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TRINITY_DN2673_c0_g1_i1</w:t>
            </w:r>
          </w:p>
        </w:tc>
        <w:tc>
          <w:tcPr>
            <w:tcW w:w="1663" w:type="dxa"/>
            <w:shd w:val="clear" w:color="auto" w:fill="auto"/>
          </w:tcPr>
          <w:p w14:paraId="4C9D053E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BCA5_ARATH</w:t>
            </w:r>
          </w:p>
        </w:tc>
        <w:tc>
          <w:tcPr>
            <w:tcW w:w="2352" w:type="dxa"/>
          </w:tcPr>
          <w:p w14:paraId="3EDEF2E4" w14:textId="77E6D39D" w:rsidR="004B6305" w:rsidRPr="00316E9B" w:rsidRDefault="004A5B33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C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arbonic anhydrase</w:t>
            </w:r>
          </w:p>
        </w:tc>
        <w:tc>
          <w:tcPr>
            <w:tcW w:w="909" w:type="dxa"/>
          </w:tcPr>
          <w:p w14:paraId="0A18E6BA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K01673  </w:t>
            </w:r>
          </w:p>
        </w:tc>
        <w:tc>
          <w:tcPr>
            <w:tcW w:w="2294" w:type="dxa"/>
            <w:shd w:val="clear" w:color="auto" w:fill="auto"/>
          </w:tcPr>
          <w:p w14:paraId="78583580" w14:textId="5D8D35BC" w:rsidR="004B6305" w:rsidRPr="00316E9B" w:rsidRDefault="004A5B33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C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arbonic anhydrase </w:t>
            </w:r>
          </w:p>
        </w:tc>
        <w:tc>
          <w:tcPr>
            <w:tcW w:w="1107" w:type="dxa"/>
          </w:tcPr>
          <w:p w14:paraId="6B0957B9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28D31267" w14:textId="77777777" w:rsidTr="002C3F63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5AFFA822" w14:textId="77777777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TRINITY_DN3906_c0_g1_i10</w:t>
            </w:r>
          </w:p>
        </w:tc>
        <w:tc>
          <w:tcPr>
            <w:tcW w:w="1663" w:type="dxa"/>
            <w:shd w:val="clear" w:color="auto" w:fill="auto"/>
          </w:tcPr>
          <w:p w14:paraId="1CE212FF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SPPA1_ARATH</w:t>
            </w:r>
          </w:p>
        </w:tc>
        <w:tc>
          <w:tcPr>
            <w:tcW w:w="2352" w:type="dxa"/>
          </w:tcPr>
          <w:p w14:paraId="27FF70AB" w14:textId="77777777" w:rsidR="004B6305" w:rsidRPr="00316E9B" w:rsidRDefault="004B6305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Signal peptide peptidase, </w:t>
            </w:r>
            <w:proofErr w:type="spellStart"/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SppA</w:t>
            </w:r>
            <w:proofErr w:type="spellEnd"/>
          </w:p>
        </w:tc>
        <w:tc>
          <w:tcPr>
            <w:tcW w:w="909" w:type="dxa"/>
          </w:tcPr>
          <w:p w14:paraId="0D921429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K04773</w:t>
            </w:r>
          </w:p>
        </w:tc>
        <w:tc>
          <w:tcPr>
            <w:tcW w:w="2294" w:type="dxa"/>
            <w:shd w:val="clear" w:color="auto" w:fill="auto"/>
          </w:tcPr>
          <w:p w14:paraId="381C19AC" w14:textId="77777777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eastAsia="Consolas" w:hAnsi="Times New Roman"/>
                <w:sz w:val="18"/>
                <w:szCs w:val="18"/>
                <w:shd w:val="clear" w:color="auto" w:fill="FFFFFF"/>
              </w:rPr>
              <w:t>protease IV </w:t>
            </w:r>
          </w:p>
        </w:tc>
        <w:tc>
          <w:tcPr>
            <w:tcW w:w="1107" w:type="dxa"/>
          </w:tcPr>
          <w:p w14:paraId="2911BED7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66B5766D" w14:textId="77777777" w:rsidTr="002C3F63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4475BA28" w14:textId="77777777" w:rsidR="004B6305" w:rsidRPr="00316E9B" w:rsidRDefault="004B6305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TRINITY_DN1396_c6_g1_i1</w:t>
            </w:r>
          </w:p>
        </w:tc>
        <w:tc>
          <w:tcPr>
            <w:tcW w:w="1663" w:type="dxa"/>
            <w:shd w:val="clear" w:color="auto" w:fill="auto"/>
          </w:tcPr>
          <w:p w14:paraId="737367F8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PSBC_CHLSC</w:t>
            </w:r>
          </w:p>
        </w:tc>
        <w:tc>
          <w:tcPr>
            <w:tcW w:w="2352" w:type="dxa"/>
          </w:tcPr>
          <w:p w14:paraId="2D689453" w14:textId="77777777" w:rsidR="004B6305" w:rsidRPr="00316E9B" w:rsidRDefault="004B6305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(ABC) transporter</w:t>
            </w:r>
          </w:p>
        </w:tc>
        <w:tc>
          <w:tcPr>
            <w:tcW w:w="909" w:type="dxa"/>
          </w:tcPr>
          <w:p w14:paraId="200EF81D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K02021</w:t>
            </w:r>
          </w:p>
        </w:tc>
        <w:tc>
          <w:tcPr>
            <w:tcW w:w="2294" w:type="dxa"/>
            <w:shd w:val="clear" w:color="auto" w:fill="auto"/>
          </w:tcPr>
          <w:p w14:paraId="795140B5" w14:textId="50CB4524" w:rsidR="004B6305" w:rsidRPr="00316E9B" w:rsidRDefault="004A5B33" w:rsidP="001679D4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P</w:t>
            </w:r>
            <w:r w:rsidR="004B6305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utative ABC transport system ATP-binding protein</w:t>
            </w:r>
          </w:p>
        </w:tc>
        <w:tc>
          <w:tcPr>
            <w:tcW w:w="1107" w:type="dxa"/>
          </w:tcPr>
          <w:p w14:paraId="3D2C473B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4B6305" w:rsidRPr="00316E9B" w14:paraId="48FEE98D" w14:textId="77777777" w:rsidTr="008C2105">
        <w:trPr>
          <w:trHeight w:val="278"/>
          <w:jc w:val="center"/>
        </w:trPr>
        <w:tc>
          <w:tcPr>
            <w:tcW w:w="2590" w:type="dxa"/>
            <w:shd w:val="clear" w:color="auto" w:fill="auto"/>
          </w:tcPr>
          <w:p w14:paraId="5A8D2530" w14:textId="574BBF57" w:rsidR="004B6305" w:rsidRPr="00316E9B" w:rsidRDefault="004B6305" w:rsidP="008C2105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</w:t>
            </w:r>
            <w:r w:rsidR="0078775D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1748</w:t>
            </w: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_c0_g</w:t>
            </w:r>
            <w:r w:rsidR="0078775D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2</w:t>
            </w: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_i</w:t>
            </w:r>
            <w:r w:rsidR="0078775D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1663" w:type="dxa"/>
            <w:shd w:val="clear" w:color="auto" w:fill="auto"/>
          </w:tcPr>
          <w:p w14:paraId="73D88A5C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SWI3D_ARATH</w:t>
            </w:r>
          </w:p>
        </w:tc>
        <w:tc>
          <w:tcPr>
            <w:tcW w:w="2352" w:type="dxa"/>
          </w:tcPr>
          <w:p w14:paraId="5540E927" w14:textId="77777777" w:rsidR="004B6305" w:rsidRPr="00316E9B" w:rsidRDefault="004B6305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SWI SNF related, matrix associated, actin dependent regulator of chromatin, subfamily c, member</w:t>
            </w:r>
          </w:p>
        </w:tc>
        <w:tc>
          <w:tcPr>
            <w:tcW w:w="909" w:type="dxa"/>
          </w:tcPr>
          <w:p w14:paraId="363D4F37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K11649</w:t>
            </w:r>
          </w:p>
        </w:tc>
        <w:tc>
          <w:tcPr>
            <w:tcW w:w="2294" w:type="dxa"/>
            <w:shd w:val="clear" w:color="auto" w:fill="auto"/>
          </w:tcPr>
          <w:p w14:paraId="6914C6D9" w14:textId="77777777" w:rsidR="004B6305" w:rsidRPr="00316E9B" w:rsidRDefault="004B6305" w:rsidP="008C2105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SWI/SNF related-matrix-associated actin-dependent regulator of chromatin subfamily C</w:t>
            </w:r>
          </w:p>
        </w:tc>
        <w:tc>
          <w:tcPr>
            <w:tcW w:w="1107" w:type="dxa"/>
          </w:tcPr>
          <w:p w14:paraId="5D1D52D0" w14:textId="77777777" w:rsidR="004B6305" w:rsidRPr="00316E9B" w:rsidRDefault="004B6305" w:rsidP="001679D4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B33BC7" w:rsidRPr="00316E9B" w14:paraId="48348286" w14:textId="77777777" w:rsidTr="008C2105">
        <w:trPr>
          <w:trHeight w:val="278"/>
          <w:jc w:val="center"/>
        </w:trPr>
        <w:tc>
          <w:tcPr>
            <w:tcW w:w="2590" w:type="dxa"/>
            <w:shd w:val="clear" w:color="auto" w:fill="auto"/>
          </w:tcPr>
          <w:p w14:paraId="0B993BBB" w14:textId="55C685B1" w:rsidR="00B33BC7" w:rsidRPr="00316E9B" w:rsidRDefault="00B33BC7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TRINITY_DN8784_c0_g1_i2</w:t>
            </w:r>
          </w:p>
        </w:tc>
        <w:tc>
          <w:tcPr>
            <w:tcW w:w="1663" w:type="dxa"/>
            <w:shd w:val="clear" w:color="auto" w:fill="auto"/>
          </w:tcPr>
          <w:p w14:paraId="1095342D" w14:textId="3C03CC6A" w:rsidR="00B33BC7" w:rsidRPr="00316E9B" w:rsidRDefault="00B33BC7" w:rsidP="00B33BC7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RH16_ARATH</w:t>
            </w:r>
          </w:p>
        </w:tc>
        <w:tc>
          <w:tcPr>
            <w:tcW w:w="2352" w:type="dxa"/>
          </w:tcPr>
          <w:p w14:paraId="46FF6183" w14:textId="78C5D4AC" w:rsidR="00B33BC7" w:rsidRPr="00316E9B" w:rsidRDefault="00B33BC7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proofErr w:type="spellStart"/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Atp</w:t>
            </w:r>
            <w:proofErr w:type="spellEnd"/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-dependent </w:t>
            </w:r>
            <w:proofErr w:type="spellStart"/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rna</w:t>
            </w:r>
            <w:proofErr w:type="spellEnd"/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 helicase</w:t>
            </w:r>
          </w:p>
        </w:tc>
        <w:tc>
          <w:tcPr>
            <w:tcW w:w="909" w:type="dxa"/>
          </w:tcPr>
          <w:p w14:paraId="4E4CBD26" w14:textId="587CC657" w:rsidR="00B33BC7" w:rsidRPr="00316E9B" w:rsidRDefault="00B33BC7" w:rsidP="00B33BC7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K14810</w:t>
            </w:r>
          </w:p>
        </w:tc>
        <w:tc>
          <w:tcPr>
            <w:tcW w:w="2294" w:type="dxa"/>
            <w:shd w:val="clear" w:color="auto" w:fill="auto"/>
          </w:tcPr>
          <w:p w14:paraId="71013D7C" w14:textId="45D1DB2F" w:rsidR="00B33BC7" w:rsidRPr="00316E9B" w:rsidRDefault="00B33BC7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ATP-dependent RNA helicase DDX56/DBP9</w:t>
            </w:r>
          </w:p>
        </w:tc>
        <w:tc>
          <w:tcPr>
            <w:tcW w:w="1107" w:type="dxa"/>
          </w:tcPr>
          <w:p w14:paraId="57A0A05A" w14:textId="1ED28347" w:rsidR="00B33BC7" w:rsidRPr="00316E9B" w:rsidRDefault="00B33BC7" w:rsidP="00B33BC7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B33BC7" w:rsidRPr="00316E9B" w14:paraId="700E95F3" w14:textId="77777777" w:rsidTr="00452632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26299D79" w14:textId="77777777" w:rsidR="00B33BC7" w:rsidRPr="00316E9B" w:rsidRDefault="00B33BC7" w:rsidP="00177330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TRINITY_DN3388_c0_g1_i2</w:t>
            </w:r>
          </w:p>
        </w:tc>
        <w:tc>
          <w:tcPr>
            <w:tcW w:w="1663" w:type="dxa"/>
            <w:shd w:val="clear" w:color="auto" w:fill="auto"/>
          </w:tcPr>
          <w:p w14:paraId="258B0253" w14:textId="77777777" w:rsidR="00B33BC7" w:rsidRPr="00316E9B" w:rsidRDefault="00B33BC7" w:rsidP="00177330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MRG1_ARATH</w:t>
            </w:r>
          </w:p>
        </w:tc>
        <w:tc>
          <w:tcPr>
            <w:tcW w:w="2352" w:type="dxa"/>
          </w:tcPr>
          <w:p w14:paraId="60E4FC0C" w14:textId="77777777" w:rsidR="00B33BC7" w:rsidRPr="00316E9B" w:rsidRDefault="00B33BC7" w:rsidP="00177330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Mortality factor 4-like protein</w:t>
            </w:r>
          </w:p>
        </w:tc>
        <w:tc>
          <w:tcPr>
            <w:tcW w:w="909" w:type="dxa"/>
          </w:tcPr>
          <w:p w14:paraId="4BA646A7" w14:textId="77777777" w:rsidR="00B33BC7" w:rsidRPr="00316E9B" w:rsidRDefault="00B33BC7" w:rsidP="00177330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K11339</w:t>
            </w:r>
          </w:p>
        </w:tc>
        <w:tc>
          <w:tcPr>
            <w:tcW w:w="2294" w:type="dxa"/>
            <w:shd w:val="clear" w:color="auto" w:fill="auto"/>
          </w:tcPr>
          <w:p w14:paraId="44F15CE5" w14:textId="77777777" w:rsidR="00B33BC7" w:rsidRPr="00316E9B" w:rsidRDefault="00B33BC7" w:rsidP="00177330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Mortality factor 4-like protein 1</w:t>
            </w:r>
          </w:p>
        </w:tc>
        <w:tc>
          <w:tcPr>
            <w:tcW w:w="1107" w:type="dxa"/>
          </w:tcPr>
          <w:p w14:paraId="7A858A11" w14:textId="77777777" w:rsidR="00B33BC7" w:rsidRPr="00316E9B" w:rsidRDefault="00B33BC7" w:rsidP="00177330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B33BC7" w:rsidRPr="00316E9B" w14:paraId="435AACF7" w14:textId="77777777" w:rsidTr="00452632">
        <w:trPr>
          <w:trHeight w:val="270"/>
          <w:jc w:val="center"/>
        </w:trPr>
        <w:tc>
          <w:tcPr>
            <w:tcW w:w="2590" w:type="dxa"/>
            <w:tcBorders>
              <w:bottom w:val="single" w:sz="4" w:space="0" w:color="auto"/>
            </w:tcBorders>
            <w:shd w:val="clear" w:color="auto" w:fill="auto"/>
          </w:tcPr>
          <w:p w14:paraId="2780B987" w14:textId="3655D0E5" w:rsidR="00B33BC7" w:rsidRPr="00316E9B" w:rsidRDefault="00B33BC7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TRINITY_DN4288_c0_g1_i6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shd w:val="clear" w:color="auto" w:fill="auto"/>
          </w:tcPr>
          <w:p w14:paraId="105A252C" w14:textId="59B78185" w:rsidR="00B33BC7" w:rsidRPr="00316E9B" w:rsidRDefault="00B33BC7" w:rsidP="00B33BC7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EPN1_ARATH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6D50B424" w14:textId="665C7278" w:rsidR="00B33BC7" w:rsidRPr="00316E9B" w:rsidRDefault="00B33BC7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proofErr w:type="spellStart"/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Clathrin</w:t>
            </w:r>
            <w:proofErr w:type="spellEnd"/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 xml:space="preserve"> interactor 1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C1BBAE5" w14:textId="6E9B35AB" w:rsidR="00B33BC7" w:rsidRPr="00316E9B" w:rsidRDefault="00B33BC7" w:rsidP="00B33BC7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K12471</w:t>
            </w:r>
          </w:p>
        </w:tc>
        <w:tc>
          <w:tcPr>
            <w:tcW w:w="2294" w:type="dxa"/>
            <w:tcBorders>
              <w:bottom w:val="single" w:sz="4" w:space="0" w:color="auto"/>
            </w:tcBorders>
            <w:shd w:val="clear" w:color="auto" w:fill="auto"/>
          </w:tcPr>
          <w:p w14:paraId="5EDDB9BB" w14:textId="257FDA29" w:rsidR="00B33BC7" w:rsidRPr="00316E9B" w:rsidRDefault="00B33BC7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proofErr w:type="spellStart"/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Epsin</w:t>
            </w:r>
            <w:proofErr w:type="spellEnd"/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B2B3344" w14:textId="3C2A5B4B" w:rsidR="00B33BC7" w:rsidRPr="00316E9B" w:rsidRDefault="00B33BC7" w:rsidP="00B33BC7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</w:tbl>
    <w:p w14:paraId="11F83464" w14:textId="7A317D55" w:rsidR="000972FD" w:rsidRPr="00316E9B" w:rsidRDefault="000972FD" w:rsidP="004A5B33">
      <w:pPr>
        <w:spacing w:line="480" w:lineRule="auto"/>
        <w:rPr>
          <w:rFonts w:ascii="Times New Roman" w:hAnsi="Times New Roman"/>
          <w:color w:val="0C0C0C"/>
          <w:szCs w:val="21"/>
          <w:shd w:val="clear" w:color="auto" w:fill="FFFFFF"/>
        </w:rPr>
      </w:pP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2590"/>
        <w:gridCol w:w="1663"/>
        <w:gridCol w:w="2352"/>
        <w:gridCol w:w="909"/>
        <w:gridCol w:w="2294"/>
        <w:gridCol w:w="1107"/>
      </w:tblGrid>
      <w:tr w:rsidR="00B33BC7" w:rsidRPr="00316E9B" w14:paraId="6F6A31C7" w14:textId="77777777" w:rsidTr="0021051E">
        <w:trPr>
          <w:trHeight w:val="270"/>
          <w:jc w:val="center"/>
        </w:trPr>
        <w:tc>
          <w:tcPr>
            <w:tcW w:w="2590" w:type="dxa"/>
            <w:tcBorders>
              <w:top w:val="single" w:sz="4" w:space="0" w:color="auto"/>
            </w:tcBorders>
            <w:shd w:val="clear" w:color="auto" w:fill="auto"/>
          </w:tcPr>
          <w:p w14:paraId="7C808BAF" w14:textId="3A38A6C7" w:rsidR="00B33BC7" w:rsidRPr="00316E9B" w:rsidRDefault="00B33BC7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lastRenderedPageBreak/>
              <w:t>TRINITY_DN12204_c0_g1_i1</w:t>
            </w: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</w:tcPr>
          <w:p w14:paraId="6A7BBDF2" w14:textId="32C694A7" w:rsidR="00B33BC7" w:rsidRPr="00316E9B" w:rsidRDefault="00B33BC7" w:rsidP="00B33BC7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HAT22_ARATH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2832D30B" w14:textId="7B8A89D2" w:rsidR="00B33BC7" w:rsidRPr="00316E9B" w:rsidRDefault="00B33BC7" w:rsidP="00B33BC7">
            <w:pPr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Homeobox-leucine zipper protein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40D71693" w14:textId="0E8F6427" w:rsidR="00B33BC7" w:rsidRPr="00316E9B" w:rsidRDefault="00B33BC7" w:rsidP="00B33BC7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K01673</w:t>
            </w:r>
          </w:p>
        </w:tc>
        <w:tc>
          <w:tcPr>
            <w:tcW w:w="2294" w:type="dxa"/>
            <w:tcBorders>
              <w:top w:val="single" w:sz="4" w:space="0" w:color="auto"/>
            </w:tcBorders>
            <w:shd w:val="clear" w:color="auto" w:fill="auto"/>
          </w:tcPr>
          <w:p w14:paraId="1689ED7B" w14:textId="18BCB0D1" w:rsidR="00B33BC7" w:rsidRPr="00316E9B" w:rsidRDefault="00B33BC7" w:rsidP="00B33BC7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Homeobox-leucine zipper protein 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446846A0" w14:textId="0BDD2E61" w:rsidR="00B33BC7" w:rsidRPr="00316E9B" w:rsidRDefault="00B33BC7" w:rsidP="00B33BC7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Up</w:t>
            </w:r>
          </w:p>
        </w:tc>
      </w:tr>
      <w:tr w:rsidR="000972FD" w:rsidRPr="00316E9B" w14:paraId="5D580F0C" w14:textId="77777777" w:rsidTr="0021051E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40568E1E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TRINITY_DN13415_c1_g1_i2</w:t>
            </w:r>
          </w:p>
        </w:tc>
        <w:tc>
          <w:tcPr>
            <w:tcW w:w="1663" w:type="dxa"/>
            <w:shd w:val="clear" w:color="auto" w:fill="auto"/>
          </w:tcPr>
          <w:p w14:paraId="5396E512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PDAT2_ARATH</w:t>
            </w:r>
          </w:p>
        </w:tc>
        <w:tc>
          <w:tcPr>
            <w:tcW w:w="2352" w:type="dxa"/>
          </w:tcPr>
          <w:p w14:paraId="5EDECB03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Acyltransferase</w:t>
            </w:r>
          </w:p>
        </w:tc>
        <w:tc>
          <w:tcPr>
            <w:tcW w:w="909" w:type="dxa"/>
          </w:tcPr>
          <w:p w14:paraId="241F2C60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K00679</w:t>
            </w:r>
          </w:p>
        </w:tc>
        <w:tc>
          <w:tcPr>
            <w:tcW w:w="2294" w:type="dxa"/>
            <w:shd w:val="clear" w:color="auto" w:fill="auto"/>
          </w:tcPr>
          <w:p w14:paraId="5AF62322" w14:textId="6FB02433" w:rsidR="000972FD" w:rsidRPr="00316E9B" w:rsidRDefault="004A5B33" w:rsidP="0021051E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proofErr w:type="spellStart"/>
            <w:proofErr w:type="gramStart"/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P</w:t>
            </w:r>
            <w:r w:rsidR="000972FD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hospholipid:diacylglycerol</w:t>
            </w:r>
            <w:proofErr w:type="spellEnd"/>
            <w:proofErr w:type="gramEnd"/>
            <w:r w:rsidR="000972FD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 acyltransferase </w:t>
            </w:r>
          </w:p>
        </w:tc>
        <w:tc>
          <w:tcPr>
            <w:tcW w:w="1107" w:type="dxa"/>
          </w:tcPr>
          <w:p w14:paraId="2FAEBB66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Down</w:t>
            </w:r>
          </w:p>
        </w:tc>
      </w:tr>
      <w:tr w:rsidR="000972FD" w:rsidRPr="00316E9B" w14:paraId="1924EEE1" w14:textId="77777777" w:rsidTr="0021051E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164614C8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TRINITY_DN18043_c0_g1_i1</w:t>
            </w:r>
          </w:p>
        </w:tc>
        <w:tc>
          <w:tcPr>
            <w:tcW w:w="1663" w:type="dxa"/>
            <w:shd w:val="clear" w:color="auto" w:fill="auto"/>
          </w:tcPr>
          <w:p w14:paraId="1997F2D5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SPSA4_ARATH</w:t>
            </w:r>
          </w:p>
        </w:tc>
        <w:tc>
          <w:tcPr>
            <w:tcW w:w="2352" w:type="dxa"/>
          </w:tcPr>
          <w:p w14:paraId="754B955D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 xml:space="preserve">Glycosyl transferase </w:t>
            </w:r>
          </w:p>
        </w:tc>
        <w:tc>
          <w:tcPr>
            <w:tcW w:w="909" w:type="dxa"/>
          </w:tcPr>
          <w:p w14:paraId="6FAE15A1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K00696</w:t>
            </w:r>
          </w:p>
        </w:tc>
        <w:tc>
          <w:tcPr>
            <w:tcW w:w="2294" w:type="dxa"/>
            <w:shd w:val="clear" w:color="auto" w:fill="auto"/>
          </w:tcPr>
          <w:p w14:paraId="0480C3A5" w14:textId="1700D0CA" w:rsidR="000972FD" w:rsidRPr="00316E9B" w:rsidRDefault="004A5B33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S</w:t>
            </w:r>
            <w:r w:rsidR="000972FD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ucrose-phosphate synthase</w:t>
            </w:r>
          </w:p>
        </w:tc>
        <w:tc>
          <w:tcPr>
            <w:tcW w:w="1107" w:type="dxa"/>
          </w:tcPr>
          <w:p w14:paraId="5ADE31AF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Down</w:t>
            </w:r>
          </w:p>
        </w:tc>
      </w:tr>
      <w:tr w:rsidR="000972FD" w:rsidRPr="00316E9B" w14:paraId="1454FA77" w14:textId="77777777" w:rsidTr="0021051E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38ECDB38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TRINITY_DN31297_c0_g2_i1</w:t>
            </w:r>
          </w:p>
        </w:tc>
        <w:tc>
          <w:tcPr>
            <w:tcW w:w="1663" w:type="dxa"/>
            <w:shd w:val="clear" w:color="auto" w:fill="auto"/>
          </w:tcPr>
          <w:p w14:paraId="71A2D6FF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RPD5B_ARATH</w:t>
            </w:r>
          </w:p>
        </w:tc>
        <w:tc>
          <w:tcPr>
            <w:tcW w:w="2352" w:type="dxa"/>
          </w:tcPr>
          <w:p w14:paraId="0F1EE4CF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DNA-dependent RNA polymerase catalyzes</w:t>
            </w:r>
          </w:p>
        </w:tc>
        <w:tc>
          <w:tcPr>
            <w:tcW w:w="909" w:type="dxa"/>
          </w:tcPr>
          <w:p w14:paraId="2F3C8988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K03013</w:t>
            </w:r>
          </w:p>
        </w:tc>
        <w:tc>
          <w:tcPr>
            <w:tcW w:w="2294" w:type="dxa"/>
            <w:shd w:val="clear" w:color="auto" w:fill="auto"/>
          </w:tcPr>
          <w:p w14:paraId="4074DFF4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DNA-directed RNA polymerases I, II, and III subunit RPABC1</w:t>
            </w:r>
          </w:p>
        </w:tc>
        <w:tc>
          <w:tcPr>
            <w:tcW w:w="1107" w:type="dxa"/>
          </w:tcPr>
          <w:p w14:paraId="5EC05A4C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Down</w:t>
            </w:r>
          </w:p>
        </w:tc>
      </w:tr>
      <w:tr w:rsidR="000972FD" w:rsidRPr="00316E9B" w14:paraId="794C9A88" w14:textId="77777777" w:rsidTr="0021051E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1B196D71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TRINITY_DN13360_c0_g1_i7</w:t>
            </w:r>
          </w:p>
        </w:tc>
        <w:tc>
          <w:tcPr>
            <w:tcW w:w="1663" w:type="dxa"/>
            <w:shd w:val="clear" w:color="auto" w:fill="auto"/>
          </w:tcPr>
          <w:p w14:paraId="39884318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MYO12_ARATH</w:t>
            </w:r>
          </w:p>
        </w:tc>
        <w:tc>
          <w:tcPr>
            <w:tcW w:w="2352" w:type="dxa"/>
          </w:tcPr>
          <w:p w14:paraId="3B82CEA7" w14:textId="37A7253C" w:rsidR="000972FD" w:rsidRPr="00316E9B" w:rsidRDefault="004A5B33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M</w:t>
            </w:r>
            <w:r w:rsidR="000972FD" w:rsidRPr="00316E9B">
              <w:rPr>
                <w:rFonts w:ascii="Times New Roman" w:hAnsi="Times New Roman"/>
                <w:sz w:val="18"/>
                <w:szCs w:val="18"/>
              </w:rPr>
              <w:t>yosin heavy chain</w:t>
            </w:r>
          </w:p>
        </w:tc>
        <w:tc>
          <w:tcPr>
            <w:tcW w:w="909" w:type="dxa"/>
          </w:tcPr>
          <w:p w14:paraId="243EBBD4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K10357</w:t>
            </w:r>
          </w:p>
        </w:tc>
        <w:tc>
          <w:tcPr>
            <w:tcW w:w="2294" w:type="dxa"/>
            <w:shd w:val="clear" w:color="auto" w:fill="auto"/>
          </w:tcPr>
          <w:p w14:paraId="15B881B8" w14:textId="645D3D72" w:rsidR="000972FD" w:rsidRPr="00316E9B" w:rsidRDefault="004A5B33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M</w:t>
            </w:r>
            <w:r w:rsidR="000972FD" w:rsidRPr="00316E9B">
              <w:rPr>
                <w:rFonts w:ascii="Times New Roman" w:hAnsi="Times New Roman"/>
                <w:sz w:val="18"/>
                <w:szCs w:val="18"/>
              </w:rPr>
              <w:t>yosin V</w:t>
            </w:r>
          </w:p>
        </w:tc>
        <w:tc>
          <w:tcPr>
            <w:tcW w:w="1107" w:type="dxa"/>
          </w:tcPr>
          <w:p w14:paraId="6255312E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Down</w:t>
            </w:r>
          </w:p>
        </w:tc>
      </w:tr>
      <w:tr w:rsidR="000972FD" w:rsidRPr="00316E9B" w14:paraId="7CD3C167" w14:textId="77777777" w:rsidTr="0021051E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0AD15808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TRINITY_DN3016_c1_g1_i3</w:t>
            </w:r>
          </w:p>
        </w:tc>
        <w:tc>
          <w:tcPr>
            <w:tcW w:w="1663" w:type="dxa"/>
            <w:shd w:val="clear" w:color="auto" w:fill="auto"/>
          </w:tcPr>
          <w:p w14:paraId="1C2AF1DE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RL3_ORYSJ</w:t>
            </w:r>
          </w:p>
        </w:tc>
        <w:tc>
          <w:tcPr>
            <w:tcW w:w="2352" w:type="dxa"/>
          </w:tcPr>
          <w:p w14:paraId="368D85A6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rRNA binding proteins</w:t>
            </w:r>
          </w:p>
        </w:tc>
        <w:tc>
          <w:tcPr>
            <w:tcW w:w="909" w:type="dxa"/>
          </w:tcPr>
          <w:p w14:paraId="6E4D0D64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K02925</w:t>
            </w:r>
          </w:p>
        </w:tc>
        <w:tc>
          <w:tcPr>
            <w:tcW w:w="2294" w:type="dxa"/>
            <w:shd w:val="clear" w:color="auto" w:fill="auto"/>
          </w:tcPr>
          <w:p w14:paraId="1D07983C" w14:textId="0D85DD97" w:rsidR="000972FD" w:rsidRPr="00316E9B" w:rsidRDefault="004A5B33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L</w:t>
            </w:r>
            <w:r w:rsidR="000972FD" w:rsidRPr="00316E9B">
              <w:rPr>
                <w:rFonts w:ascii="Times New Roman" w:hAnsi="Times New Roman"/>
                <w:sz w:val="18"/>
                <w:szCs w:val="18"/>
              </w:rPr>
              <w:t>arge subunit ribosomal protein L3e</w:t>
            </w:r>
          </w:p>
        </w:tc>
        <w:tc>
          <w:tcPr>
            <w:tcW w:w="1107" w:type="dxa"/>
          </w:tcPr>
          <w:p w14:paraId="476806A5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Down</w:t>
            </w:r>
          </w:p>
        </w:tc>
      </w:tr>
      <w:tr w:rsidR="000972FD" w:rsidRPr="00316E9B" w14:paraId="6BA4A989" w14:textId="77777777" w:rsidTr="0021051E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62AF87F9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TRINITY_DN1147_c2_g1_i4</w:t>
            </w:r>
          </w:p>
        </w:tc>
        <w:tc>
          <w:tcPr>
            <w:tcW w:w="1663" w:type="dxa"/>
            <w:shd w:val="clear" w:color="auto" w:fill="auto"/>
          </w:tcPr>
          <w:p w14:paraId="03004988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UBQ11_ARATH</w:t>
            </w:r>
          </w:p>
        </w:tc>
        <w:tc>
          <w:tcPr>
            <w:tcW w:w="2352" w:type="dxa"/>
          </w:tcPr>
          <w:p w14:paraId="3D11935D" w14:textId="0A45FC15" w:rsidR="000972FD" w:rsidRPr="00316E9B" w:rsidRDefault="004A5B33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U</w:t>
            </w:r>
            <w:r w:rsidR="000972FD" w:rsidRPr="00316E9B">
              <w:rPr>
                <w:rFonts w:ascii="Times New Roman" w:hAnsi="Times New Roman"/>
                <w:sz w:val="18"/>
                <w:szCs w:val="18"/>
              </w:rPr>
              <w:t>biquitin</w:t>
            </w:r>
          </w:p>
        </w:tc>
        <w:tc>
          <w:tcPr>
            <w:tcW w:w="909" w:type="dxa"/>
          </w:tcPr>
          <w:p w14:paraId="664F3006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K08770</w:t>
            </w:r>
          </w:p>
        </w:tc>
        <w:tc>
          <w:tcPr>
            <w:tcW w:w="2294" w:type="dxa"/>
            <w:shd w:val="clear" w:color="auto" w:fill="auto"/>
          </w:tcPr>
          <w:p w14:paraId="06F253D7" w14:textId="0894BF2B" w:rsidR="000972FD" w:rsidRPr="00316E9B" w:rsidRDefault="004A5B33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U</w:t>
            </w:r>
            <w:r w:rsidR="000972FD" w:rsidRPr="00316E9B">
              <w:rPr>
                <w:rFonts w:ascii="Times New Roman" w:hAnsi="Times New Roman"/>
                <w:sz w:val="18"/>
                <w:szCs w:val="18"/>
              </w:rPr>
              <w:t xml:space="preserve">biquitin C </w:t>
            </w:r>
          </w:p>
        </w:tc>
        <w:tc>
          <w:tcPr>
            <w:tcW w:w="1107" w:type="dxa"/>
          </w:tcPr>
          <w:p w14:paraId="198703AC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Down</w:t>
            </w:r>
          </w:p>
        </w:tc>
      </w:tr>
      <w:tr w:rsidR="000972FD" w:rsidRPr="00316E9B" w14:paraId="578F6D48" w14:textId="77777777" w:rsidTr="0021051E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2708D49F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TRINITY_DN5440_c1_g1_i4</w:t>
            </w:r>
          </w:p>
        </w:tc>
        <w:tc>
          <w:tcPr>
            <w:tcW w:w="1663" w:type="dxa"/>
            <w:shd w:val="clear" w:color="auto" w:fill="auto"/>
          </w:tcPr>
          <w:p w14:paraId="18D1A850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FAB1B_ARATH</w:t>
            </w:r>
          </w:p>
        </w:tc>
        <w:tc>
          <w:tcPr>
            <w:tcW w:w="2352" w:type="dxa"/>
          </w:tcPr>
          <w:p w14:paraId="3E32C2A7" w14:textId="566CE2F8" w:rsidR="000972FD" w:rsidRPr="00316E9B" w:rsidRDefault="004A5B33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P</w:t>
            </w:r>
            <w:r w:rsidR="000972FD" w:rsidRPr="00316E9B">
              <w:rPr>
                <w:rFonts w:ascii="Times New Roman" w:hAnsi="Times New Roman"/>
                <w:sz w:val="18"/>
                <w:szCs w:val="18"/>
              </w:rPr>
              <w:t>hosphatidylinositol-4-phosphate 5-kinase</w:t>
            </w:r>
          </w:p>
        </w:tc>
        <w:tc>
          <w:tcPr>
            <w:tcW w:w="909" w:type="dxa"/>
          </w:tcPr>
          <w:p w14:paraId="3C626659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K00921</w:t>
            </w:r>
          </w:p>
        </w:tc>
        <w:tc>
          <w:tcPr>
            <w:tcW w:w="2294" w:type="dxa"/>
            <w:shd w:val="clear" w:color="auto" w:fill="auto"/>
          </w:tcPr>
          <w:p w14:paraId="25FD2A78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1-phosphatidylinositol-3-phosphate 5-kinase</w:t>
            </w:r>
          </w:p>
          <w:p w14:paraId="7C52F1AA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14:paraId="150E102E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Down</w:t>
            </w:r>
          </w:p>
        </w:tc>
      </w:tr>
      <w:tr w:rsidR="000972FD" w:rsidRPr="00316E9B" w14:paraId="02047832" w14:textId="77777777" w:rsidTr="0021051E">
        <w:trPr>
          <w:trHeight w:val="270"/>
          <w:jc w:val="center"/>
        </w:trPr>
        <w:tc>
          <w:tcPr>
            <w:tcW w:w="2590" w:type="dxa"/>
            <w:shd w:val="clear" w:color="auto" w:fill="auto"/>
          </w:tcPr>
          <w:p w14:paraId="34604251" w14:textId="77777777" w:rsidR="000972FD" w:rsidRPr="00316E9B" w:rsidRDefault="000972FD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TRINITY_DN4907_c1_g1_i1</w:t>
            </w:r>
          </w:p>
        </w:tc>
        <w:tc>
          <w:tcPr>
            <w:tcW w:w="1663" w:type="dxa"/>
            <w:shd w:val="clear" w:color="auto" w:fill="auto"/>
          </w:tcPr>
          <w:p w14:paraId="6BDCEB20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RZ21A_ORYSJ</w:t>
            </w:r>
          </w:p>
        </w:tc>
        <w:tc>
          <w:tcPr>
            <w:tcW w:w="2352" w:type="dxa"/>
          </w:tcPr>
          <w:p w14:paraId="15351254" w14:textId="47DFAC12" w:rsidR="000972FD" w:rsidRPr="00316E9B" w:rsidRDefault="004A5B33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S</w:t>
            </w:r>
            <w:r w:rsidR="000972FD" w:rsidRPr="00316E9B">
              <w:rPr>
                <w:rFonts w:ascii="Times New Roman" w:hAnsi="Times New Roman"/>
                <w:sz w:val="18"/>
                <w:szCs w:val="18"/>
              </w:rPr>
              <w:t>erine arginine-rich splicing factor</w:t>
            </w:r>
          </w:p>
        </w:tc>
        <w:tc>
          <w:tcPr>
            <w:tcW w:w="909" w:type="dxa"/>
          </w:tcPr>
          <w:p w14:paraId="300CE2FA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K12896</w:t>
            </w:r>
          </w:p>
        </w:tc>
        <w:tc>
          <w:tcPr>
            <w:tcW w:w="2294" w:type="dxa"/>
            <w:shd w:val="clear" w:color="auto" w:fill="auto"/>
          </w:tcPr>
          <w:p w14:paraId="796C6F14" w14:textId="2279AA8B" w:rsidR="000972FD" w:rsidRPr="00316E9B" w:rsidRDefault="004A5B33" w:rsidP="0021051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16E9B">
              <w:rPr>
                <w:rFonts w:ascii="Times New Roman" w:hAnsi="Times New Roman"/>
                <w:sz w:val="18"/>
                <w:szCs w:val="18"/>
              </w:rPr>
              <w:t>S</w:t>
            </w:r>
            <w:r w:rsidR="000972FD" w:rsidRPr="00316E9B">
              <w:rPr>
                <w:rFonts w:ascii="Times New Roman" w:hAnsi="Times New Roman"/>
                <w:sz w:val="18"/>
                <w:szCs w:val="18"/>
              </w:rPr>
              <w:t>erine/arginine-rich splicing factor 7</w:t>
            </w:r>
          </w:p>
        </w:tc>
        <w:tc>
          <w:tcPr>
            <w:tcW w:w="1107" w:type="dxa"/>
          </w:tcPr>
          <w:p w14:paraId="4FEE3F6F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Down</w:t>
            </w:r>
          </w:p>
        </w:tc>
      </w:tr>
      <w:tr w:rsidR="000972FD" w:rsidRPr="00316E9B" w14:paraId="1AA1F2D2" w14:textId="77777777" w:rsidTr="0021051E">
        <w:trPr>
          <w:trHeight w:val="270"/>
          <w:jc w:val="center"/>
        </w:trPr>
        <w:tc>
          <w:tcPr>
            <w:tcW w:w="2590" w:type="dxa"/>
            <w:tcBorders>
              <w:bottom w:val="single" w:sz="12" w:space="0" w:color="auto"/>
            </w:tcBorders>
            <w:shd w:val="clear" w:color="auto" w:fill="auto"/>
          </w:tcPr>
          <w:p w14:paraId="0083B4BD" w14:textId="711EF5CD" w:rsidR="000972FD" w:rsidRPr="00316E9B" w:rsidRDefault="000972FD" w:rsidP="0021051E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TRINITY_DN</w:t>
            </w:r>
            <w:r w:rsidR="00E4264B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2529</w:t>
            </w: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_c</w:t>
            </w:r>
            <w:r w:rsidR="00E4264B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0</w:t>
            </w: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_g1_i</w:t>
            </w:r>
            <w:r w:rsidR="00E4264B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shd w:val="clear" w:color="auto" w:fill="auto"/>
          </w:tcPr>
          <w:p w14:paraId="57B96E55" w14:textId="5E343709" w:rsidR="000972FD" w:rsidRPr="00316E9B" w:rsidRDefault="00E4264B" w:rsidP="0021051E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CCX4</w:t>
            </w:r>
            <w:r w:rsidR="000972FD"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_</w:t>
            </w:r>
            <w:r w:rsidRPr="00316E9B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ARATH</w:t>
            </w:r>
          </w:p>
        </w:tc>
        <w:tc>
          <w:tcPr>
            <w:tcW w:w="2352" w:type="dxa"/>
            <w:tcBorders>
              <w:bottom w:val="single" w:sz="12" w:space="0" w:color="auto"/>
            </w:tcBorders>
          </w:tcPr>
          <w:p w14:paraId="7FCAA223" w14:textId="2C559167" w:rsidR="000972FD" w:rsidRPr="00316E9B" w:rsidRDefault="004A5B33" w:rsidP="0021051E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E</w:t>
            </w:r>
            <w:r w:rsidR="00E4264B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xchanger</w:t>
            </w:r>
          </w:p>
        </w:tc>
        <w:tc>
          <w:tcPr>
            <w:tcW w:w="909" w:type="dxa"/>
            <w:tcBorders>
              <w:bottom w:val="single" w:sz="12" w:space="0" w:color="auto"/>
            </w:tcBorders>
          </w:tcPr>
          <w:p w14:paraId="1BBB2210" w14:textId="47B803C1" w:rsidR="000972FD" w:rsidRPr="00316E9B" w:rsidRDefault="000972FD" w:rsidP="0021051E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K</w:t>
            </w:r>
            <w:r w:rsidR="00E4264B"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13754</w:t>
            </w:r>
          </w:p>
        </w:tc>
        <w:tc>
          <w:tcPr>
            <w:tcW w:w="2294" w:type="dxa"/>
            <w:tcBorders>
              <w:bottom w:val="single" w:sz="12" w:space="0" w:color="auto"/>
            </w:tcBorders>
            <w:shd w:val="clear" w:color="auto" w:fill="auto"/>
          </w:tcPr>
          <w:p w14:paraId="75167156" w14:textId="3E7BA8DB" w:rsidR="000972FD" w:rsidRPr="00316E9B" w:rsidRDefault="00E4264B" w:rsidP="0021051E">
            <w:pPr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Solute carrier family 24</w:t>
            </w:r>
          </w:p>
        </w:tc>
        <w:tc>
          <w:tcPr>
            <w:tcW w:w="1107" w:type="dxa"/>
            <w:tcBorders>
              <w:bottom w:val="single" w:sz="12" w:space="0" w:color="auto"/>
            </w:tcBorders>
          </w:tcPr>
          <w:p w14:paraId="7906F2EA" w14:textId="77777777" w:rsidR="000972FD" w:rsidRPr="00316E9B" w:rsidRDefault="000972FD" w:rsidP="0021051E">
            <w:pPr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316E9B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Down</w:t>
            </w:r>
          </w:p>
        </w:tc>
      </w:tr>
    </w:tbl>
    <w:p w14:paraId="24C3E54D" w14:textId="02207F47" w:rsidR="000972FD" w:rsidRPr="00316E9B" w:rsidRDefault="00316E9B" w:rsidP="00D56DFA">
      <w:pPr>
        <w:spacing w:line="360" w:lineRule="auto"/>
        <w:jc w:val="left"/>
        <w:rPr>
          <w:rFonts w:ascii="Times New Roman" w:hAnsi="Times New Roman"/>
          <w:color w:val="0C0C0C"/>
          <w:sz w:val="18"/>
          <w:szCs w:val="18"/>
          <w:shd w:val="clear" w:color="auto" w:fill="FFFFFF"/>
        </w:rPr>
      </w:pPr>
      <w:r w:rsidRPr="00316E9B">
        <w:rPr>
          <w:rFonts w:ascii="Times New Roman" w:hAnsi="Times New Roman"/>
          <w:color w:val="0C0C0C"/>
          <w:sz w:val="18"/>
          <w:szCs w:val="18"/>
          <w:shd w:val="clear" w:color="auto" w:fill="FFFFFF"/>
        </w:rPr>
        <w:t>Up</w:t>
      </w:r>
      <w:r>
        <w:rPr>
          <w:rFonts w:ascii="Times New Roman" w:hAnsi="Times New Roman"/>
          <w:color w:val="0C0C0C"/>
          <w:sz w:val="18"/>
          <w:szCs w:val="18"/>
          <w:shd w:val="clear" w:color="auto" w:fill="FFFFFF"/>
        </w:rPr>
        <w:t xml:space="preserve"> represents upregulated gene in LPN compared to OPN; Down represents downregulated gene in LPN compared to OPN</w:t>
      </w:r>
      <w:r w:rsidR="004F61C5">
        <w:rPr>
          <w:rFonts w:ascii="Times New Roman" w:hAnsi="Times New Roman"/>
          <w:color w:val="0C0C0C"/>
          <w:sz w:val="18"/>
          <w:szCs w:val="18"/>
          <w:shd w:val="clear" w:color="auto" w:fill="FFFFFF"/>
        </w:rPr>
        <w:t xml:space="preserve">. </w:t>
      </w:r>
      <w:r w:rsidR="004F61C5" w:rsidRPr="00316E9B">
        <w:rPr>
          <w:rFonts w:ascii="Times New Roman" w:hAnsi="Times New Roman"/>
          <w:color w:val="0D0D0D"/>
          <w:sz w:val="18"/>
          <w:szCs w:val="18"/>
          <w:shd w:val="clear" w:color="auto" w:fill="FFFFFF"/>
        </w:rPr>
        <w:t>N</w:t>
      </w:r>
      <w:r w:rsidR="004F61C5">
        <w:rPr>
          <w:rFonts w:ascii="Times New Roman" w:hAnsi="Times New Roman"/>
          <w:color w:val="0D0D0D"/>
          <w:sz w:val="18"/>
          <w:szCs w:val="18"/>
          <w:shd w:val="clear" w:color="auto" w:fill="FFFFFF"/>
        </w:rPr>
        <w:t xml:space="preserve">ull </w:t>
      </w:r>
      <w:r w:rsidR="004F61C5">
        <w:rPr>
          <w:rFonts w:ascii="Times New Roman" w:hAnsi="Times New Roman" w:hint="eastAsia"/>
          <w:color w:val="0D0D0D"/>
          <w:sz w:val="18"/>
          <w:szCs w:val="18"/>
          <w:shd w:val="clear" w:color="auto" w:fill="FFFFFF"/>
        </w:rPr>
        <w:t>represen</w:t>
      </w:r>
      <w:r w:rsidR="004F61C5">
        <w:rPr>
          <w:rFonts w:ascii="Times New Roman" w:hAnsi="Times New Roman"/>
          <w:color w:val="0D0D0D"/>
          <w:sz w:val="18"/>
          <w:szCs w:val="18"/>
          <w:shd w:val="clear" w:color="auto" w:fill="FFFFFF"/>
        </w:rPr>
        <w:t>ts unmatched result.</w:t>
      </w:r>
    </w:p>
    <w:sectPr w:rsidR="000972FD" w:rsidRPr="00316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0AE8C" w14:textId="77777777" w:rsidR="00E52198" w:rsidRDefault="00E52198" w:rsidP="009B2A07">
      <w:r>
        <w:separator/>
      </w:r>
    </w:p>
  </w:endnote>
  <w:endnote w:type="continuationSeparator" w:id="0">
    <w:p w14:paraId="5FED13D5" w14:textId="77777777" w:rsidR="00E52198" w:rsidRDefault="00E52198" w:rsidP="009B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DAFC2" w14:textId="77777777" w:rsidR="00E52198" w:rsidRDefault="00E52198" w:rsidP="009B2A07">
      <w:r>
        <w:separator/>
      </w:r>
    </w:p>
  </w:footnote>
  <w:footnote w:type="continuationSeparator" w:id="0">
    <w:p w14:paraId="6D8964D3" w14:textId="77777777" w:rsidR="00E52198" w:rsidRDefault="00E52198" w:rsidP="009B2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B3"/>
    <w:rsid w:val="00016EC0"/>
    <w:rsid w:val="00021EB4"/>
    <w:rsid w:val="000972FD"/>
    <w:rsid w:val="00097BA6"/>
    <w:rsid w:val="0011761F"/>
    <w:rsid w:val="001916DD"/>
    <w:rsid w:val="001D7231"/>
    <w:rsid w:val="00256E67"/>
    <w:rsid w:val="00271B0E"/>
    <w:rsid w:val="002839D8"/>
    <w:rsid w:val="002A4761"/>
    <w:rsid w:val="002B0E3A"/>
    <w:rsid w:val="002C3F63"/>
    <w:rsid w:val="002E1542"/>
    <w:rsid w:val="003028EB"/>
    <w:rsid w:val="00316E9B"/>
    <w:rsid w:val="003362D3"/>
    <w:rsid w:val="003738AB"/>
    <w:rsid w:val="003976B3"/>
    <w:rsid w:val="003D2F42"/>
    <w:rsid w:val="00452632"/>
    <w:rsid w:val="004729EC"/>
    <w:rsid w:val="004A5B33"/>
    <w:rsid w:val="004B2296"/>
    <w:rsid w:val="004B6305"/>
    <w:rsid w:val="004C743A"/>
    <w:rsid w:val="004F61C5"/>
    <w:rsid w:val="00525ABC"/>
    <w:rsid w:val="00551CAC"/>
    <w:rsid w:val="00554254"/>
    <w:rsid w:val="00631A3B"/>
    <w:rsid w:val="006561E8"/>
    <w:rsid w:val="006A3995"/>
    <w:rsid w:val="006B0747"/>
    <w:rsid w:val="006D1229"/>
    <w:rsid w:val="00763C65"/>
    <w:rsid w:val="0078775D"/>
    <w:rsid w:val="007A595D"/>
    <w:rsid w:val="007B2D13"/>
    <w:rsid w:val="007F77D1"/>
    <w:rsid w:val="008057DB"/>
    <w:rsid w:val="008173EB"/>
    <w:rsid w:val="00837BEB"/>
    <w:rsid w:val="00896C30"/>
    <w:rsid w:val="008A5417"/>
    <w:rsid w:val="008B7FC5"/>
    <w:rsid w:val="008C2105"/>
    <w:rsid w:val="008E3BB3"/>
    <w:rsid w:val="00911367"/>
    <w:rsid w:val="00921DFB"/>
    <w:rsid w:val="009371E5"/>
    <w:rsid w:val="00953A02"/>
    <w:rsid w:val="009B2A07"/>
    <w:rsid w:val="009D27BB"/>
    <w:rsid w:val="00A81E50"/>
    <w:rsid w:val="00AB28A5"/>
    <w:rsid w:val="00AC53FF"/>
    <w:rsid w:val="00B33BC7"/>
    <w:rsid w:val="00B45BA6"/>
    <w:rsid w:val="00B6521C"/>
    <w:rsid w:val="00B85288"/>
    <w:rsid w:val="00BA4CEC"/>
    <w:rsid w:val="00BB623F"/>
    <w:rsid w:val="00BD20D8"/>
    <w:rsid w:val="00BE78FB"/>
    <w:rsid w:val="00C4787A"/>
    <w:rsid w:val="00CB7A76"/>
    <w:rsid w:val="00D005C6"/>
    <w:rsid w:val="00D33A42"/>
    <w:rsid w:val="00D56DFA"/>
    <w:rsid w:val="00D608C7"/>
    <w:rsid w:val="00D672AA"/>
    <w:rsid w:val="00DD5EB2"/>
    <w:rsid w:val="00E017A3"/>
    <w:rsid w:val="00E24635"/>
    <w:rsid w:val="00E4264B"/>
    <w:rsid w:val="00E52198"/>
    <w:rsid w:val="00E57D56"/>
    <w:rsid w:val="00E803E2"/>
    <w:rsid w:val="00EA44B9"/>
    <w:rsid w:val="00EB4D68"/>
    <w:rsid w:val="00F2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808E0"/>
  <w15:chartTrackingRefBased/>
  <w15:docId w15:val="{73C2FAD5-A995-4FD9-AAED-748C4B57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A0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A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A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A07"/>
    <w:rPr>
      <w:sz w:val="18"/>
      <w:szCs w:val="18"/>
    </w:rPr>
  </w:style>
  <w:style w:type="paragraph" w:styleId="a7">
    <w:name w:val="Revision"/>
    <w:hidden/>
    <w:uiPriority w:val="99"/>
    <w:semiHidden/>
    <w:rsid w:val="002C3F63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happy2770</dc:creator>
  <cp:keywords/>
  <dc:description/>
  <cp:lastModifiedBy>943</cp:lastModifiedBy>
  <cp:revision>54</cp:revision>
  <dcterms:created xsi:type="dcterms:W3CDTF">2021-05-13T11:05:00Z</dcterms:created>
  <dcterms:modified xsi:type="dcterms:W3CDTF">2021-10-15T07:27:00Z</dcterms:modified>
</cp:coreProperties>
</file>