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E271A" w14:textId="77777777" w:rsidR="00622168" w:rsidRPr="00F0464C" w:rsidRDefault="00622168" w:rsidP="0062216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464C">
        <w:rPr>
          <w:rFonts w:ascii="Times New Roman" w:hAnsi="Times New Roman" w:cs="Times New Roman"/>
          <w:b/>
          <w:sz w:val="24"/>
          <w:szCs w:val="24"/>
          <w:lang w:val="en-US"/>
        </w:rPr>
        <w:t>Development of LC-</w:t>
      </w:r>
      <w:proofErr w:type="spellStart"/>
      <w:r w:rsidRPr="00F0464C">
        <w:rPr>
          <w:rFonts w:ascii="Times New Roman" w:hAnsi="Times New Roman" w:cs="Times New Roman"/>
          <w:b/>
          <w:sz w:val="24"/>
          <w:szCs w:val="24"/>
          <w:lang w:val="en-US"/>
        </w:rPr>
        <w:t>qToF</w:t>
      </w:r>
      <w:proofErr w:type="spellEnd"/>
      <w:r w:rsidRPr="00F046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-MS based method for detection and quantification of </w:t>
      </w:r>
      <w:proofErr w:type="spellStart"/>
      <w:r w:rsidRPr="00F0464C">
        <w:rPr>
          <w:rFonts w:ascii="Times New Roman" w:hAnsi="Times New Roman" w:cs="Times New Roman"/>
          <w:b/>
          <w:sz w:val="24"/>
          <w:szCs w:val="24"/>
          <w:lang w:val="en-US"/>
        </w:rPr>
        <w:t>ricinine</w:t>
      </w:r>
      <w:proofErr w:type="spellEnd"/>
      <w:r w:rsidRPr="00F046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castor oil </w:t>
      </w:r>
    </w:p>
    <w:p w14:paraId="345F119F" w14:textId="77777777" w:rsidR="00622168" w:rsidRPr="00F0464C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64C">
        <w:rPr>
          <w:rFonts w:ascii="Times New Roman" w:hAnsi="Times New Roman" w:cs="Times New Roman"/>
          <w:sz w:val="24"/>
          <w:szCs w:val="24"/>
        </w:rPr>
        <w:t>Divya</w:t>
      </w:r>
      <w:proofErr w:type="spellEnd"/>
      <w:r w:rsidRPr="00F0464C">
        <w:rPr>
          <w:rFonts w:ascii="Times New Roman" w:hAnsi="Times New Roman" w:cs="Times New Roman"/>
          <w:sz w:val="24"/>
          <w:szCs w:val="24"/>
        </w:rPr>
        <w:t xml:space="preserve"> Verma</w:t>
      </w:r>
      <w:r w:rsidRPr="00F0464C">
        <w:rPr>
          <w:rFonts w:ascii="Times New Roman" w:hAnsi="Times New Roman" w:cs="Times New Roman"/>
          <w:sz w:val="24"/>
          <w:szCs w:val="24"/>
          <w:vertAlign w:val="superscript"/>
        </w:rPr>
        <w:t>a1</w:t>
      </w:r>
      <w:r w:rsidRPr="00F04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64C">
        <w:rPr>
          <w:rFonts w:ascii="Times New Roman" w:hAnsi="Times New Roman" w:cs="Times New Roman"/>
          <w:sz w:val="24"/>
          <w:szCs w:val="24"/>
        </w:rPr>
        <w:t>Deepali</w:t>
      </w:r>
      <w:proofErr w:type="spellEnd"/>
      <w:r w:rsidRPr="00F0464C">
        <w:rPr>
          <w:rFonts w:ascii="Times New Roman" w:hAnsi="Times New Roman" w:cs="Times New Roman"/>
          <w:sz w:val="24"/>
          <w:szCs w:val="24"/>
        </w:rPr>
        <w:t xml:space="preserve"> Tripathi</w:t>
      </w:r>
      <w:r w:rsidRPr="00F0464C">
        <w:rPr>
          <w:rFonts w:ascii="Times New Roman" w:hAnsi="Times New Roman" w:cs="Times New Roman"/>
          <w:sz w:val="24"/>
          <w:szCs w:val="24"/>
          <w:vertAlign w:val="superscript"/>
        </w:rPr>
        <w:t>a1</w:t>
      </w:r>
      <w:r w:rsidRPr="00F04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64C">
        <w:rPr>
          <w:rFonts w:ascii="Times New Roman" w:hAnsi="Times New Roman" w:cs="Times New Roman"/>
          <w:sz w:val="24"/>
          <w:szCs w:val="24"/>
        </w:rPr>
        <w:t>Suryansh</w:t>
      </w:r>
      <w:proofErr w:type="spellEnd"/>
      <w:r w:rsidRPr="00F04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4C">
        <w:rPr>
          <w:rFonts w:ascii="Times New Roman" w:hAnsi="Times New Roman" w:cs="Times New Roman"/>
          <w:sz w:val="24"/>
          <w:szCs w:val="24"/>
        </w:rPr>
        <w:t>Verma</w:t>
      </w:r>
      <w:r w:rsidRPr="00F0464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F0464C">
        <w:rPr>
          <w:rFonts w:ascii="Times New Roman" w:hAnsi="Times New Roman" w:cs="Times New Roman"/>
          <w:sz w:val="24"/>
          <w:szCs w:val="24"/>
        </w:rPr>
        <w:t xml:space="preserve">, Sandeep K. </w:t>
      </w:r>
      <w:proofErr w:type="spellStart"/>
      <w:r w:rsidRPr="00F0464C">
        <w:rPr>
          <w:rFonts w:ascii="Times New Roman" w:hAnsi="Times New Roman" w:cs="Times New Roman"/>
          <w:sz w:val="24"/>
          <w:szCs w:val="24"/>
        </w:rPr>
        <w:t>Sharma</w:t>
      </w:r>
      <w:r w:rsidRPr="00F0464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F0464C">
        <w:rPr>
          <w:rFonts w:ascii="Times New Roman" w:hAnsi="Times New Roman" w:cs="Times New Roman"/>
          <w:sz w:val="24"/>
          <w:szCs w:val="24"/>
        </w:rPr>
        <w:t>*</w:t>
      </w:r>
    </w:p>
    <w:p w14:paraId="3E33E04C" w14:textId="77777777" w:rsidR="00622168" w:rsidRPr="00F0464C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64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0464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F0464C">
        <w:rPr>
          <w:rFonts w:ascii="Times New Roman" w:hAnsi="Times New Roman" w:cs="Times New Roman"/>
          <w:sz w:val="24"/>
          <w:szCs w:val="24"/>
        </w:rPr>
        <w:t xml:space="preserve"> Toxicology Group, FEST Division, CSIR - Indian Institute of Toxicology Research, </w:t>
      </w:r>
      <w:proofErr w:type="spellStart"/>
      <w:r w:rsidRPr="00F0464C">
        <w:rPr>
          <w:rFonts w:ascii="Times New Roman" w:hAnsi="Times New Roman" w:cs="Times New Roman"/>
          <w:sz w:val="24"/>
          <w:szCs w:val="24"/>
        </w:rPr>
        <w:t>Vishvigyan</w:t>
      </w:r>
      <w:proofErr w:type="spellEnd"/>
      <w:r w:rsidRPr="00F04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4C">
        <w:rPr>
          <w:rFonts w:ascii="Times New Roman" w:hAnsi="Times New Roman" w:cs="Times New Roman"/>
          <w:sz w:val="24"/>
          <w:szCs w:val="24"/>
        </w:rPr>
        <w:t>Bhawan</w:t>
      </w:r>
      <w:proofErr w:type="spellEnd"/>
      <w:r w:rsidRPr="00F0464C">
        <w:rPr>
          <w:rFonts w:ascii="Times New Roman" w:hAnsi="Times New Roman" w:cs="Times New Roman"/>
          <w:sz w:val="24"/>
          <w:szCs w:val="24"/>
        </w:rPr>
        <w:t>, 31, Mahatma Gandhi Marg, Lucknow-226001, Uttar Pradesh, India.</w:t>
      </w:r>
    </w:p>
    <w:p w14:paraId="67308DC9" w14:textId="77777777" w:rsidR="00622168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6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0464C">
        <w:rPr>
          <w:rFonts w:ascii="Times New Roman" w:hAnsi="Times New Roman" w:cs="Times New Roman"/>
          <w:sz w:val="24"/>
          <w:szCs w:val="24"/>
        </w:rPr>
        <w:t>Equal contribution</w:t>
      </w:r>
    </w:p>
    <w:p w14:paraId="4CBC517A" w14:textId="77777777" w:rsidR="00622168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EA004" w14:textId="77777777" w:rsidR="00622168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DAC78" w14:textId="77777777" w:rsidR="00622168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E4A8A" w14:textId="77777777" w:rsidR="00622168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E6CE5" w14:textId="77777777" w:rsidR="00622168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46216" w14:textId="77777777" w:rsidR="00622168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3B81D" w14:textId="77777777" w:rsidR="00622168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91DE1" w14:textId="6B3B2BE6" w:rsidR="00622168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BF796" w14:textId="77777777" w:rsidR="00622168" w:rsidRPr="00F0464C" w:rsidRDefault="00622168" w:rsidP="0062216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60DD5" w14:textId="77777777" w:rsidR="00622168" w:rsidRPr="00F0464C" w:rsidRDefault="00622168" w:rsidP="00622168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*Corresponding Author</w:t>
      </w:r>
    </w:p>
    <w:p w14:paraId="6DDD8F99" w14:textId="77777777" w:rsidR="00622168" w:rsidRPr="00F0464C" w:rsidRDefault="00622168" w:rsidP="0062216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64C">
        <w:rPr>
          <w:rFonts w:ascii="Times New Roman" w:eastAsia="Times New Roman" w:hAnsi="Times New Roman" w:cs="Times New Roman"/>
          <w:color w:val="000000"/>
          <w:sz w:val="24"/>
          <w:szCs w:val="24"/>
        </w:rPr>
        <w:t>Sandeep Kumar Sharma</w:t>
      </w:r>
    </w:p>
    <w:p w14:paraId="67DADE03" w14:textId="77777777" w:rsidR="00622168" w:rsidRPr="00F0464C" w:rsidRDefault="00622168" w:rsidP="0062216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64C">
        <w:rPr>
          <w:rFonts w:ascii="Times New Roman" w:eastAsia="Times New Roman" w:hAnsi="Times New Roman" w:cs="Times New Roman"/>
          <w:color w:val="000000"/>
          <w:sz w:val="24"/>
          <w:szCs w:val="24"/>
        </w:rPr>
        <w:t>Food Toxicology Group, FEST Division</w:t>
      </w:r>
    </w:p>
    <w:p w14:paraId="5283F5A0" w14:textId="77777777" w:rsidR="00622168" w:rsidRPr="00F0464C" w:rsidRDefault="00622168" w:rsidP="0062216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CSIR-Indian Institute of Toxicology Research </w:t>
      </w:r>
    </w:p>
    <w:p w14:paraId="2B72E17B" w14:textId="77777777" w:rsidR="00622168" w:rsidRPr="00F0464C" w:rsidRDefault="00622168" w:rsidP="0062216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F0464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Vishvigyan Bhawan, 31, Mahatma Gandhi Marg.</w:t>
      </w:r>
    </w:p>
    <w:p w14:paraId="7140E3CD" w14:textId="77777777" w:rsidR="00622168" w:rsidRPr="00F0464C" w:rsidRDefault="00622168" w:rsidP="0062216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64C">
        <w:rPr>
          <w:rFonts w:ascii="Times New Roman" w:eastAsia="Times New Roman" w:hAnsi="Times New Roman" w:cs="Times New Roman"/>
          <w:color w:val="000000"/>
          <w:sz w:val="24"/>
          <w:szCs w:val="24"/>
        </w:rPr>
        <w:t>Lucknow-226001, India.</w:t>
      </w:r>
    </w:p>
    <w:p w14:paraId="6170318C" w14:textId="77777777" w:rsidR="00622168" w:rsidRPr="00F0464C" w:rsidRDefault="00622168" w:rsidP="0062216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64C">
        <w:rPr>
          <w:rFonts w:ascii="Times New Roman" w:eastAsia="Times New Roman" w:hAnsi="Times New Roman" w:cs="Times New Roman"/>
          <w:color w:val="000000"/>
          <w:sz w:val="24"/>
          <w:szCs w:val="24"/>
        </w:rPr>
        <w:t>Phone 91-522-2217497</w:t>
      </w:r>
    </w:p>
    <w:p w14:paraId="2829AE4A" w14:textId="77777777" w:rsidR="00622168" w:rsidRPr="00F0464C" w:rsidRDefault="00622168" w:rsidP="00622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 w:rsidRPr="00F046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sandeep</w:t>
      </w:r>
      <w:r w:rsidRPr="00F046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hyperlink r:id="rId5" w:history="1">
        <w:r w:rsidRPr="00F0464C">
          <w:rPr>
            <w:rStyle w:val="Hyperlink"/>
            <w:rFonts w:ascii="Times New Roman" w:eastAsia="Times New Roman" w:hAnsi="Times New Roman" w:cs="Times New Roman"/>
            <w:i/>
            <w:color w:val="000000"/>
            <w:sz w:val="24"/>
            <w:szCs w:val="24"/>
            <w:u w:val="none"/>
          </w:rPr>
          <w:t>sharma@csir.res.in</w:t>
        </w:r>
      </w:hyperlink>
    </w:p>
    <w:p w14:paraId="6EA74931" w14:textId="2240C6DB" w:rsidR="00105436" w:rsidRDefault="00105436" w:rsidP="00D202ED">
      <w:pPr>
        <w:spacing w:before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Supplementary material</w:t>
      </w:r>
    </w:p>
    <w:p w14:paraId="0370FD02" w14:textId="2D8792EF" w:rsidR="0027367D" w:rsidRPr="004A0336" w:rsidRDefault="00105436" w:rsidP="00D202ED">
      <w:pPr>
        <w:spacing w:before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A0336">
        <w:rPr>
          <w:rFonts w:ascii="Times New Roman" w:hAnsi="Times New Roman" w:cs="Times New Roman"/>
          <w:b/>
          <w:bCs/>
          <w:sz w:val="24"/>
          <w:szCs w:val="24"/>
          <w:lang w:val="en-GB"/>
        </w:rPr>
        <w:t>S1</w:t>
      </w:r>
      <w:r w:rsidR="0027367D" w:rsidRPr="004A0336">
        <w:rPr>
          <w:rFonts w:ascii="Times New Roman" w:hAnsi="Times New Roman" w:cs="Times New Roman"/>
          <w:b/>
          <w:bCs/>
          <w:sz w:val="24"/>
          <w:szCs w:val="24"/>
          <w:lang w:val="en-GB"/>
        </w:rPr>
        <w:t>. Extraction of castor oil from seeds using different extraction methods</w:t>
      </w:r>
    </w:p>
    <w:p w14:paraId="546EE03D" w14:textId="7593B483" w:rsidR="00811CDB" w:rsidRDefault="0027367D" w:rsidP="00D202E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0336">
        <w:rPr>
          <w:rFonts w:ascii="Times New Roman" w:hAnsi="Times New Roman" w:cs="Times New Roman"/>
          <w:sz w:val="24"/>
          <w:szCs w:val="24"/>
          <w:lang w:val="en-GB"/>
        </w:rPr>
        <w:t>Castor seeds were washed, dried at 35</w:t>
      </w:r>
      <w:r w:rsidR="008A0914" w:rsidRPr="004A0336">
        <w:rPr>
          <w:rFonts w:ascii="Times New Roman" w:eastAsia="SimSun" w:hAnsi="Times New Roman" w:cs="Times New Roman"/>
          <w:sz w:val="24"/>
          <w:szCs w:val="24"/>
          <w:lang w:val="en-GB"/>
        </w:rPr>
        <w:t>º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C and crushed to coarse powder for extraction. Accurately weighed samples were extracted using three different extraction methods, </w:t>
      </w:r>
      <w:r w:rsidRPr="004A0336">
        <w:rPr>
          <w:rFonts w:ascii="Times New Roman" w:hAnsi="Times New Roman" w:cs="Times New Roman"/>
          <w:i/>
          <w:iCs/>
          <w:sz w:val="24"/>
          <w:szCs w:val="24"/>
          <w:lang w:val="en-GB"/>
        </w:rPr>
        <w:t>viz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>. Cold-pressed method (CP), Traditional hot extraction method (TH) and Chemical extraction method (CE)</w:t>
      </w:r>
      <w:r w:rsidR="004A03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3FA2" w:rsidRPr="004A0336">
        <w:rPr>
          <w:rFonts w:ascii="Times New Roman" w:hAnsi="Times New Roman" w:cs="Times New Roman"/>
          <w:sz w:val="24"/>
          <w:szCs w:val="24"/>
          <w:lang w:val="en-GB"/>
        </w:rPr>
        <w:fldChar w:fldCharType="begin"/>
      </w:r>
      <w:r w:rsidR="00873B5D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 &lt;EndNote&gt;&lt;Cite&gt;&lt;Author&gt;Avramovic&lt;/Author&gt;&lt;Year&gt;2025&lt;/Year&gt;&lt;RecNum&gt;14&lt;/RecNum&gt;&lt;DisplayText&gt;(Avramovic et al. 2025)&lt;/DisplayText&gt;&lt;record&gt;&lt;rec-number&gt;14&lt;/rec-number&gt;&lt;foreign-keys&gt;&lt;key app="EN" db-id="z5z999552w2t9oe9dd8xtxdffv5592afpp5r" timestamp="1764652820"&gt;14&lt;/key&gt;&lt;/foreign-keys&gt;&lt;ref-type name="Journal Article"&gt;17&lt;/ref-type&gt;&lt;contributors&gt;&lt;authors&gt;&lt;author&gt;Avramovic, Jelena M.&lt;/author&gt;&lt;author&gt;Marjanović Jeromela, Ana M.&lt;/author&gt;&lt;author&gt;Krstić, Miljana S.&lt;/author&gt;&lt;author&gt;Kiprovski, Biljana M.&lt;/author&gt;&lt;author&gt;Veličković, Ana V.&lt;/author&gt;&lt;author&gt;Rajković, Dragana D.&lt;/author&gt;&lt;author&gt;Veljković, Vlada B.&lt;/author&gt;&lt;/authors&gt;&lt;/contributors&gt;&lt;titles&gt;&lt;title&gt;Castor Oil Extraction: Methods and Impacts&lt;/title&gt;&lt;secondary-title&gt;Separation &amp;amp; Purification Reviews&lt;/secondary-title&gt;&lt;/titles&gt;&lt;periodical&gt;&lt;full-title&gt;Separation &amp;amp; Purification Reviews&lt;/full-title&gt;&lt;/periodical&gt;&lt;pages&gt;60-82&lt;/pages&gt;&lt;volume&gt;54&lt;/volume&gt;&lt;number&gt;1&lt;/number&gt;&lt;dates&gt;&lt;year&gt;2025&lt;/year&gt;&lt;pub-dates&gt;&lt;date&gt;2025/01/02&lt;/date&gt;&lt;/pub-dates&gt;&lt;/dates&gt;&lt;publisher&gt;Taylor &amp;amp; Francis&lt;/publisher&gt;&lt;isbn&gt;1542-2119&lt;/isbn&gt;&lt;urls&gt;&lt;related-urls&gt;&lt;url&gt;https://doi.org/10.1080/15422119.2024.2361674&lt;/url&gt;&lt;/related-urls&gt;&lt;/urls&gt;&lt;electronic-resource-num&gt;https://doi.org/10.1080/15422119.2024.2361674&lt;/electronic-resource-num&gt;&lt;/record&gt;&lt;/Cite&gt;&lt;/EndNote&gt;</w:instrText>
      </w:r>
      <w:r w:rsidR="00BE3FA2" w:rsidRPr="004A0336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="00873B5D">
        <w:rPr>
          <w:rFonts w:ascii="Times New Roman" w:hAnsi="Times New Roman" w:cs="Times New Roman"/>
          <w:noProof/>
          <w:sz w:val="24"/>
          <w:szCs w:val="24"/>
          <w:lang w:val="en-GB"/>
        </w:rPr>
        <w:t>(Avramovic et al. 2025)</w:t>
      </w:r>
      <w:r w:rsidR="00BE3FA2" w:rsidRPr="004A0336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>. For Cold-pressed method (CP)</w:t>
      </w:r>
      <w:r w:rsidR="008A0914" w:rsidRPr="004A033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30 </w:t>
      </w:r>
      <w:proofErr w:type="gramStart"/>
      <w:r w:rsidRPr="004A0336">
        <w:rPr>
          <w:rFonts w:ascii="Times New Roman" w:hAnsi="Times New Roman" w:cs="Times New Roman"/>
          <w:sz w:val="24"/>
          <w:szCs w:val="24"/>
          <w:lang w:val="en-GB"/>
        </w:rPr>
        <w:t>grams</w:t>
      </w:r>
      <w:proofErr w:type="gramEnd"/>
      <w:r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castor seeds were crushed in mixer grinder and then the powder </w:t>
      </w:r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pressed through </w:t>
      </w:r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manual 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>syringe to extract the oil from the powder.</w:t>
      </w:r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>Traditional hot extraction method (TH)</w:t>
      </w:r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involved mixing of 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4A0336">
        <w:rPr>
          <w:rFonts w:ascii="Times New Roman" w:hAnsi="Times New Roman" w:cs="Times New Roman"/>
          <w:sz w:val="24"/>
          <w:szCs w:val="24"/>
          <w:lang w:val="en-GB"/>
        </w:rPr>
        <w:t>grams</w:t>
      </w:r>
      <w:proofErr w:type="gramEnd"/>
      <w:r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castor seed </w:t>
      </w:r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>powder with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100 ml distilled water and boiled at 100</w:t>
      </w:r>
      <w:r w:rsidR="00105436" w:rsidRPr="004A0336">
        <w:rPr>
          <w:rFonts w:ascii="SimSun" w:eastAsia="SimSun" w:hAnsi="SimSun" w:cs="Times New Roman" w:hint="eastAsia"/>
          <w:sz w:val="24"/>
          <w:szCs w:val="24"/>
          <w:lang w:val="en-GB"/>
        </w:rPr>
        <w:t>º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>C on hotplate till oil got separated on the surface.</w:t>
      </w:r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The separated oil was scooped and stored in an airtight container. For </w:t>
      </w:r>
      <w:r w:rsidRPr="004A0336">
        <w:rPr>
          <w:rFonts w:ascii="Times New Roman" w:hAnsi="Times New Roman" w:cs="Times New Roman"/>
          <w:sz w:val="24"/>
          <w:szCs w:val="24"/>
          <w:lang w:val="en-GB"/>
        </w:rPr>
        <w:t>Chemical extraction method</w:t>
      </w:r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(CE), 30g of castor seed powder was extracted in 250 ml of hexane and allowed to rotate overnight on an orbital shaker at 35 </w:t>
      </w:r>
      <w:r w:rsidR="00105436" w:rsidRPr="004A0336">
        <w:rPr>
          <w:rFonts w:ascii="Times New Roman" w:eastAsia="SimSun" w:hAnsi="Times New Roman" w:cs="Times New Roman"/>
          <w:sz w:val="24"/>
          <w:szCs w:val="24"/>
          <w:lang w:val="en-GB"/>
        </w:rPr>
        <w:t>º</w:t>
      </w:r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C. The mixture was filtered through </w:t>
      </w:r>
      <w:proofErr w:type="spellStart"/>
      <w:r w:rsidR="0028049C" w:rsidRPr="004A0336">
        <w:rPr>
          <w:rFonts w:ascii="Times New Roman" w:hAnsi="Times New Roman" w:cs="Times New Roman"/>
          <w:sz w:val="24"/>
          <w:szCs w:val="24"/>
          <w:lang w:val="en-GB"/>
        </w:rPr>
        <w:t>Whatman</w:t>
      </w:r>
      <w:proofErr w:type="spellEnd"/>
      <w:r w:rsidR="00105436"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filter paper No. 5</w:t>
      </w:r>
      <w:r w:rsidR="0028049C" w:rsidRPr="004A0336">
        <w:rPr>
          <w:rFonts w:ascii="Times New Roman" w:hAnsi="Times New Roman" w:cs="Times New Roman"/>
          <w:sz w:val="24"/>
          <w:szCs w:val="24"/>
          <w:lang w:val="en-GB"/>
        </w:rPr>
        <w:t xml:space="preserve"> and was evaporated using rotary evaporator until only oil was left. The extracted oil was stored in airtight container until further analysis.</w:t>
      </w:r>
    </w:p>
    <w:p w14:paraId="3E80F130" w14:textId="52FACD46" w:rsidR="00D202ED" w:rsidRPr="00D202ED" w:rsidRDefault="00D202ED" w:rsidP="00D202ED">
      <w:pPr>
        <w:spacing w:before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Reference</w:t>
      </w:r>
    </w:p>
    <w:p w14:paraId="596DBC45" w14:textId="3A2050C9" w:rsidR="00873B5D" w:rsidRPr="00873B5D" w:rsidRDefault="00BE3FA2" w:rsidP="00D202ED">
      <w:pPr>
        <w:pStyle w:val="EndNoteBibliography"/>
        <w:spacing w:before="24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73B5D">
        <w:rPr>
          <w:rFonts w:ascii="Times New Roman" w:hAnsi="Times New Roman" w:cs="Times New Roman"/>
          <w:sz w:val="24"/>
          <w:szCs w:val="24"/>
        </w:rPr>
        <w:fldChar w:fldCharType="begin"/>
      </w:r>
      <w:r w:rsidRPr="00873B5D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873B5D">
        <w:rPr>
          <w:rFonts w:ascii="Times New Roman" w:hAnsi="Times New Roman" w:cs="Times New Roman"/>
          <w:sz w:val="24"/>
          <w:szCs w:val="24"/>
        </w:rPr>
        <w:fldChar w:fldCharType="separate"/>
      </w:r>
      <w:r w:rsidR="00873B5D" w:rsidRPr="00873B5D">
        <w:rPr>
          <w:rFonts w:ascii="Times New Roman" w:hAnsi="Times New Roman" w:cs="Times New Roman"/>
          <w:sz w:val="24"/>
          <w:szCs w:val="24"/>
        </w:rPr>
        <w:t>Avramovic JM, Marjanović Jeromela AM, Krstić MS, Kiprovski BM, Veličković AV, Rajković DD, &amp; Veljković VB (2025) Castor Oil Extraction: Methods and Impacts. Separation &amp; Purification Reviews</w:t>
      </w:r>
      <w:r w:rsidR="00873B5D" w:rsidRPr="00873B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73B5D" w:rsidRPr="00873B5D">
        <w:rPr>
          <w:rFonts w:ascii="Times New Roman" w:hAnsi="Times New Roman" w:cs="Times New Roman"/>
          <w:sz w:val="24"/>
          <w:szCs w:val="24"/>
        </w:rPr>
        <w:t>54(1), 60-82. doi:</w:t>
      </w:r>
      <w:hyperlink r:id="rId6" w:history="1">
        <w:r w:rsidR="00873B5D" w:rsidRPr="00873B5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https://doi.org/10.1080/15422119.2024.2361674</w:t>
        </w:r>
      </w:hyperlink>
    </w:p>
    <w:p w14:paraId="6E70E0A5" w14:textId="04234DD6" w:rsidR="00BE27FB" w:rsidRPr="0052171C" w:rsidRDefault="00BE3FA2" w:rsidP="00D202ED">
      <w:pPr>
        <w:spacing w:line="480" w:lineRule="auto"/>
        <w:jc w:val="both"/>
        <w:rPr>
          <w:rFonts w:ascii="Times New Roman" w:hAnsi="Times New Roman" w:cs="Times New Roman"/>
        </w:rPr>
      </w:pPr>
      <w:r w:rsidRPr="00873B5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B393E34" w14:textId="77777777" w:rsidR="00BE3FA2" w:rsidRPr="0052171C" w:rsidRDefault="00BE3FA2" w:rsidP="00D202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6FEE9" w14:textId="77777777" w:rsidR="00BE27FB" w:rsidRDefault="00BE27FB" w:rsidP="00D202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B2ACF" w14:textId="204BB547" w:rsidR="00BE27FB" w:rsidRPr="00BE27FB" w:rsidRDefault="00811CDB" w:rsidP="00D202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D1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 w:rsidR="009D68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616">
        <w:rPr>
          <w:rFonts w:ascii="Times New Roman" w:hAnsi="Times New Roman" w:cs="Times New Roman"/>
          <w:b/>
          <w:sz w:val="24"/>
          <w:szCs w:val="24"/>
        </w:rPr>
        <w:t>S</w:t>
      </w:r>
      <w:r w:rsidR="009D683E">
        <w:rPr>
          <w:rFonts w:ascii="Times New Roman" w:hAnsi="Times New Roman" w:cs="Times New Roman"/>
          <w:b/>
          <w:sz w:val="24"/>
          <w:szCs w:val="24"/>
        </w:rPr>
        <w:t>1</w:t>
      </w:r>
      <w:r w:rsidRPr="00756DD1">
        <w:rPr>
          <w:rFonts w:ascii="Times New Roman" w:hAnsi="Times New Roman" w:cs="Times New Roman"/>
          <w:b/>
          <w:sz w:val="24"/>
          <w:szCs w:val="24"/>
        </w:rPr>
        <w:t>.</w:t>
      </w:r>
      <w:r w:rsidRPr="00756DD1">
        <w:rPr>
          <w:rFonts w:ascii="Times New Roman" w:hAnsi="Times New Roman" w:cs="Times New Roman"/>
          <w:sz w:val="24"/>
          <w:szCs w:val="24"/>
        </w:rPr>
        <w:t xml:space="preserve"> </w:t>
      </w:r>
      <w:r w:rsidR="002C20DA">
        <w:rPr>
          <w:rFonts w:ascii="Times New Roman" w:hAnsi="Times New Roman" w:cs="Times New Roman"/>
          <w:sz w:val="24"/>
          <w:szCs w:val="24"/>
        </w:rPr>
        <w:t>LC-</w:t>
      </w:r>
      <w:proofErr w:type="spellStart"/>
      <w:r w:rsidR="002C20DA">
        <w:rPr>
          <w:rFonts w:ascii="Times New Roman" w:hAnsi="Times New Roman" w:cs="Times New Roman"/>
          <w:sz w:val="24"/>
          <w:szCs w:val="24"/>
        </w:rPr>
        <w:t>qToF</w:t>
      </w:r>
      <w:proofErr w:type="spellEnd"/>
      <w:r w:rsidR="002C20DA">
        <w:rPr>
          <w:rFonts w:ascii="Times New Roman" w:hAnsi="Times New Roman" w:cs="Times New Roman"/>
          <w:sz w:val="24"/>
          <w:szCs w:val="24"/>
        </w:rPr>
        <w:t xml:space="preserve">-MS quantification of </w:t>
      </w:r>
      <w:proofErr w:type="spellStart"/>
      <w:r w:rsidR="002C20DA">
        <w:rPr>
          <w:rFonts w:ascii="Times New Roman" w:hAnsi="Times New Roman" w:cs="Times New Roman"/>
          <w:sz w:val="24"/>
          <w:szCs w:val="24"/>
        </w:rPr>
        <w:t>ricinine</w:t>
      </w:r>
      <w:proofErr w:type="spellEnd"/>
      <w:r w:rsidR="002C20DA">
        <w:rPr>
          <w:rFonts w:ascii="Times New Roman" w:hAnsi="Times New Roman" w:cs="Times New Roman"/>
          <w:sz w:val="24"/>
          <w:szCs w:val="24"/>
        </w:rPr>
        <w:t xml:space="preserve"> in castor oil </w:t>
      </w:r>
      <w:r w:rsidRPr="00756DD1">
        <w:rPr>
          <w:rFonts w:ascii="Times New Roman" w:hAnsi="Times New Roman" w:cs="Times New Roman"/>
          <w:sz w:val="24"/>
          <w:szCs w:val="24"/>
        </w:rPr>
        <w:t>samples procured from the market.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11CDB" w:rsidRPr="00756DD1" w14:paraId="66BDF414" w14:textId="77777777" w:rsidTr="00AA399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CF52B1F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Castor oil sample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483FE41" w14:textId="4E6254FA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Ricinine</w:t>
            </w:r>
            <w:proofErr w:type="spellEnd"/>
            <w:r w:rsidRPr="0075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(ppm)</w:t>
            </w:r>
            <w:r w:rsidR="002C2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811CDB" w:rsidRPr="00756DD1" w14:paraId="0787CC1B" w14:textId="77777777" w:rsidTr="00AA399C">
        <w:tc>
          <w:tcPr>
            <w:tcW w:w="4508" w:type="dxa"/>
            <w:tcBorders>
              <w:top w:val="single" w:sz="4" w:space="0" w:color="auto"/>
            </w:tcBorders>
          </w:tcPr>
          <w:p w14:paraId="204995C2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S-1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202FBEF" w14:textId="77777777" w:rsidR="00811CDB" w:rsidRPr="00756DD1" w:rsidRDefault="00811CDB" w:rsidP="00D202ED">
            <w:pPr>
              <w:tabs>
                <w:tab w:val="left" w:pos="157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36.5±1.33</w:t>
            </w:r>
          </w:p>
        </w:tc>
      </w:tr>
      <w:tr w:rsidR="00811CDB" w:rsidRPr="00756DD1" w14:paraId="280A9739" w14:textId="77777777" w:rsidTr="00AA399C">
        <w:tc>
          <w:tcPr>
            <w:tcW w:w="4508" w:type="dxa"/>
          </w:tcPr>
          <w:p w14:paraId="7FADD7D6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S-2</w:t>
            </w:r>
          </w:p>
        </w:tc>
        <w:tc>
          <w:tcPr>
            <w:tcW w:w="4508" w:type="dxa"/>
          </w:tcPr>
          <w:p w14:paraId="4B3E1724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13.44±0.31</w:t>
            </w:r>
          </w:p>
        </w:tc>
      </w:tr>
      <w:tr w:rsidR="00811CDB" w:rsidRPr="00756DD1" w14:paraId="50978DE4" w14:textId="77777777" w:rsidTr="00AA399C">
        <w:tc>
          <w:tcPr>
            <w:tcW w:w="4508" w:type="dxa"/>
          </w:tcPr>
          <w:p w14:paraId="395822B3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S-3</w:t>
            </w:r>
          </w:p>
        </w:tc>
        <w:tc>
          <w:tcPr>
            <w:tcW w:w="4508" w:type="dxa"/>
          </w:tcPr>
          <w:p w14:paraId="05380153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25.3±0.24</w:t>
            </w:r>
          </w:p>
        </w:tc>
      </w:tr>
      <w:tr w:rsidR="00811CDB" w:rsidRPr="00756DD1" w14:paraId="1E16FAA3" w14:textId="77777777" w:rsidTr="00AA399C">
        <w:tc>
          <w:tcPr>
            <w:tcW w:w="4508" w:type="dxa"/>
          </w:tcPr>
          <w:p w14:paraId="612B3B45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S-4</w:t>
            </w:r>
          </w:p>
        </w:tc>
        <w:tc>
          <w:tcPr>
            <w:tcW w:w="4508" w:type="dxa"/>
          </w:tcPr>
          <w:p w14:paraId="528D9EEE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19.49±0.91</w:t>
            </w:r>
          </w:p>
        </w:tc>
      </w:tr>
      <w:tr w:rsidR="00811CDB" w:rsidRPr="00756DD1" w14:paraId="5C1F4361" w14:textId="77777777" w:rsidTr="00AA399C">
        <w:tc>
          <w:tcPr>
            <w:tcW w:w="4508" w:type="dxa"/>
          </w:tcPr>
          <w:p w14:paraId="729A0173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S-5</w:t>
            </w:r>
          </w:p>
        </w:tc>
        <w:tc>
          <w:tcPr>
            <w:tcW w:w="4508" w:type="dxa"/>
          </w:tcPr>
          <w:p w14:paraId="19368880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21.56±1.15</w:t>
            </w:r>
          </w:p>
        </w:tc>
      </w:tr>
      <w:tr w:rsidR="00811CDB" w:rsidRPr="00756DD1" w14:paraId="23676BA4" w14:textId="77777777" w:rsidTr="00AA399C">
        <w:tc>
          <w:tcPr>
            <w:tcW w:w="4508" w:type="dxa"/>
          </w:tcPr>
          <w:p w14:paraId="3668D8E0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S-6</w:t>
            </w:r>
          </w:p>
        </w:tc>
        <w:tc>
          <w:tcPr>
            <w:tcW w:w="4508" w:type="dxa"/>
          </w:tcPr>
          <w:p w14:paraId="6F54CDC8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55.46±1.17</w:t>
            </w:r>
          </w:p>
        </w:tc>
      </w:tr>
      <w:tr w:rsidR="00811CDB" w:rsidRPr="00756DD1" w14:paraId="6EBC5411" w14:textId="77777777" w:rsidTr="00AA399C">
        <w:tc>
          <w:tcPr>
            <w:tcW w:w="4508" w:type="dxa"/>
          </w:tcPr>
          <w:p w14:paraId="51994154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S-7</w:t>
            </w:r>
          </w:p>
        </w:tc>
        <w:tc>
          <w:tcPr>
            <w:tcW w:w="4508" w:type="dxa"/>
          </w:tcPr>
          <w:p w14:paraId="7F6C09AE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36.88±0.79</w:t>
            </w:r>
          </w:p>
        </w:tc>
      </w:tr>
      <w:tr w:rsidR="00811CDB" w:rsidRPr="00756DD1" w14:paraId="2B4AE3AC" w14:textId="77777777" w:rsidTr="00AA399C">
        <w:tc>
          <w:tcPr>
            <w:tcW w:w="4508" w:type="dxa"/>
          </w:tcPr>
          <w:p w14:paraId="49F1F3C1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S-8</w:t>
            </w:r>
          </w:p>
        </w:tc>
        <w:tc>
          <w:tcPr>
            <w:tcW w:w="4508" w:type="dxa"/>
          </w:tcPr>
          <w:p w14:paraId="62211C63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37.8±0.84</w:t>
            </w:r>
          </w:p>
        </w:tc>
      </w:tr>
      <w:tr w:rsidR="00811CDB" w:rsidRPr="00756DD1" w14:paraId="57735C10" w14:textId="77777777" w:rsidTr="00AA399C">
        <w:tc>
          <w:tcPr>
            <w:tcW w:w="4508" w:type="dxa"/>
          </w:tcPr>
          <w:p w14:paraId="730D11ED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S-9</w:t>
            </w:r>
          </w:p>
        </w:tc>
        <w:tc>
          <w:tcPr>
            <w:tcW w:w="4508" w:type="dxa"/>
          </w:tcPr>
          <w:p w14:paraId="5775A622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46.91±0.97</w:t>
            </w:r>
          </w:p>
        </w:tc>
      </w:tr>
      <w:tr w:rsidR="00811CDB" w:rsidRPr="00756DD1" w14:paraId="14DB5010" w14:textId="77777777" w:rsidTr="00AA399C">
        <w:tc>
          <w:tcPr>
            <w:tcW w:w="4508" w:type="dxa"/>
          </w:tcPr>
          <w:p w14:paraId="7F9FB95C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S-10</w:t>
            </w:r>
          </w:p>
        </w:tc>
        <w:tc>
          <w:tcPr>
            <w:tcW w:w="4508" w:type="dxa"/>
          </w:tcPr>
          <w:p w14:paraId="2D96FFAD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52.66±1.24</w:t>
            </w:r>
          </w:p>
        </w:tc>
      </w:tr>
      <w:tr w:rsidR="00811CDB" w:rsidRPr="00756DD1" w14:paraId="1D24A6B2" w14:textId="77777777" w:rsidTr="00AA399C">
        <w:tc>
          <w:tcPr>
            <w:tcW w:w="4508" w:type="dxa"/>
          </w:tcPr>
          <w:p w14:paraId="3C9B42D7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S-11</w:t>
            </w:r>
          </w:p>
        </w:tc>
        <w:tc>
          <w:tcPr>
            <w:tcW w:w="4508" w:type="dxa"/>
          </w:tcPr>
          <w:p w14:paraId="2B600175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27.07±1.42</w:t>
            </w:r>
          </w:p>
        </w:tc>
      </w:tr>
      <w:tr w:rsidR="00811CDB" w:rsidRPr="00756DD1" w14:paraId="35D6A59C" w14:textId="77777777" w:rsidTr="00AA399C">
        <w:tc>
          <w:tcPr>
            <w:tcW w:w="4508" w:type="dxa"/>
          </w:tcPr>
          <w:p w14:paraId="221BAF31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S-12</w:t>
            </w:r>
          </w:p>
        </w:tc>
        <w:tc>
          <w:tcPr>
            <w:tcW w:w="4508" w:type="dxa"/>
          </w:tcPr>
          <w:p w14:paraId="1B1CAAF1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16.95±0.38</w:t>
            </w:r>
          </w:p>
        </w:tc>
      </w:tr>
      <w:tr w:rsidR="00811CDB" w:rsidRPr="00756DD1" w14:paraId="3AEE4506" w14:textId="77777777" w:rsidTr="00AA399C">
        <w:tc>
          <w:tcPr>
            <w:tcW w:w="4508" w:type="dxa"/>
          </w:tcPr>
          <w:p w14:paraId="069C2525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S-13</w:t>
            </w:r>
          </w:p>
        </w:tc>
        <w:tc>
          <w:tcPr>
            <w:tcW w:w="4508" w:type="dxa"/>
          </w:tcPr>
          <w:p w14:paraId="2F49BD41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46.62±1.17</w:t>
            </w:r>
          </w:p>
        </w:tc>
      </w:tr>
      <w:tr w:rsidR="00811CDB" w:rsidRPr="00756DD1" w14:paraId="77FA3A3B" w14:textId="77777777" w:rsidTr="00AA399C">
        <w:tc>
          <w:tcPr>
            <w:tcW w:w="4508" w:type="dxa"/>
          </w:tcPr>
          <w:p w14:paraId="61DACBEC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S-14</w:t>
            </w:r>
          </w:p>
        </w:tc>
        <w:tc>
          <w:tcPr>
            <w:tcW w:w="4508" w:type="dxa"/>
          </w:tcPr>
          <w:p w14:paraId="21CE0749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3.61±0.21</w:t>
            </w:r>
          </w:p>
        </w:tc>
      </w:tr>
      <w:tr w:rsidR="00811CDB" w:rsidRPr="00756DD1" w14:paraId="41AB5CFF" w14:textId="77777777" w:rsidTr="00AA399C">
        <w:tc>
          <w:tcPr>
            <w:tcW w:w="4508" w:type="dxa"/>
          </w:tcPr>
          <w:p w14:paraId="5598EAE9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S-15</w:t>
            </w:r>
          </w:p>
        </w:tc>
        <w:tc>
          <w:tcPr>
            <w:tcW w:w="4508" w:type="dxa"/>
          </w:tcPr>
          <w:p w14:paraId="6678C1B0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86.62±1.12</w:t>
            </w:r>
          </w:p>
        </w:tc>
      </w:tr>
      <w:tr w:rsidR="00811CDB" w:rsidRPr="00756DD1" w14:paraId="66146651" w14:textId="77777777" w:rsidTr="00AA399C">
        <w:tc>
          <w:tcPr>
            <w:tcW w:w="4508" w:type="dxa"/>
          </w:tcPr>
          <w:p w14:paraId="661B773B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S-16</w:t>
            </w:r>
          </w:p>
        </w:tc>
        <w:tc>
          <w:tcPr>
            <w:tcW w:w="4508" w:type="dxa"/>
          </w:tcPr>
          <w:p w14:paraId="46B9EF0B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2.91±0.28</w:t>
            </w:r>
          </w:p>
        </w:tc>
      </w:tr>
      <w:tr w:rsidR="00811CDB" w:rsidRPr="00756DD1" w14:paraId="5D2D7E7F" w14:textId="77777777" w:rsidTr="00AA399C">
        <w:tc>
          <w:tcPr>
            <w:tcW w:w="4508" w:type="dxa"/>
          </w:tcPr>
          <w:p w14:paraId="37A60BCA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S-17</w:t>
            </w:r>
          </w:p>
        </w:tc>
        <w:tc>
          <w:tcPr>
            <w:tcW w:w="4508" w:type="dxa"/>
          </w:tcPr>
          <w:p w14:paraId="781F2077" w14:textId="77777777" w:rsidR="00811CDB" w:rsidRPr="00756DD1" w:rsidRDefault="00811CDB" w:rsidP="00D202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D1">
              <w:rPr>
                <w:rFonts w:ascii="Times New Roman" w:hAnsi="Times New Roman" w:cs="Times New Roman"/>
                <w:sz w:val="24"/>
                <w:szCs w:val="24"/>
              </w:rPr>
              <w:t>128.18±0.36</w:t>
            </w:r>
          </w:p>
        </w:tc>
      </w:tr>
    </w:tbl>
    <w:p w14:paraId="0DFCAE5E" w14:textId="5B45C3D1" w:rsidR="00751616" w:rsidRDefault="002C20DA" w:rsidP="00D202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*Values ± SD, n=3</w:t>
      </w:r>
      <w:r w:rsidR="00811CD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C6D18C" w14:textId="05E3AF99" w:rsidR="00751616" w:rsidRDefault="00751616" w:rsidP="00D202ED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3F98D3" w14:textId="0AD4442C" w:rsidR="00751616" w:rsidRDefault="00751616" w:rsidP="00D202ED">
      <w:pPr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62336" behindDoc="0" locked="0" layoutInCell="1" allowOverlap="1" wp14:anchorId="714063DD" wp14:editId="7542BDDE">
            <wp:simplePos x="0" y="0"/>
            <wp:positionH relativeFrom="margin">
              <wp:posOffset>337820</wp:posOffset>
            </wp:positionH>
            <wp:positionV relativeFrom="paragraph">
              <wp:posOffset>17145</wp:posOffset>
            </wp:positionV>
            <wp:extent cx="4846320" cy="244919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758AC" w14:textId="77777777" w:rsidR="00751616" w:rsidRDefault="00751616" w:rsidP="00D202ED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57A8A870" w14:textId="77777777" w:rsidR="00751616" w:rsidRDefault="00751616" w:rsidP="00D202ED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0B1FA650" w14:textId="77777777" w:rsidR="00751616" w:rsidRDefault="00751616" w:rsidP="00D202ED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10AC454A" w14:textId="77777777" w:rsidR="00751616" w:rsidRDefault="00751616" w:rsidP="00D202ED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3F24451B" w14:textId="77777777" w:rsidR="00751616" w:rsidRDefault="00751616" w:rsidP="00D202ED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4938FE63" w14:textId="77777777" w:rsidR="00751616" w:rsidRDefault="00751616" w:rsidP="00D202ED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25AD1829" w14:textId="77777777" w:rsidR="00751616" w:rsidRDefault="00751616" w:rsidP="00D202ED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0A01605F" w14:textId="77777777" w:rsidR="00751616" w:rsidRDefault="00751616" w:rsidP="00D202ED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6D5B7014" w14:textId="77777777" w:rsidR="00751616" w:rsidRPr="00D202ED" w:rsidRDefault="00751616" w:rsidP="00D202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70E7AF" w14:textId="13ACF5B9" w:rsidR="00751616" w:rsidRDefault="00751616" w:rsidP="00D202ED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202ED">
        <w:rPr>
          <w:rFonts w:ascii="Times New Roman" w:hAnsi="Times New Roman" w:cs="Times New Roman"/>
          <w:b/>
          <w:sz w:val="24"/>
          <w:szCs w:val="24"/>
        </w:rPr>
        <w:t>Fig. S1</w:t>
      </w:r>
      <w:r w:rsidRPr="00D202ED">
        <w:rPr>
          <w:rFonts w:ascii="Times New Roman" w:hAnsi="Times New Roman" w:cs="Times New Roman"/>
          <w:sz w:val="24"/>
          <w:szCs w:val="24"/>
        </w:rPr>
        <w:t xml:space="preserve"> Mass spectra showing precursor and daughter ions</w:t>
      </w:r>
      <w:r w:rsidRPr="00D202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202ED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D202ED">
        <w:rPr>
          <w:rFonts w:ascii="Times New Roman" w:hAnsi="Times New Roman" w:cs="Times New Roman"/>
          <w:sz w:val="24"/>
          <w:szCs w:val="24"/>
        </w:rPr>
        <w:t>ricinine</w:t>
      </w:r>
      <w:proofErr w:type="spellEnd"/>
      <w:r w:rsidRPr="00D202ED">
        <w:rPr>
          <w:rFonts w:ascii="Times New Roman" w:hAnsi="Times New Roman" w:cs="Times New Roman"/>
          <w:sz w:val="24"/>
          <w:szCs w:val="24"/>
        </w:rPr>
        <w:t xml:space="preserve"> observed at 165.4486→</w:t>
      </w:r>
      <w:r w:rsidRPr="00D202ED">
        <w:rPr>
          <w:rFonts w:ascii="Times New Roman" w:hAnsi="Times New Roman" w:cs="Times New Roman"/>
          <w:sz w:val="24"/>
          <w:szCs w:val="24"/>
          <w:lang w:val="en-GB"/>
        </w:rPr>
        <w:t>138.3801 Da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549815E4" w14:textId="77777777" w:rsidR="00811CDB" w:rsidRDefault="00811CDB" w:rsidP="00D202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29611FC" w14:textId="7778C3A3" w:rsidR="0027367D" w:rsidRPr="00105436" w:rsidRDefault="00811CDB" w:rsidP="00D202E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4F24">
        <w:rPr>
          <w:rFonts w:ascii="Times New Roman" w:hAnsi="Times New Roman"/>
          <w:b/>
          <w:sz w:val="24"/>
        </w:rPr>
        <w:t>Fig. S</w:t>
      </w:r>
      <w:r w:rsidR="00A73322">
        <w:rPr>
          <w:rFonts w:ascii="Times New Roman" w:hAnsi="Times New Roman"/>
          <w:b/>
          <w:sz w:val="24"/>
        </w:rPr>
        <w:t>2</w:t>
      </w:r>
      <w:r w:rsidRPr="00ED4F24">
        <w:rPr>
          <w:rFonts w:ascii="Times New Roman" w:hAnsi="Times New Roman"/>
          <w:sz w:val="24"/>
        </w:rPr>
        <w:t xml:space="preserve"> Residual plot of the regression analysis for the calibration o</w:t>
      </w:r>
      <w:r>
        <w:rPr>
          <w:rFonts w:ascii="Times New Roman" w:hAnsi="Times New Roman"/>
          <w:sz w:val="24"/>
        </w:rPr>
        <w:t xml:space="preserve">f </w:t>
      </w:r>
      <w:proofErr w:type="spellStart"/>
      <w:r>
        <w:rPr>
          <w:rFonts w:ascii="Times New Roman" w:hAnsi="Times New Roman"/>
          <w:sz w:val="24"/>
        </w:rPr>
        <w:t>ricinine</w:t>
      </w:r>
      <w:proofErr w:type="spellEnd"/>
      <w:r>
        <w:rPr>
          <w:rFonts w:ascii="Times New Roman" w:hAnsi="Times New Roman"/>
          <w:sz w:val="24"/>
        </w:rPr>
        <w:t>.</w:t>
      </w:r>
      <w:r w:rsidRPr="00ED4F24">
        <w:rPr>
          <w:rFonts w:ascii="Times New Roman" w:hAnsi="Times New Roman"/>
          <w:sz w:val="24"/>
        </w:rPr>
        <w:t xml:space="preserve"> </w:t>
      </w: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14912DE9" wp14:editId="64509EE5">
            <wp:simplePos x="0" y="0"/>
            <wp:positionH relativeFrom="column">
              <wp:posOffset>981075</wp:posOffset>
            </wp:positionH>
            <wp:positionV relativeFrom="paragraph">
              <wp:posOffset>38100</wp:posOffset>
            </wp:positionV>
            <wp:extent cx="3657600" cy="1933575"/>
            <wp:effectExtent l="0" t="0" r="0" b="0"/>
            <wp:wrapTopAndBottom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65828" w14:textId="77777777" w:rsidR="00BE3FA2" w:rsidRDefault="00BE3FA2" w:rsidP="00D202ED">
      <w:pPr>
        <w:spacing w:line="276" w:lineRule="auto"/>
      </w:pPr>
    </w:p>
    <w:p w14:paraId="4B8FBA2D" w14:textId="77777777" w:rsidR="00BE3FA2" w:rsidRDefault="00BE3FA2" w:rsidP="00D202ED">
      <w:pPr>
        <w:spacing w:line="276" w:lineRule="auto"/>
      </w:pPr>
    </w:p>
    <w:p w14:paraId="7221BAD7" w14:textId="523B9B52" w:rsidR="0027367D" w:rsidRDefault="0027367D" w:rsidP="00D202ED">
      <w:pPr>
        <w:spacing w:line="276" w:lineRule="auto"/>
      </w:pPr>
      <w:bookmarkStart w:id="0" w:name="_GoBack"/>
      <w:bookmarkEnd w:id="0"/>
    </w:p>
    <w:sectPr w:rsidR="00273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FST-TR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7367D"/>
    <w:rsid w:val="00103212"/>
    <w:rsid w:val="00105436"/>
    <w:rsid w:val="00123D78"/>
    <w:rsid w:val="001C4E84"/>
    <w:rsid w:val="00250819"/>
    <w:rsid w:val="00253B77"/>
    <w:rsid w:val="0027367D"/>
    <w:rsid w:val="0028049C"/>
    <w:rsid w:val="002C20DA"/>
    <w:rsid w:val="00357C14"/>
    <w:rsid w:val="003C0403"/>
    <w:rsid w:val="003E64EB"/>
    <w:rsid w:val="0040655F"/>
    <w:rsid w:val="004A0336"/>
    <w:rsid w:val="004D5A99"/>
    <w:rsid w:val="0052171C"/>
    <w:rsid w:val="00622168"/>
    <w:rsid w:val="00634BB6"/>
    <w:rsid w:val="006B2A6A"/>
    <w:rsid w:val="00751616"/>
    <w:rsid w:val="007F69D8"/>
    <w:rsid w:val="00811CDB"/>
    <w:rsid w:val="00813BCB"/>
    <w:rsid w:val="00873B5D"/>
    <w:rsid w:val="008A0914"/>
    <w:rsid w:val="00936A00"/>
    <w:rsid w:val="00954E6F"/>
    <w:rsid w:val="00984C36"/>
    <w:rsid w:val="009D683E"/>
    <w:rsid w:val="00A16436"/>
    <w:rsid w:val="00A35F05"/>
    <w:rsid w:val="00A73322"/>
    <w:rsid w:val="00AD4920"/>
    <w:rsid w:val="00B34068"/>
    <w:rsid w:val="00B81E91"/>
    <w:rsid w:val="00BE27FB"/>
    <w:rsid w:val="00BE3FA2"/>
    <w:rsid w:val="00CD423E"/>
    <w:rsid w:val="00D155F3"/>
    <w:rsid w:val="00D202ED"/>
    <w:rsid w:val="00D47CAE"/>
    <w:rsid w:val="00EC0736"/>
    <w:rsid w:val="00F82EA0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3922"/>
  <w15:chartTrackingRefBased/>
  <w15:docId w15:val="{A4EA3D69-17B1-45E9-8096-A8CB0188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67D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655F"/>
    <w:rPr>
      <w:color w:val="0563C1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E3FA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E3FA2"/>
    <w:rPr>
      <w:rFonts w:ascii="Calibri" w:hAnsi="Calibri" w:cs="Calibri"/>
      <w:noProof/>
      <w:szCs w:val="22"/>
      <w:lang w:val="en-US" w:bidi="ar-SA"/>
    </w:rPr>
  </w:style>
  <w:style w:type="paragraph" w:customStyle="1" w:styleId="EndNoteBibliography">
    <w:name w:val="EndNote Bibliography"/>
    <w:basedOn w:val="Normal"/>
    <w:link w:val="EndNoteBibliographyChar"/>
    <w:rsid w:val="00BE3FA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E3FA2"/>
    <w:rPr>
      <w:rFonts w:ascii="Calibri" w:hAnsi="Calibri" w:cs="Calibri"/>
      <w:noProof/>
      <w:szCs w:val="22"/>
      <w:lang w:val="en-US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80/15422119.2024.2361674" TargetMode="External"/><Relationship Id="rId5" Type="http://schemas.openxmlformats.org/officeDocument/2006/relationships/hyperlink" Target="mailto:sharma%20@csir.res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inearity2811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>
              <a:noFill/>
            </a:ln>
          </c:spPr>
          <c:xVal>
            <c:numRef>
              <c:f>Sheet2!$J$6:$J$15</c:f>
              <c:numCache>
                <c:formatCode>General</c:formatCode>
                <c:ptCount val="10"/>
                <c:pt idx="0">
                  <c:v>1.953125</c:v>
                </c:pt>
                <c:pt idx="1">
                  <c:v>3.90625</c:v>
                </c:pt>
                <c:pt idx="2">
                  <c:v>7.8125</c:v>
                </c:pt>
                <c:pt idx="3">
                  <c:v>15.625</c:v>
                </c:pt>
                <c:pt idx="4">
                  <c:v>31</c:v>
                </c:pt>
                <c:pt idx="5">
                  <c:v>62</c:v>
                </c:pt>
                <c:pt idx="6">
                  <c:v>125</c:v>
                </c:pt>
                <c:pt idx="7">
                  <c:v>250</c:v>
                </c:pt>
                <c:pt idx="8">
                  <c:v>500</c:v>
                </c:pt>
                <c:pt idx="9">
                  <c:v>1000</c:v>
                </c:pt>
              </c:numCache>
            </c:numRef>
          </c:xVal>
          <c:yVal>
            <c:numRef>
              <c:f>Sheet4!$C$25:$C$34</c:f>
              <c:numCache>
                <c:formatCode>General</c:formatCode>
                <c:ptCount val="10"/>
                <c:pt idx="0">
                  <c:v>-2783.8246731560866</c:v>
                </c:pt>
                <c:pt idx="1">
                  <c:v>-2676.500971313636</c:v>
                </c:pt>
                <c:pt idx="2">
                  <c:v>-3319.1535676287358</c:v>
                </c:pt>
                <c:pt idx="3">
                  <c:v>-4432.3920935922697</c:v>
                </c:pt>
                <c:pt idx="4">
                  <c:v>-1586.0457793551741</c:v>
                </c:pt>
                <c:pt idx="5">
                  <c:v>1825.1901496215251</c:v>
                </c:pt>
                <c:pt idx="6">
                  <c:v>4162.5352095849157</c:v>
                </c:pt>
                <c:pt idx="7">
                  <c:v>9667.8187941687065</c:v>
                </c:pt>
                <c:pt idx="8">
                  <c:v>4065.119296668272</c:v>
                </c:pt>
                <c:pt idx="9">
                  <c:v>-4922.7463649975834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4A5-4F52-A1E5-BB4EAD97E5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4753791"/>
        <c:axId val="864746719"/>
      </c:scatterChart>
      <c:valAx>
        <c:axId val="864753791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X Variable 1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864746719"/>
        <c:crosses val="autoZero"/>
        <c:crossBetween val="midCat"/>
      </c:valAx>
      <c:valAx>
        <c:axId val="864746719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Residuals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864753791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76465-2EF5-48FC-8E0D-0E80406E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deepali tripathi</dc:creator>
  <cp:keywords/>
  <dc:description/>
  <cp:lastModifiedBy>HP</cp:lastModifiedBy>
  <cp:revision>43</cp:revision>
  <cp:lastPrinted>2025-12-04T09:31:00Z</cp:lastPrinted>
  <dcterms:created xsi:type="dcterms:W3CDTF">2025-10-06T07:43:00Z</dcterms:created>
  <dcterms:modified xsi:type="dcterms:W3CDTF">2026-05-06T06:57:00Z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9988ea85-790e-4a1f-be34-c6773e31475b</vt:lpwstr>
  </property>
</Properties>
</file>