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2D51" w:rsidRPr="00084CBB" w:rsidRDefault="009A3465" w:rsidP="00545333">
      <w:pPr>
        <w:tabs>
          <w:tab w:val="left" w:pos="3564"/>
        </w:tabs>
        <w:spacing w:line="360" w:lineRule="auto"/>
        <w:rPr>
          <w:rFonts w:ascii="Arial" w:hAnsi="Arial" w:cs="Arial"/>
          <w:b/>
          <w:sz w:val="28"/>
          <w:szCs w:val="16"/>
          <w:lang w:val="en-US"/>
        </w:rPr>
      </w:pPr>
      <w:r w:rsidRPr="00084CBB">
        <w:rPr>
          <w:rFonts w:ascii="Arial" w:hAnsi="Arial" w:cs="Arial"/>
          <w:b/>
          <w:sz w:val="28"/>
          <w:szCs w:val="16"/>
          <w:lang w:val="en-US"/>
        </w:rPr>
        <w:t>Supplementary T</w:t>
      </w:r>
      <w:r w:rsidR="0065259B" w:rsidRPr="00084CBB">
        <w:rPr>
          <w:rFonts w:ascii="Arial" w:hAnsi="Arial" w:cs="Arial"/>
          <w:b/>
          <w:sz w:val="28"/>
          <w:szCs w:val="16"/>
          <w:lang w:val="en-US"/>
        </w:rPr>
        <w:t xml:space="preserve">able </w:t>
      </w:r>
      <w:r w:rsidR="00AE1899" w:rsidRPr="00084CBB">
        <w:rPr>
          <w:rFonts w:ascii="Arial" w:hAnsi="Arial" w:cs="Arial"/>
          <w:b/>
          <w:sz w:val="28"/>
          <w:szCs w:val="16"/>
          <w:lang w:val="en-US"/>
        </w:rPr>
        <w:t>3</w:t>
      </w:r>
      <w:r w:rsidR="000A2D51" w:rsidRPr="00084CBB">
        <w:rPr>
          <w:rFonts w:ascii="Arial" w:hAnsi="Arial" w:cs="Arial"/>
          <w:b/>
          <w:sz w:val="28"/>
          <w:szCs w:val="16"/>
          <w:lang w:val="en-US"/>
        </w:rPr>
        <w:t>.</w:t>
      </w:r>
    </w:p>
    <w:p w:rsidR="00084CBB" w:rsidRDefault="00545333" w:rsidP="00211335">
      <w:pPr>
        <w:spacing w:line="360" w:lineRule="auto"/>
        <w:jc w:val="both"/>
        <w:rPr>
          <w:rFonts w:ascii="Arial" w:hAnsi="Arial" w:cs="Arial"/>
          <w:sz w:val="20"/>
          <w:lang w:val="en-US"/>
        </w:rPr>
      </w:pPr>
      <w:r w:rsidRPr="00545333">
        <w:rPr>
          <w:rFonts w:ascii="Arial" w:hAnsi="Arial" w:cs="Arial"/>
          <w:sz w:val="20"/>
          <w:lang w:val="en-US"/>
        </w:rPr>
        <w:t>Main laboratory findings in the neonate. All samples were obtained by venous puncture. All results were regarded normal for gestational age, apart from mild hypoglycemia (2.4 mmol/L) and slightly elevated lactate (6.4 mmol/L) at 6 hours of age.</w:t>
      </w:r>
      <w:r w:rsidR="00211335">
        <w:rPr>
          <w:rFonts w:ascii="Arial" w:hAnsi="Arial" w:cs="Arial"/>
          <w:sz w:val="20"/>
          <w:lang w:val="en-US"/>
        </w:rPr>
        <w:t xml:space="preserve"> DOL; day of life</w:t>
      </w:r>
      <w:r w:rsidR="00702AF7">
        <w:rPr>
          <w:rFonts w:ascii="Arial" w:hAnsi="Arial" w:cs="Arial"/>
          <w:sz w:val="20"/>
          <w:lang w:val="en-US"/>
        </w:rPr>
        <w:t xml:space="preserve">, n.d.; not detected; </w:t>
      </w:r>
      <w:proofErr w:type="spellStart"/>
      <w:r w:rsidR="00807F03">
        <w:rPr>
          <w:rFonts w:ascii="Arial" w:hAnsi="Arial" w:cs="Arial"/>
          <w:sz w:val="20"/>
          <w:lang w:val="en-US"/>
        </w:rPr>
        <w:t>c</w:t>
      </w:r>
      <w:bookmarkStart w:id="0" w:name="_GoBack"/>
      <w:bookmarkEnd w:id="0"/>
      <w:r w:rsidR="00211335">
        <w:rPr>
          <w:rFonts w:ascii="Arial" w:hAnsi="Arial" w:cs="Arial"/>
          <w:sz w:val="20"/>
          <w:lang w:val="en-US"/>
        </w:rPr>
        <w:t>oag</w:t>
      </w:r>
      <w:proofErr w:type="spellEnd"/>
      <w:r w:rsidR="00211335">
        <w:rPr>
          <w:rFonts w:ascii="Arial" w:hAnsi="Arial" w:cs="Arial"/>
          <w:sz w:val="20"/>
          <w:lang w:val="en-US"/>
        </w:rPr>
        <w:t>; coagulated sample</w:t>
      </w:r>
      <w:r w:rsidR="00211335">
        <w:rPr>
          <w:rFonts w:ascii="Arial" w:hAnsi="Arial" w:cs="Arial"/>
          <w:sz w:val="20"/>
          <w:lang w:val="en-US"/>
        </w:rPr>
        <w:t>.</w:t>
      </w:r>
    </w:p>
    <w:p w:rsidR="00245912" w:rsidRPr="000504B0" w:rsidRDefault="00245912" w:rsidP="00211335">
      <w:pPr>
        <w:spacing w:line="360" w:lineRule="auto"/>
        <w:jc w:val="both"/>
        <w:rPr>
          <w:rFonts w:ascii="Arial" w:hAnsi="Arial" w:cs="Arial"/>
          <w:sz w:val="20"/>
          <w:szCs w:val="16"/>
          <w:lang w:val="en-US"/>
        </w:rPr>
      </w:pPr>
    </w:p>
    <w:p w:rsidR="0065259B" w:rsidRPr="00C104FF" w:rsidRDefault="0065259B" w:rsidP="0065259B">
      <w:pPr>
        <w:jc w:val="center"/>
        <w:rPr>
          <w:rFonts w:ascii="Arial" w:hAnsi="Arial" w:cs="Arial"/>
          <w:sz w:val="16"/>
          <w:szCs w:val="16"/>
          <w:lang w:val="en-US"/>
        </w:rPr>
      </w:pPr>
    </w:p>
    <w:tbl>
      <w:tblPr>
        <w:tblStyle w:val="Tabellrutnt"/>
        <w:tblW w:w="8476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907"/>
        <w:gridCol w:w="907"/>
        <w:gridCol w:w="907"/>
        <w:gridCol w:w="964"/>
        <w:gridCol w:w="907"/>
        <w:gridCol w:w="907"/>
      </w:tblGrid>
      <w:tr w:rsidR="001A2760" w:rsidRPr="00C104FF" w:rsidTr="000504B0">
        <w:trPr>
          <w:trHeight w:val="340"/>
        </w:trPr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1A2760" w:rsidRPr="00C104FF" w:rsidRDefault="001A2760" w:rsidP="001F35EF">
            <w:pPr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b/>
                <w:sz w:val="16"/>
                <w:szCs w:val="16"/>
                <w:lang w:val="en-US"/>
              </w:rPr>
              <w:t>Variable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1A2760" w:rsidRPr="00C104FF" w:rsidRDefault="00B1643E" w:rsidP="006E2CFB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b/>
                <w:sz w:val="16"/>
                <w:szCs w:val="16"/>
                <w:lang w:val="en-US"/>
              </w:rPr>
              <w:t>6</w:t>
            </w:r>
            <w:r w:rsidR="001A2760" w:rsidRPr="00C104FF">
              <w:rPr>
                <w:rFonts w:ascii="Arial" w:hAnsi="Arial" w:cs="Arial"/>
                <w:b/>
                <w:sz w:val="16"/>
                <w:szCs w:val="16"/>
                <w:lang w:val="en-US"/>
              </w:rPr>
              <w:t xml:space="preserve"> hours of age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1A2760" w:rsidRPr="00C104FF" w:rsidRDefault="001A2760" w:rsidP="001F35EF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b/>
                <w:sz w:val="16"/>
                <w:szCs w:val="16"/>
                <w:lang w:val="en-US"/>
              </w:rPr>
              <w:t>24 hours of age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1A2760" w:rsidRPr="00C104FF" w:rsidRDefault="001A2760" w:rsidP="006E2CFB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b/>
                <w:sz w:val="16"/>
                <w:szCs w:val="16"/>
                <w:lang w:val="en-US"/>
              </w:rPr>
              <w:t>DOL 7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vAlign w:val="center"/>
          </w:tcPr>
          <w:p w:rsidR="001A2760" w:rsidRPr="00C104FF" w:rsidRDefault="001A2760" w:rsidP="006E2CFB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b/>
                <w:sz w:val="16"/>
                <w:szCs w:val="16"/>
                <w:lang w:val="en-US"/>
              </w:rPr>
              <w:t>DOL 14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1A2760" w:rsidRPr="00C104FF" w:rsidRDefault="001A2760" w:rsidP="006E2CFB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b/>
                <w:sz w:val="16"/>
                <w:szCs w:val="16"/>
                <w:lang w:val="en-US"/>
              </w:rPr>
              <w:t>DOL 20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1A2760" w:rsidRPr="00C104FF" w:rsidRDefault="001A2760" w:rsidP="006E2CFB">
            <w:pPr>
              <w:jc w:val="center"/>
              <w:rPr>
                <w:rFonts w:ascii="Arial" w:hAnsi="Arial" w:cs="Arial"/>
                <w:b/>
                <w:sz w:val="16"/>
                <w:szCs w:val="16"/>
                <w:u w:val="single"/>
                <w:lang w:val="en-US"/>
              </w:rPr>
            </w:pPr>
            <w:r w:rsidRPr="00C104FF">
              <w:rPr>
                <w:rFonts w:ascii="Arial" w:hAnsi="Arial" w:cs="Arial"/>
                <w:b/>
                <w:sz w:val="16"/>
                <w:szCs w:val="16"/>
                <w:lang w:val="en-US"/>
              </w:rPr>
              <w:t>DOL 35</w:t>
            </w:r>
          </w:p>
        </w:tc>
      </w:tr>
      <w:tr w:rsidR="001A2760" w:rsidRPr="00C104FF" w:rsidTr="000504B0">
        <w:trPr>
          <w:trHeight w:val="312"/>
        </w:trPr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1A2760" w:rsidRPr="00C104FF" w:rsidRDefault="001A2760" w:rsidP="001F35EF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pH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1A2760" w:rsidRPr="00C104FF" w:rsidRDefault="001A2760" w:rsidP="006E2CFB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7.35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1A2760" w:rsidRPr="00C104FF" w:rsidRDefault="001A2760" w:rsidP="001F35EF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7.4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1A2760" w:rsidRPr="00C104FF" w:rsidRDefault="00B6151C" w:rsidP="006E2CFB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vAlign w:val="center"/>
          </w:tcPr>
          <w:p w:rsidR="001A2760" w:rsidRPr="00C104FF" w:rsidRDefault="00B6151C" w:rsidP="006E2CFB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1A2760" w:rsidRPr="00C104FF" w:rsidRDefault="00B6151C" w:rsidP="006E2CFB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1A2760" w:rsidRPr="00C104FF" w:rsidRDefault="00B6151C" w:rsidP="006E2CFB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</w:tr>
      <w:tr w:rsidR="00B6151C" w:rsidRPr="00C104FF" w:rsidTr="000504B0">
        <w:trPr>
          <w:trHeight w:val="312"/>
        </w:trPr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pCO</w:t>
            </w:r>
            <w:r w:rsidRPr="00C104FF">
              <w:rPr>
                <w:rFonts w:ascii="Arial" w:hAnsi="Arial" w:cs="Arial"/>
                <w:sz w:val="16"/>
                <w:szCs w:val="16"/>
                <w:vertAlign w:val="subscript"/>
                <w:lang w:val="en-US"/>
              </w:rPr>
              <w:t xml:space="preserve">2 </w:t>
            </w: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(kPa)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5.5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5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</w:tr>
      <w:tr w:rsidR="00B6151C" w:rsidRPr="00C104FF" w:rsidTr="000504B0">
        <w:trPr>
          <w:trHeight w:val="312"/>
        </w:trPr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PO</w:t>
            </w:r>
            <w:r w:rsidRPr="00C104FF">
              <w:rPr>
                <w:rFonts w:ascii="Arial" w:hAnsi="Arial" w:cs="Arial"/>
                <w:sz w:val="16"/>
                <w:szCs w:val="16"/>
                <w:vertAlign w:val="subscript"/>
                <w:lang w:val="en-US"/>
              </w:rPr>
              <w:t xml:space="preserve">2 </w:t>
            </w: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(kPa)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5.1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7.3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</w:tr>
      <w:tr w:rsidR="00B6151C" w:rsidRPr="00C104FF" w:rsidTr="000504B0">
        <w:trPr>
          <w:trHeight w:val="312"/>
        </w:trPr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Bicarbonate concentration (mmol/L)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22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23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</w:tr>
      <w:tr w:rsidR="00B6151C" w:rsidRPr="00C104FF" w:rsidTr="000504B0">
        <w:trPr>
          <w:trHeight w:val="312"/>
        </w:trPr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 xml:space="preserve">Base Excess </w:t>
            </w:r>
            <w:r w:rsidR="00353AE4" w:rsidRPr="00C104FF">
              <w:rPr>
                <w:rFonts w:ascii="Arial" w:hAnsi="Arial" w:cs="Arial"/>
                <w:sz w:val="16"/>
                <w:szCs w:val="16"/>
                <w:lang w:val="en-US"/>
              </w:rPr>
              <w:t>(mmol/L)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-2.1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-1.7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</w:tr>
      <w:tr w:rsidR="00B6151C" w:rsidRPr="00C104FF" w:rsidTr="000504B0">
        <w:trPr>
          <w:trHeight w:val="312"/>
        </w:trPr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Glucose (mmol/L)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2,4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3,4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</w:tr>
      <w:tr w:rsidR="00B6151C" w:rsidRPr="00C104FF" w:rsidTr="000504B0">
        <w:trPr>
          <w:trHeight w:val="312"/>
        </w:trPr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Lactate (mmol/L)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6,4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4,4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</w:tr>
      <w:tr w:rsidR="00B6151C" w:rsidRPr="00C104FF" w:rsidTr="000504B0">
        <w:trPr>
          <w:trHeight w:val="312"/>
        </w:trPr>
        <w:tc>
          <w:tcPr>
            <w:tcW w:w="2977" w:type="dxa"/>
            <w:tcBorders>
              <w:bottom w:val="single" w:sz="4" w:space="0" w:color="auto"/>
              <w:right w:val="nil"/>
            </w:tcBorders>
            <w:vAlign w:val="center"/>
          </w:tcPr>
          <w:p w:rsidR="00B6151C" w:rsidRPr="00C104FF" w:rsidRDefault="00B6151C" w:rsidP="00B6151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0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0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0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6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0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07" w:type="dxa"/>
            <w:tcBorders>
              <w:left w:val="nil"/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B6151C" w:rsidRPr="00C104FF" w:rsidTr="000504B0">
        <w:trPr>
          <w:trHeight w:val="312"/>
        </w:trPr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C-reactive protein (mg/L)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n.d.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n.d.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n.d.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n.d.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</w:tr>
      <w:tr w:rsidR="00B6151C" w:rsidRPr="00C104FF" w:rsidTr="000504B0">
        <w:trPr>
          <w:trHeight w:val="312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6151C" w:rsidRPr="00C104FF" w:rsidRDefault="00B6151C" w:rsidP="00B6151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B6151C" w:rsidRPr="00C104FF" w:rsidTr="000504B0">
        <w:trPr>
          <w:trHeight w:val="312"/>
        </w:trPr>
        <w:tc>
          <w:tcPr>
            <w:tcW w:w="2977" w:type="dxa"/>
            <w:tcBorders>
              <w:top w:val="single" w:sz="4" w:space="0" w:color="auto"/>
            </w:tcBorders>
            <w:vAlign w:val="center"/>
          </w:tcPr>
          <w:p w:rsidR="00B6151C" w:rsidRPr="00C104FF" w:rsidRDefault="00B6151C" w:rsidP="00B6151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Hemoglobin (g/L)</w:t>
            </w:r>
          </w:p>
        </w:tc>
        <w:tc>
          <w:tcPr>
            <w:tcW w:w="907" w:type="dxa"/>
            <w:tcBorders>
              <w:top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167</w:t>
            </w:r>
          </w:p>
        </w:tc>
        <w:tc>
          <w:tcPr>
            <w:tcW w:w="907" w:type="dxa"/>
            <w:tcBorders>
              <w:top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160</w:t>
            </w:r>
          </w:p>
        </w:tc>
        <w:tc>
          <w:tcPr>
            <w:tcW w:w="907" w:type="dxa"/>
            <w:tcBorders>
              <w:top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157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144</w:t>
            </w:r>
          </w:p>
        </w:tc>
        <w:tc>
          <w:tcPr>
            <w:tcW w:w="907" w:type="dxa"/>
            <w:tcBorders>
              <w:top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coag</w:t>
            </w:r>
            <w:proofErr w:type="spellEnd"/>
          </w:p>
        </w:tc>
        <w:tc>
          <w:tcPr>
            <w:tcW w:w="907" w:type="dxa"/>
            <w:tcBorders>
              <w:top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99</w:t>
            </w:r>
          </w:p>
        </w:tc>
      </w:tr>
      <w:tr w:rsidR="00B6151C" w:rsidRPr="00C104FF" w:rsidTr="000504B0">
        <w:trPr>
          <w:trHeight w:val="312"/>
        </w:trPr>
        <w:tc>
          <w:tcPr>
            <w:tcW w:w="2977" w:type="dxa"/>
            <w:vAlign w:val="center"/>
          </w:tcPr>
          <w:p w:rsidR="00B6151C" w:rsidRPr="00C104FF" w:rsidRDefault="00B6151C" w:rsidP="00B6151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Platelet count (x10</w:t>
            </w:r>
            <w:r w:rsidRPr="00C104FF">
              <w:rPr>
                <w:rFonts w:ascii="Arial" w:hAnsi="Arial" w:cs="Arial"/>
                <w:sz w:val="16"/>
                <w:szCs w:val="16"/>
                <w:vertAlign w:val="superscript"/>
                <w:lang w:val="en-US"/>
              </w:rPr>
              <w:t>9</w:t>
            </w: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/L)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204</w:t>
            </w:r>
          </w:p>
        </w:tc>
        <w:tc>
          <w:tcPr>
            <w:tcW w:w="964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302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coag</w:t>
            </w:r>
            <w:proofErr w:type="spellEnd"/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258</w:t>
            </w:r>
          </w:p>
        </w:tc>
      </w:tr>
      <w:tr w:rsidR="00B6151C" w:rsidRPr="00C104FF" w:rsidTr="000504B0">
        <w:trPr>
          <w:trHeight w:val="312"/>
        </w:trPr>
        <w:tc>
          <w:tcPr>
            <w:tcW w:w="2977" w:type="dxa"/>
            <w:vAlign w:val="center"/>
          </w:tcPr>
          <w:p w:rsidR="00B6151C" w:rsidRPr="00C104FF" w:rsidRDefault="00B6151C" w:rsidP="00B6151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White cell count (x10</w:t>
            </w:r>
            <w:r w:rsidRPr="00C104FF">
              <w:rPr>
                <w:rFonts w:ascii="Arial" w:hAnsi="Arial" w:cs="Arial"/>
                <w:sz w:val="16"/>
                <w:szCs w:val="16"/>
                <w:vertAlign w:val="superscript"/>
                <w:lang w:val="en-US"/>
              </w:rPr>
              <w:t>9</w:t>
            </w: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/L)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6.2</w:t>
            </w:r>
          </w:p>
        </w:tc>
        <w:tc>
          <w:tcPr>
            <w:tcW w:w="964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9.9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coag</w:t>
            </w:r>
            <w:proofErr w:type="spellEnd"/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8.6</w:t>
            </w:r>
          </w:p>
        </w:tc>
      </w:tr>
      <w:tr w:rsidR="00B6151C" w:rsidRPr="00C104FF" w:rsidTr="000504B0">
        <w:trPr>
          <w:trHeight w:val="312"/>
        </w:trPr>
        <w:tc>
          <w:tcPr>
            <w:tcW w:w="2977" w:type="dxa"/>
            <w:vAlign w:val="center"/>
          </w:tcPr>
          <w:p w:rsidR="00B6151C" w:rsidRPr="00C104FF" w:rsidRDefault="00B6151C" w:rsidP="00B6151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Neutrophil count (x10</w:t>
            </w:r>
            <w:r w:rsidRPr="00C104FF">
              <w:rPr>
                <w:rFonts w:ascii="Arial" w:hAnsi="Arial" w:cs="Arial"/>
                <w:sz w:val="16"/>
                <w:szCs w:val="16"/>
                <w:vertAlign w:val="superscript"/>
                <w:lang w:val="en-US"/>
              </w:rPr>
              <w:t>9</w:t>
            </w: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/L)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2.6</w:t>
            </w:r>
          </w:p>
        </w:tc>
        <w:tc>
          <w:tcPr>
            <w:tcW w:w="964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4.6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coag</w:t>
            </w:r>
            <w:proofErr w:type="spellEnd"/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1.7</w:t>
            </w:r>
          </w:p>
        </w:tc>
      </w:tr>
      <w:tr w:rsidR="00B6151C" w:rsidRPr="00C104FF" w:rsidTr="000504B0">
        <w:trPr>
          <w:trHeight w:val="312"/>
        </w:trPr>
        <w:tc>
          <w:tcPr>
            <w:tcW w:w="2977" w:type="dxa"/>
            <w:vAlign w:val="center"/>
          </w:tcPr>
          <w:p w:rsidR="00B6151C" w:rsidRPr="00C104FF" w:rsidRDefault="00B6151C" w:rsidP="00B6151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Lymphocyte count (x10</w:t>
            </w:r>
            <w:r w:rsidRPr="00C104FF">
              <w:rPr>
                <w:rFonts w:ascii="Arial" w:hAnsi="Arial" w:cs="Arial"/>
                <w:sz w:val="16"/>
                <w:szCs w:val="16"/>
                <w:vertAlign w:val="superscript"/>
                <w:lang w:val="en-US"/>
              </w:rPr>
              <w:t>9</w:t>
            </w: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/L)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2.4</w:t>
            </w:r>
          </w:p>
        </w:tc>
        <w:tc>
          <w:tcPr>
            <w:tcW w:w="964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4.2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coag</w:t>
            </w:r>
            <w:proofErr w:type="spellEnd"/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6.1</w:t>
            </w:r>
          </w:p>
        </w:tc>
      </w:tr>
      <w:tr w:rsidR="00B6151C" w:rsidRPr="00C104FF" w:rsidTr="000504B0">
        <w:trPr>
          <w:trHeight w:val="312"/>
        </w:trPr>
        <w:tc>
          <w:tcPr>
            <w:tcW w:w="2977" w:type="dxa"/>
            <w:vAlign w:val="center"/>
          </w:tcPr>
          <w:p w:rsidR="00B6151C" w:rsidRPr="00C104FF" w:rsidRDefault="00B6151C" w:rsidP="00B6151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Monocyte count (x10</w:t>
            </w:r>
            <w:r w:rsidRPr="00C104FF">
              <w:rPr>
                <w:rFonts w:ascii="Arial" w:hAnsi="Arial" w:cs="Arial"/>
                <w:sz w:val="16"/>
                <w:szCs w:val="16"/>
                <w:vertAlign w:val="superscript"/>
                <w:lang w:val="en-US"/>
              </w:rPr>
              <w:t>9</w:t>
            </w: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/L)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0.9</w:t>
            </w:r>
          </w:p>
        </w:tc>
        <w:tc>
          <w:tcPr>
            <w:tcW w:w="964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0.9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coag</w:t>
            </w:r>
            <w:proofErr w:type="spellEnd"/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0.6</w:t>
            </w:r>
          </w:p>
        </w:tc>
      </w:tr>
      <w:tr w:rsidR="00B6151C" w:rsidRPr="00C104FF" w:rsidTr="000504B0">
        <w:trPr>
          <w:trHeight w:val="312"/>
        </w:trPr>
        <w:tc>
          <w:tcPr>
            <w:tcW w:w="2977" w:type="dxa"/>
            <w:vAlign w:val="center"/>
          </w:tcPr>
          <w:p w:rsidR="00B6151C" w:rsidRPr="00C104FF" w:rsidRDefault="00B6151C" w:rsidP="00B6151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Eosinophilic count (x10</w:t>
            </w:r>
            <w:r w:rsidRPr="00C104FF">
              <w:rPr>
                <w:rFonts w:ascii="Arial" w:hAnsi="Arial" w:cs="Arial"/>
                <w:sz w:val="16"/>
                <w:szCs w:val="16"/>
                <w:vertAlign w:val="superscript"/>
                <w:lang w:val="en-US"/>
              </w:rPr>
              <w:t>9</w:t>
            </w: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/L)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0.3</w:t>
            </w:r>
          </w:p>
        </w:tc>
        <w:tc>
          <w:tcPr>
            <w:tcW w:w="964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0.1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coag</w:t>
            </w:r>
            <w:proofErr w:type="spellEnd"/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0.2</w:t>
            </w:r>
          </w:p>
        </w:tc>
      </w:tr>
      <w:tr w:rsidR="00B6151C" w:rsidRPr="00C104FF" w:rsidTr="000504B0">
        <w:trPr>
          <w:trHeight w:val="312"/>
        </w:trPr>
        <w:tc>
          <w:tcPr>
            <w:tcW w:w="2977" w:type="dxa"/>
            <w:vAlign w:val="center"/>
          </w:tcPr>
          <w:p w:rsidR="00B6151C" w:rsidRPr="00C104FF" w:rsidRDefault="00B6151C" w:rsidP="00B6151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Basophilic count (x10</w:t>
            </w:r>
            <w:r w:rsidRPr="00C104FF">
              <w:rPr>
                <w:rFonts w:ascii="Arial" w:hAnsi="Arial" w:cs="Arial"/>
                <w:sz w:val="16"/>
                <w:szCs w:val="16"/>
                <w:vertAlign w:val="superscript"/>
                <w:lang w:val="en-US"/>
              </w:rPr>
              <w:t>9</w:t>
            </w: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/L)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0.1</w:t>
            </w:r>
          </w:p>
        </w:tc>
        <w:tc>
          <w:tcPr>
            <w:tcW w:w="964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0.1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coag</w:t>
            </w:r>
            <w:proofErr w:type="spellEnd"/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&lt;0.1</w:t>
            </w:r>
          </w:p>
        </w:tc>
      </w:tr>
      <w:tr w:rsidR="00B6151C" w:rsidRPr="00C104FF" w:rsidTr="000504B0">
        <w:trPr>
          <w:trHeight w:val="312"/>
        </w:trPr>
        <w:tc>
          <w:tcPr>
            <w:tcW w:w="2977" w:type="dxa"/>
            <w:tcBorders>
              <w:right w:val="nil"/>
            </w:tcBorders>
            <w:vAlign w:val="center"/>
          </w:tcPr>
          <w:p w:rsidR="00B6151C" w:rsidRPr="00C104FF" w:rsidRDefault="00B6151C" w:rsidP="00B6151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964" w:type="dxa"/>
            <w:tcBorders>
              <w:left w:val="nil"/>
              <w:right w:val="nil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07" w:type="dxa"/>
            <w:tcBorders>
              <w:left w:val="nil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B6151C" w:rsidRPr="00C104FF" w:rsidTr="000504B0">
        <w:trPr>
          <w:trHeight w:val="312"/>
        </w:trPr>
        <w:tc>
          <w:tcPr>
            <w:tcW w:w="2977" w:type="dxa"/>
            <w:vAlign w:val="center"/>
          </w:tcPr>
          <w:p w:rsidR="00B6151C" w:rsidRPr="00C104FF" w:rsidRDefault="00B6151C" w:rsidP="00B6151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Bilirubin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(</w:t>
            </w:r>
            <w:r w:rsidRPr="00394B7D">
              <w:rPr>
                <w:rFonts w:ascii="Arial" w:hAnsi="Arial" w:cs="Arial"/>
                <w:sz w:val="16"/>
                <w:szCs w:val="16"/>
              </w:rPr>
              <w:t>µ</w:t>
            </w:r>
            <w:proofErr w:type="spellStart"/>
            <w:r w:rsidRPr="00394B7D">
              <w:rPr>
                <w:rFonts w:ascii="Arial" w:hAnsi="Arial" w:cs="Arial"/>
                <w:sz w:val="16"/>
                <w:szCs w:val="16"/>
              </w:rPr>
              <w:t>mol</w:t>
            </w:r>
            <w:proofErr w:type="spellEnd"/>
            <w:r w:rsidRPr="00394B7D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L)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19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48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121</w:t>
            </w:r>
          </w:p>
        </w:tc>
        <w:tc>
          <w:tcPr>
            <w:tcW w:w="964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23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18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25</w:t>
            </w:r>
          </w:p>
        </w:tc>
      </w:tr>
      <w:tr w:rsidR="00B6151C" w:rsidRPr="00C104FF" w:rsidTr="000504B0">
        <w:trPr>
          <w:trHeight w:val="312"/>
        </w:trPr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Conjugated Bilirubin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(</w:t>
            </w:r>
            <w:r w:rsidRPr="00394B7D">
              <w:rPr>
                <w:rFonts w:ascii="Arial" w:hAnsi="Arial" w:cs="Arial"/>
                <w:sz w:val="16"/>
                <w:szCs w:val="16"/>
              </w:rPr>
              <w:t>µ</w:t>
            </w:r>
            <w:proofErr w:type="spellStart"/>
            <w:r w:rsidRPr="00394B7D">
              <w:rPr>
                <w:rFonts w:ascii="Arial" w:hAnsi="Arial" w:cs="Arial"/>
                <w:sz w:val="16"/>
                <w:szCs w:val="16"/>
              </w:rPr>
              <w:t>mol</w:t>
            </w:r>
            <w:proofErr w:type="spellEnd"/>
            <w:r w:rsidRPr="00394B7D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L)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9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8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4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4</w:t>
            </w:r>
          </w:p>
        </w:tc>
      </w:tr>
      <w:tr w:rsidR="00B6151C" w:rsidRPr="00C104FF" w:rsidTr="000504B0">
        <w:trPr>
          <w:trHeight w:val="312"/>
        </w:trPr>
        <w:tc>
          <w:tcPr>
            <w:tcW w:w="2977" w:type="dxa"/>
            <w:vAlign w:val="center"/>
          </w:tcPr>
          <w:p w:rsidR="00B6151C" w:rsidRPr="00C104FF" w:rsidRDefault="00B6151C" w:rsidP="00B6151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Aspartate aminotransferase (µ</w:t>
            </w:r>
            <w:proofErr w:type="spellStart"/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kat</w:t>
            </w:r>
            <w:proofErr w:type="spellEnd"/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/L)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0.31</w:t>
            </w:r>
          </w:p>
        </w:tc>
        <w:tc>
          <w:tcPr>
            <w:tcW w:w="964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0.35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0.4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0.73</w:t>
            </w:r>
          </w:p>
        </w:tc>
      </w:tr>
      <w:tr w:rsidR="00B6151C" w:rsidRPr="00C104FF" w:rsidTr="000504B0">
        <w:trPr>
          <w:trHeight w:val="312"/>
        </w:trPr>
        <w:tc>
          <w:tcPr>
            <w:tcW w:w="2977" w:type="dxa"/>
            <w:vAlign w:val="center"/>
          </w:tcPr>
          <w:p w:rsidR="00B6151C" w:rsidRPr="00C104FF" w:rsidRDefault="00B6151C" w:rsidP="00B6151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Alanine aminotransferase (µ</w:t>
            </w:r>
            <w:proofErr w:type="spellStart"/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kat</w:t>
            </w:r>
            <w:proofErr w:type="spellEnd"/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/L)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0.71</w:t>
            </w:r>
          </w:p>
        </w:tc>
        <w:tc>
          <w:tcPr>
            <w:tcW w:w="964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0.18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0.19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0.35</w:t>
            </w:r>
          </w:p>
        </w:tc>
      </w:tr>
      <w:tr w:rsidR="00B6151C" w:rsidRPr="00C104FF" w:rsidTr="000504B0">
        <w:trPr>
          <w:trHeight w:val="312"/>
        </w:trPr>
        <w:tc>
          <w:tcPr>
            <w:tcW w:w="2977" w:type="dxa"/>
            <w:vAlign w:val="center"/>
          </w:tcPr>
          <w:p w:rsidR="00B6151C" w:rsidRPr="00C104FF" w:rsidRDefault="00B6151C" w:rsidP="00B6151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color w:val="222222"/>
                <w:sz w:val="16"/>
                <w:szCs w:val="16"/>
                <w:shd w:val="clear" w:color="auto" w:fill="FFFFFF"/>
                <w:lang w:val="en-US"/>
              </w:rPr>
              <w:t xml:space="preserve">Alkaline phosphatase </w:t>
            </w: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(µ</w:t>
            </w:r>
            <w:proofErr w:type="spellStart"/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kat</w:t>
            </w:r>
            <w:proofErr w:type="spellEnd"/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/L)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3.4</w:t>
            </w:r>
          </w:p>
        </w:tc>
        <w:tc>
          <w:tcPr>
            <w:tcW w:w="964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5.3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6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12</w:t>
            </w:r>
          </w:p>
        </w:tc>
      </w:tr>
      <w:tr w:rsidR="00B6151C" w:rsidRPr="00C104FF" w:rsidTr="000504B0">
        <w:trPr>
          <w:trHeight w:val="312"/>
        </w:trPr>
        <w:tc>
          <w:tcPr>
            <w:tcW w:w="2977" w:type="dxa"/>
            <w:vAlign w:val="center"/>
          </w:tcPr>
          <w:p w:rsidR="00B6151C" w:rsidRPr="00B6151C" w:rsidRDefault="00B6151C" w:rsidP="00B6151C">
            <w:pPr>
              <w:rPr>
                <w:rFonts w:ascii="Arial" w:hAnsi="Arial" w:cs="Arial"/>
                <w:sz w:val="16"/>
                <w:szCs w:val="16"/>
                <w:lang w:val="sv-SE"/>
              </w:rPr>
            </w:pPr>
            <w:r w:rsidRPr="00B6151C">
              <w:rPr>
                <w:rFonts w:ascii="Arial" w:hAnsi="Arial" w:cs="Arial"/>
                <w:sz w:val="16"/>
                <w:szCs w:val="16"/>
                <w:lang w:val="sv-SE"/>
              </w:rPr>
              <w:t>Gamma-</w:t>
            </w:r>
            <w:proofErr w:type="spellStart"/>
            <w:r w:rsidRPr="00B6151C">
              <w:rPr>
                <w:rFonts w:ascii="Arial" w:hAnsi="Arial" w:cs="Arial"/>
                <w:sz w:val="16"/>
                <w:szCs w:val="16"/>
                <w:lang w:val="sv-SE"/>
              </w:rPr>
              <w:t>glutamyl</w:t>
            </w:r>
            <w:proofErr w:type="spellEnd"/>
            <w:r w:rsidRPr="00B6151C">
              <w:rPr>
                <w:rFonts w:ascii="Arial" w:hAnsi="Arial" w:cs="Arial"/>
                <w:sz w:val="16"/>
                <w:szCs w:val="16"/>
                <w:lang w:val="sv-SE"/>
              </w:rPr>
              <w:t xml:space="preserve"> </w:t>
            </w:r>
            <w:proofErr w:type="spellStart"/>
            <w:r w:rsidRPr="00B6151C">
              <w:rPr>
                <w:rFonts w:ascii="Arial" w:hAnsi="Arial" w:cs="Arial"/>
                <w:sz w:val="16"/>
                <w:szCs w:val="16"/>
                <w:lang w:val="sv-SE"/>
              </w:rPr>
              <w:t>transferase</w:t>
            </w:r>
            <w:proofErr w:type="spellEnd"/>
            <w:r w:rsidRPr="00B6151C">
              <w:rPr>
                <w:rFonts w:ascii="Arial" w:hAnsi="Arial" w:cs="Arial"/>
                <w:sz w:val="16"/>
                <w:szCs w:val="16"/>
                <w:lang w:val="sv-SE"/>
              </w:rPr>
              <w:t xml:space="preserve"> (µkat/L)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4.2</w:t>
            </w:r>
          </w:p>
        </w:tc>
        <w:tc>
          <w:tcPr>
            <w:tcW w:w="964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3.9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2.6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2.3</w:t>
            </w:r>
          </w:p>
        </w:tc>
      </w:tr>
      <w:tr w:rsidR="00B6151C" w:rsidRPr="00C104FF" w:rsidTr="000504B0">
        <w:trPr>
          <w:trHeight w:val="454"/>
        </w:trPr>
        <w:tc>
          <w:tcPr>
            <w:tcW w:w="2977" w:type="dxa"/>
            <w:vAlign w:val="center"/>
          </w:tcPr>
          <w:p w:rsidR="00B6151C" w:rsidRPr="00C104FF" w:rsidRDefault="00B6151C" w:rsidP="00B6151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Prothrombin-complex International Normalized Ratio (P-INR)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1.3</w:t>
            </w:r>
          </w:p>
        </w:tc>
        <w:tc>
          <w:tcPr>
            <w:tcW w:w="964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1.2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coag</w:t>
            </w:r>
            <w:proofErr w:type="spellEnd"/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1.4</w:t>
            </w:r>
          </w:p>
        </w:tc>
      </w:tr>
      <w:tr w:rsidR="00B6151C" w:rsidRPr="00C104FF" w:rsidTr="000504B0">
        <w:trPr>
          <w:trHeight w:val="454"/>
        </w:trPr>
        <w:tc>
          <w:tcPr>
            <w:tcW w:w="2977" w:type="dxa"/>
            <w:vAlign w:val="center"/>
          </w:tcPr>
          <w:p w:rsidR="00B6151C" w:rsidRPr="00C104FF" w:rsidRDefault="00B6151C" w:rsidP="00B6151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 xml:space="preserve">Activated Partial Thromboplastin </w:t>
            </w:r>
          </w:p>
          <w:p w:rsidR="00B6151C" w:rsidRPr="00C104FF" w:rsidRDefault="00B6151C" w:rsidP="00B6151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Time (s)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57</w:t>
            </w:r>
          </w:p>
        </w:tc>
        <w:tc>
          <w:tcPr>
            <w:tcW w:w="964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36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coag</w:t>
            </w:r>
            <w:proofErr w:type="spellEnd"/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33</w:t>
            </w:r>
          </w:p>
        </w:tc>
      </w:tr>
      <w:tr w:rsidR="00B6151C" w:rsidRPr="00C104FF" w:rsidTr="000504B0">
        <w:trPr>
          <w:trHeight w:val="312"/>
        </w:trPr>
        <w:tc>
          <w:tcPr>
            <w:tcW w:w="2977" w:type="dxa"/>
            <w:vAlign w:val="center"/>
          </w:tcPr>
          <w:p w:rsidR="00B6151C" w:rsidRPr="00C104FF" w:rsidRDefault="00B6151C" w:rsidP="00B6151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Fibrinogen (g/L)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2,7</w:t>
            </w:r>
          </w:p>
        </w:tc>
        <w:tc>
          <w:tcPr>
            <w:tcW w:w="964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3.6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coag</w:t>
            </w:r>
            <w:proofErr w:type="spellEnd"/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</w:tr>
      <w:tr w:rsidR="00B6151C" w:rsidRPr="00C104FF" w:rsidTr="000504B0">
        <w:trPr>
          <w:trHeight w:val="312"/>
        </w:trPr>
        <w:tc>
          <w:tcPr>
            <w:tcW w:w="2977" w:type="dxa"/>
            <w:vAlign w:val="center"/>
          </w:tcPr>
          <w:p w:rsidR="00B6151C" w:rsidRPr="00C104FF" w:rsidRDefault="00B6151C" w:rsidP="00B6151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Anti-thrombin (</w:t>
            </w:r>
            <w:proofErr w:type="spellStart"/>
            <w:r w:rsidR="00D80D6F" w:rsidRPr="002F4E35">
              <w:rPr>
                <w:rFonts w:ascii="Arial" w:hAnsi="Arial" w:cs="Arial"/>
                <w:sz w:val="16"/>
                <w:szCs w:val="16"/>
              </w:rPr>
              <w:t>kIE</w:t>
            </w:r>
            <w:proofErr w:type="spellEnd"/>
            <w:r w:rsidR="00D80D6F" w:rsidRPr="002F4E35">
              <w:rPr>
                <w:rFonts w:ascii="Arial" w:hAnsi="Arial" w:cs="Arial"/>
                <w:sz w:val="16"/>
                <w:szCs w:val="16"/>
              </w:rPr>
              <w:t>/l</w:t>
            </w:r>
            <w:r w:rsidR="00D80D6F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0,73</w:t>
            </w:r>
          </w:p>
        </w:tc>
        <w:tc>
          <w:tcPr>
            <w:tcW w:w="964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0.81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proofErr w:type="spellStart"/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coag</w:t>
            </w:r>
            <w:proofErr w:type="spellEnd"/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</w:tr>
      <w:tr w:rsidR="00B6151C" w:rsidRPr="00C104FF" w:rsidTr="000504B0">
        <w:trPr>
          <w:trHeight w:val="312"/>
        </w:trPr>
        <w:tc>
          <w:tcPr>
            <w:tcW w:w="2977" w:type="dxa"/>
            <w:tcBorders>
              <w:right w:val="nil"/>
            </w:tcBorders>
            <w:vAlign w:val="center"/>
          </w:tcPr>
          <w:p w:rsidR="00B6151C" w:rsidRPr="00C104FF" w:rsidRDefault="00B6151C" w:rsidP="00B6151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64" w:type="dxa"/>
            <w:tcBorders>
              <w:left w:val="nil"/>
              <w:right w:val="nil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907" w:type="dxa"/>
            <w:tcBorders>
              <w:left w:val="nil"/>
            </w:tcBorders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</w:tr>
      <w:tr w:rsidR="00B6151C" w:rsidRPr="00C104FF" w:rsidTr="000504B0">
        <w:trPr>
          <w:trHeight w:val="312"/>
        </w:trPr>
        <w:tc>
          <w:tcPr>
            <w:tcW w:w="2977" w:type="dxa"/>
            <w:vAlign w:val="center"/>
          </w:tcPr>
          <w:p w:rsidR="00B6151C" w:rsidRPr="00C104FF" w:rsidRDefault="00B6151C" w:rsidP="00B6151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 xml:space="preserve">Creatinine </w:t>
            </w:r>
            <w:r w:rsidR="002157AF">
              <w:rPr>
                <w:rFonts w:ascii="Arial" w:hAnsi="Arial" w:cs="Arial"/>
                <w:sz w:val="16"/>
                <w:szCs w:val="16"/>
                <w:lang w:val="en-US"/>
              </w:rPr>
              <w:t>(</w:t>
            </w: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µ</w:t>
            </w:r>
            <w:proofErr w:type="spellStart"/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mol</w:t>
            </w:r>
            <w:proofErr w:type="spellEnd"/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/L</w:t>
            </w:r>
            <w:r w:rsidR="002157AF">
              <w:rPr>
                <w:rFonts w:ascii="Arial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40</w:t>
            </w:r>
          </w:p>
        </w:tc>
        <w:tc>
          <w:tcPr>
            <w:tcW w:w="964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32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</w:tr>
      <w:tr w:rsidR="00B6151C" w:rsidRPr="00C104FF" w:rsidTr="000504B0">
        <w:trPr>
          <w:trHeight w:val="312"/>
        </w:trPr>
        <w:tc>
          <w:tcPr>
            <w:tcW w:w="2977" w:type="dxa"/>
            <w:vAlign w:val="center"/>
          </w:tcPr>
          <w:p w:rsidR="00B6151C" w:rsidRPr="00C104FF" w:rsidRDefault="00B6151C" w:rsidP="00B6151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 xml:space="preserve">Sodium </w:t>
            </w:r>
            <w:r w:rsidR="002157AF">
              <w:rPr>
                <w:rFonts w:ascii="Arial" w:hAnsi="Arial" w:cs="Arial"/>
                <w:sz w:val="16"/>
                <w:szCs w:val="16"/>
                <w:lang w:val="en-US"/>
              </w:rPr>
              <w:t>(</w:t>
            </w: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mmol/L</w:t>
            </w:r>
            <w:r w:rsidR="002157AF">
              <w:rPr>
                <w:rFonts w:ascii="Arial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137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139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140</w:t>
            </w:r>
          </w:p>
        </w:tc>
        <w:tc>
          <w:tcPr>
            <w:tcW w:w="964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137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</w:tr>
      <w:tr w:rsidR="00B6151C" w:rsidRPr="00C104FF" w:rsidTr="000504B0">
        <w:trPr>
          <w:trHeight w:val="312"/>
        </w:trPr>
        <w:tc>
          <w:tcPr>
            <w:tcW w:w="2977" w:type="dxa"/>
            <w:vAlign w:val="center"/>
          </w:tcPr>
          <w:p w:rsidR="00B6151C" w:rsidRPr="00C104FF" w:rsidRDefault="00B6151C" w:rsidP="00B6151C">
            <w:pPr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 xml:space="preserve">Potassium </w:t>
            </w:r>
            <w:r w:rsidR="002157AF">
              <w:rPr>
                <w:rFonts w:ascii="Arial" w:hAnsi="Arial" w:cs="Arial"/>
                <w:sz w:val="16"/>
                <w:szCs w:val="16"/>
                <w:lang w:val="en-US"/>
              </w:rPr>
              <w:t>(</w:t>
            </w: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mmol/L</w:t>
            </w:r>
            <w:r w:rsidR="002157AF">
              <w:rPr>
                <w:rFonts w:ascii="Arial" w:hAnsi="Arial" w:cs="Arial"/>
                <w:sz w:val="16"/>
                <w:szCs w:val="16"/>
                <w:lang w:val="en-US"/>
              </w:rPr>
              <w:t>)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4,4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4,2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4.6</w:t>
            </w:r>
          </w:p>
        </w:tc>
        <w:tc>
          <w:tcPr>
            <w:tcW w:w="964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C104FF">
              <w:rPr>
                <w:rFonts w:ascii="Arial" w:hAnsi="Arial" w:cs="Arial"/>
                <w:sz w:val="16"/>
                <w:szCs w:val="16"/>
                <w:lang w:val="en-US"/>
              </w:rPr>
              <w:t>4.9</w:t>
            </w:r>
          </w:p>
        </w:tc>
        <w:tc>
          <w:tcPr>
            <w:tcW w:w="907" w:type="dxa"/>
            <w:vAlign w:val="center"/>
          </w:tcPr>
          <w:p w:rsidR="00B6151C" w:rsidRPr="00C104FF" w:rsidRDefault="00B6151C" w:rsidP="00B6151C">
            <w:pPr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>-</w:t>
            </w:r>
          </w:p>
        </w:tc>
      </w:tr>
    </w:tbl>
    <w:p w:rsidR="007B6C08" w:rsidRPr="00C104FF" w:rsidRDefault="007B6C08" w:rsidP="000504B0">
      <w:pPr>
        <w:rPr>
          <w:rFonts w:ascii="Arial" w:hAnsi="Arial" w:cs="Arial"/>
          <w:sz w:val="16"/>
          <w:szCs w:val="16"/>
          <w:lang w:val="en-US"/>
        </w:rPr>
      </w:pPr>
    </w:p>
    <w:sectPr w:rsidR="007B6C08" w:rsidRPr="00C104FF" w:rsidSect="008A348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259B"/>
    <w:rsid w:val="000060CD"/>
    <w:rsid w:val="000504B0"/>
    <w:rsid w:val="00057C1D"/>
    <w:rsid w:val="00061702"/>
    <w:rsid w:val="000714BA"/>
    <w:rsid w:val="00084CBB"/>
    <w:rsid w:val="000A2D51"/>
    <w:rsid w:val="000D0A2C"/>
    <w:rsid w:val="000D23EA"/>
    <w:rsid w:val="000E4922"/>
    <w:rsid w:val="00102F2F"/>
    <w:rsid w:val="00132CDF"/>
    <w:rsid w:val="00150BC1"/>
    <w:rsid w:val="001565BB"/>
    <w:rsid w:val="00185173"/>
    <w:rsid w:val="001A2760"/>
    <w:rsid w:val="001A603F"/>
    <w:rsid w:val="001C2785"/>
    <w:rsid w:val="001C490C"/>
    <w:rsid w:val="001F202B"/>
    <w:rsid w:val="001F35EF"/>
    <w:rsid w:val="002079E8"/>
    <w:rsid w:val="00211335"/>
    <w:rsid w:val="002140F1"/>
    <w:rsid w:val="002157AF"/>
    <w:rsid w:val="00245912"/>
    <w:rsid w:val="002957F7"/>
    <w:rsid w:val="002B59DA"/>
    <w:rsid w:val="002E7C15"/>
    <w:rsid w:val="00326F47"/>
    <w:rsid w:val="003321D1"/>
    <w:rsid w:val="00341C27"/>
    <w:rsid w:val="00353AE4"/>
    <w:rsid w:val="0038761A"/>
    <w:rsid w:val="003A2964"/>
    <w:rsid w:val="003A4BCC"/>
    <w:rsid w:val="003C2F59"/>
    <w:rsid w:val="003C4632"/>
    <w:rsid w:val="003E6BD6"/>
    <w:rsid w:val="00401C47"/>
    <w:rsid w:val="00402EA1"/>
    <w:rsid w:val="00453BE0"/>
    <w:rsid w:val="00483DF1"/>
    <w:rsid w:val="004A0F28"/>
    <w:rsid w:val="004A4589"/>
    <w:rsid w:val="004B6BA4"/>
    <w:rsid w:val="0050545E"/>
    <w:rsid w:val="00512C7D"/>
    <w:rsid w:val="005249E2"/>
    <w:rsid w:val="0052517C"/>
    <w:rsid w:val="00545333"/>
    <w:rsid w:val="005460D9"/>
    <w:rsid w:val="00573C79"/>
    <w:rsid w:val="00574453"/>
    <w:rsid w:val="00597B1A"/>
    <w:rsid w:val="005A26C5"/>
    <w:rsid w:val="005A5E66"/>
    <w:rsid w:val="005F23FD"/>
    <w:rsid w:val="0065259B"/>
    <w:rsid w:val="00655280"/>
    <w:rsid w:val="00681023"/>
    <w:rsid w:val="00694614"/>
    <w:rsid w:val="006A6ED9"/>
    <w:rsid w:val="006B20BD"/>
    <w:rsid w:val="006C2ACC"/>
    <w:rsid w:val="006C443A"/>
    <w:rsid w:val="006E2CFB"/>
    <w:rsid w:val="00702AF7"/>
    <w:rsid w:val="00720640"/>
    <w:rsid w:val="00766C69"/>
    <w:rsid w:val="00766E07"/>
    <w:rsid w:val="00797E96"/>
    <w:rsid w:val="007B6C08"/>
    <w:rsid w:val="007D0611"/>
    <w:rsid w:val="007D2409"/>
    <w:rsid w:val="007F215C"/>
    <w:rsid w:val="007F6638"/>
    <w:rsid w:val="00807F03"/>
    <w:rsid w:val="008341D8"/>
    <w:rsid w:val="00834D8A"/>
    <w:rsid w:val="008A3484"/>
    <w:rsid w:val="008B3606"/>
    <w:rsid w:val="008B4BF4"/>
    <w:rsid w:val="008B6F22"/>
    <w:rsid w:val="008F146B"/>
    <w:rsid w:val="00905389"/>
    <w:rsid w:val="00935C00"/>
    <w:rsid w:val="009454FF"/>
    <w:rsid w:val="009A1E9C"/>
    <w:rsid w:val="009A3465"/>
    <w:rsid w:val="009C0038"/>
    <w:rsid w:val="009D5AF6"/>
    <w:rsid w:val="009F25FE"/>
    <w:rsid w:val="00A23A87"/>
    <w:rsid w:val="00A3363B"/>
    <w:rsid w:val="00A4593C"/>
    <w:rsid w:val="00A54080"/>
    <w:rsid w:val="00A67F2A"/>
    <w:rsid w:val="00A71504"/>
    <w:rsid w:val="00AA4E69"/>
    <w:rsid w:val="00AE1899"/>
    <w:rsid w:val="00AF2A9A"/>
    <w:rsid w:val="00B1643E"/>
    <w:rsid w:val="00B6151C"/>
    <w:rsid w:val="00B73FBE"/>
    <w:rsid w:val="00B82EFC"/>
    <w:rsid w:val="00BB360C"/>
    <w:rsid w:val="00BB6244"/>
    <w:rsid w:val="00BE47F4"/>
    <w:rsid w:val="00BE4BA1"/>
    <w:rsid w:val="00BF4208"/>
    <w:rsid w:val="00C104FF"/>
    <w:rsid w:val="00C67540"/>
    <w:rsid w:val="00CA4E94"/>
    <w:rsid w:val="00CC6AF4"/>
    <w:rsid w:val="00CD2126"/>
    <w:rsid w:val="00CD6834"/>
    <w:rsid w:val="00CF587A"/>
    <w:rsid w:val="00D0743E"/>
    <w:rsid w:val="00D07B6B"/>
    <w:rsid w:val="00D7100E"/>
    <w:rsid w:val="00D74DF0"/>
    <w:rsid w:val="00D80D6F"/>
    <w:rsid w:val="00D820A7"/>
    <w:rsid w:val="00D93B75"/>
    <w:rsid w:val="00E30946"/>
    <w:rsid w:val="00E85316"/>
    <w:rsid w:val="00EA600F"/>
    <w:rsid w:val="00EC5665"/>
    <w:rsid w:val="00EF5E3F"/>
    <w:rsid w:val="00F2734F"/>
    <w:rsid w:val="00F276B0"/>
    <w:rsid w:val="00F32E7F"/>
    <w:rsid w:val="00F361EE"/>
    <w:rsid w:val="00F47FD8"/>
    <w:rsid w:val="00F75B2F"/>
    <w:rsid w:val="00F877E8"/>
    <w:rsid w:val="00FB7F95"/>
    <w:rsid w:val="00FD1DCA"/>
    <w:rsid w:val="00FD4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648A91"/>
  <w14:defaultImageDpi w14:val="32767"/>
  <w15:chartTrackingRefBased/>
  <w15:docId w15:val="{3E5F5217-38FD-1D43-BB51-929213D70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259B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39"/>
    <w:rsid w:val="006525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b">
    <w:name w:val="Normal (Web)"/>
    <w:basedOn w:val="Normal"/>
    <w:uiPriority w:val="99"/>
    <w:semiHidden/>
    <w:unhideWhenUsed/>
    <w:rsid w:val="007D2409"/>
    <w:pPr>
      <w:spacing w:before="100" w:beforeAutospacing="1" w:after="100" w:afterAutospacing="1"/>
    </w:pPr>
    <w:rPr>
      <w:rFonts w:ascii="Times New Roman" w:eastAsia="Times New Roman" w:hAnsi="Times New Roman" w:cs="Times New Roman"/>
      <w:lang w:val="sv-SE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A23A87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A23A87"/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A23A87"/>
    <w:rPr>
      <w:sz w:val="20"/>
      <w:szCs w:val="20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A23A87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A23A87"/>
    <w:rPr>
      <w:b/>
      <w:bCs/>
      <w:sz w:val="20"/>
      <w:szCs w:val="20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A23A87"/>
    <w:rPr>
      <w:rFonts w:ascii="Times New Roman" w:hAnsi="Times New Roman" w:cs="Times New Roman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A23A87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56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275</Words>
  <Characters>1461</Characters>
  <Application>Microsoft Office Word</Application>
  <DocSecurity>0</DocSecurity>
  <Lines>12</Lines>
  <Paragraphs>3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Mehreen Zaigham</dc:creator>
  <cp:keywords/>
  <dc:description/>
  <cp:lastModifiedBy>Philip Tannenberg</cp:lastModifiedBy>
  <cp:revision>11</cp:revision>
  <dcterms:created xsi:type="dcterms:W3CDTF">2020-10-12T18:10:00Z</dcterms:created>
  <dcterms:modified xsi:type="dcterms:W3CDTF">2020-10-12T18:58:00Z</dcterms:modified>
</cp:coreProperties>
</file>