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2224" w:rsidRPr="00B401FF" w:rsidRDefault="00000000">
      <w:pPr>
        <w:pStyle w:val="Ttulo1"/>
        <w:rPr>
          <w:lang w:val="en-US"/>
        </w:rPr>
      </w:pPr>
      <w:bookmarkStart w:id="0" w:name="_548trw4e55qz" w:colFirst="0" w:colLast="0"/>
      <w:bookmarkEnd w:id="0"/>
      <w:r w:rsidRPr="00B401FF">
        <w:rPr>
          <w:lang w:val="en-US"/>
        </w:rPr>
        <w:t xml:space="preserve">SUPPLEMENTARY MATERIAL </w:t>
      </w:r>
    </w:p>
    <w:p w:rsidR="00A62224" w:rsidRPr="00B401FF" w:rsidRDefault="00A62224">
      <w:pPr>
        <w:spacing w:line="276" w:lineRule="auto"/>
        <w:ind w:firstLine="0"/>
        <w:rPr>
          <w:lang w:val="en-US"/>
        </w:rPr>
      </w:pPr>
    </w:p>
    <w:p w:rsidR="00A62224" w:rsidRPr="003711FA" w:rsidRDefault="00000000" w:rsidP="003711FA">
      <w:pPr>
        <w:pStyle w:val="Ttulo2"/>
        <w:spacing w:line="240" w:lineRule="auto"/>
        <w:rPr>
          <w:b/>
          <w:bCs/>
          <w:i w:val="0"/>
          <w:iCs w:val="0"/>
          <w:lang w:val="en-US"/>
        </w:rPr>
      </w:pPr>
      <w:bookmarkStart w:id="1" w:name="_q811jspyatx8" w:colFirst="0" w:colLast="0"/>
      <w:bookmarkEnd w:id="1"/>
      <w:r w:rsidRPr="003711FA">
        <w:rPr>
          <w:b/>
          <w:bCs/>
          <w:i w:val="0"/>
          <w:iCs w:val="0"/>
          <w:lang w:val="en-US"/>
        </w:rPr>
        <w:t>Table</w:t>
      </w:r>
      <w:r w:rsidR="000A0C9F">
        <w:rPr>
          <w:b/>
          <w:bCs/>
          <w:i w:val="0"/>
          <w:iCs w:val="0"/>
          <w:lang w:val="en-US"/>
        </w:rPr>
        <w:t xml:space="preserve"> </w:t>
      </w:r>
      <w:r w:rsidRPr="003711FA">
        <w:rPr>
          <w:b/>
          <w:bCs/>
          <w:i w:val="0"/>
          <w:iCs w:val="0"/>
          <w:lang w:val="en-US"/>
        </w:rPr>
        <w:t xml:space="preserve">S1 Lifestyle </w:t>
      </w:r>
      <w:r w:rsidR="000A0C9F">
        <w:rPr>
          <w:b/>
          <w:bCs/>
          <w:i w:val="0"/>
          <w:iCs w:val="0"/>
          <w:lang w:val="en-US"/>
        </w:rPr>
        <w:t>s</w:t>
      </w:r>
      <w:r w:rsidRPr="003711FA">
        <w:rPr>
          <w:b/>
          <w:bCs/>
          <w:i w:val="0"/>
          <w:iCs w:val="0"/>
          <w:lang w:val="en-US"/>
        </w:rPr>
        <w:t xml:space="preserve">core </w:t>
      </w:r>
      <w:r w:rsidR="008205D3">
        <w:rPr>
          <w:b/>
          <w:bCs/>
          <w:i w:val="0"/>
          <w:iCs w:val="0"/>
          <w:lang w:val="en-US"/>
        </w:rPr>
        <w:t xml:space="preserve">and </w:t>
      </w:r>
      <w:r w:rsidR="000A0C9F">
        <w:rPr>
          <w:b/>
          <w:bCs/>
          <w:i w:val="0"/>
          <w:iCs w:val="0"/>
          <w:lang w:val="en-US"/>
        </w:rPr>
        <w:t>g</w:t>
      </w:r>
      <w:r w:rsidRPr="003711FA">
        <w:rPr>
          <w:b/>
          <w:bCs/>
          <w:i w:val="0"/>
          <w:iCs w:val="0"/>
          <w:lang w:val="en-US"/>
        </w:rPr>
        <w:t xml:space="preserve">roup </w:t>
      </w:r>
      <w:r w:rsidR="000A0C9F">
        <w:rPr>
          <w:b/>
          <w:bCs/>
          <w:i w:val="0"/>
          <w:iCs w:val="0"/>
          <w:lang w:val="en-US"/>
        </w:rPr>
        <w:t>d</w:t>
      </w:r>
      <w:r w:rsidRPr="003711FA">
        <w:rPr>
          <w:b/>
          <w:bCs/>
          <w:i w:val="0"/>
          <w:iCs w:val="0"/>
          <w:lang w:val="en-US"/>
        </w:rPr>
        <w:t xml:space="preserve">ifferences </w:t>
      </w:r>
    </w:p>
    <w:tbl>
      <w:tblPr>
        <w:tblStyle w:val="a3"/>
        <w:tblW w:w="11235" w:type="dxa"/>
        <w:tblInd w:w="-93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1245"/>
        <w:gridCol w:w="1530"/>
        <w:gridCol w:w="690"/>
        <w:gridCol w:w="570"/>
        <w:gridCol w:w="1785"/>
        <w:gridCol w:w="690"/>
        <w:gridCol w:w="1320"/>
        <w:gridCol w:w="975"/>
        <w:gridCol w:w="690"/>
      </w:tblGrid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Characteristic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Mean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(SD)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p*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d**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Characteristic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Mean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(SD)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p*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d**</w:t>
            </w: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Female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1477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48.96 (10.43)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0.424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-0.04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work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51.07 (10.48)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0.29</w:t>
            </w: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Male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560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49.38 (10.65)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Working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1356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48.08 (10.35)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Institution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A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48.91 (10.25)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0.440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No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scholarship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1565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49.21 (10.50)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0.287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0.06</w:t>
            </w: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Institution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B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49.27 (10.74)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Scholarship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472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48.63 (10.43)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Heterosexual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1667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49.42 (10.43)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0.002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Income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Non-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heterosexual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370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47.56 (10.61)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&lt;½ </w:t>
            </w:r>
            <w:r w:rsidR="00A676FE">
              <w:rPr>
                <w:rFonts w:ascii="Calibri" w:eastAsia="Calibri" w:hAnsi="Calibri" w:cs="Calibri"/>
                <w:sz w:val="22"/>
                <w:szCs w:val="22"/>
              </w:rPr>
              <w:t>MW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174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45.83 (10.48)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0.036</w:t>
            </w: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Non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partnered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1665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49.05 (10.55)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0.773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-0.02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½–1 </w:t>
            </w:r>
            <w:r w:rsidR="00A676FE">
              <w:rPr>
                <w:rFonts w:ascii="Calibri" w:eastAsia="Calibri" w:hAnsi="Calibri" w:cs="Calibri"/>
                <w:sz w:val="22"/>
                <w:szCs w:val="22"/>
              </w:rPr>
              <w:t>MW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481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47.50 (10.36)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Partnered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372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49.22 (10.20)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1–2 </w:t>
            </w:r>
            <w:r w:rsidR="00A676FE">
              <w:rPr>
                <w:rFonts w:ascii="Calibri" w:eastAsia="Calibri" w:hAnsi="Calibri" w:cs="Calibri"/>
                <w:sz w:val="22"/>
                <w:szCs w:val="22"/>
              </w:rPr>
              <w:t>MW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48.47 (10.23)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White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1438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49.64 (10.40)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0.18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2–5 </w:t>
            </w:r>
            <w:r w:rsidR="00A676FE">
              <w:rPr>
                <w:rFonts w:ascii="Calibri" w:eastAsia="Calibri" w:hAnsi="Calibri" w:cs="Calibri"/>
                <w:sz w:val="22"/>
                <w:szCs w:val="22"/>
              </w:rPr>
              <w:t>MW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407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50.93 (9.91)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Non-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white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599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47.72 (10.57)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&gt;5 </w:t>
            </w:r>
            <w:r w:rsidR="00A676FE">
              <w:rPr>
                <w:rFonts w:ascii="Calibri" w:eastAsia="Calibri" w:hAnsi="Calibri" w:cs="Calibri"/>
                <w:sz w:val="22"/>
                <w:szCs w:val="22"/>
              </w:rPr>
              <w:t>MW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53.13 (10.46)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Religious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49.55 (10.52)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0.21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N.R.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154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50.10 (11.11)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Non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religious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440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47.38 (10.20)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Field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of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Studies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Age </w:t>
            </w: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Group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Business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337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47.02 (10.67)</w:t>
            </w:r>
          </w:p>
        </w:tc>
        <w:tc>
          <w:tcPr>
            <w:tcW w:w="975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0.018</w:t>
            </w: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&lt;20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551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49.74 (9.90)</w:t>
            </w:r>
          </w:p>
        </w:tc>
        <w:tc>
          <w:tcPr>
            <w:tcW w:w="69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0.076</w:t>
            </w:r>
          </w:p>
        </w:tc>
        <w:tc>
          <w:tcPr>
            <w:tcW w:w="57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0.003</w:t>
            </w: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Health &amp;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Veterinary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655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49.05 (10.59)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4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20–23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697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49.13 (10.76)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Humanities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&amp; Social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48.15 (9.82)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24–29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333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47.85 (10.60)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Medicine</w:t>
            </w:r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219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51.85 (10.97)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15"/>
        </w:trPr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30+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years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423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48.89 (10.61)</w:t>
            </w:r>
          </w:p>
        </w:tc>
        <w:tc>
          <w:tcPr>
            <w:tcW w:w="69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57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1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Psychology</w:t>
            </w:r>
            <w:proofErr w:type="spellEnd"/>
          </w:p>
        </w:tc>
        <w:tc>
          <w:tcPr>
            <w:tcW w:w="6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376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50.38 (9.48)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  <w:tr w:rsidR="00A62224">
        <w:trPr>
          <w:trHeight w:val="445"/>
        </w:trPr>
        <w:tc>
          <w:tcPr>
            <w:tcW w:w="17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center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STEM</w:t>
            </w:r>
          </w:p>
        </w:tc>
        <w:tc>
          <w:tcPr>
            <w:tcW w:w="6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225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48.28 (10.94)</w:t>
            </w:r>
          </w:p>
        </w:tc>
        <w:tc>
          <w:tcPr>
            <w:tcW w:w="975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  <w:tc>
          <w:tcPr>
            <w:tcW w:w="690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2224" w:rsidRDefault="00A62224">
            <w:pPr>
              <w:spacing w:line="240" w:lineRule="auto"/>
              <w:ind w:firstLine="0"/>
            </w:pPr>
          </w:p>
        </w:tc>
      </w:tr>
    </w:tbl>
    <w:p w:rsidR="00A62224" w:rsidRPr="00B401FF" w:rsidRDefault="00000000">
      <w:pPr>
        <w:spacing w:line="240" w:lineRule="auto"/>
        <w:ind w:firstLine="0"/>
        <w:rPr>
          <w:i/>
          <w:iCs/>
          <w:sz w:val="22"/>
          <w:szCs w:val="22"/>
          <w:lang w:val="en-US"/>
        </w:rPr>
      </w:pPr>
      <w:r w:rsidRPr="00B401FF">
        <w:rPr>
          <w:i/>
          <w:iCs/>
          <w:sz w:val="22"/>
          <w:szCs w:val="22"/>
          <w:lang w:val="en-US"/>
        </w:rPr>
        <w:t>*Group differences were assessed using Student’s t-test for binary variables and one-way ANOVA for multi-category variables. **Effect sizes are reported as Cohen’s d for binary variables and eta squared (</w:t>
      </w:r>
      <w:r>
        <w:rPr>
          <w:i/>
          <w:iCs/>
          <w:sz w:val="22"/>
          <w:szCs w:val="22"/>
        </w:rPr>
        <w:t>η</w:t>
      </w:r>
      <w:r w:rsidRPr="00B401FF">
        <w:rPr>
          <w:i/>
          <w:iCs/>
          <w:sz w:val="22"/>
          <w:szCs w:val="22"/>
          <w:lang w:val="en-US"/>
        </w:rPr>
        <w:t>²) for multi-category variables.</w:t>
      </w:r>
    </w:p>
    <w:p w:rsidR="00A62224" w:rsidRPr="00B401FF" w:rsidRDefault="00A62224">
      <w:pPr>
        <w:spacing w:line="240" w:lineRule="auto"/>
        <w:ind w:firstLine="0"/>
        <w:rPr>
          <w:lang w:val="en-US"/>
        </w:rPr>
        <w:sectPr w:rsidR="00A62224" w:rsidRPr="00B401FF" w:rsidSect="00F64CC8">
          <w:footerReference w:type="default" r:id="rId7"/>
          <w:footerReference w:type="first" r:id="rId8"/>
          <w:pgSz w:w="11909" w:h="16834"/>
          <w:pgMar w:top="1440" w:right="548" w:bottom="1440" w:left="1440" w:header="720" w:footer="720" w:gutter="0"/>
          <w:lnNumType w:countBy="1" w:restart="continuous"/>
          <w:pgNumType w:start="0"/>
          <w:cols w:space="720"/>
          <w:titlePg/>
          <w:docGrid w:linePitch="326"/>
        </w:sectPr>
      </w:pPr>
    </w:p>
    <w:p w:rsidR="00A62224" w:rsidRPr="00B401FF" w:rsidRDefault="00000000">
      <w:pPr>
        <w:pStyle w:val="Ttulo2"/>
        <w:spacing w:line="240" w:lineRule="auto"/>
        <w:rPr>
          <w:sz w:val="22"/>
          <w:szCs w:val="22"/>
          <w:lang w:val="en-US"/>
        </w:rPr>
      </w:pPr>
      <w:bookmarkStart w:id="2" w:name="_1fpj7mde2c8r" w:colFirst="0" w:colLast="0"/>
      <w:bookmarkEnd w:id="2"/>
      <w:r w:rsidRPr="00B401FF">
        <w:rPr>
          <w:lang w:val="en-US"/>
        </w:rPr>
        <w:lastRenderedPageBreak/>
        <w:t xml:space="preserve">Supplementary Table 2. </w:t>
      </w:r>
      <w:r w:rsidRPr="00B401FF">
        <w:rPr>
          <w:sz w:val="22"/>
          <w:szCs w:val="22"/>
          <w:lang w:val="en-US"/>
        </w:rPr>
        <w:t>Sensitivity analyses of multivariable models examining personality traits and lifestyle score</w:t>
      </w:r>
    </w:p>
    <w:tbl>
      <w:tblPr>
        <w:tblStyle w:val="a4"/>
        <w:tblW w:w="16230" w:type="dxa"/>
        <w:tblInd w:w="-105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11"/>
        <w:gridCol w:w="915"/>
        <w:gridCol w:w="1845"/>
        <w:gridCol w:w="645"/>
        <w:gridCol w:w="2025"/>
        <w:gridCol w:w="660"/>
        <w:gridCol w:w="1665"/>
        <w:gridCol w:w="660"/>
        <w:gridCol w:w="1545"/>
        <w:gridCol w:w="650"/>
        <w:gridCol w:w="1689"/>
        <w:gridCol w:w="900"/>
        <w:gridCol w:w="720"/>
      </w:tblGrid>
      <w:tr w:rsidR="00A62224">
        <w:trPr>
          <w:trHeight w:val="445"/>
        </w:trPr>
        <w:tc>
          <w:tcPr>
            <w:tcW w:w="231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Pr="00B401FF" w:rsidRDefault="0000000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r w:rsidRPr="00B401FF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Pr="00B401FF" w:rsidRDefault="0000000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r w:rsidRPr="00B401FF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490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Extraversion</w:t>
            </w:r>
            <w:proofErr w:type="spellEnd"/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Neuroticism</w:t>
            </w:r>
            <w:proofErr w:type="spellEnd"/>
          </w:p>
        </w:tc>
        <w:tc>
          <w:tcPr>
            <w:tcW w:w="232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Openness</w:t>
            </w:r>
            <w:proofErr w:type="spellEnd"/>
          </w:p>
        </w:tc>
        <w:tc>
          <w:tcPr>
            <w:tcW w:w="2195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Agreeableness</w:t>
            </w:r>
            <w:proofErr w:type="spellEnd"/>
          </w:p>
        </w:tc>
        <w:tc>
          <w:tcPr>
            <w:tcW w:w="2589" w:type="dxa"/>
            <w:gridSpan w:val="2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Conscientiousness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R2_adj</w:t>
            </w:r>
          </w:p>
        </w:tc>
      </w:tr>
      <w:tr w:rsidR="00A62224">
        <w:trPr>
          <w:trHeight w:val="415"/>
        </w:trPr>
        <w:tc>
          <w:tcPr>
            <w:tcW w:w="231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N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β (95% CI)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β (95% CI)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β (95% CI)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β (95% CI)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β (95% CI)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p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A62224">
        <w:trPr>
          <w:trHeight w:val="4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Main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model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1.95 (1.35, 2.55)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-1.89 (-2.37, -1.40)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1.04 (0.47, 1.61)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0.59 (0.07, 1.12)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0.027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-0.36 (-0.88, 0.17)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0.187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0,159</w:t>
            </w:r>
          </w:p>
        </w:tc>
      </w:tr>
      <w:tr w:rsidR="00A62224">
        <w:trPr>
          <w:trHeight w:val="4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Traits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only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2037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1.42 (0.84, 2.00)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-1.89 (-2.34, -1.44)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1.25 (0.71, 1.80)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0.88 (0.36, 1.39)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-0.08 (-0.59, 0.43)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0.752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0,105</w:t>
            </w:r>
          </w:p>
        </w:tc>
      </w:tr>
      <w:tr w:rsidR="00A62224">
        <w:trPr>
          <w:trHeight w:val="4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Sociodemographics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only</w:t>
            </w:r>
            <w:proofErr w:type="spellEnd"/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0,056</w:t>
            </w:r>
          </w:p>
        </w:tc>
      </w:tr>
      <w:tr w:rsidR="00A62224">
        <w:trPr>
          <w:trHeight w:val="4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Full model (+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covariates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>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1.89 (1.29, 2.49)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-1.84 (-2.33, -1.36)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1.10 (0.53, 1.68)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0.55 (0.02, 1.07)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0.043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-0.33 (-0.86, 0.20)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0,162</w:t>
            </w:r>
          </w:p>
        </w:tc>
      </w:tr>
      <w:tr w:rsidR="00A62224">
        <w:trPr>
          <w:trHeight w:val="4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Categorical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(age/income)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2037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1.67 (1.10, 2.24)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-2.01 (-2.47, -1.55)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1.16 (0.61, 1.71)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0.65 (0.14, 1.15)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0.012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-0.14 (-0.64, 0.36)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0.586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0,155</w:t>
            </w:r>
          </w:p>
        </w:tc>
      </w:tr>
      <w:tr w:rsidR="00A62224">
        <w:trPr>
          <w:trHeight w:val="4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Imputed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model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2037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1.67 (1.11, 2.24)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-2.03 (-2.48, -1.57)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1.17 (0.63, 1.72)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0.60 (0.10, 1.10)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0.020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-0.15 (-0.64, 0.35)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0.566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0,164</w:t>
            </w:r>
          </w:p>
        </w:tc>
      </w:tr>
      <w:tr w:rsidR="00A62224">
        <w:trPr>
          <w:trHeight w:val="415"/>
        </w:trPr>
        <w:tc>
          <w:tcPr>
            <w:tcW w:w="23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Weighted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model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</w:t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2.21 (1.61, 2.81)</w:t>
            </w: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-1.87 (-2.36, -1.38)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0.85 (0.27, 1.44)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0.004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0.59 (0.04, 1.13)</w:t>
            </w:r>
          </w:p>
        </w:tc>
        <w:tc>
          <w:tcPr>
            <w:tcW w:w="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0.034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-0.43 (-0.98, 0.11)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0,159</w:t>
            </w:r>
          </w:p>
        </w:tc>
      </w:tr>
      <w:tr w:rsidR="00A62224">
        <w:trPr>
          <w:trHeight w:val="445"/>
        </w:trPr>
        <w:tc>
          <w:tcPr>
            <w:tcW w:w="231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Conscientiousness-only</w:t>
            </w:r>
            <w:proofErr w:type="spellEnd"/>
          </w:p>
        </w:tc>
        <w:tc>
          <w:tcPr>
            <w:tcW w:w="91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1852</w:t>
            </w:r>
          </w:p>
        </w:tc>
        <w:tc>
          <w:tcPr>
            <w:tcW w:w="184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4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202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66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54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—</w:t>
            </w: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1.13 (0.66, 1.59)</w:t>
            </w:r>
          </w:p>
        </w:tc>
        <w:tc>
          <w:tcPr>
            <w:tcW w:w="90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&lt;0.001</w:t>
            </w:r>
          </w:p>
        </w:tc>
        <w:tc>
          <w:tcPr>
            <w:tcW w:w="720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0,067</w:t>
            </w:r>
          </w:p>
        </w:tc>
      </w:tr>
    </w:tbl>
    <w:p w:rsidR="00A62224" w:rsidRDefault="00A62224">
      <w:pPr>
        <w:spacing w:line="276" w:lineRule="auto"/>
        <w:ind w:firstLine="0"/>
        <w:sectPr w:rsidR="00A62224">
          <w:pgSz w:w="16834" w:h="11909" w:orient="landscape"/>
          <w:pgMar w:top="1440" w:right="548" w:bottom="1440" w:left="1440" w:header="720" w:footer="720" w:gutter="0"/>
          <w:cols w:space="720"/>
        </w:sectPr>
      </w:pPr>
    </w:p>
    <w:p w:rsidR="00A62224" w:rsidRPr="00B401FF" w:rsidRDefault="00000000">
      <w:pPr>
        <w:pStyle w:val="Ttulo2"/>
        <w:spacing w:line="240" w:lineRule="auto"/>
        <w:rPr>
          <w:sz w:val="22"/>
          <w:szCs w:val="22"/>
          <w:lang w:val="en-US"/>
        </w:rPr>
      </w:pPr>
      <w:bookmarkStart w:id="3" w:name="_r2q9ea3efeeg" w:colFirst="0" w:colLast="0"/>
      <w:bookmarkEnd w:id="3"/>
      <w:r w:rsidRPr="00B401FF">
        <w:rPr>
          <w:lang w:val="en-US"/>
        </w:rPr>
        <w:lastRenderedPageBreak/>
        <w:t xml:space="preserve">Supplementary Table 3. </w:t>
      </w:r>
      <w:r w:rsidRPr="00B401FF">
        <w:rPr>
          <w:sz w:val="22"/>
          <w:szCs w:val="22"/>
          <w:lang w:val="en-US"/>
        </w:rPr>
        <w:t xml:space="preserve">Correlation Matrix among Global Score, Age, Traits and Lifestyle domains. </w:t>
      </w:r>
    </w:p>
    <w:tbl>
      <w:tblPr>
        <w:tblStyle w:val="a5"/>
        <w:tblW w:w="16225" w:type="dxa"/>
        <w:tblInd w:w="-10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85"/>
        <w:gridCol w:w="1133"/>
        <w:gridCol w:w="1133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A62224">
        <w:trPr>
          <w:trHeight w:val="445"/>
        </w:trPr>
        <w:tc>
          <w:tcPr>
            <w:tcW w:w="1485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Pr="00B401FF" w:rsidRDefault="00000000">
            <w:pPr>
              <w:spacing w:line="240" w:lineRule="auto"/>
              <w:ind w:firstLine="0"/>
              <w:rPr>
                <w:sz w:val="22"/>
                <w:szCs w:val="22"/>
                <w:lang w:val="en-US"/>
              </w:rPr>
            </w:pPr>
            <w:r w:rsidRPr="00B401FF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Global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lifestyle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Extraversion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Neuroticism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Openness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Agreeableness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Conscientiousness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Substance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use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Physical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activity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Stress management</w:t>
            </w:r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Sleep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Social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support</w:t>
            </w:r>
            <w:proofErr w:type="spellEnd"/>
          </w:p>
        </w:tc>
        <w:tc>
          <w:tcPr>
            <w:tcW w:w="1133" w:type="dxa"/>
            <w:tcBorders>
              <w:top w:val="single" w:sz="4" w:space="0" w:color="000000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Environment</w:t>
            </w:r>
            <w:proofErr w:type="spellEnd"/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Global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lifestyle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Age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Extraversion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0.12***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Neuroticism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-0.18***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-0.10***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-0.12***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Openness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0.23***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0.13***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0.58***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Agreeableness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0.15***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0.44***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0.17***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Conscientiousness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0.13***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0.10***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0.44***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0.04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0.43***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0.41***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Substance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use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0.24***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-0.07**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-0.04*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0.12***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0.11***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Physical</w:t>
            </w:r>
            <w:proofErr w:type="spellEnd"/>
            <w:r>
              <w:rPr>
                <w:rFonts w:ascii="Calibri" w:eastAsia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activity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0.57***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0.12***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0.02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Stress management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0.36***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0.14***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0.10***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0.03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0.17***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0.08***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0.09***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-0.05*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0.08***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Sleep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0.09***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-0.24***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0.09***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0.07**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-0.07**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0.21***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0.12***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15"/>
        </w:trPr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Social </w:t>
            </w: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support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0.70***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-0.07**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0.26***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-0.23***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0.15***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0.17***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0.14***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0.05*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0.20***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0.12***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0.29***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A62224">
        <w:trPr>
          <w:trHeight w:val="445"/>
        </w:trPr>
        <w:tc>
          <w:tcPr>
            <w:tcW w:w="148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sz w:val="22"/>
                <w:szCs w:val="22"/>
              </w:rPr>
              <w:t>Environment</w:t>
            </w:r>
            <w:proofErr w:type="spellEnd"/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0.54***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-0.14***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0.07***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0.02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0.09***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0.11***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0.04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0.15***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0.14***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0.05*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0.17***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0.24***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spacing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1.00</w:t>
            </w:r>
          </w:p>
        </w:tc>
      </w:tr>
      <w:tr w:rsidR="00A62224">
        <w:trPr>
          <w:trHeight w:val="580"/>
        </w:trPr>
        <w:tc>
          <w:tcPr>
            <w:tcW w:w="6017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firstLine="0"/>
              <w:jc w:val="left"/>
              <w:rPr>
                <w:rFonts w:ascii="Calibri" w:eastAsia="Calibri" w:hAnsi="Calibri" w:cs="Calibri"/>
                <w:sz w:val="18"/>
                <w:szCs w:val="18"/>
              </w:rPr>
            </w:pPr>
            <w:r w:rsidRPr="00B401FF">
              <w:rPr>
                <w:rFonts w:ascii="Calibri" w:eastAsia="Calibri" w:hAnsi="Calibri" w:cs="Calibri"/>
                <w:sz w:val="18"/>
                <w:szCs w:val="18"/>
                <w:lang w:val="en-US"/>
              </w:rPr>
              <w:lastRenderedPageBreak/>
              <w:t xml:space="preserve">Values are Pearson correlation coefficients.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* p</w:t>
            </w:r>
          </w:p>
          <w:p w:rsidR="00A62224" w:rsidRDefault="00000000">
            <w:pPr>
              <w:spacing w:line="240" w:lineRule="auto"/>
              <w:ind w:firstLine="0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&lt; 0.05; ** p &lt; 0.01; *** p &lt; 0.001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20" w:type="dxa"/>
              <w:left w:w="20" w:type="dxa"/>
              <w:bottom w:w="100" w:type="dxa"/>
              <w:right w:w="20" w:type="dxa"/>
            </w:tcMar>
            <w:vAlign w:val="bottom"/>
          </w:tcPr>
          <w:p w:rsidR="00A62224" w:rsidRDefault="00A62224">
            <w:pPr>
              <w:spacing w:line="240" w:lineRule="auto"/>
              <w:ind w:firstLine="0"/>
              <w:rPr>
                <w:sz w:val="22"/>
                <w:szCs w:val="22"/>
              </w:rPr>
            </w:pPr>
          </w:p>
        </w:tc>
      </w:tr>
    </w:tbl>
    <w:p w:rsidR="00A62224" w:rsidRDefault="00A62224">
      <w:pPr>
        <w:ind w:firstLine="0"/>
      </w:pPr>
    </w:p>
    <w:p w:rsidR="00A62224" w:rsidRDefault="00A62224">
      <w:pPr>
        <w:pStyle w:val="Ttulo2"/>
        <w:sectPr w:rsidR="00A62224">
          <w:pgSz w:w="16834" w:h="11909" w:orient="landscape"/>
          <w:pgMar w:top="1440" w:right="548" w:bottom="1440" w:left="1440" w:header="720" w:footer="720" w:gutter="0"/>
          <w:cols w:space="720"/>
        </w:sectPr>
      </w:pPr>
      <w:bookmarkStart w:id="4" w:name="_pmgu74kp0q6c" w:colFirst="0" w:colLast="0"/>
      <w:bookmarkEnd w:id="4"/>
    </w:p>
    <w:p w:rsidR="00A62224" w:rsidRDefault="00000000">
      <w:pPr>
        <w:pStyle w:val="Ttulo2"/>
      </w:pPr>
      <w:bookmarkStart w:id="5" w:name="_fhmbqpjh001n" w:colFirst="0" w:colLast="0"/>
      <w:bookmarkEnd w:id="5"/>
      <w:r>
        <w:lastRenderedPageBreak/>
        <w:t xml:space="preserve">Figure 1. </w:t>
      </w:r>
    </w:p>
    <w:p w:rsidR="00A62224" w:rsidRDefault="00A62224"/>
    <w:p w:rsidR="00A62224" w:rsidRDefault="00000000">
      <w:pPr>
        <w:jc w:val="left"/>
        <w:sectPr w:rsidR="00A62224">
          <w:pgSz w:w="11909" w:h="16834"/>
          <w:pgMar w:top="1440" w:right="548" w:bottom="1440" w:left="1440" w:header="720" w:footer="720" w:gutter="0"/>
          <w:cols w:space="720"/>
        </w:sectPr>
      </w:pPr>
      <w:r>
        <w:rPr>
          <w:noProof/>
        </w:rPr>
        <w:drawing>
          <wp:inline distT="114300" distB="114300" distL="114300" distR="114300">
            <wp:extent cx="4070913" cy="28575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70913" cy="28575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A62224" w:rsidRDefault="00A62224">
      <w:pPr>
        <w:ind w:firstLine="0"/>
        <w:jc w:val="left"/>
      </w:pPr>
    </w:p>
    <w:sectPr w:rsidR="00A62224">
      <w:pgSz w:w="11909" w:h="16834"/>
      <w:pgMar w:top="1440" w:right="548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A4970" w:rsidRDefault="003A4970">
      <w:pPr>
        <w:spacing w:line="240" w:lineRule="auto"/>
      </w:pPr>
      <w:r>
        <w:separator/>
      </w:r>
    </w:p>
  </w:endnote>
  <w:endnote w:type="continuationSeparator" w:id="0">
    <w:p w:rsidR="003A4970" w:rsidRDefault="003A4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30F0AF1B-6433-2745-B16F-F460CB9E168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" w:fontKey="{B00AD154-7484-FB46-A8A1-5CDBC16551D9}"/>
    <w:embedBold r:id="rId3" w:fontKey="{0B259A21-A6A6-7941-B2ED-BFCE9D37EB61}"/>
    <w:embedItalic r:id="rId4" w:fontKey="{EBB6CD73-C081-954D-811E-BB21181197CE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44F5314F-0EC6-8D4F-A865-D69E345DE140}"/>
    <w:embedBold r:id="rId6" w:fontKey="{7FA48830-6ADE-014A-A2D0-74496736AE6E}"/>
    <w:embedBoldItalic r:id="rId7" w:fontKey="{16DD4A80-39A8-204A-89AF-419A888BB7BF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7D44883-663E-6E43-BF39-10439197DB7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2224" w:rsidRDefault="00000000">
    <w:pPr>
      <w:jc w:val="right"/>
    </w:pPr>
    <w:r>
      <w:fldChar w:fldCharType="begin"/>
    </w:r>
    <w:r>
      <w:instrText>PAGE</w:instrText>
    </w:r>
    <w:r>
      <w:fldChar w:fldCharType="separate"/>
    </w:r>
    <w:r w:rsidR="00B401FF">
      <w:rPr>
        <w:noProof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62224" w:rsidRDefault="00A6222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A4970" w:rsidRDefault="003A4970">
      <w:pPr>
        <w:spacing w:line="240" w:lineRule="auto"/>
      </w:pPr>
      <w:r>
        <w:separator/>
      </w:r>
    </w:p>
  </w:footnote>
  <w:footnote w:type="continuationSeparator" w:id="0">
    <w:p w:rsidR="003A4970" w:rsidRDefault="003A49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56F4B"/>
    <w:multiLevelType w:val="multilevel"/>
    <w:tmpl w:val="C7B621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688293C"/>
    <w:multiLevelType w:val="multilevel"/>
    <w:tmpl w:val="6072504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414396518">
    <w:abstractNumId w:val="0"/>
  </w:num>
  <w:num w:numId="2" w16cid:durableId="18224573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224"/>
    <w:rsid w:val="000A0C9F"/>
    <w:rsid w:val="000F1CFE"/>
    <w:rsid w:val="00102EAB"/>
    <w:rsid w:val="0017083C"/>
    <w:rsid w:val="002D66C2"/>
    <w:rsid w:val="003711FA"/>
    <w:rsid w:val="003A4970"/>
    <w:rsid w:val="003C2E05"/>
    <w:rsid w:val="00404E0F"/>
    <w:rsid w:val="00424A2F"/>
    <w:rsid w:val="00512B8C"/>
    <w:rsid w:val="006340E7"/>
    <w:rsid w:val="006669E4"/>
    <w:rsid w:val="007C280A"/>
    <w:rsid w:val="008205D3"/>
    <w:rsid w:val="0090417E"/>
    <w:rsid w:val="00917810"/>
    <w:rsid w:val="00924608"/>
    <w:rsid w:val="009E6B44"/>
    <w:rsid w:val="00A62224"/>
    <w:rsid w:val="00A676FE"/>
    <w:rsid w:val="00A901ED"/>
    <w:rsid w:val="00B401FF"/>
    <w:rsid w:val="00B6126C"/>
    <w:rsid w:val="00B94109"/>
    <w:rsid w:val="00DA5096"/>
    <w:rsid w:val="00F64CC8"/>
    <w:rsid w:val="00FB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CBCDA0"/>
  <w15:docId w15:val="{C636EE00-7A28-5041-9042-2D46A329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pt-BR" w:eastAsia="ja-JP" w:bidi="ar-SA"/>
      </w:rPr>
    </w:rPrDefault>
    <w:pPrDefault>
      <w:pPr>
        <w:spacing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ind w:firstLine="0"/>
      <w:outlineLvl w:val="0"/>
    </w:pPr>
    <w:rPr>
      <w:b/>
      <w:bCs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ind w:firstLine="0"/>
      <w:outlineLvl w:val="1"/>
    </w:pPr>
    <w:rPr>
      <w:i/>
      <w:iCs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924608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4608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924608"/>
    <w:rPr>
      <w:color w:val="800080" w:themeColor="followedHyperlink"/>
      <w:u w:val="single"/>
    </w:rPr>
  </w:style>
  <w:style w:type="character" w:styleId="Nmerodelinha">
    <w:name w:val="line number"/>
    <w:basedOn w:val="Fontepargpadro"/>
    <w:uiPriority w:val="99"/>
    <w:semiHidden/>
    <w:unhideWhenUsed/>
    <w:rsid w:val="00F64C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654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Fukuti</cp:lastModifiedBy>
  <cp:revision>2</cp:revision>
  <dcterms:created xsi:type="dcterms:W3CDTF">2026-05-07T15:54:00Z</dcterms:created>
  <dcterms:modified xsi:type="dcterms:W3CDTF">2026-05-07T15:54:00Z</dcterms:modified>
</cp:coreProperties>
</file>