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3137" w14:textId="77777777" w:rsidR="00424CB3" w:rsidRPr="00C03122" w:rsidRDefault="00424CB3" w:rsidP="00424CB3">
      <w:pPr>
        <w:jc w:val="center"/>
        <w:rPr>
          <w:rFonts w:cs="Times New Roman"/>
          <w:b/>
          <w:bCs/>
        </w:rPr>
      </w:pPr>
      <w:r w:rsidRPr="00C03122">
        <w:rPr>
          <w:rFonts w:cs="Times New Roman"/>
          <w:b/>
          <w:bCs/>
        </w:rPr>
        <w:t>Supplementary Information</w:t>
      </w:r>
    </w:p>
    <w:p w14:paraId="1D327CBB" w14:textId="77777777" w:rsidR="00E85D6D" w:rsidRPr="006952E8" w:rsidRDefault="00E85D6D" w:rsidP="00E85D6D">
      <w:pPr>
        <w:spacing w:line="360" w:lineRule="auto"/>
        <w:jc w:val="center"/>
        <w:rPr>
          <w:rFonts w:cs="Times New Roman"/>
          <w:b/>
          <w:bCs/>
          <w:szCs w:val="24"/>
        </w:rPr>
      </w:pPr>
      <w:r w:rsidRPr="00E039CA">
        <w:rPr>
          <w:rFonts w:cs="Times New Roman"/>
          <w:b/>
          <w:bCs/>
          <w:szCs w:val="24"/>
        </w:rPr>
        <w:t xml:space="preserve">Agrochemical residues and food safety: In-depth </w:t>
      </w:r>
      <w:r w:rsidRPr="00E039CA">
        <w:rPr>
          <w:rFonts w:cs="Times New Roman"/>
          <w:b/>
          <w:bCs/>
          <w:i/>
          <w:iCs/>
          <w:szCs w:val="24"/>
        </w:rPr>
        <w:t>in silico</w:t>
      </w:r>
      <w:r w:rsidRPr="00E039CA">
        <w:rPr>
          <w:rFonts w:cs="Times New Roman"/>
          <w:b/>
          <w:bCs/>
          <w:szCs w:val="24"/>
        </w:rPr>
        <w:t xml:space="preserve"> assessment of the degradation mechanism of chlorpyrifos-</w:t>
      </w:r>
      <w:proofErr w:type="spellStart"/>
      <w:r w:rsidRPr="00E039CA">
        <w:rPr>
          <w:rFonts w:cs="Times New Roman"/>
          <w:b/>
          <w:bCs/>
          <w:szCs w:val="24"/>
        </w:rPr>
        <w:t>oxon</w:t>
      </w:r>
      <w:proofErr w:type="spellEnd"/>
      <w:r w:rsidRPr="00E039CA">
        <w:rPr>
          <w:rFonts w:cs="Times New Roman"/>
          <w:b/>
          <w:bCs/>
          <w:szCs w:val="24"/>
        </w:rPr>
        <w:t xml:space="preserve"> by niobium </w:t>
      </w:r>
      <w:r>
        <w:rPr>
          <w:rFonts w:cs="Times New Roman"/>
          <w:b/>
          <w:bCs/>
          <w:szCs w:val="24"/>
        </w:rPr>
        <w:t>di</w:t>
      </w:r>
      <w:r w:rsidRPr="00E039CA">
        <w:rPr>
          <w:rFonts w:cs="Times New Roman"/>
          <w:b/>
          <w:bCs/>
          <w:szCs w:val="24"/>
        </w:rPr>
        <w:t>oxide (</w:t>
      </w:r>
      <w:proofErr w:type="spellStart"/>
      <w:r w:rsidRPr="00E039CA">
        <w:rPr>
          <w:rFonts w:cs="Times New Roman"/>
          <w:b/>
          <w:bCs/>
          <w:szCs w:val="24"/>
        </w:rPr>
        <w:t>NbO</w:t>
      </w:r>
      <w:proofErr w:type="spellEnd"/>
      <w:r w:rsidRPr="00E039CA">
        <w:rPr>
          <w:rFonts w:cs="Times New Roman"/>
          <w:b/>
          <w:bCs/>
          <w:szCs w:val="24"/>
        </w:rPr>
        <w:t xml:space="preserve">₂), a naturally occurring mineral and </w:t>
      </w:r>
      <w:r>
        <w:rPr>
          <w:rFonts w:cs="Times New Roman"/>
          <w:b/>
          <w:bCs/>
          <w:szCs w:val="24"/>
        </w:rPr>
        <w:t>c</w:t>
      </w:r>
      <w:r w:rsidRPr="006952E8">
        <w:rPr>
          <w:rFonts w:cs="Times New Roman"/>
          <w:b/>
          <w:bCs/>
          <w:szCs w:val="24"/>
        </w:rPr>
        <w:t>ost-</w:t>
      </w:r>
      <w:r>
        <w:rPr>
          <w:rFonts w:cs="Times New Roman"/>
          <w:b/>
          <w:bCs/>
          <w:szCs w:val="24"/>
        </w:rPr>
        <w:t>e</w:t>
      </w:r>
      <w:r w:rsidRPr="006952E8">
        <w:rPr>
          <w:rFonts w:cs="Times New Roman"/>
          <w:b/>
          <w:bCs/>
          <w:szCs w:val="24"/>
        </w:rPr>
        <w:t>ffective</w:t>
      </w:r>
    </w:p>
    <w:p w14:paraId="69BD55F1" w14:textId="77777777" w:rsidR="005768E5" w:rsidRPr="00C03122" w:rsidRDefault="005768E5" w:rsidP="005768E5">
      <w:pPr>
        <w:spacing w:line="360" w:lineRule="auto"/>
        <w:jc w:val="both"/>
        <w:rPr>
          <w:rFonts w:cs="Times New Roman"/>
          <w:bCs/>
          <w:szCs w:val="24"/>
          <w:vertAlign w:val="superscript"/>
          <w:lang w:val="pt-BR"/>
        </w:rPr>
      </w:pPr>
      <w:r w:rsidRPr="00C03122">
        <w:rPr>
          <w:rFonts w:cs="Times New Roman"/>
          <w:bCs/>
          <w:szCs w:val="24"/>
          <w:lang w:val="pt-BR"/>
        </w:rPr>
        <w:t>Letícia S. Braga</w:t>
      </w:r>
      <w:r w:rsidR="00E5746F" w:rsidRPr="00C03122">
        <w:rPr>
          <w:rFonts w:cs="Times New Roman"/>
          <w:bCs/>
          <w:szCs w:val="24"/>
          <w:lang w:val="pt-BR"/>
        </w:rPr>
        <w:t>.</w:t>
      </w:r>
      <w:r w:rsidRPr="00C03122">
        <w:rPr>
          <w:rFonts w:cs="Times New Roman"/>
          <w:bCs/>
          <w:szCs w:val="24"/>
          <w:vertAlign w:val="superscript"/>
          <w:lang w:val="pt-BR"/>
        </w:rPr>
        <w:t xml:space="preserve">1 </w:t>
      </w:r>
      <w:proofErr w:type="spellStart"/>
      <w:r w:rsidRPr="00C03122">
        <w:rPr>
          <w:rFonts w:cs="Times New Roman"/>
          <w:bCs/>
          <w:szCs w:val="24"/>
          <w:lang w:val="pt-BR"/>
        </w:rPr>
        <w:t>Adelia</w:t>
      </w:r>
      <w:proofErr w:type="spellEnd"/>
      <w:r w:rsidRPr="00C03122">
        <w:rPr>
          <w:rFonts w:cs="Times New Roman"/>
          <w:bCs/>
          <w:szCs w:val="24"/>
          <w:lang w:val="pt-BR"/>
        </w:rPr>
        <w:t xml:space="preserve"> J. A. Aquino</w:t>
      </w:r>
      <w:r w:rsidRPr="00C03122">
        <w:rPr>
          <w:rFonts w:cs="Times New Roman"/>
          <w:bCs/>
          <w:szCs w:val="24"/>
          <w:vertAlign w:val="superscript"/>
          <w:lang w:val="pt-BR"/>
        </w:rPr>
        <w:t>2*</w:t>
      </w:r>
      <w:r w:rsidR="00E5746F" w:rsidRPr="00C03122">
        <w:rPr>
          <w:rFonts w:cs="Times New Roman"/>
          <w:bCs/>
          <w:szCs w:val="24"/>
          <w:lang w:val="pt-BR"/>
        </w:rPr>
        <w:t>.</w:t>
      </w:r>
      <w:r w:rsidRPr="00C03122">
        <w:rPr>
          <w:rFonts w:cs="Times New Roman"/>
          <w:bCs/>
          <w:szCs w:val="24"/>
          <w:lang w:val="pt-BR"/>
        </w:rPr>
        <w:t xml:space="preserve"> Teodorico de C. Ramalho</w:t>
      </w:r>
      <w:r w:rsidRPr="00C03122">
        <w:rPr>
          <w:rFonts w:cs="Times New Roman"/>
          <w:bCs/>
          <w:szCs w:val="24"/>
          <w:vertAlign w:val="superscript"/>
          <w:lang w:val="pt-BR"/>
        </w:rPr>
        <w:t>1*</w:t>
      </w:r>
    </w:p>
    <w:p w14:paraId="1F96E4FB" w14:textId="77777777" w:rsidR="005768E5" w:rsidRPr="00C03122" w:rsidRDefault="005768E5" w:rsidP="005768E5">
      <w:pPr>
        <w:spacing w:line="276" w:lineRule="auto"/>
        <w:jc w:val="both"/>
        <w:rPr>
          <w:rFonts w:cs="Times New Roman"/>
          <w:bCs/>
          <w:szCs w:val="24"/>
        </w:rPr>
      </w:pPr>
      <w:r w:rsidRPr="00C03122">
        <w:rPr>
          <w:rFonts w:cs="Times New Roman"/>
          <w:bCs/>
          <w:szCs w:val="24"/>
          <w:vertAlign w:val="superscript"/>
          <w:lang w:val="pt-BR"/>
        </w:rPr>
        <w:t>1</w:t>
      </w:r>
      <w:r w:rsidRPr="00C03122">
        <w:rPr>
          <w:rFonts w:cs="Times New Roman"/>
          <w:bCs/>
          <w:szCs w:val="24"/>
          <w:lang w:val="pt-BR"/>
        </w:rPr>
        <w:t xml:space="preserve"> </w:t>
      </w:r>
      <w:proofErr w:type="spellStart"/>
      <w:r w:rsidRPr="00C03122">
        <w:rPr>
          <w:rFonts w:cs="Times New Roman"/>
          <w:bCs/>
          <w:szCs w:val="24"/>
          <w:lang w:val="pt-BR"/>
        </w:rPr>
        <w:t>Department</w:t>
      </w:r>
      <w:proofErr w:type="spellEnd"/>
      <w:r w:rsidRPr="00C03122">
        <w:rPr>
          <w:rFonts w:cs="Times New Roman"/>
          <w:bCs/>
          <w:szCs w:val="24"/>
          <w:lang w:val="pt-BR"/>
        </w:rPr>
        <w:t xml:space="preserve"> </w:t>
      </w:r>
      <w:proofErr w:type="spellStart"/>
      <w:r w:rsidRPr="00C03122">
        <w:rPr>
          <w:rFonts w:cs="Times New Roman"/>
          <w:bCs/>
          <w:szCs w:val="24"/>
          <w:lang w:val="pt-BR"/>
        </w:rPr>
        <w:t>of</w:t>
      </w:r>
      <w:proofErr w:type="spellEnd"/>
      <w:r w:rsidRPr="00C03122">
        <w:rPr>
          <w:rFonts w:cs="Times New Roman"/>
          <w:bCs/>
          <w:szCs w:val="24"/>
          <w:lang w:val="pt-BR"/>
        </w:rPr>
        <w:t xml:space="preserve"> </w:t>
      </w:r>
      <w:proofErr w:type="spellStart"/>
      <w:r w:rsidRPr="00C03122">
        <w:rPr>
          <w:rFonts w:cs="Times New Roman"/>
          <w:bCs/>
          <w:szCs w:val="24"/>
          <w:lang w:val="pt-BR"/>
        </w:rPr>
        <w:t>Chemistry</w:t>
      </w:r>
      <w:proofErr w:type="spellEnd"/>
      <w:r w:rsidR="00E5746F" w:rsidRPr="00C03122">
        <w:rPr>
          <w:rFonts w:cs="Times New Roman"/>
          <w:bCs/>
          <w:szCs w:val="24"/>
          <w:lang w:val="pt-BR"/>
        </w:rPr>
        <w:t>.</w:t>
      </w:r>
      <w:r w:rsidRPr="00C03122">
        <w:rPr>
          <w:rFonts w:cs="Times New Roman"/>
          <w:bCs/>
          <w:szCs w:val="24"/>
          <w:lang w:val="pt-BR"/>
        </w:rPr>
        <w:t xml:space="preserve"> Universidade Federal de Lavras</w:t>
      </w:r>
      <w:r w:rsidR="00E5746F" w:rsidRPr="00C03122">
        <w:rPr>
          <w:rFonts w:cs="Times New Roman"/>
          <w:bCs/>
          <w:szCs w:val="24"/>
          <w:lang w:val="pt-BR"/>
        </w:rPr>
        <w:t>.</w:t>
      </w:r>
      <w:r w:rsidRPr="00C03122">
        <w:rPr>
          <w:rFonts w:cs="Times New Roman"/>
          <w:bCs/>
          <w:szCs w:val="24"/>
          <w:lang w:val="pt-BR"/>
        </w:rPr>
        <w:t xml:space="preserve"> </w:t>
      </w:r>
      <w:r w:rsidRPr="00C03122">
        <w:rPr>
          <w:rFonts w:cs="Times New Roman"/>
          <w:bCs/>
          <w:szCs w:val="24"/>
        </w:rPr>
        <w:t>Campus Universitário</w:t>
      </w:r>
      <w:r w:rsidR="00E5746F" w:rsidRPr="00C03122">
        <w:rPr>
          <w:rFonts w:cs="Times New Roman"/>
          <w:bCs/>
          <w:szCs w:val="24"/>
        </w:rPr>
        <w:t>.</w:t>
      </w:r>
      <w:r w:rsidRPr="00C03122">
        <w:rPr>
          <w:rFonts w:cs="Times New Roman"/>
          <w:bCs/>
          <w:szCs w:val="24"/>
        </w:rPr>
        <w:t xml:space="preserve"> </w:t>
      </w:r>
      <w:proofErr w:type="spellStart"/>
      <w:r w:rsidRPr="00C03122">
        <w:rPr>
          <w:rFonts w:cs="Times New Roman"/>
          <w:bCs/>
          <w:szCs w:val="24"/>
        </w:rPr>
        <w:t>Lavras</w:t>
      </w:r>
      <w:proofErr w:type="spellEnd"/>
      <w:r w:rsidRPr="00C03122">
        <w:rPr>
          <w:rFonts w:cs="Times New Roman"/>
          <w:bCs/>
          <w:szCs w:val="24"/>
        </w:rPr>
        <w:t xml:space="preserve"> - MG</w:t>
      </w:r>
      <w:r w:rsidR="00E5746F" w:rsidRPr="00C03122">
        <w:rPr>
          <w:rFonts w:cs="Times New Roman"/>
          <w:bCs/>
          <w:szCs w:val="24"/>
        </w:rPr>
        <w:t>.</w:t>
      </w:r>
      <w:r w:rsidRPr="00C03122">
        <w:rPr>
          <w:rFonts w:cs="Times New Roman"/>
          <w:bCs/>
          <w:szCs w:val="24"/>
        </w:rPr>
        <w:t xml:space="preserve"> 37200-000</w:t>
      </w:r>
      <w:r w:rsidR="00E5746F" w:rsidRPr="00C03122">
        <w:rPr>
          <w:rFonts w:cs="Times New Roman"/>
          <w:bCs/>
          <w:szCs w:val="24"/>
        </w:rPr>
        <w:t>.</w:t>
      </w:r>
      <w:r w:rsidRPr="00C03122">
        <w:rPr>
          <w:rFonts w:cs="Times New Roman"/>
          <w:bCs/>
          <w:szCs w:val="24"/>
        </w:rPr>
        <w:t xml:space="preserve"> Brazil</w:t>
      </w:r>
    </w:p>
    <w:p w14:paraId="7ADB3045" w14:textId="77777777" w:rsidR="005768E5" w:rsidRPr="00C03122" w:rsidRDefault="005768E5" w:rsidP="005768E5">
      <w:pPr>
        <w:spacing w:line="276" w:lineRule="auto"/>
        <w:jc w:val="both"/>
        <w:rPr>
          <w:rFonts w:cs="Times New Roman"/>
          <w:bCs/>
          <w:szCs w:val="24"/>
        </w:rPr>
      </w:pPr>
      <w:r w:rsidRPr="00C03122">
        <w:rPr>
          <w:rFonts w:cs="Times New Roman"/>
          <w:bCs/>
          <w:szCs w:val="24"/>
          <w:vertAlign w:val="superscript"/>
        </w:rPr>
        <w:t>2</w:t>
      </w:r>
      <w:r w:rsidRPr="00C03122">
        <w:rPr>
          <w:rFonts w:cs="Times New Roman"/>
          <w:bCs/>
          <w:szCs w:val="24"/>
        </w:rPr>
        <w:t xml:space="preserve"> Department of Mechanical Engineering</w:t>
      </w:r>
      <w:r w:rsidR="00E5746F" w:rsidRPr="00C03122">
        <w:rPr>
          <w:rFonts w:cs="Times New Roman"/>
          <w:bCs/>
          <w:szCs w:val="24"/>
        </w:rPr>
        <w:t>.</w:t>
      </w:r>
      <w:r w:rsidRPr="00C03122">
        <w:rPr>
          <w:rFonts w:cs="Times New Roman"/>
          <w:bCs/>
          <w:szCs w:val="24"/>
        </w:rPr>
        <w:t xml:space="preserve"> Texas Tech University</w:t>
      </w:r>
      <w:r w:rsidR="00E5746F" w:rsidRPr="00C03122">
        <w:rPr>
          <w:rFonts w:cs="Times New Roman"/>
          <w:bCs/>
          <w:szCs w:val="24"/>
        </w:rPr>
        <w:t>.</w:t>
      </w:r>
      <w:r w:rsidRPr="00C03122">
        <w:rPr>
          <w:rFonts w:cs="Times New Roman"/>
          <w:bCs/>
          <w:szCs w:val="24"/>
        </w:rPr>
        <w:t xml:space="preserve"> Lubbock</w:t>
      </w:r>
      <w:r w:rsidR="00E5746F" w:rsidRPr="00C03122">
        <w:rPr>
          <w:rFonts w:cs="Times New Roman"/>
          <w:bCs/>
          <w:szCs w:val="24"/>
        </w:rPr>
        <w:t>.</w:t>
      </w:r>
      <w:r w:rsidRPr="00C03122">
        <w:rPr>
          <w:rFonts w:cs="Times New Roman"/>
          <w:bCs/>
          <w:szCs w:val="24"/>
        </w:rPr>
        <w:t xml:space="preserve"> TX 79409-1021 USA</w:t>
      </w:r>
    </w:p>
    <w:p w14:paraId="45D7C505" w14:textId="77777777" w:rsidR="003C6CC8" w:rsidRPr="00C03122" w:rsidRDefault="00424CB3" w:rsidP="005768E5">
      <w:pPr>
        <w:spacing w:line="360" w:lineRule="auto"/>
        <w:rPr>
          <w:rStyle w:val="Hyperlink"/>
          <w:rFonts w:eastAsia="Times New Roman" w:cs="Times New Roman"/>
          <w:szCs w:val="24"/>
        </w:rPr>
      </w:pPr>
      <w:r w:rsidRPr="00C03122">
        <w:rPr>
          <w:rFonts w:eastAsia="Times New Roman" w:cs="Times New Roman"/>
          <w:szCs w:val="24"/>
        </w:rPr>
        <w:t xml:space="preserve">*Corresponding authors: </w:t>
      </w:r>
      <w:hyperlink r:id="rId7" w:history="1">
        <w:r w:rsidRPr="00C03122">
          <w:rPr>
            <w:rStyle w:val="Hyperlink"/>
            <w:rFonts w:eastAsia="Times New Roman" w:cs="Times New Roman"/>
            <w:szCs w:val="24"/>
          </w:rPr>
          <w:t>adelia.aquino@ttu.edu</w:t>
        </w:r>
      </w:hyperlink>
      <w:r w:rsidR="00E5746F" w:rsidRPr="00C03122">
        <w:rPr>
          <w:rFonts w:eastAsia="Times New Roman" w:cs="Times New Roman"/>
          <w:szCs w:val="24"/>
        </w:rPr>
        <w:t>.</w:t>
      </w:r>
      <w:r w:rsidRPr="00C03122">
        <w:rPr>
          <w:rFonts w:eastAsia="Times New Roman" w:cs="Times New Roman"/>
          <w:szCs w:val="24"/>
        </w:rPr>
        <w:t xml:space="preserve"> </w:t>
      </w:r>
      <w:hyperlink r:id="rId8" w:history="1">
        <w:r w:rsidR="00B0339E" w:rsidRPr="00C03122">
          <w:rPr>
            <w:rStyle w:val="Hyperlink"/>
            <w:rFonts w:eastAsia="Times New Roman" w:cs="Times New Roman"/>
            <w:szCs w:val="24"/>
          </w:rPr>
          <w:t>teo@ufla.br</w:t>
        </w:r>
      </w:hyperlink>
    </w:p>
    <w:p w14:paraId="01AE37B2" w14:textId="77777777" w:rsidR="00E5746F" w:rsidRPr="00C03122" w:rsidRDefault="00E5746F" w:rsidP="005768E5">
      <w:pPr>
        <w:spacing w:line="360" w:lineRule="auto"/>
        <w:rPr>
          <w:rStyle w:val="Hyperlink"/>
          <w:rFonts w:eastAsia="Times New Roman" w:cs="Times New Roman"/>
          <w:szCs w:val="24"/>
        </w:rPr>
      </w:pPr>
    </w:p>
    <w:p w14:paraId="139B6A34" w14:textId="77777777" w:rsidR="00E5746F" w:rsidRPr="00C03122" w:rsidRDefault="00E5746F" w:rsidP="005768E5">
      <w:pPr>
        <w:spacing w:line="360" w:lineRule="auto"/>
        <w:rPr>
          <w:rStyle w:val="Hyperlink"/>
          <w:rFonts w:eastAsia="Times New Roman" w:cs="Times New Roman"/>
          <w:szCs w:val="24"/>
        </w:rPr>
      </w:pPr>
    </w:p>
    <w:p w14:paraId="4C460BC2" w14:textId="77777777" w:rsidR="00E5746F" w:rsidRPr="00C03122" w:rsidRDefault="00E5746F" w:rsidP="005768E5">
      <w:pPr>
        <w:spacing w:line="360" w:lineRule="auto"/>
        <w:rPr>
          <w:rStyle w:val="Hyperlink"/>
          <w:rFonts w:eastAsia="Times New Roman" w:cs="Times New Roman"/>
          <w:szCs w:val="24"/>
        </w:rPr>
      </w:pPr>
    </w:p>
    <w:p w14:paraId="363DEB2B" w14:textId="77777777" w:rsidR="00E5746F" w:rsidRPr="00C03122" w:rsidRDefault="00E5746F" w:rsidP="005768E5">
      <w:pPr>
        <w:spacing w:line="360" w:lineRule="auto"/>
        <w:rPr>
          <w:rStyle w:val="Hyperlink"/>
          <w:rFonts w:eastAsia="Times New Roman" w:cs="Times New Roman"/>
          <w:szCs w:val="24"/>
        </w:rPr>
      </w:pPr>
    </w:p>
    <w:p w14:paraId="0073945C" w14:textId="77777777" w:rsidR="00E5746F" w:rsidRPr="00C03122" w:rsidRDefault="00E5746F" w:rsidP="005768E5">
      <w:pPr>
        <w:spacing w:line="360" w:lineRule="auto"/>
        <w:rPr>
          <w:rStyle w:val="Hyperlink"/>
          <w:rFonts w:eastAsia="Times New Roman" w:cs="Times New Roman"/>
          <w:szCs w:val="24"/>
        </w:rPr>
      </w:pPr>
    </w:p>
    <w:p w14:paraId="6D0F48B0" w14:textId="77777777" w:rsidR="00E5746F" w:rsidRPr="00C03122" w:rsidRDefault="00E5746F" w:rsidP="005768E5">
      <w:pPr>
        <w:spacing w:line="360" w:lineRule="auto"/>
        <w:rPr>
          <w:rStyle w:val="Hyperlink"/>
          <w:rFonts w:eastAsia="Times New Roman" w:cs="Times New Roman"/>
          <w:szCs w:val="24"/>
        </w:rPr>
      </w:pPr>
    </w:p>
    <w:p w14:paraId="7E647BC6" w14:textId="77777777" w:rsidR="00E5746F" w:rsidRPr="00C03122" w:rsidRDefault="00E5746F" w:rsidP="005768E5">
      <w:pPr>
        <w:spacing w:line="360" w:lineRule="auto"/>
        <w:rPr>
          <w:rStyle w:val="Hyperlink"/>
          <w:rFonts w:eastAsia="Times New Roman" w:cs="Times New Roman"/>
          <w:szCs w:val="24"/>
        </w:rPr>
      </w:pPr>
    </w:p>
    <w:p w14:paraId="6FED5FA0" w14:textId="77777777" w:rsidR="00E5746F" w:rsidRPr="00C03122" w:rsidRDefault="00E5746F" w:rsidP="005768E5">
      <w:pPr>
        <w:spacing w:line="360" w:lineRule="auto"/>
        <w:rPr>
          <w:rStyle w:val="Hyperlink"/>
          <w:rFonts w:eastAsia="Times New Roman" w:cs="Times New Roman"/>
          <w:szCs w:val="24"/>
        </w:rPr>
      </w:pPr>
    </w:p>
    <w:p w14:paraId="007A7158" w14:textId="77777777" w:rsidR="00E5746F" w:rsidRPr="00C03122" w:rsidRDefault="00E5746F" w:rsidP="005768E5">
      <w:pPr>
        <w:spacing w:line="360" w:lineRule="auto"/>
        <w:rPr>
          <w:rStyle w:val="Hyperlink"/>
          <w:rFonts w:eastAsia="Times New Roman" w:cs="Times New Roman"/>
          <w:szCs w:val="24"/>
        </w:rPr>
      </w:pPr>
    </w:p>
    <w:p w14:paraId="745AE5F4" w14:textId="77777777" w:rsidR="00E5746F" w:rsidRPr="00C03122" w:rsidRDefault="00E5746F" w:rsidP="005768E5">
      <w:pPr>
        <w:spacing w:line="360" w:lineRule="auto"/>
        <w:rPr>
          <w:rStyle w:val="Hyperlink"/>
          <w:rFonts w:eastAsia="Times New Roman" w:cs="Times New Roman"/>
          <w:szCs w:val="24"/>
        </w:rPr>
      </w:pPr>
    </w:p>
    <w:p w14:paraId="5E34A931" w14:textId="77777777" w:rsidR="00E5746F" w:rsidRPr="00C03122" w:rsidRDefault="00E5746F" w:rsidP="005768E5">
      <w:pPr>
        <w:spacing w:line="360" w:lineRule="auto"/>
        <w:rPr>
          <w:rStyle w:val="Hyperlink"/>
          <w:rFonts w:eastAsia="Times New Roman" w:cs="Times New Roman"/>
          <w:szCs w:val="24"/>
        </w:rPr>
      </w:pPr>
    </w:p>
    <w:p w14:paraId="254BA33B" w14:textId="77777777" w:rsidR="00E5746F" w:rsidRPr="00C03122" w:rsidRDefault="00E5746F" w:rsidP="005768E5">
      <w:pPr>
        <w:spacing w:line="360" w:lineRule="auto"/>
        <w:rPr>
          <w:rStyle w:val="Hyperlink"/>
          <w:rFonts w:eastAsia="Times New Roman" w:cs="Times New Roman"/>
          <w:szCs w:val="24"/>
        </w:rPr>
      </w:pPr>
    </w:p>
    <w:p w14:paraId="61C1CD85" w14:textId="77777777" w:rsidR="00E5746F" w:rsidRPr="00C03122" w:rsidRDefault="00E5746F" w:rsidP="005768E5">
      <w:pPr>
        <w:spacing w:line="360" w:lineRule="auto"/>
        <w:rPr>
          <w:rStyle w:val="Hyperlink"/>
          <w:rFonts w:eastAsia="Times New Roman" w:cs="Times New Roman"/>
          <w:szCs w:val="24"/>
        </w:rPr>
      </w:pPr>
    </w:p>
    <w:p w14:paraId="62F66545" w14:textId="77777777" w:rsidR="00E5746F" w:rsidRPr="00C03122" w:rsidRDefault="00E5746F" w:rsidP="005768E5">
      <w:pPr>
        <w:spacing w:line="360" w:lineRule="auto"/>
        <w:rPr>
          <w:rStyle w:val="Hyperlink"/>
          <w:rFonts w:eastAsia="Times New Roman" w:cs="Times New Roman"/>
          <w:szCs w:val="24"/>
        </w:rPr>
      </w:pPr>
    </w:p>
    <w:p w14:paraId="2197EEDF" w14:textId="77777777" w:rsidR="00E5746F" w:rsidRPr="00C03122" w:rsidRDefault="00E5746F" w:rsidP="005768E5">
      <w:pPr>
        <w:spacing w:line="360" w:lineRule="auto"/>
        <w:rPr>
          <w:rStyle w:val="Hyperlink"/>
          <w:rFonts w:eastAsia="Times New Roman" w:cs="Times New Roman"/>
          <w:szCs w:val="24"/>
        </w:rPr>
      </w:pPr>
    </w:p>
    <w:p w14:paraId="5CB39C94" w14:textId="77777777" w:rsidR="00E5746F" w:rsidRPr="00C03122" w:rsidRDefault="00E5746F" w:rsidP="0090286D">
      <w:pPr>
        <w:pStyle w:val="Legenda"/>
        <w:keepNext/>
        <w:rPr>
          <w:rFonts w:cs="Times New Roman"/>
          <w:b/>
          <w:bCs/>
        </w:rPr>
        <w:sectPr w:rsidR="00E5746F" w:rsidRPr="00C03122">
          <w:pgSz w:w="12240" w:h="15840"/>
          <w:pgMar w:top="1440" w:right="1440" w:bottom="1440" w:left="1440" w:header="720" w:footer="720" w:gutter="0"/>
          <w:cols w:space="720"/>
          <w:docGrid w:linePitch="360"/>
        </w:sectPr>
      </w:pPr>
    </w:p>
    <w:p w14:paraId="69E293AA" w14:textId="15645F12" w:rsidR="00C03122" w:rsidRPr="00C03122" w:rsidRDefault="00C03122" w:rsidP="00C03122">
      <w:pPr>
        <w:pStyle w:val="Legenda"/>
        <w:keepNext/>
        <w:ind w:right="-3193"/>
        <w:rPr>
          <w:rFonts w:cs="Times New Roman"/>
          <w:iCs w:val="0"/>
          <w:kern w:val="2"/>
          <w:sz w:val="22"/>
          <w:szCs w:val="22"/>
          <w14:ligatures w14:val="standardContextual"/>
        </w:rPr>
      </w:pPr>
      <w:r w:rsidRPr="00C03122">
        <w:rPr>
          <w:rFonts w:cs="Times New Roman"/>
          <w:b/>
          <w:bCs/>
        </w:rPr>
        <w:lastRenderedPageBreak/>
        <w:t xml:space="preserve">Table 1a. </w:t>
      </w:r>
      <w:r w:rsidRPr="00C03122">
        <w:rPr>
          <w:rFonts w:cs="Times New Roman"/>
        </w:rPr>
        <w:t>Energetic Values of Reactants in Gas Phase and Solvent Phase</w:t>
      </w:r>
      <w:r w:rsidRPr="00C03122">
        <w:rPr>
          <w:rFonts w:cs="Times New Roman"/>
          <w:b/>
          <w:bCs/>
          <w:sz w:val="22"/>
          <w:szCs w:val="22"/>
        </w:rPr>
        <w:fldChar w:fldCharType="begin"/>
      </w:r>
      <w:r w:rsidRPr="00C03122">
        <w:rPr>
          <w:rFonts w:cs="Times New Roman"/>
          <w:b/>
          <w:bCs/>
          <w:sz w:val="22"/>
          <w:szCs w:val="22"/>
        </w:rPr>
        <w:instrText xml:space="preserve"> LINK Excel.Sheet.12 "https://d.docs.live.net/7ad40d05b7f76bde/Área de Trabalho/Pasta1-resultados.xlsx" "Planilha1!L1C11:L5C15" \a \f 5 \h  \* MERGEFORMAT </w:instrText>
      </w:r>
      <w:r w:rsidRPr="00C03122">
        <w:rPr>
          <w:rFonts w:cs="Times New Roman"/>
          <w:b/>
          <w:bCs/>
          <w:sz w:val="22"/>
          <w:szCs w:val="22"/>
        </w:rPr>
        <w:fldChar w:fldCharType="separate"/>
      </w:r>
    </w:p>
    <w:tbl>
      <w:tblPr>
        <w:tblStyle w:val="TabeladeLista1Clara-nfase3"/>
        <w:tblW w:w="9776" w:type="dxa"/>
        <w:tblLook w:val="04A0" w:firstRow="1" w:lastRow="0" w:firstColumn="1" w:lastColumn="0" w:noHBand="0" w:noVBand="1"/>
      </w:tblPr>
      <w:tblGrid>
        <w:gridCol w:w="2940"/>
        <w:gridCol w:w="2060"/>
        <w:gridCol w:w="236"/>
        <w:gridCol w:w="2404"/>
        <w:gridCol w:w="2136"/>
      </w:tblGrid>
      <w:tr w:rsidR="00C03122" w:rsidRPr="00C03122" w14:paraId="1B177467" w14:textId="77777777" w:rsidTr="00C0312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28DFFF3E" w14:textId="474B5B2B" w:rsidR="00C03122" w:rsidRPr="00C03122" w:rsidRDefault="00C03122" w:rsidP="00C03122">
            <w:pPr>
              <w:pStyle w:val="Legenda"/>
              <w:keepNext/>
              <w:jc w:val="center"/>
              <w:rPr>
                <w:rFonts w:cs="Times New Roman"/>
                <w:sz w:val="22"/>
                <w:szCs w:val="22"/>
              </w:rPr>
            </w:pPr>
            <w:r w:rsidRPr="00C03122">
              <w:rPr>
                <w:rFonts w:cs="Times New Roman"/>
                <w:sz w:val="22"/>
                <w:szCs w:val="22"/>
              </w:rPr>
              <w:t>Reactant (Gas Phase)</w:t>
            </w:r>
          </w:p>
        </w:tc>
        <w:tc>
          <w:tcPr>
            <w:tcW w:w="2060" w:type="dxa"/>
            <w:noWrap/>
            <w:hideMark/>
          </w:tcPr>
          <w:p w14:paraId="344FC57E" w14:textId="19F8A95E" w:rsidR="00C03122" w:rsidRPr="00C03122" w:rsidRDefault="00C03122" w:rsidP="00C03122">
            <w:pPr>
              <w:pStyle w:val="Legenda"/>
              <w:keepNext/>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Energy</w:t>
            </w:r>
            <w:r w:rsidRPr="00C03122">
              <w:rPr>
                <w:rFonts w:cs="Times New Roman"/>
                <w:b w:val="0"/>
                <w:bCs w:val="0"/>
                <w:sz w:val="22"/>
                <w:szCs w:val="22"/>
              </w:rPr>
              <w:t xml:space="preserve"> (</w:t>
            </w:r>
            <w:proofErr w:type="spellStart"/>
            <w:r w:rsidRPr="00C03122">
              <w:rPr>
                <w:rFonts w:cs="Times New Roman"/>
                <w:b w:val="0"/>
                <w:bCs w:val="0"/>
                <w:sz w:val="22"/>
                <w:szCs w:val="22"/>
              </w:rPr>
              <w:t>ev</w:t>
            </w:r>
            <w:proofErr w:type="spellEnd"/>
            <w:r w:rsidRPr="00C03122">
              <w:rPr>
                <w:rFonts w:cs="Times New Roman"/>
                <w:b w:val="0"/>
                <w:bCs w:val="0"/>
                <w:sz w:val="22"/>
                <w:szCs w:val="22"/>
              </w:rPr>
              <w:t>)</w:t>
            </w:r>
          </w:p>
        </w:tc>
        <w:tc>
          <w:tcPr>
            <w:tcW w:w="236" w:type="dxa"/>
            <w:noWrap/>
            <w:hideMark/>
          </w:tcPr>
          <w:p w14:paraId="73582FB0" w14:textId="77777777" w:rsidR="00C03122" w:rsidRPr="00C03122" w:rsidRDefault="00C03122" w:rsidP="00C03122">
            <w:pPr>
              <w:pStyle w:val="Legenda"/>
              <w:keepNext/>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p>
        </w:tc>
        <w:tc>
          <w:tcPr>
            <w:tcW w:w="2404" w:type="dxa"/>
            <w:noWrap/>
            <w:hideMark/>
          </w:tcPr>
          <w:p w14:paraId="192A66A1" w14:textId="4B233ADD" w:rsidR="00C03122" w:rsidRPr="00C03122" w:rsidRDefault="00C03122" w:rsidP="00C03122">
            <w:pPr>
              <w:pStyle w:val="Legenda"/>
              <w:keepNext/>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Reactant (</w:t>
            </w:r>
            <w:r w:rsidRPr="00C03122">
              <w:rPr>
                <w:rFonts w:cs="Times New Roman"/>
                <w:b w:val="0"/>
                <w:bCs w:val="0"/>
                <w:sz w:val="22"/>
                <w:szCs w:val="22"/>
              </w:rPr>
              <w:t>solvent</w:t>
            </w:r>
            <w:r w:rsidRPr="00C03122">
              <w:rPr>
                <w:rFonts w:cs="Times New Roman"/>
                <w:sz w:val="22"/>
                <w:szCs w:val="22"/>
              </w:rPr>
              <w:t>)</w:t>
            </w:r>
          </w:p>
        </w:tc>
        <w:tc>
          <w:tcPr>
            <w:tcW w:w="2136" w:type="dxa"/>
            <w:noWrap/>
            <w:hideMark/>
          </w:tcPr>
          <w:p w14:paraId="0AAFF35A" w14:textId="6778AF98" w:rsidR="00C03122" w:rsidRPr="00C03122" w:rsidRDefault="00C03122" w:rsidP="00C03122">
            <w:pPr>
              <w:pStyle w:val="Legenda"/>
              <w:keepNext/>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Energy</w:t>
            </w:r>
            <w:r w:rsidRPr="00C03122">
              <w:rPr>
                <w:rFonts w:cs="Times New Roman"/>
                <w:b w:val="0"/>
                <w:bCs w:val="0"/>
                <w:sz w:val="22"/>
                <w:szCs w:val="22"/>
              </w:rPr>
              <w:t xml:space="preserve"> (eV)</w:t>
            </w:r>
          </w:p>
        </w:tc>
      </w:tr>
      <w:tr w:rsidR="00C03122" w:rsidRPr="00C03122" w14:paraId="11CDBCD5" w14:textId="77777777" w:rsidTr="00C031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6DD94970" w14:textId="196E0107" w:rsidR="00C03122" w:rsidRPr="00C03122" w:rsidRDefault="00C03122" w:rsidP="00C03122">
            <w:pPr>
              <w:pStyle w:val="Legenda"/>
              <w:keepNext/>
              <w:jc w:val="center"/>
              <w:rPr>
                <w:rFonts w:cs="Times New Roman"/>
                <w:sz w:val="22"/>
                <w:szCs w:val="22"/>
              </w:rPr>
            </w:pPr>
            <w:r w:rsidRPr="00C03122">
              <w:rPr>
                <w:rFonts w:cs="Times New Roman"/>
                <w:sz w:val="22"/>
                <w:szCs w:val="22"/>
              </w:rPr>
              <w:t>B3LYP</w:t>
            </w:r>
            <w:r w:rsidRPr="00C03122">
              <w:rPr>
                <w:rFonts w:cs="Times New Roman"/>
                <w:sz w:val="22"/>
                <w:szCs w:val="22"/>
              </w:rPr>
              <w:fldChar w:fldCharType="begin" w:fldLock="1"/>
            </w:r>
            <w:r w:rsidRPr="00C03122">
              <w:rPr>
                <w:rFonts w:cs="Times New Roman"/>
                <w:sz w:val="22"/>
                <w:szCs w:val="22"/>
              </w:rPr>
              <w:instrText>ADDIN CSL_CITATION {"citationItems":[{"id":"ITEM-1","itemData":{"DOI":"10.1021/CT700248K/SUPPL_FILE/CT700248K-FILE002.PDF","ISSN":"15499618","PMID":"26620661","abstract":"Testing of the commonly used hybrid density functional B3LYP with the 6-31 G(d), 6-31G(d,p), and 6-31+G(d,p) basis sets has been carried out for 622 neutral, closed-shell organic compounds containing the elements C, H, N, and O. The focus is comparison of computed and experimental heats of formation and isomerization energies. In addition, the effect of an empirical dispersion correction term has been evaluated and found to improve agreement with the experimental data. For the 622 compounds, the mean absolute errors (MAE) in the heats of formation are 3.1, 2.6, 2.7, and 2.4 kcal/mol for B3LYP/6-31G(d), B3LYP/6-31G(d,p), B3LYP/6-31+G(d,p), and B3LYP/6-31+G(d,p) with the dispersion correction. A diverse set of 34 isomerizations highlights specific issues of general interest, such as performance on differences in steric effects, conjugation, and bonding. The corresponding MAEs for the isomerizatlons are 2.7, 2.4, 2.2, and 1.9 kcal/mol. Improvement is obtained for isomerizatlons of amines and alcohols when both polarization and diffuse functions are used, but the overstabilization of linear alkanes compared to branched isomers can be relieved only with the dispersion correction. Besides the insights on DFT methods, the study also aimed to quantify the gains in accuracy that can be achieved by replacing energetics from NDO-based semiempirical methods with DFT results. Since the MAEs obtained with the PDDG/PM3 method for the 622 heats of formation and 34 isomerizations are 2.8 and 2.3 kcal/mol, negligible advantage in accuracy for the B3LYP-based methods emerged in the absence of the dispersion corrections. © 2008 American Chemical Society.","author":[{"dropping-particle":"","family":"Tirado-Rives","given":"Julian","non-dropping-particle":"","parse-names":false,"suffix":""},{"dropping-particle":"","family":"Jorgensen","given":"William L.","non-dropping-particle":"","parse-names":false,"suffix":""}],"container-title":"Journal of Chemical Theory and Computation","id":"ITEM-1","issue":"2","issued":{"date-parts":[["2008","2"]]},"page":"297-306","publisher":" American Chemical Society ","title":"Performance of B3LYP density functional methods for a large set of organic molecules","type":"article-journal","volume":"4"},"uris":["http://www.mendeley.com/documents/?uuid=368b8578-bb0b-3234-ad45-ce10b8e7c545"]}],"mendeley":{"formattedCitation":"[1]","plainTextFormattedCitation":"[1]","previouslyFormattedCitation":"[1]"},"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[1]</w:t>
            </w:r>
            <w:r w:rsidRPr="00C03122">
              <w:rPr>
                <w:rFonts w:cs="Times New Roman"/>
                <w:sz w:val="22"/>
                <w:szCs w:val="22"/>
              </w:rPr>
              <w:fldChar w:fldCharType="end"/>
            </w:r>
          </w:p>
        </w:tc>
        <w:tc>
          <w:tcPr>
            <w:tcW w:w="2060" w:type="dxa"/>
            <w:noWrap/>
            <w:hideMark/>
          </w:tcPr>
          <w:p w14:paraId="43E34C77" w14:textId="5B5EDBDE"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-2.633.8921</w:t>
            </w:r>
          </w:p>
        </w:tc>
        <w:tc>
          <w:tcPr>
            <w:tcW w:w="236" w:type="dxa"/>
            <w:noWrap/>
            <w:hideMark/>
          </w:tcPr>
          <w:p w14:paraId="01F957F6" w14:textId="77777777"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c>
          <w:tcPr>
            <w:tcW w:w="2404" w:type="dxa"/>
            <w:noWrap/>
            <w:hideMark/>
          </w:tcPr>
          <w:p w14:paraId="55B02CF7" w14:textId="7018F3B3"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B3LYP</w:t>
            </w:r>
            <w:r w:rsidRPr="00C03122">
              <w:rPr>
                <w:rFonts w:cs="Times New Roman"/>
                <w:sz w:val="22"/>
                <w:szCs w:val="22"/>
              </w:rPr>
              <w:fldChar w:fldCharType="begin" w:fldLock="1"/>
            </w:r>
            <w:r w:rsidRPr="00C03122">
              <w:rPr>
                <w:rFonts w:cs="Times New Roman"/>
                <w:sz w:val="22"/>
                <w:szCs w:val="22"/>
              </w:rPr>
              <w:instrText>ADDIN CSL_CITATION {"citationItems":[{"id":"ITEM-1","itemData":{"DOI":"10.1021/CT700248K/SUPPL_FILE/CT700248K-FILE002.PDF","ISSN":"15499618","PMID":"26620661","abstract":"Testing of the commonly used hybrid density functional B3LYP with the 6-31 G(d), 6-31G(d,p), and 6-31+G(d,p) basis sets has been carried out for 622 neutral, closed-shell organic compounds containing the elements C, H, N, and O. The focus is comparison of computed and experimental heats of formation and isomerization energies. In addition, the effect of an empirical dispersion correction term has been evaluated and found to improve agreement with the experimental data. For the 622 compounds, the mean absolute errors (MAE) in the heats of formation are 3.1, 2.6, 2.7, and 2.4 kcal/mol for B3LYP/6-31G(d), B3LYP/6-31G(d,p), B3LYP/6-31+G(d,p), and B3LYP/6-31+G(d,p) with the dispersion correction. A diverse set of 34 isomerizations highlights specific issues of general interest, such as performance on differences in steric effects, conjugation, and bonding. The corresponding MAEs for the isomerizatlons are 2.7, 2.4, 2.2, and 1.9 kcal/mol. Improvement is obtained for isomerizatlons of amines and alcohols when both polarization and diffuse functions are used, but the overstabilization of linear alkanes compared to branched isomers can be relieved only with the dispersion correction. Besides the insights on DFT methods, the study also aimed to quantify the gains in accuracy that can be achieved by replacing energetics from NDO-based semiempirical methods with DFT results. Since the MAEs obtained with the PDDG/PM3 method for the 622 heats of formation and 34 isomerizations are 2.8 and 2.3 kcal/mol, negligible advantage in accuracy for the B3LYP-based methods emerged in the absence of the dispersion corrections. © 2008 American Chemical Society.","author":[{"dropping-particle":"","family":"Tirado-Rives","given":"Julian","non-dropping-particle":"","parse-names":false,"suffix":""},{"dropping-particle":"","family":"Jorgensen","given":"William L.","non-dropping-particle":"","parse-names":false,"suffix":""}],"container-title":"Journal of Chemical Theory and Computation","id":"ITEM-1","issue":"2","issued":{"date-parts":[["2008","2"]]},"page":"297-306","publisher":" American Chemical Society ","title":"Performance of B3LYP density functional methods for a large set of organic molecules","type":"article-journal","volume":"4"},"uris":["http://www.mendeley.com/documents/?uuid=368b8578-bb0b-3234-ad45-ce10b8e7c545"]}],"mendeley":{"formattedCitation":"[1]","plainTextFormattedCitation":"[1]","previouslyFormattedCitation":"[1]"},"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[1]</w:t>
            </w:r>
            <w:r w:rsidRPr="00C03122">
              <w:rPr>
                <w:rFonts w:cs="Times New Roman"/>
                <w:sz w:val="22"/>
                <w:szCs w:val="22"/>
              </w:rPr>
              <w:fldChar w:fldCharType="end"/>
            </w:r>
          </w:p>
        </w:tc>
        <w:tc>
          <w:tcPr>
            <w:tcW w:w="2136" w:type="dxa"/>
            <w:noWrap/>
            <w:hideMark/>
          </w:tcPr>
          <w:p w14:paraId="62B9ED34" w14:textId="6DACA1CC"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-2.634.1632</w:t>
            </w:r>
          </w:p>
        </w:tc>
      </w:tr>
      <w:tr w:rsidR="00C03122" w:rsidRPr="00C03122" w14:paraId="64407DA7" w14:textId="77777777" w:rsidTr="00C03122">
        <w:trPr>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1CD20229" w14:textId="5B22D5C1" w:rsidR="00C03122" w:rsidRPr="00C03122" w:rsidRDefault="00C03122" w:rsidP="00C03122">
            <w:pPr>
              <w:pStyle w:val="Legenda"/>
              <w:keepNext/>
              <w:jc w:val="center"/>
              <w:rPr>
                <w:rFonts w:cs="Times New Roman"/>
                <w:sz w:val="22"/>
                <w:szCs w:val="22"/>
              </w:rPr>
            </w:pPr>
            <w:r w:rsidRPr="00C03122">
              <w:rPr>
                <w:rFonts w:cs="Times New Roman"/>
                <w:sz w:val="22"/>
                <w:szCs w:val="22"/>
              </w:rPr>
              <w:t>ωB97X-D3</w:t>
            </w:r>
            <w:r w:rsidRPr="00C03122">
              <w:rPr>
                <w:rFonts w:cs="Times New Roman"/>
                <w:sz w:val="22"/>
                <w:szCs w:val="22"/>
              </w:rPr>
              <w:fldChar w:fldCharType="begin" w:fldLock="1"/>
            </w:r>
            <w:r w:rsidR="00E9196D">
              <w:rPr>
                <w:rFonts w:cs="Times New Roman"/>
                <w:sz w:val="22"/>
                <w:szCs w:val="22"/>
              </w:rPr>
              <w:instrText>ADDIN CSL_CITATION {"citationItems":[{"id":"ITEM-1","itemData":{"DOI":"10.1039/B810189B","ISSN":"1463-9084","PMID":"18989472","abstract":"We report re-optimization of a recently proposed long-range corrected (LC) hybrid density functional [J.-D. Chai and M. Head-Gordon, J. Chem. Phys., 2008, 128, 084106] to include empirical atom–atom dispersion corrections. The resulting functional, ωB97X-D yields satisfactory accuracy for thermochemistry, kinetics, and non-covalent interactions. Tests show that for non-covalent systems, ωB97X-D shows slight improvement over other empirical dispersion-corrected density functionals, while for covalent systems and kinetics it performs noticeably better. Relative to our previous functionals, such as ωB97X, the new functional is significantly superior for non-bonded interactions, and very similar in performance for bonded interactions.","author":[{"dropping-particle":"Da","family":"Chai","given":"Jeng","non-dropping-particle":"","parse-names":false,"suffix":""},{"dropping-particle":"","family":"Head-Gordon","given":"Martin","non-dropping-particle":"","parse-names":false,"suffix":""}],"container-title":"Physical Chemistry Chemical Physics","id":"ITEM-1","issue":"44","issued":{"date-parts":[["2008","11","28"]]},"page":"6615-6620","publisher":"The Royal Society of Chemistry","title":"Long-range corrected hybrid density functionals with damped atom–atom dispersion corrections","type":"article-journal","volume":"10"},"uris":["http://www.mendeley.com/documents/?uuid=1bf786c0-2b8a-3770-911a-ae52439717a2"]},{"id":"ITEM-2","itemData":{"DOI":"10.1063/1.3382344/926936","ISSN":"00219606","PMID":"20423165","abstract":"The method of dispersion correction as an add-on to standard Kohn-Sham density functional theory (DFT-D) has been refined regarding higher accuracy, broader range of applicability, and less empiricism. The main new ingredients are atom-pairwise specific dispersion coefficients and cutoff radii that are both computed from first principles. The coefficients for new eighth-order dispersion terms are computed using established recursion relations. System (geometry) dependent information is used for the first time in a DFT-D type approach by employing the new concept of fractional coordination numbers (CN). They are used to interpolate between dispersion coefficients of atoms in different chemical environments. The method only requires adjustment of two global parameters for each density functional, is asymptotically exact for a gas of weakly interacting neutral atoms, and easily allows the computation of atomic forces. Three-body nonadditivity terms are considered. The method has been assessed on standard benchmark sets for inter- and intramolecular noncovalent interactions with a particular emphasis on a consistent description of light and heavy element systems. The mean absolute deviations for the S22 benchmark set of noncovalent interactions for 11 standard density functionals decrease by 15%-40% compared to the previous (already accurate) DFT-D version. Spectacular improvements are found for a tripeptide-folding model and all tested metallic systems. The rectification of the long-range behavior and the use of more accurate C6 coefficients also lead to a much better description of large (infinite) systems as shown for graphene sheets and the adsorption of benzene on an Ag(111) surface. For graphene it is found that the inclusion of three-body terms substantially (by about 10%) weakens the interlayer binding. We propose the revised DFT-D method as a general tool for the computation of the dispersion energy in molecules and solids of any kind with DFT and related (low-cost) electronic structure methods for large systems. © 2010 American Institute of Physics.","author":[{"dropping-particle":"","family":"Grimme","given":"Stefan","non-dropping-particle":"","parse-names":false,"suffix":""},{"dropping-particle":"","family":"Antony","given":"Jens","non-dropping-particle":"","parse-names":false,"suffix":""},{"dropping-particle":"","family":"Ehrlich","given":"Stephan","non-dropping-particle":"","parse-names":false,"suffix":""},{"dropping-particle":"","family":"Krieg","given":"Helge","non-dropping-particle":"","parse-names":false,"suffix":""}],"container-title":"Journal of Chemical Physics","id":"ITEM-2","issue":"15","issued":{"date-parts":[["2010","4","21"]]},"publisher":"AIP Publishing","title":"A consistent and accurate ab initio parametrization of density functional dispersion correction (DFT-D) for the 94 elements H-Pu","type":"article-journal","volume":"132"},"uris":["http://www.mendeley.com/documents/?uuid=c1ffbed8-9946-3a99-aecb-c01600b16009"]}],"mendeley":{"formattedCitation":"[2, 3]","plainTextFormattedCitation":"[2, 3]","previouslyFormattedCitation":"[2, 3]"},"properties":{"noteIndex":0},"schema":"https://github.com/citation-style-language/schema/raw/master/csl-citation.json"}</w:instrText>
            </w:r>
            <w:r w:rsidRPr="00C03122">
              <w:rPr>
                <w:rFonts w:cs="Times New Roman"/>
                <w:sz w:val="22"/>
                <w:szCs w:val="22"/>
              </w:rPr>
              <w:fldChar w:fldCharType="separate"/>
            </w:r>
            <w:r w:rsidR="00E9196D" w:rsidRPr="00E9196D">
              <w:rPr>
                <w:rFonts w:cs="Times New Roman"/>
                <w:b w:val="0"/>
                <w:noProof/>
                <w:sz w:val="22"/>
                <w:szCs w:val="22"/>
              </w:rPr>
              <w:t>[2, 3]</w:t>
            </w:r>
            <w:r w:rsidRPr="00C03122">
              <w:rPr>
                <w:rFonts w:cs="Times New Roman"/>
                <w:sz w:val="22"/>
                <w:szCs w:val="22"/>
              </w:rPr>
              <w:fldChar w:fldCharType="end"/>
            </w:r>
          </w:p>
        </w:tc>
        <w:tc>
          <w:tcPr>
            <w:tcW w:w="2060" w:type="dxa"/>
            <w:noWrap/>
            <w:hideMark/>
          </w:tcPr>
          <w:p w14:paraId="3FA99D03" w14:textId="7DAB6402"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-2.634.2871</w:t>
            </w:r>
          </w:p>
        </w:tc>
        <w:tc>
          <w:tcPr>
            <w:tcW w:w="236" w:type="dxa"/>
            <w:noWrap/>
            <w:hideMark/>
          </w:tcPr>
          <w:p w14:paraId="68F945D1" w14:textId="77777777"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2404" w:type="dxa"/>
            <w:noWrap/>
            <w:hideMark/>
          </w:tcPr>
          <w:p w14:paraId="3DF858F0" w14:textId="02F383ED"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ωB97X-D3</w:t>
            </w:r>
            <w:r w:rsidRPr="00C03122">
              <w:rPr>
                <w:rFonts w:cs="Times New Roman"/>
                <w:sz w:val="22"/>
                <w:szCs w:val="22"/>
              </w:rPr>
              <w:fldChar w:fldCharType="begin" w:fldLock="1"/>
            </w:r>
            <w:r w:rsidR="00E9196D">
              <w:rPr>
                <w:rFonts w:cs="Times New Roman"/>
                <w:sz w:val="22"/>
                <w:szCs w:val="22"/>
              </w:rPr>
              <w:instrText>ADDIN CSL_CITATION {"citationItems":[{"id":"ITEM-1","itemData":{"DOI":"10.1039/B810189B","ISSN":"1463-9084","PMID":"18989472","abstract":"We report re-optimization of a recently proposed long-range corrected (LC) hybrid density functional [J.-D. Chai and M. Head-Gordon, J. Chem. Phys., 2008, 128, 084106] to include empirical atom–atom dispersion corrections. The resulting functional, ωB97X-D yields satisfactory accuracy for thermochemistry, kinetics, and non-covalent interactions. Tests show that for non-covalent systems, ωB97X-D shows slight improvement over other empirical dispersion-corrected density functionals, while for covalent systems and kinetics it performs noticeably better. Relative to our previous functionals, such as ωB97X, the new functional is significantly superior for non-bonded interactions, and very similar in performance for bonded interactions.","author":[{"dropping-particle":"Da","family":"Chai","given":"Jeng","non-dropping-particle":"","parse-names":false,"suffix":""},{"dropping-particle":"","family":"Head-Gordon","given":"Martin","non-dropping-particle":"","parse-names":false,"suffix":""}],"container-title":"Physical Chemistry Chemical Physics","id":"ITEM-1","issue":"44","issued":{"date-parts":[["2008","11","28"]]},"page":"6615-6620","publisher":"The Royal Society of Chemistry","title":"Long-range corrected hybrid density functionals with damped atom–atom dispersion corrections","type":"article-journal","volume":"10"},"uris":["http://www.mendeley.com/documents/?uuid=1bf786c0-2b8a-3770-911a-ae52439717a2"]},{"id":"ITEM-2","itemData":{"DOI":"10.1063/1.3382344/926936","ISSN":"00219606","PMID":"20423165","abstract":"The method of dispersion correction as an add-on to standard Kohn-Sham density functional theory (DFT-D) has been refined regarding higher accuracy, broader range of applicability, and less empiricism. The main new ingredients are atom-pairwise specific dispersion coefficients and cutoff radii that are both computed from first principles. The coefficients for new eighth-order dispersion terms are computed using established recursion relations. System (geometry) dependent information is used for the first time in a DFT-D type approach by employing the new concept of fractional coordination numbers (CN). They are used to interpolate between dispersion coefficients of atoms in different chemical environments. The method only requires adjustment of two global parameters for each density functional, is asymptotically exact for a gas of weakly interacting neutral atoms, and easily allows the computation of atomic forces. Three-body nonadditivity terms are considered. The method has been assessed on standard benchmark sets for inter- and intramolecular noncovalent interactions with a particular emphasis on a consistent description of light and heavy element systems. The mean absolute deviations for the S22 benchmark set of noncovalent interactions for 11 standard density functionals decrease by 15%-40% compared to the previous (already accurate) DFT-D version. Spectacular improvements are found for a tripeptide-folding model and all tested metallic systems. The rectification of the long-range behavior and the use of more accurate C6 coefficients also lead to a much better description of large (infinite) systems as shown for graphene sheets and the adsorption of benzene on an Ag(111) surface. For graphene it is found that the inclusion of three-body terms substantially (by about 10%) weakens the interlayer binding. We propose the revised DFT-D method as a general tool for the computation of the dispersion energy in molecules and solids of any kind with DFT and related (low-cost) electronic structure methods for large systems. © 2010 American Institute of Physics.","author":[{"dropping-particle":"","family":"Grimme","given":"Stefan","non-dropping-particle":"","parse-names":false,"suffix":""},{"dropping-particle":"","family":"Antony","given":"Jens","non-dropping-particle":"","parse-names":false,"suffix":""},{"dropping-particle":"","family":"Ehrlich","given":"Stephan","non-dropping-particle":"","parse-names":false,"suffix":""},{"dropping-particle":"","family":"Krieg","given":"Helge","non-dropping-particle":"","parse-names":false,"suffix":""}],"container-title":"Journal of Chemical Physics","id":"ITEM-2","issue":"15","issued":{"date-parts":[["2010","4","21"]]},"publisher":"AIP Publishing","title":"A consistent and accurate ab initio parametrization of density functional dispersion correction (DFT-D) for the 94 elements H-Pu","type":"article-journal","volume":"132"},"uris":["http://www.mendeley.com/documents/?uuid=c1ffbed8-9946-3a99-aecb-c01600b16009"]}],"mendeley":{"formattedCitation":"[2, 3]","plainTextFormattedCitation":"[2, 3]","previouslyFormattedCitation":"[2, 3]"},"properties":{"noteIndex":0},"schema":"https://github.com/citation-style-language/schema/raw/master/csl-citation.json"}</w:instrText>
            </w:r>
            <w:r w:rsidRPr="00C03122">
              <w:rPr>
                <w:rFonts w:cs="Times New Roman"/>
                <w:sz w:val="22"/>
                <w:szCs w:val="22"/>
              </w:rPr>
              <w:fldChar w:fldCharType="separate"/>
            </w:r>
            <w:r w:rsidR="00E9196D" w:rsidRPr="00E9196D">
              <w:rPr>
                <w:rFonts w:cs="Times New Roman"/>
                <w:noProof/>
                <w:sz w:val="22"/>
                <w:szCs w:val="22"/>
              </w:rPr>
              <w:t>[2, 3]</w:t>
            </w:r>
            <w:r w:rsidRPr="00C03122">
              <w:rPr>
                <w:rFonts w:cs="Times New Roman"/>
                <w:sz w:val="22"/>
                <w:szCs w:val="22"/>
              </w:rPr>
              <w:fldChar w:fldCharType="end"/>
            </w:r>
          </w:p>
        </w:tc>
        <w:tc>
          <w:tcPr>
            <w:tcW w:w="2136" w:type="dxa"/>
            <w:noWrap/>
            <w:hideMark/>
          </w:tcPr>
          <w:p w14:paraId="7B78CC3F" w14:textId="1C76CA79"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-2.634.4957</w:t>
            </w:r>
          </w:p>
        </w:tc>
      </w:tr>
      <w:tr w:rsidR="00C03122" w:rsidRPr="00C03122" w14:paraId="476A22A8" w14:textId="77777777" w:rsidTr="00C031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192157BF" w14:textId="4CEBA65E" w:rsidR="00C03122" w:rsidRPr="00C03122" w:rsidRDefault="00C03122" w:rsidP="00C03122">
            <w:pPr>
              <w:pStyle w:val="Legenda"/>
              <w:keepNext/>
              <w:jc w:val="center"/>
              <w:rPr>
                <w:rFonts w:cs="Times New Roman"/>
                <w:sz w:val="22"/>
                <w:szCs w:val="22"/>
              </w:rPr>
            </w:pPr>
            <w:r w:rsidRPr="00C03122">
              <w:rPr>
                <w:rFonts w:cs="Times New Roman"/>
                <w:sz w:val="22"/>
                <w:szCs w:val="22"/>
              </w:rPr>
              <w:t>M062x</w:t>
            </w:r>
            <w:r w:rsidRPr="00C03122">
              <w:rPr>
                <w:rFonts w:cs="Times New Roman"/>
                <w:sz w:val="22"/>
                <w:szCs w:val="22"/>
              </w:rPr>
              <w:fldChar w:fldCharType="begin" w:fldLock="1"/>
            </w:r>
            <w:r w:rsidRPr="00C03122">
              <w:rPr>
                <w:rFonts w:cs="Times New Roman"/>
                <w:sz w:val="22"/>
                <w:szCs w:val="22"/>
              </w:rPr>
              <w:instrText>ADDIN CSL_CITATION {"citationItems":[{"id":"ITEM-1","itemData":{"DOI":"10.1007/S00214-007-0310-X/METRICS","ISSN":"1432881X","abstract":"We present two new hybrid meta exchange- correlation functionals, called M06 and M06-2X. The M06 functional is parametrized including both transition metals and nonmetals, whereas the M06-2X functional is a high-nonlocality functional with double the amount of nonlocal exchange (2X), and it is parametrized only for nonmetals.The functionals, along with the previously published M06-L local functional and the M06-HF full-Hartree-Fock functionals, constitute the M06 suite of complementary functionals. We assess these four functionals by comparing their performance to that of 12 other functionals and Hartree-Fock theory for 403 energetic data in 29 diverse databases, including ten databases for thermochemistry, four databases for kinetics, eight databases for noncovalent interactions, three databases for transition metal bonding, one database for metal atom excitation energies, and three databases for molecular excitation energies. We also illustrate the performance of these 17 methods for three databases containing 40 bond lengths and for databases containing 38 vibrational frequencies and 15 vibrational zero point energies. We recommend the M06-2X functional for applications involving main-group thermochemistry, kinetics, noncovalent interactions, and electronic excitation energies to valence and Rydberg states. We recommend the M06 functional for application in organometallic and inorganometallic chemistry and for noncovalent interactions. © 2007 Springer-Verlag.","author":[{"dropping-particle":"","family":"Zhao","given":"Yan","non-dropping-particle":"","parse-names":false,"suffix":""},{"dropping-particle":"","family":"Truhlar","given":"Donald G.","non-dropping-particle":"","parse-names":false,"suffix":""}],"container-title":"Theoretical Chemistry Accounts","id":"ITEM-1","issue":"1-3","issued":{"date-parts":[["2008","5","12"]]},"page":"215-241","publisher":"Springer","title":"The M06 suite of density functionals for main group thermochemistry, thermochemical kinetics, noncovalent interactions, excited states, and transition elements: Two new functionals and systematic testing of four M06-class functionals and 12 other functionals","type":"article-journal","volume":"120"},"uris":["http://www.mendeley.com/documents/?uuid=8ce70f9f-2c2b-38c0-a64d-1f146e495eb6"]}],"mendeley":{"formattedCitation":"[4]","plainTextFormattedCitation":"[4]","previouslyFormattedCitation":"[4]"},"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[4]</w:t>
            </w:r>
            <w:r w:rsidRPr="00C03122">
              <w:rPr>
                <w:rFonts w:cs="Times New Roman"/>
                <w:sz w:val="22"/>
                <w:szCs w:val="22"/>
              </w:rPr>
              <w:fldChar w:fldCharType="end"/>
            </w:r>
          </w:p>
        </w:tc>
        <w:tc>
          <w:tcPr>
            <w:tcW w:w="2060" w:type="dxa"/>
            <w:noWrap/>
            <w:hideMark/>
          </w:tcPr>
          <w:p w14:paraId="2F2FF954" w14:textId="3A3F4A5D"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-2.634.0464</w:t>
            </w:r>
          </w:p>
        </w:tc>
        <w:tc>
          <w:tcPr>
            <w:tcW w:w="236" w:type="dxa"/>
            <w:noWrap/>
            <w:hideMark/>
          </w:tcPr>
          <w:p w14:paraId="5E7CD52B" w14:textId="77777777"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c>
          <w:tcPr>
            <w:tcW w:w="2404" w:type="dxa"/>
            <w:noWrap/>
            <w:hideMark/>
          </w:tcPr>
          <w:p w14:paraId="760AC1A9" w14:textId="0CD4CEF1"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M062x</w:t>
            </w:r>
            <w:r w:rsidRPr="00C03122">
              <w:rPr>
                <w:rFonts w:cs="Times New Roman"/>
                <w:sz w:val="22"/>
                <w:szCs w:val="22"/>
              </w:rPr>
              <w:fldChar w:fldCharType="begin" w:fldLock="1"/>
            </w:r>
            <w:r w:rsidRPr="00C03122">
              <w:rPr>
                <w:rFonts w:cs="Times New Roman"/>
                <w:sz w:val="22"/>
                <w:szCs w:val="22"/>
              </w:rPr>
              <w:instrText>ADDIN CSL_CITATION {"citationItems":[{"id":"ITEM-1","itemData":{"DOI":"10.1007/S00214-007-0310-X/METRICS","ISSN":"1432881X","abstract":"We present two new hybrid meta exchange- correlation functionals, called M06 and M06-2X. The M06 functional is parametrized including both transition metals and nonmetals, whereas the M06-2X functional is a high-nonlocality functional with double the amount of nonlocal exchange (2X), and it is parametrized only for nonmetals.The functionals, along with the previously published M06-L local functional and the M06-HF full-Hartree-Fock functionals, constitute the M06 suite of complementary functionals. We assess these four functionals by comparing their performance to that of 12 other functionals and Hartree-Fock theory for 403 energetic data in 29 diverse databases, including ten databases for thermochemistry, four databases for kinetics, eight databases for noncovalent interactions, three databases for transition metal bonding, one database for metal atom excitation energies, and three databases for molecular excitation energies. We also illustrate the performance of these 17 methods for three databases containing 40 bond lengths and for databases containing 38 vibrational frequencies and 15 vibrational zero point energies. We recommend the M06-2X functional for applications involving main-group thermochemistry, kinetics, noncovalent interactions, and electronic excitation energies to valence and Rydberg states. We recommend the M06 functional for application in organometallic and inorganometallic chemistry and for noncovalent interactions. © 2007 Springer-Verlag.","author":[{"dropping-particle":"","family":"Zhao","given":"Yan","non-dropping-particle":"","parse-names":false,"suffix":""},{"dropping-particle":"","family":"Truhlar","given":"Donald G.","non-dropping-particle":"","parse-names":false,"suffix":""}],"container-title":"Theoretical Chemistry Accounts","id":"ITEM-1","issue":"1-3","issued":{"date-parts":[["2008","5","12"]]},"page":"215-241","publisher":"Springer","title":"The M06 suite of density functionals for main group thermochemistry, thermochemical kinetics, noncovalent interactions, excited states, and transition elements: Two new functionals and systematic testing of four M06-class functionals and 12 other functionals","type":"article-journal","volume":"120"},"uris":["http://www.mendeley.com/documents/?uuid=8ce70f9f-2c2b-38c0-a64d-1f146e495eb6"]}],"mendeley":{"formattedCitation":"[4]","plainTextFormattedCitation":"[4]","previouslyFormattedCitation":"[4]"},"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[4]</w:t>
            </w:r>
            <w:r w:rsidRPr="00C03122">
              <w:rPr>
                <w:rFonts w:cs="Times New Roman"/>
                <w:sz w:val="22"/>
                <w:szCs w:val="22"/>
              </w:rPr>
              <w:fldChar w:fldCharType="end"/>
            </w:r>
          </w:p>
        </w:tc>
        <w:tc>
          <w:tcPr>
            <w:tcW w:w="2136" w:type="dxa"/>
            <w:noWrap/>
            <w:hideMark/>
          </w:tcPr>
          <w:p w14:paraId="15B477F1" w14:textId="5015584A"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-2.634.3172</w:t>
            </w:r>
          </w:p>
        </w:tc>
      </w:tr>
      <w:tr w:rsidR="00C03122" w:rsidRPr="00C03122" w14:paraId="55119393" w14:textId="77777777" w:rsidTr="00C03122">
        <w:trPr>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4DC05328" w14:textId="31FE8D07" w:rsidR="00C03122" w:rsidRPr="00C03122" w:rsidRDefault="00C03122" w:rsidP="00C03122">
            <w:pPr>
              <w:pStyle w:val="Legenda"/>
              <w:keepNext/>
              <w:jc w:val="center"/>
              <w:rPr>
                <w:rFonts w:cs="Times New Roman"/>
                <w:sz w:val="22"/>
                <w:szCs w:val="22"/>
              </w:rPr>
            </w:pPr>
            <w:r w:rsidRPr="00C03122">
              <w:rPr>
                <w:rFonts w:cs="Times New Roman"/>
                <w:sz w:val="22"/>
                <w:szCs w:val="22"/>
              </w:rPr>
              <w:t xml:space="preserve">CAM-B3LYP </w:t>
            </w:r>
            <w:r w:rsidRPr="00C03122">
              <w:rPr>
                <w:rFonts w:cs="Times New Roman"/>
                <w:sz w:val="22"/>
                <w:szCs w:val="22"/>
              </w:rPr>
              <w:fldChar w:fldCharType="begin" w:fldLock="1"/>
            </w:r>
            <w:r w:rsidRPr="00C03122">
              <w:rPr>
                <w:rFonts w:cs="Times New Roman"/>
                <w:sz w:val="22"/>
                <w:szCs w:val="22"/>
              </w:rPr>
              <w:instrText>ADDIN CSL_CITATION {"citationItems":[{"id":"ITEM-1","itemData":{"DOI":"10.1016/j.cplett.2004.06.011","ISSN":"00092614","abstract":"A new hybrid exchange-correlation functional named CAM-B3LYP is proposed. It combines the hybrid qualities of B3LYP and the long-range correction presented by Tawada et al. [J. Chem. Phys., in press]. We demonstrate that CAM-B3LYP yields atomization energies of similar quality to those from B3LYP, while also performing well for charge transfer excitations in a dipeptide model, which B3LYP underestimates enormously. The CAM-B3LYP functional comprises of 0.19 Hartree-Fock (HF) plus 0.81 Becke 1988 (B88) exchange interaction at short-range, and 0.65 HF plus 0.35 B88 at long-range. The intermediate region is smoothly described through the standard error function with parameter 0.33. © 2004 Elsevier B.V. All rights reserved.","author":[{"dropping-particle":"","family":"Yanai","given":"Takeshi","non-dropping-particle":"","parse-names":false,"suffix":""},{"dropping-particle":"","family":"Tew","given":"David P.","non-dropping-particle":"","parse-names":false,"suffix":""},{"dropping-particle":"","family":"Handy","given":"Nicholas C.","non-dropping-particle":"","parse-names":false,"suffix":""}],"container-title":"Chemical Physics Letters","id":"ITEM-1","issue":"1-3","issued":{"date-parts":[["2004","7","21"]]},"page":"51-57","publisher":"North-Holland","title":"A new hybrid exchange-correlation functional using the Coulomb-attenuating method (CAM-B3LYP)","type":"article-journal","volume":"393"},"uris":["http://www.mendeley.com/documents/?uuid=682b2f1d-5655-3ef8-a3eb-db60796c3b7d"]}],"mendeley":{"formattedCitation":"[5]","plainTextFormattedCitation":"[5]","previouslyFormattedCitation":"[5]"},"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[5]</w:t>
            </w:r>
            <w:r w:rsidRPr="00C03122">
              <w:rPr>
                <w:rFonts w:cs="Times New Roman"/>
                <w:sz w:val="22"/>
                <w:szCs w:val="22"/>
              </w:rPr>
              <w:fldChar w:fldCharType="end"/>
            </w:r>
          </w:p>
        </w:tc>
        <w:tc>
          <w:tcPr>
            <w:tcW w:w="2060" w:type="dxa"/>
            <w:noWrap/>
            <w:hideMark/>
          </w:tcPr>
          <w:p w14:paraId="66431459" w14:textId="1545F620"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-2.634.1997</w:t>
            </w:r>
          </w:p>
        </w:tc>
        <w:tc>
          <w:tcPr>
            <w:tcW w:w="236" w:type="dxa"/>
            <w:noWrap/>
            <w:hideMark/>
          </w:tcPr>
          <w:p w14:paraId="36708CF9" w14:textId="77777777"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2404" w:type="dxa"/>
            <w:noWrap/>
            <w:hideMark/>
          </w:tcPr>
          <w:p w14:paraId="16DD02DA" w14:textId="7B8DACAF"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 xml:space="preserve">CAM-B3LYP </w:t>
            </w:r>
            <w:r w:rsidRPr="00C03122">
              <w:rPr>
                <w:rFonts w:cs="Times New Roman"/>
                <w:sz w:val="22"/>
                <w:szCs w:val="22"/>
              </w:rPr>
              <w:fldChar w:fldCharType="begin" w:fldLock="1"/>
            </w:r>
            <w:r w:rsidRPr="00C03122">
              <w:rPr>
                <w:rFonts w:cs="Times New Roman"/>
                <w:sz w:val="22"/>
                <w:szCs w:val="22"/>
              </w:rPr>
              <w:instrText>ADDIN CSL_CITATION {"citationItems":[{"id":"ITEM-1","itemData":{"DOI":"10.1016/j.cplett.2004.06.011","ISSN":"00092614","abstract":"A new hybrid exchange-correlation functional named CAM-B3LYP is proposed. It combines the hybrid qualities of B3LYP and the long-range correction presented by Tawada et al. [J. Chem. Phys., in press]. We demonstrate that CAM-B3LYP yields atomization energies of similar quality to those from B3LYP, while also performing well for charge transfer excitations in a dipeptide model, which B3LYP underestimates enormously. The CAM-B3LYP functional comprises of 0.19 Hartree-Fock (HF) plus 0.81 Becke 1988 (B88) exchange interaction at short-range, and 0.65 HF plus 0.35 B88 at long-range. The intermediate region is smoothly described through the standard error function with parameter 0.33. © 2004 Elsevier B.V. All rights reserved.","author":[{"dropping-particle":"","family":"Yanai","given":"Takeshi","non-dropping-particle":"","parse-names":false,"suffix":""},{"dropping-particle":"","family":"Tew","given":"David P.","non-dropping-particle":"","parse-names":false,"suffix":""},{"dropping-particle":"","family":"Handy","given":"Nicholas C.","non-dropping-particle":"","parse-names":false,"suffix":""}],"container-title":"Chemical Physics Letters","id":"ITEM-1","issue":"1-3","issued":{"date-parts":[["2004","7","21"]]},"page":"51-57","publisher":"North-Holland","title":"A new hybrid exchange-correlation functional using the Coulomb-attenuating method (CAM-B3LYP)","type":"article-journal","volume":"393"},"uris":["http://www.mendeley.com/documents/?uuid=682b2f1d-5655-3ef8-a3eb-db60796c3b7d"]}],"mendeley":{"formattedCitation":"[5]","plainTextFormattedCitation":"[5]","previouslyFormattedCitation":"[5]"},"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[5]</w:t>
            </w:r>
            <w:r w:rsidRPr="00C03122">
              <w:rPr>
                <w:rFonts w:cs="Times New Roman"/>
                <w:sz w:val="22"/>
                <w:szCs w:val="22"/>
              </w:rPr>
              <w:fldChar w:fldCharType="end"/>
            </w:r>
          </w:p>
        </w:tc>
        <w:tc>
          <w:tcPr>
            <w:tcW w:w="2136" w:type="dxa"/>
            <w:noWrap/>
            <w:hideMark/>
          </w:tcPr>
          <w:p w14:paraId="37C3293B" w14:textId="4E5C8E8A"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-2.634.4731</w:t>
            </w:r>
          </w:p>
        </w:tc>
      </w:tr>
    </w:tbl>
    <w:p w14:paraId="3BCF5100" w14:textId="1E5751C2" w:rsidR="00C03122" w:rsidRPr="00C03122" w:rsidRDefault="00C03122" w:rsidP="0090286D">
      <w:pPr>
        <w:pStyle w:val="Legenda"/>
        <w:keepNext/>
        <w:rPr>
          <w:rFonts w:cs="Times New Roman"/>
          <w:b/>
          <w:bCs/>
          <w:sz w:val="22"/>
          <w:szCs w:val="22"/>
        </w:rPr>
      </w:pPr>
      <w:r w:rsidRPr="00C03122">
        <w:rPr>
          <w:rFonts w:cs="Times New Roman"/>
          <w:b/>
          <w:bCs/>
          <w:sz w:val="22"/>
          <w:szCs w:val="22"/>
        </w:rPr>
        <w:fldChar w:fldCharType="end"/>
      </w:r>
    </w:p>
    <w:p w14:paraId="2735F961" w14:textId="53DD0DF8" w:rsidR="00C03122" w:rsidRPr="00C03122" w:rsidRDefault="00C03122" w:rsidP="00C03122">
      <w:pPr>
        <w:pStyle w:val="Legenda"/>
        <w:keepNext/>
        <w:ind w:right="-2999"/>
        <w:rPr>
          <w:rFonts w:cs="Times New Roman"/>
          <w:iCs w:val="0"/>
          <w:kern w:val="2"/>
          <w:sz w:val="22"/>
          <w:szCs w:val="22"/>
          <w14:ligatures w14:val="standardContextual"/>
        </w:rPr>
      </w:pPr>
      <w:r w:rsidRPr="00C03122">
        <w:rPr>
          <w:rFonts w:cs="Times New Roman"/>
          <w:b/>
          <w:bCs/>
          <w:sz w:val="22"/>
          <w:szCs w:val="22"/>
        </w:rPr>
        <w:t xml:space="preserve">Table 1b. </w:t>
      </w:r>
      <w:r w:rsidRPr="00C03122">
        <w:rPr>
          <w:rFonts w:cs="Times New Roman"/>
          <w:sz w:val="22"/>
          <w:szCs w:val="22"/>
        </w:rPr>
        <w:t>Energetic Values of TS in Gas Phase and Solvent Phase</w:t>
      </w:r>
      <w:r w:rsidRPr="00C03122">
        <w:rPr>
          <w:rFonts w:cs="Times New Roman"/>
          <w:b/>
          <w:bCs/>
          <w:sz w:val="22"/>
          <w:szCs w:val="22"/>
        </w:rPr>
        <w:fldChar w:fldCharType="begin"/>
      </w:r>
      <w:r w:rsidRPr="00C03122">
        <w:rPr>
          <w:rFonts w:cs="Times New Roman"/>
          <w:b/>
          <w:bCs/>
          <w:sz w:val="22"/>
          <w:szCs w:val="22"/>
        </w:rPr>
        <w:instrText xml:space="preserve"> LINK Excel.Sheet.12 "https://d.docs.live.net/7ad40d05b7f76bde/Área de Trabalho/Pasta1-resultados.xlsx" "Planilha1!L7C11:L11C15" \a \f 5 \h  \* MERGEFORMAT </w:instrText>
      </w:r>
      <w:r w:rsidRPr="00C03122">
        <w:rPr>
          <w:rFonts w:cs="Times New Roman"/>
          <w:b/>
          <w:bCs/>
          <w:sz w:val="22"/>
          <w:szCs w:val="22"/>
        </w:rPr>
        <w:fldChar w:fldCharType="separate"/>
      </w:r>
    </w:p>
    <w:tbl>
      <w:tblPr>
        <w:tblStyle w:val="TabeladeLista1Clara-nfase3"/>
        <w:tblW w:w="9776" w:type="dxa"/>
        <w:tblLook w:val="04A0" w:firstRow="1" w:lastRow="0" w:firstColumn="1" w:lastColumn="0" w:noHBand="0" w:noVBand="1"/>
      </w:tblPr>
      <w:tblGrid>
        <w:gridCol w:w="2940"/>
        <w:gridCol w:w="2060"/>
        <w:gridCol w:w="240"/>
        <w:gridCol w:w="2400"/>
        <w:gridCol w:w="2136"/>
      </w:tblGrid>
      <w:tr w:rsidR="00C03122" w:rsidRPr="00C03122" w14:paraId="631B764B" w14:textId="77777777" w:rsidTr="00C0312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2198DBCD" w14:textId="237F2D88" w:rsidR="00C03122" w:rsidRPr="00C03122" w:rsidRDefault="00C03122" w:rsidP="00C03122">
            <w:pPr>
              <w:pStyle w:val="Legenda"/>
              <w:keepNext/>
              <w:jc w:val="center"/>
              <w:rPr>
                <w:rFonts w:cs="Times New Roman"/>
                <w:sz w:val="22"/>
                <w:szCs w:val="22"/>
              </w:rPr>
            </w:pPr>
            <w:r w:rsidRPr="00C03122">
              <w:rPr>
                <w:rFonts w:cs="Times New Roman"/>
                <w:sz w:val="22"/>
                <w:szCs w:val="22"/>
              </w:rPr>
              <w:t>TS</w:t>
            </w:r>
            <w:r w:rsidRPr="00C03122">
              <w:rPr>
                <w:rFonts w:cs="Times New Roman"/>
                <w:b w:val="0"/>
                <w:bCs w:val="0"/>
                <w:sz w:val="22"/>
                <w:szCs w:val="22"/>
              </w:rPr>
              <w:t xml:space="preserve"> (</w:t>
            </w:r>
            <w:r w:rsidRPr="00C03122">
              <w:rPr>
                <w:rFonts w:cs="Times New Roman"/>
                <w:sz w:val="22"/>
                <w:szCs w:val="22"/>
              </w:rPr>
              <w:t>Gas Phase)</w:t>
            </w:r>
          </w:p>
        </w:tc>
        <w:tc>
          <w:tcPr>
            <w:tcW w:w="2060" w:type="dxa"/>
            <w:noWrap/>
            <w:hideMark/>
          </w:tcPr>
          <w:p w14:paraId="003506F1" w14:textId="3A994493" w:rsidR="00C03122" w:rsidRPr="00C03122" w:rsidRDefault="00C03122" w:rsidP="00C03122">
            <w:pPr>
              <w:pStyle w:val="Legenda"/>
              <w:keepNext/>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Energy</w:t>
            </w:r>
            <w:r w:rsidRPr="00C03122">
              <w:rPr>
                <w:rFonts w:cs="Times New Roman"/>
                <w:b w:val="0"/>
                <w:bCs w:val="0"/>
                <w:sz w:val="22"/>
                <w:szCs w:val="22"/>
              </w:rPr>
              <w:t xml:space="preserve"> (</w:t>
            </w:r>
            <w:proofErr w:type="spellStart"/>
            <w:r w:rsidRPr="00C03122">
              <w:rPr>
                <w:rFonts w:cs="Times New Roman"/>
                <w:b w:val="0"/>
                <w:bCs w:val="0"/>
                <w:sz w:val="22"/>
                <w:szCs w:val="22"/>
              </w:rPr>
              <w:t>ev</w:t>
            </w:r>
            <w:proofErr w:type="spellEnd"/>
            <w:r w:rsidRPr="00C03122">
              <w:rPr>
                <w:rFonts w:cs="Times New Roman"/>
                <w:b w:val="0"/>
                <w:bCs w:val="0"/>
                <w:sz w:val="22"/>
                <w:szCs w:val="22"/>
              </w:rPr>
              <w:t>)</w:t>
            </w:r>
          </w:p>
        </w:tc>
        <w:tc>
          <w:tcPr>
            <w:tcW w:w="240" w:type="dxa"/>
            <w:noWrap/>
            <w:hideMark/>
          </w:tcPr>
          <w:p w14:paraId="0D57F943" w14:textId="77777777" w:rsidR="00C03122" w:rsidRPr="00C03122" w:rsidRDefault="00C03122" w:rsidP="00C03122">
            <w:pPr>
              <w:pStyle w:val="Legenda"/>
              <w:keepNext/>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p>
        </w:tc>
        <w:tc>
          <w:tcPr>
            <w:tcW w:w="2400" w:type="dxa"/>
            <w:noWrap/>
            <w:hideMark/>
          </w:tcPr>
          <w:p w14:paraId="03022B2E" w14:textId="05A04221" w:rsidR="00C03122" w:rsidRPr="00C03122" w:rsidRDefault="00C03122" w:rsidP="00C03122">
            <w:pPr>
              <w:pStyle w:val="Legenda"/>
              <w:keepNext/>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TS</w:t>
            </w:r>
            <w:r w:rsidRPr="00C03122">
              <w:rPr>
                <w:rFonts w:cs="Times New Roman"/>
                <w:b w:val="0"/>
                <w:bCs w:val="0"/>
                <w:sz w:val="22"/>
                <w:szCs w:val="22"/>
              </w:rPr>
              <w:t xml:space="preserve"> </w:t>
            </w:r>
            <w:r w:rsidRPr="00C03122">
              <w:rPr>
                <w:rFonts w:cs="Times New Roman"/>
                <w:sz w:val="22"/>
                <w:szCs w:val="22"/>
              </w:rPr>
              <w:t>(</w:t>
            </w:r>
            <w:r w:rsidRPr="00C03122">
              <w:rPr>
                <w:rFonts w:cs="Times New Roman"/>
                <w:b w:val="0"/>
                <w:bCs w:val="0"/>
                <w:sz w:val="22"/>
                <w:szCs w:val="22"/>
              </w:rPr>
              <w:t>solvent</w:t>
            </w:r>
            <w:r w:rsidRPr="00C03122">
              <w:rPr>
                <w:rFonts w:cs="Times New Roman"/>
                <w:sz w:val="22"/>
                <w:szCs w:val="22"/>
              </w:rPr>
              <w:t>)</w:t>
            </w:r>
          </w:p>
        </w:tc>
        <w:tc>
          <w:tcPr>
            <w:tcW w:w="2136" w:type="dxa"/>
            <w:noWrap/>
            <w:hideMark/>
          </w:tcPr>
          <w:p w14:paraId="053F292E" w14:textId="093982A1" w:rsidR="00C03122" w:rsidRPr="00C03122" w:rsidRDefault="00C03122" w:rsidP="00C03122">
            <w:pPr>
              <w:pStyle w:val="Legenda"/>
              <w:keepNext/>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Energy</w:t>
            </w:r>
            <w:r w:rsidRPr="00C03122">
              <w:rPr>
                <w:rFonts w:cs="Times New Roman"/>
                <w:b w:val="0"/>
                <w:bCs w:val="0"/>
                <w:sz w:val="22"/>
                <w:szCs w:val="22"/>
              </w:rPr>
              <w:t xml:space="preserve"> (</w:t>
            </w:r>
            <w:proofErr w:type="spellStart"/>
            <w:r w:rsidRPr="00C03122">
              <w:rPr>
                <w:rFonts w:cs="Times New Roman"/>
                <w:b w:val="0"/>
                <w:bCs w:val="0"/>
                <w:sz w:val="22"/>
                <w:szCs w:val="22"/>
              </w:rPr>
              <w:t>ev</w:t>
            </w:r>
            <w:proofErr w:type="spellEnd"/>
            <w:r w:rsidRPr="00C03122">
              <w:rPr>
                <w:rFonts w:cs="Times New Roman"/>
                <w:b w:val="0"/>
                <w:bCs w:val="0"/>
                <w:sz w:val="22"/>
                <w:szCs w:val="22"/>
              </w:rPr>
              <w:t>)</w:t>
            </w:r>
          </w:p>
        </w:tc>
      </w:tr>
      <w:tr w:rsidR="00C03122" w:rsidRPr="00C03122" w14:paraId="44CD56F3" w14:textId="77777777" w:rsidTr="00C031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2F960F01" w14:textId="7CFC5CAB" w:rsidR="00C03122" w:rsidRPr="00C03122" w:rsidRDefault="00C03122" w:rsidP="00C03122">
            <w:pPr>
              <w:pStyle w:val="Legenda"/>
              <w:keepNext/>
              <w:jc w:val="center"/>
              <w:rPr>
                <w:rFonts w:cs="Times New Roman"/>
                <w:sz w:val="22"/>
                <w:szCs w:val="22"/>
              </w:rPr>
            </w:pPr>
            <w:r w:rsidRPr="00C03122">
              <w:rPr>
                <w:rFonts w:cs="Times New Roman"/>
                <w:sz w:val="22"/>
                <w:szCs w:val="22"/>
              </w:rPr>
              <w:t>B3LYP</w:t>
            </w:r>
            <w:r w:rsidRPr="00C03122">
              <w:rPr>
                <w:rFonts w:cs="Times New Roman"/>
                <w:sz w:val="22"/>
                <w:szCs w:val="22"/>
              </w:rPr>
              <w:fldChar w:fldCharType="begin" w:fldLock="1"/>
            </w:r>
            <w:r w:rsidRPr="00C03122">
              <w:rPr>
                <w:rFonts w:cs="Times New Roman"/>
                <w:sz w:val="22"/>
                <w:szCs w:val="22"/>
              </w:rPr>
              <w:instrText>ADDIN CSL_CITATION {"citationItems":[{"id":"ITEM-1","itemData":{"DOI":"10.1021/CT700248K/SUPPL_FILE/CT700248K-FILE002.PDF","ISSN":"15499618","PMID":"26620661","abstract":"Testing of the commonly used hybrid density functional B3LYP with the 6-31 G(d), 6-31G(d,p), and 6-31+G(d,p) basis sets has been carried out for 622 neutral, closed-shell organic compounds containing the elements C, H, N, and O. The focus is comparison of computed and experimental heats of formation and isomerization energies. In addition, the effect of an empirical dispersion correction term has been evaluated and found to improve agreement with the experimental data. For the 622 compounds, the mean absolute errors (MAE) in the heats of formation are 3.1, 2.6, 2.7, and 2.4 kcal/mol for B3LYP/6-31G(d), B3LYP/6-31G(d,p), B3LYP/6-31+G(d,p), and B3LYP/6-31+G(d,p) with the dispersion correction. A diverse set of 34 isomerizations highlights specific issues of general interest, such as performance on differences in steric effects, conjugation, and bonding. The corresponding MAEs for the isomerizatlons are 2.7, 2.4, 2.2, and 1.9 kcal/mol. Improvement is obtained for isomerizatlons of amines and alcohols when both polarization and diffuse functions are used, but the overstabilization of linear alkanes compared to branched isomers can be relieved only with the dispersion correction. Besides the insights on DFT methods, the study also aimed to quantify the gains in accuracy that can be achieved by replacing energetics from NDO-based semiempirical methods with DFT results. Since the MAEs obtained with the PDDG/PM3 method for the 622 heats of formation and 34 isomerizations are 2.8 and 2.3 kcal/mol, negligible advantage in accuracy for the B3LYP-based methods emerged in the absence of the dispersion corrections. © 2008 American Chemical Society.","author":[{"dropping-particle":"","family":"Tirado-Rives","given":"Julian","non-dropping-particle":"","parse-names":false,"suffix":""},{"dropping-particle":"","family":"Jorgensen","given":"William L.","non-dropping-particle":"","parse-names":false,"suffix":""}],"container-title":"Journal of Chemical Theory and Computation","id":"ITEM-1","issue":"2","issued":{"date-parts":[["2008","2"]]},"page":"297-306","publisher":" American Chemical Society ","title":"Performance of B3LYP density functional methods for a large set of organic molecules","type":"article-journal","volume":"4"},"uris":["http://www.mendeley.com/documents/?uuid=368b8578-bb0b-3234-ad45-ce10b8e7c545"]}],"mendeley":{"formattedCitation":"[1]","plainTextFormattedCitation":"[1]","previouslyFormattedCitation":"[1]"},"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[1]</w:t>
            </w:r>
            <w:r w:rsidRPr="00C03122">
              <w:rPr>
                <w:rFonts w:cs="Times New Roman"/>
                <w:sz w:val="22"/>
                <w:szCs w:val="22"/>
              </w:rPr>
              <w:fldChar w:fldCharType="end"/>
            </w:r>
          </w:p>
        </w:tc>
        <w:tc>
          <w:tcPr>
            <w:tcW w:w="2060" w:type="dxa"/>
            <w:noWrap/>
            <w:hideMark/>
          </w:tcPr>
          <w:p w14:paraId="2ACA55E8" w14:textId="3CC95831"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-2.633.8873</w:t>
            </w:r>
          </w:p>
        </w:tc>
        <w:tc>
          <w:tcPr>
            <w:tcW w:w="240" w:type="dxa"/>
            <w:noWrap/>
            <w:hideMark/>
          </w:tcPr>
          <w:p w14:paraId="2F4E7621" w14:textId="77777777"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c>
          <w:tcPr>
            <w:tcW w:w="2400" w:type="dxa"/>
            <w:noWrap/>
            <w:hideMark/>
          </w:tcPr>
          <w:p w14:paraId="7016A973" w14:textId="361C6145"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B3LYP</w:t>
            </w:r>
            <w:r w:rsidRPr="00C03122">
              <w:rPr>
                <w:rFonts w:cs="Times New Roman"/>
                <w:sz w:val="22"/>
                <w:szCs w:val="22"/>
              </w:rPr>
              <w:fldChar w:fldCharType="begin" w:fldLock="1"/>
            </w:r>
            <w:r w:rsidRPr="00C03122">
              <w:rPr>
                <w:rFonts w:cs="Times New Roman"/>
                <w:sz w:val="22"/>
                <w:szCs w:val="22"/>
              </w:rPr>
              <w:instrText>ADDIN CSL_CITATION {"citationItems":[{"id":"ITEM-1","itemData":{"DOI":"10.1021/CT700248K/SUPPL_FILE/CT700248K-FILE002.PDF","ISSN":"15499618","PMID":"26620661","abstract":"Testing of the commonly used hybrid density functional B3LYP with the 6-31 G(d), 6-31G(d,p), and 6-31+G(d,p) basis sets has been carried out for 622 neutral, closed-shell organic compounds containing the elements C, H, N, and O. The focus is comparison of computed and experimental heats of formation and isomerization energies. In addition, the effect of an empirical dispersion correction term has been evaluated and found to improve agreement with the experimental data. For the 622 compounds, the mean absolute errors (MAE) in the heats of formation are 3.1, 2.6, 2.7, and 2.4 kcal/mol for B3LYP/6-31G(d), B3LYP/6-31G(d,p), B3LYP/6-31+G(d,p), and B3LYP/6-31+G(d,p) with the dispersion correction. A diverse set of 34 isomerizations highlights specific issues of general interest, such as performance on differences in steric effects, conjugation, and bonding. The corresponding MAEs for the isomerizatlons are 2.7, 2.4, 2.2, and 1.9 kcal/mol. Improvement is obtained for isomerizatlons of amines and alcohols when both polarization and diffuse functions are used, but the overstabilization of linear alkanes compared to branched isomers can be relieved only with the dispersion correction. Besides the insights on DFT methods, the study also aimed to quantify the gains in accuracy that can be achieved by replacing energetics from NDO-based semiempirical methods with DFT results. Since the MAEs obtained with the PDDG/PM3 method for the 622 heats of formation and 34 isomerizations are 2.8 and 2.3 kcal/mol, negligible advantage in accuracy for the B3LYP-based methods emerged in the absence of the dispersion corrections. © 2008 American Chemical Society.","author":[{"dropping-particle":"","family":"Tirado-Rives","given":"Julian","non-dropping-particle":"","parse-names":false,"suffix":""},{"dropping-particle":"","family":"Jorgensen","given":"William L.","non-dropping-particle":"","parse-names":false,"suffix":""}],"container-title":"Journal of Chemical Theory and Computation","id":"ITEM-1","issue":"2","issued":{"date-parts":[["2008","2"]]},"page":"297-306","publisher":" American Chemical Society ","title":"Performance of B3LYP density functional methods for a large set of organic molecules","type":"article-journal","volume":"4"},"uris":["http://www.mendeley.com/documents/?uuid=368b8578-bb0b-3234-ad45-ce10b8e7c545"]}],"mendeley":{"formattedCitation":"[1]","plainTextFormattedCitation":"[1]","previouslyFormattedCitation":"[1]"},"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[1]</w:t>
            </w:r>
            <w:r w:rsidRPr="00C03122">
              <w:rPr>
                <w:rFonts w:cs="Times New Roman"/>
                <w:sz w:val="22"/>
                <w:szCs w:val="22"/>
              </w:rPr>
              <w:fldChar w:fldCharType="end"/>
            </w:r>
          </w:p>
        </w:tc>
        <w:tc>
          <w:tcPr>
            <w:tcW w:w="2136" w:type="dxa"/>
            <w:noWrap/>
            <w:hideMark/>
          </w:tcPr>
          <w:p w14:paraId="306F9C56" w14:textId="552C50C7"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-2.633.8873</w:t>
            </w:r>
          </w:p>
        </w:tc>
      </w:tr>
      <w:tr w:rsidR="00C03122" w:rsidRPr="00C03122" w14:paraId="438EB5EB" w14:textId="77777777" w:rsidTr="00C03122">
        <w:trPr>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148D7B9A" w14:textId="52BAE600" w:rsidR="00C03122" w:rsidRPr="00C03122" w:rsidRDefault="00C03122" w:rsidP="00C03122">
            <w:pPr>
              <w:pStyle w:val="Legenda"/>
              <w:keepNext/>
              <w:jc w:val="center"/>
              <w:rPr>
                <w:rFonts w:cs="Times New Roman"/>
                <w:sz w:val="22"/>
                <w:szCs w:val="22"/>
              </w:rPr>
            </w:pPr>
            <w:r w:rsidRPr="00C03122">
              <w:rPr>
                <w:rFonts w:cs="Times New Roman"/>
                <w:sz w:val="22"/>
                <w:szCs w:val="22"/>
              </w:rPr>
              <w:t>ωB97X-D3</w:t>
            </w:r>
            <w:r w:rsidRPr="00C03122">
              <w:rPr>
                <w:rFonts w:cs="Times New Roman"/>
                <w:sz w:val="22"/>
                <w:szCs w:val="22"/>
              </w:rPr>
              <w:fldChar w:fldCharType="begin" w:fldLock="1"/>
            </w:r>
            <w:r w:rsidR="00E9196D">
              <w:rPr>
                <w:rFonts w:cs="Times New Roman"/>
                <w:sz w:val="22"/>
                <w:szCs w:val="22"/>
              </w:rPr>
              <w:instrText>ADDIN CSL_CITATION {"citationItems":[{"id":"ITEM-1","itemData":{"DOI":"10.1039/B810189B","ISSN":"1463-9084","PMID":"18989472","abstract":"We report re-optimization of a recently proposed long-range corrected (LC) hybrid density functional [J.-D. Chai and M. Head-Gordon, J. Chem. Phys., 2008, 128, 084106] to include empirical atom–atom dispersion corrections. The resulting functional, ωB97X-D yields satisfactory accuracy for thermochemistry, kinetics, and non-covalent interactions. Tests show that for non-covalent systems, ωB97X-D shows slight improvement over other empirical dispersion-corrected density functionals, while for covalent systems and kinetics it performs noticeably better. Relative to our previous functionals, such as ωB97X, the new functional is significantly superior for non-bonded interactions, and very similar in performance for bonded interactions.","author":[{"dropping-particle":"Da","family":"Chai","given":"Jeng","non-dropping-particle":"","parse-names":false,"suffix":""},{"dropping-particle":"","family":"Head-Gordon","given":"Martin","non-dropping-particle":"","parse-names":false,"suffix":""}],"container-title":"Physical Chemistry Chemical Physics","id":"ITEM-1","issue":"44","issued":{"date-parts":[["2008","11","28"]]},"page":"6615-6620","publisher":"The Royal Society of Chemistry","title":"Long-range corrected hybrid density functionals with damped atom–atom dispersion corrections","type":"article-journal","volume":"10"},"uris":["http://www.mendeley.com/documents/?uuid=1bf786c0-2b8a-3770-911a-ae52439717a2"]},{"id":"ITEM-2","itemData":{"DOI":"10.1063/1.3382344/926936","ISSN":"00219606","PMID":"20423165","abstract":"The method of dispersion correction as an add-on to standard Kohn-Sham density functional theory (DFT-D) has been refined regarding higher accuracy, broader range of applicability, and less empiricism. The main new ingredients are atom-pairwise specific dispersion coefficients and cutoff radii that are both computed from first principles. The coefficients for new eighth-order dispersion terms are computed using established recursion relations. System (geometry) dependent information is used for the first time in a DFT-D type approach by employing the new concept of fractional coordination numbers (CN). They are used to interpolate between dispersion coefficients of atoms in different chemical environments. The method only requires adjustment of two global parameters for each density functional, is asymptotically exact for a gas of weakly interacting neutral atoms, and easily allows the computation of atomic forces. Three-body nonadditivity terms are considered. The method has been assessed on standard benchmark sets for inter- and intramolecular noncovalent interactions with a particular emphasis on a consistent description of light and heavy element systems. The mean absolute deviations for the S22 benchmark set of noncovalent interactions for 11 standard density functionals decrease by 15%-40% compared to the previous (already accurate) DFT-D version. Spectacular improvements are found for a tripeptide-folding model and all tested metallic systems. The rectification of the long-range behavior and the use of more accurate C6 coefficients also lead to a much better description of large (infinite) systems as shown for graphene sheets and the adsorption of benzene on an Ag(111) surface. For graphene it is found that the inclusion of three-body terms substantially (by about 10%) weakens the interlayer binding. We propose the revised DFT-D method as a general tool for the computation of the dispersion energy in molecules and solids of any kind with DFT and related (low-cost) electronic structure methods for large systems. © 2010 American Institute of Physics.","author":[{"dropping-particle":"","family":"Grimme","given":"Stefan","non-dropping-particle":"","parse-names":false,"suffix":""},{"dropping-particle":"","family":"Antony","given":"Jens","non-dropping-particle":"","parse-names":false,"suffix":""},{"dropping-particle":"","family":"Ehrlich","given":"Stephan","non-dropping-particle":"","parse-names":false,"suffix":""},{"dropping-particle":"","family":"Krieg","given":"Helge","non-dropping-particle":"","parse-names":false,"suffix":""}],"container-title":"Journal of Chemical Physics","id":"ITEM-2","issue":"15","issued":{"date-parts":[["2010","4","21"]]},"publisher":"AIP Publishing","title":"A consistent and accurate ab initio parametrization of density functional dispersion correction (DFT-D) for the 94 elements H-Pu","type":"article-journal","volume":"132"},"uris":["http://www.mendeley.com/documents/?uuid=c1ffbed8-9946-3a99-aecb-c01600b16009"]}],"mendeley":{"formattedCitation":"[2, 3]","plainTextFormattedCitation":"[2, 3]","previouslyFormattedCitation":"[2, 3]"},"properties":{"noteIndex":0},"schema":"https://github.com/citation-style-language/schema/raw/master/csl-citation.json"}</w:instrText>
            </w:r>
            <w:r w:rsidRPr="00C03122">
              <w:rPr>
                <w:rFonts w:cs="Times New Roman"/>
                <w:sz w:val="22"/>
                <w:szCs w:val="22"/>
              </w:rPr>
              <w:fldChar w:fldCharType="separate"/>
            </w:r>
            <w:r w:rsidR="00E9196D" w:rsidRPr="00E9196D">
              <w:rPr>
                <w:rFonts w:cs="Times New Roman"/>
                <w:b w:val="0"/>
                <w:noProof/>
                <w:sz w:val="22"/>
                <w:szCs w:val="22"/>
              </w:rPr>
              <w:t>[2, 3]</w:t>
            </w:r>
            <w:r w:rsidRPr="00C03122">
              <w:rPr>
                <w:rFonts w:cs="Times New Roman"/>
                <w:sz w:val="22"/>
                <w:szCs w:val="22"/>
              </w:rPr>
              <w:fldChar w:fldCharType="end"/>
            </w:r>
          </w:p>
        </w:tc>
        <w:tc>
          <w:tcPr>
            <w:tcW w:w="2060" w:type="dxa"/>
            <w:noWrap/>
            <w:hideMark/>
          </w:tcPr>
          <w:p w14:paraId="12CB75D3" w14:textId="77E0B4FB"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-2.634.2734</w:t>
            </w:r>
          </w:p>
        </w:tc>
        <w:tc>
          <w:tcPr>
            <w:tcW w:w="240" w:type="dxa"/>
            <w:noWrap/>
            <w:hideMark/>
          </w:tcPr>
          <w:p w14:paraId="2273DFF1" w14:textId="77777777"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2400" w:type="dxa"/>
            <w:noWrap/>
            <w:hideMark/>
          </w:tcPr>
          <w:p w14:paraId="5262F48B" w14:textId="4C29E7AD"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ωB97X-D3</w:t>
            </w:r>
            <w:r w:rsidRPr="00C03122">
              <w:rPr>
                <w:rFonts w:cs="Times New Roman"/>
                <w:sz w:val="22"/>
                <w:szCs w:val="22"/>
              </w:rPr>
              <w:fldChar w:fldCharType="begin" w:fldLock="1"/>
            </w:r>
            <w:r w:rsidR="00E9196D">
              <w:rPr>
                <w:rFonts w:cs="Times New Roman"/>
                <w:sz w:val="22"/>
                <w:szCs w:val="22"/>
              </w:rPr>
              <w:instrText>ADDIN CSL_CITATION {"citationItems":[{"id":"ITEM-1","itemData":{"DOI":"10.1039/B810189B","ISSN":"1463-9084","PMID":"18989472","abstract":"We report re-optimization of a recently proposed long-range corrected (LC) hybrid density functional [J.-D. Chai and M. Head-Gordon, J. Chem. Phys., 2008, 128, 084106] to include empirical atom–atom dispersion corrections. The resulting functional, ωB97X-D yields satisfactory accuracy for thermochemistry, kinetics, and non-covalent interactions. Tests show that for non-covalent systems, ωB97X-D shows slight improvement over other empirical dispersion-corrected density functionals, while for covalent systems and kinetics it performs noticeably better. Relative to our previous functionals, such as ωB97X, the new functional is significantly superior for non-bonded interactions, and very similar in performance for bonded interactions.","author":[{"dropping-particle":"Da","family":"Chai","given":"Jeng","non-dropping-particle":"","parse-names":false,"suffix":""},{"dropping-particle":"","family":"Head-Gordon","given":"Martin","non-dropping-particle":"","parse-names":false,"suffix":""}],"container-title":"Physical Chemistry Chemical Physics","id":"ITEM-1","issue":"44","issued":{"date-parts":[["2008","11","28"]]},"page":"6615-6620","publisher":"The Royal Society of Chemistry","title":"Long-range corrected hybrid density functionals with damped atom–atom dispersion corrections","type":"article-journal","volume":"10"},"uris":["http://www.mendeley.com/documents/?uuid=1bf786c0-2b8a-3770-911a-ae52439717a2"]},{"id":"ITEM-2","itemData":{"DOI":"10.1063/1.3382344/926936","ISSN":"00219606","PMID":"20423165","abstract":"The method of dispersion correction as an add-on to standard Kohn-Sham density functional theory (DFT-D) has been refined regarding higher accuracy, broader range of applicability, and less empiricism. The main new ingredients are atom-pairwise specific dispersion coefficients and cutoff radii that are both computed from first principles. The coefficients for new eighth-order dispersion terms are computed using established recursion relations. System (geometry) dependent information is used for the first time in a DFT-D type approach by employing the new concept of fractional coordination numbers (CN). They are used to interpolate between dispersion coefficients of atoms in different chemical environments. The method only requires adjustment of two global parameters for each density functional, is asymptotically exact for a gas of weakly interacting neutral atoms, and easily allows the computation of atomic forces. Three-body nonadditivity terms are considered. The method has been assessed on standard benchmark sets for inter- and intramolecular noncovalent interactions with a particular emphasis on a consistent description of light and heavy element systems. The mean absolute deviations for the S22 benchmark set of noncovalent interactions for 11 standard density functionals decrease by 15%-40% compared to the previous (already accurate) DFT-D version. Spectacular improvements are found for a tripeptide-folding model and all tested metallic systems. The rectification of the long-range behavior and the use of more accurate C6 coefficients also lead to a much better description of large (infinite) systems as shown for graphene sheets and the adsorption of benzene on an Ag(111) surface. For graphene it is found that the inclusion of three-body terms substantially (by about 10%) weakens the interlayer binding. We propose the revised DFT-D method as a general tool for the computation of the dispersion energy in molecules and solids of any kind with DFT and related (low-cost) electronic structure methods for large systems. © 2010 American Institute of Physics.","author":[{"dropping-particle":"","family":"Grimme","given":"Stefan","non-dropping-particle":"","parse-names":false,"suffix":""},{"dropping-particle":"","family":"Antony","given":"Jens","non-dropping-particle":"","parse-names":false,"suffix":""},{"dropping-particle":"","family":"Ehrlich","given":"Stephan","non-dropping-particle":"","parse-names":false,"suffix":""},{"dropping-particle":"","family":"Krieg","given":"Helge","non-dropping-particle":"","parse-names":false,"suffix":""}],"container-title":"Journal of Chemical Physics","id":"ITEM-2","issue":"15","issued":{"date-parts":[["2010","4","21"]]},"publisher":"AIP Publishing","title":"A consistent and accurate ab initio parametrization of density functional dispersion correction (DFT-D) for the 94 elements H-Pu","type":"article-journal","volume":"132"},"uris":["http://www.mendeley.com/documents/?uuid=c1ffbed8-9946-3a99-aecb-c01600b16009"]}],"mendeley":{"formattedCitation":"[2, 3]","plainTextFormattedCitation":"[2, 3]","previouslyFormattedCitation":"[2, 3]"},"properties":{"noteIndex":0},"schema":"https://github.com/citation-style-language/schema/raw/master/csl-citation.json"}</w:instrText>
            </w:r>
            <w:r w:rsidRPr="00C03122">
              <w:rPr>
                <w:rFonts w:cs="Times New Roman"/>
                <w:sz w:val="22"/>
                <w:szCs w:val="22"/>
              </w:rPr>
              <w:fldChar w:fldCharType="separate"/>
            </w:r>
            <w:r w:rsidR="00E9196D" w:rsidRPr="00E9196D">
              <w:rPr>
                <w:rFonts w:cs="Times New Roman"/>
                <w:noProof/>
                <w:sz w:val="22"/>
                <w:szCs w:val="22"/>
              </w:rPr>
              <w:t>[2, 3]</w:t>
            </w:r>
            <w:r w:rsidRPr="00C03122">
              <w:rPr>
                <w:rFonts w:cs="Times New Roman"/>
                <w:sz w:val="22"/>
                <w:szCs w:val="22"/>
              </w:rPr>
              <w:fldChar w:fldCharType="end"/>
            </w:r>
          </w:p>
        </w:tc>
        <w:tc>
          <w:tcPr>
            <w:tcW w:w="2136" w:type="dxa"/>
            <w:noWrap/>
            <w:hideMark/>
          </w:tcPr>
          <w:p w14:paraId="394C6A17" w14:textId="74522524"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-2634.4904</w:t>
            </w:r>
          </w:p>
        </w:tc>
      </w:tr>
      <w:tr w:rsidR="00C03122" w:rsidRPr="00C03122" w14:paraId="7E049915" w14:textId="77777777" w:rsidTr="00C031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54E5CFBD" w14:textId="3FE61F92" w:rsidR="00C03122" w:rsidRPr="00C03122" w:rsidRDefault="00C03122" w:rsidP="00C03122">
            <w:pPr>
              <w:pStyle w:val="Legenda"/>
              <w:keepNext/>
              <w:jc w:val="center"/>
              <w:rPr>
                <w:rFonts w:cs="Times New Roman"/>
                <w:sz w:val="22"/>
                <w:szCs w:val="22"/>
              </w:rPr>
            </w:pPr>
            <w:r w:rsidRPr="00C03122">
              <w:rPr>
                <w:rFonts w:cs="Times New Roman"/>
                <w:sz w:val="22"/>
                <w:szCs w:val="22"/>
              </w:rPr>
              <w:t>M062x</w:t>
            </w:r>
            <w:r w:rsidRPr="00C03122">
              <w:rPr>
                <w:rFonts w:cs="Times New Roman"/>
                <w:sz w:val="22"/>
                <w:szCs w:val="22"/>
              </w:rPr>
              <w:fldChar w:fldCharType="begin" w:fldLock="1"/>
            </w:r>
            <w:r w:rsidRPr="00C03122">
              <w:rPr>
                <w:rFonts w:cs="Times New Roman"/>
                <w:sz w:val="22"/>
                <w:szCs w:val="22"/>
              </w:rPr>
              <w:instrText>ADDIN CSL_CITATION {"citationItems":[{"id":"ITEM-1","itemData":{"DOI":"10.1007/S00214-007-0310-X/METRICS","ISSN":"1432881X","abstract":"We present two new hybrid meta exchange- correlation functionals, called M06 and M06-2X. The M06 functional is parametrized including both transition metals and nonmetals, whereas the M06-2X functional is a high-nonlocality functional with double the amount of nonlocal exchange (2X), and it is parametrized only for nonmetals.The functionals, along with the previously published M06-L local functional and the M06-HF full-Hartree-Fock functionals, constitute the M06 suite of complementary functionals. We assess these four functionals by comparing their performance to that of 12 other functionals and Hartree-Fock theory for 403 energetic data in 29 diverse databases, including ten databases for thermochemistry, four databases for kinetics, eight databases for noncovalent interactions, three databases for transition metal bonding, one database for metal atom excitation energies, and three databases for molecular excitation energies. We also illustrate the performance of these 17 methods for three databases containing 40 bond lengths and for databases containing 38 vibrational frequencies and 15 vibrational zero point energies. We recommend the M06-2X functional for applications involving main-group thermochemistry, kinetics, noncovalent interactions, and electronic excitation energies to valence and Rydberg states. We recommend the M06 functional for application in organometallic and inorganometallic chemistry and for noncovalent interactions. © 2007 Springer-Verlag.","author":[{"dropping-particle":"","family":"Zhao","given":"Yan","non-dropping-particle":"","parse-names":false,"suffix":""},{"dropping-particle":"","family":"Truhlar","given":"Donald G.","non-dropping-particle":"","parse-names":false,"suffix":""}],"container-title":"Theoretical Chemistry Accounts","id":"ITEM-1","issue":"1-3","issued":{"date-parts":[["2008","5","12"]]},"page":"215-241","publisher":"Springer","title":"The M06 suite of density functionals for main group thermochemistry, thermochemical kinetics, noncovalent interactions, excited states, and transition elements: Two new functionals and systematic testing of four M06-class functionals and 12 other functionals","type":"article-journal","volume":"120"},"uris":["http://www.mendeley.com/documents/?uuid=8ce70f9f-2c2b-38c0-a64d-1f146e495eb6"]}],"mendeley":{"formattedCitation":"[4]","plainTextFormattedCitation":"[4]","previouslyFormattedCitation":"[4]"},"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[4]</w:t>
            </w:r>
            <w:r w:rsidRPr="00C03122">
              <w:rPr>
                <w:rFonts w:cs="Times New Roman"/>
                <w:sz w:val="22"/>
                <w:szCs w:val="22"/>
              </w:rPr>
              <w:fldChar w:fldCharType="end"/>
            </w:r>
          </w:p>
        </w:tc>
        <w:tc>
          <w:tcPr>
            <w:tcW w:w="2060" w:type="dxa"/>
            <w:noWrap/>
            <w:hideMark/>
          </w:tcPr>
          <w:p w14:paraId="0F5F578F" w14:textId="4F912B1F"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-2.63.0200</w:t>
            </w:r>
          </w:p>
        </w:tc>
        <w:tc>
          <w:tcPr>
            <w:tcW w:w="240" w:type="dxa"/>
            <w:noWrap/>
            <w:hideMark/>
          </w:tcPr>
          <w:p w14:paraId="57AED0E1" w14:textId="77777777"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c>
          <w:tcPr>
            <w:tcW w:w="2400" w:type="dxa"/>
            <w:noWrap/>
            <w:hideMark/>
          </w:tcPr>
          <w:p w14:paraId="68902FF6" w14:textId="787E7CBF"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M062x</w:t>
            </w:r>
            <w:r w:rsidRPr="00C03122">
              <w:rPr>
                <w:rFonts w:cs="Times New Roman"/>
                <w:sz w:val="22"/>
                <w:szCs w:val="22"/>
              </w:rPr>
              <w:fldChar w:fldCharType="begin" w:fldLock="1"/>
            </w:r>
            <w:r w:rsidRPr="00C03122">
              <w:rPr>
                <w:rFonts w:cs="Times New Roman"/>
                <w:sz w:val="22"/>
                <w:szCs w:val="22"/>
              </w:rPr>
              <w:instrText>ADDIN CSL_CITATION {"citationItems":[{"id":"ITEM-1","itemData":{"DOI":"10.1007/S00214-007-0310-X/METRICS","ISSN":"1432881X","abstract":"We present two new hybrid meta exchange- correlation functionals, called M06 and M06-2X. The M06 functional is parametrized including both transition metals and nonmetals, whereas the M06-2X functional is a high-nonlocality functional with double the amount of nonlocal exchange (2X), and it is parametrized only for nonmetals.The functionals, along with the previously published M06-L local functional and the M06-HF full-Hartree-Fock functionals, constitute the M06 suite of complementary functionals. We assess these four functionals by comparing their performance to that of 12 other functionals and Hartree-Fock theory for 403 energetic data in 29 diverse databases, including ten databases for thermochemistry, four databases for kinetics, eight databases for noncovalent interactions, three databases for transition metal bonding, one database for metal atom excitation energies, and three databases for molecular excitation energies. We also illustrate the performance of these 17 methods for three databases containing 40 bond lengths and for databases containing 38 vibrational frequencies and 15 vibrational zero point energies. We recommend the M06-2X functional for applications involving main-group thermochemistry, kinetics, noncovalent interactions, and electronic excitation energies to valence and Rydberg states. We recommend the M06 functional for application in organometallic and inorganometallic chemistry and for noncovalent interactions. © 2007 Springer-Verlag.","author":[{"dropping-particle":"","family":"Zhao","given":"Yan","non-dropping-particle":"","parse-names":false,"suffix":""},{"dropping-particle":"","family":"Truhlar","given":"Donald G.","non-dropping-particle":"","parse-names":false,"suffix":""}],"container-title":"Theoretical Chemistry Accounts","id":"ITEM-1","issue":"1-3","issued":{"date-parts":[["2008","5","12"]]},"page":"215-241","publisher":"Springer","title":"The M06 suite of density functionals for main group thermochemistry, thermochemical kinetics, noncovalent interactions, excited states, and transition elements: Two new functionals and systematic testing of four M06-class functionals and 12 other functionals","type":"article-journal","volume":"120"},"uris":["http://www.mendeley.com/documents/?uuid=8ce70f9f-2c2b-38c0-a64d-1f146e495eb6"]}],"mendeley":{"formattedCitation":"[4]","plainTextFormattedCitation":"[4]","previouslyFormattedCitation":"[4]"},"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[4]</w:t>
            </w:r>
            <w:r w:rsidRPr="00C03122">
              <w:rPr>
                <w:rFonts w:cs="Times New Roman"/>
                <w:sz w:val="22"/>
                <w:szCs w:val="22"/>
              </w:rPr>
              <w:fldChar w:fldCharType="end"/>
            </w:r>
          </w:p>
        </w:tc>
        <w:tc>
          <w:tcPr>
            <w:tcW w:w="2136" w:type="dxa"/>
            <w:noWrap/>
            <w:hideMark/>
          </w:tcPr>
          <w:p w14:paraId="7E8CE39A" w14:textId="0E67CE6B"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-2.634.0200</w:t>
            </w:r>
          </w:p>
        </w:tc>
      </w:tr>
      <w:tr w:rsidR="00C03122" w:rsidRPr="00C03122" w14:paraId="7A2C35F5" w14:textId="77777777" w:rsidTr="00C03122">
        <w:trPr>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1171AA80" w14:textId="570CF27A" w:rsidR="00C03122" w:rsidRPr="00C03122" w:rsidRDefault="00C03122" w:rsidP="00C03122">
            <w:pPr>
              <w:pStyle w:val="Legenda"/>
              <w:keepNext/>
              <w:jc w:val="center"/>
              <w:rPr>
                <w:rFonts w:cs="Times New Roman"/>
                <w:sz w:val="22"/>
                <w:szCs w:val="22"/>
              </w:rPr>
            </w:pPr>
            <w:r w:rsidRPr="00C03122">
              <w:rPr>
                <w:rFonts w:cs="Times New Roman"/>
                <w:sz w:val="22"/>
                <w:szCs w:val="22"/>
              </w:rPr>
              <w:t xml:space="preserve">CAM-B3LYP </w:t>
            </w:r>
            <w:r w:rsidRPr="00C03122">
              <w:rPr>
                <w:rFonts w:cs="Times New Roman"/>
                <w:sz w:val="22"/>
                <w:szCs w:val="22"/>
              </w:rPr>
              <w:fldChar w:fldCharType="begin" w:fldLock="1"/>
            </w:r>
            <w:r w:rsidRPr="00C03122">
              <w:rPr>
                <w:rFonts w:cs="Times New Roman"/>
                <w:sz w:val="22"/>
                <w:szCs w:val="22"/>
              </w:rPr>
              <w:instrText>ADDIN CSL_CITATION {"citationItems":[{"id":"ITEM-1","itemData":{"DOI":"10.1016/j.cplett.2004.06.011","ISSN":"00092614","abstract":"A new hybrid exchange-correlation functional named CAM-B3LYP is proposed. It combines the hybrid qualities of B3LYP and the long-range correction presented by Tawada et al. [J. Chem. Phys., in press]. We demonstrate that CAM-B3LYP yields atomization energies of similar quality to those from B3LYP, while also performing well for charge transfer excitations in a dipeptide model, which B3LYP underestimates enormously. The CAM-B3LYP functional comprises of 0.19 Hartree-Fock (HF) plus 0.81 Becke 1988 (B88) exchange interaction at short-range, and 0.65 HF plus 0.35 B88 at long-range. The intermediate region is smoothly described through the standard error function with parameter 0.33. © 2004 Elsevier B.V. All rights reserved.","author":[{"dropping-particle":"","family":"Yanai","given":"Takeshi","non-dropping-particle":"","parse-names":false,"suffix":""},{"dropping-particle":"","family":"Tew","given":"David P.","non-dropping-particle":"","parse-names":false,"suffix":""},{"dropping-particle":"","family":"Handy","given":"Nicholas C.","non-dropping-particle":"","parse-names":false,"suffix":""}],"container-title":"Chemical Physics Letters","id":"ITEM-1","issue":"1-3","issued":{"date-parts":[["2004","7","21"]]},"page":"51-57","publisher":"North-Holland","title":"A new hybrid exchange-correlation functional using the Coulomb-attenuating method (CAM-B3LYP)","type":"article-journal","volume":"393"},"uris":["http://www.mendeley.com/documents/?uuid=682b2f1d-5655-3ef8-a3eb-db60796c3b7d"]}],"mendeley":{"formattedCitation":"[5]","plainTextFormattedCitation":"[5]","previouslyFormattedCitation":"[5]"},"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[5]</w:t>
            </w:r>
            <w:r w:rsidRPr="00C03122">
              <w:rPr>
                <w:rFonts w:cs="Times New Roman"/>
                <w:sz w:val="22"/>
                <w:szCs w:val="22"/>
              </w:rPr>
              <w:fldChar w:fldCharType="end"/>
            </w:r>
          </w:p>
        </w:tc>
        <w:tc>
          <w:tcPr>
            <w:tcW w:w="2060" w:type="dxa"/>
            <w:noWrap/>
            <w:hideMark/>
          </w:tcPr>
          <w:p w14:paraId="50A6AB51" w14:textId="47892B62"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-2.634.1865</w:t>
            </w:r>
          </w:p>
        </w:tc>
        <w:tc>
          <w:tcPr>
            <w:tcW w:w="240" w:type="dxa"/>
            <w:noWrap/>
            <w:hideMark/>
          </w:tcPr>
          <w:p w14:paraId="250732D2" w14:textId="77777777"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2400" w:type="dxa"/>
            <w:noWrap/>
            <w:hideMark/>
          </w:tcPr>
          <w:p w14:paraId="20356773" w14:textId="0984AB86"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 xml:space="preserve">CAM-B3LYP </w:t>
            </w:r>
            <w:r w:rsidRPr="00C03122">
              <w:rPr>
                <w:rFonts w:cs="Times New Roman"/>
                <w:sz w:val="22"/>
                <w:szCs w:val="22"/>
              </w:rPr>
              <w:fldChar w:fldCharType="begin" w:fldLock="1"/>
            </w:r>
            <w:r w:rsidRPr="00C03122">
              <w:rPr>
                <w:rFonts w:cs="Times New Roman"/>
                <w:sz w:val="22"/>
                <w:szCs w:val="22"/>
              </w:rPr>
              <w:instrText>ADDIN CSL_CITATION {"citationItems":[{"id":"ITEM-1","itemData":{"DOI":"10.1016/j.cplett.2004.06.011","ISSN":"00092614","abstract":"A new hybrid exchange-correlation functional named CAM-B3LYP is proposed. It combines the hybrid qualities of B3LYP and the long-range correction presented by Tawada et al. [J. Chem. Phys., in press]. We demonstrate that CAM-B3LYP yields atomization energies of similar quality to those from B3LYP, while also performing well for charge transfer excitations in a dipeptide model, which B3LYP underestimates enormously. The CAM-B3LYP functional comprises of 0.19 Hartree-Fock (HF) plus 0.81 Becke 1988 (B88) exchange interaction at short-range, and 0.65 HF plus 0.35 B88 at long-range. The intermediate region is smoothly described through the standard error function with parameter 0.33. © 2004 Elsevier B.V. All rights reserved.","author":[{"dropping-particle":"","family":"Yanai","given":"Takeshi","non-dropping-particle":"","parse-names":false,"suffix":""},{"dropping-particle":"","family":"Tew","given":"David P.","non-dropping-particle":"","parse-names":false,"suffix":""},{"dropping-particle":"","family":"Handy","given":"Nicholas C.","non-dropping-particle":"","parse-names":false,"suffix":""}],"container-title":"Chemical Physics Letters","id":"ITEM-1","issue":"1-3","issued":{"date-parts":[["2004","7","21"]]},"page":"51-57","publisher":"North-Holland","title":"A new hybrid exchange-correlation functional using the Coulomb-attenuating method (CAM-B3LYP)","type":"article-journal","volume":"393"},"uris":["http://www.mendeley.com/documents/?uuid=682b2f1d-5655-3ef8-a3eb-db60796c3b7d"]}],"mendeley":{"formattedCitation":"[5]","plainTextFormattedCitation":"[5]","previouslyFormattedCitation":"[5]"},"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[5]</w:t>
            </w:r>
            <w:r w:rsidRPr="00C03122">
              <w:rPr>
                <w:rFonts w:cs="Times New Roman"/>
                <w:sz w:val="22"/>
                <w:szCs w:val="22"/>
              </w:rPr>
              <w:fldChar w:fldCharType="end"/>
            </w:r>
          </w:p>
        </w:tc>
        <w:tc>
          <w:tcPr>
            <w:tcW w:w="2136" w:type="dxa"/>
            <w:noWrap/>
            <w:hideMark/>
          </w:tcPr>
          <w:p w14:paraId="3BCE735B" w14:textId="3F66878F"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-2.634.1865</w:t>
            </w:r>
          </w:p>
        </w:tc>
      </w:tr>
    </w:tbl>
    <w:p w14:paraId="286C4A6D" w14:textId="0D1EF849" w:rsidR="00C03122" w:rsidRPr="00C03122" w:rsidRDefault="00C03122" w:rsidP="0090286D">
      <w:pPr>
        <w:pStyle w:val="Legenda"/>
        <w:keepNext/>
        <w:rPr>
          <w:rFonts w:cs="Times New Roman"/>
          <w:b/>
          <w:bCs/>
          <w:sz w:val="22"/>
          <w:szCs w:val="22"/>
        </w:rPr>
      </w:pPr>
      <w:r w:rsidRPr="00C03122">
        <w:rPr>
          <w:rFonts w:cs="Times New Roman"/>
          <w:b/>
          <w:bCs/>
          <w:sz w:val="22"/>
          <w:szCs w:val="22"/>
        </w:rPr>
        <w:fldChar w:fldCharType="end"/>
      </w:r>
    </w:p>
    <w:p w14:paraId="2B12D776" w14:textId="7102615F" w:rsidR="00C03122" w:rsidRPr="00C03122" w:rsidRDefault="00C03122" w:rsidP="00C03122">
      <w:pPr>
        <w:pStyle w:val="Legenda"/>
        <w:keepNext/>
        <w:ind w:right="-3708"/>
        <w:rPr>
          <w:rFonts w:cs="Times New Roman"/>
          <w:iCs w:val="0"/>
          <w:kern w:val="2"/>
          <w:sz w:val="22"/>
          <w:szCs w:val="22"/>
          <w14:ligatures w14:val="standardContextual"/>
        </w:rPr>
      </w:pPr>
      <w:r w:rsidRPr="00C03122">
        <w:rPr>
          <w:rFonts w:cs="Times New Roman"/>
          <w:b/>
          <w:bCs/>
          <w:sz w:val="22"/>
          <w:szCs w:val="22"/>
        </w:rPr>
        <w:t xml:space="preserve">Table 1c. </w:t>
      </w:r>
      <w:r w:rsidRPr="00C03122">
        <w:rPr>
          <w:rFonts w:cs="Times New Roman"/>
          <w:sz w:val="22"/>
          <w:szCs w:val="22"/>
        </w:rPr>
        <w:t>Energetic Values of Products in Gas Phase and Solvent Phase</w:t>
      </w:r>
      <w:r w:rsidRPr="00C03122">
        <w:rPr>
          <w:rFonts w:cs="Times New Roman"/>
          <w:b/>
          <w:bCs/>
          <w:sz w:val="22"/>
          <w:szCs w:val="22"/>
        </w:rPr>
        <w:fldChar w:fldCharType="begin"/>
      </w:r>
      <w:r w:rsidRPr="00C03122">
        <w:rPr>
          <w:rFonts w:cs="Times New Roman"/>
          <w:b/>
          <w:bCs/>
          <w:sz w:val="22"/>
          <w:szCs w:val="22"/>
        </w:rPr>
        <w:instrText xml:space="preserve"> LINK Excel.Sheet.12 "https://d.docs.live.net/7ad40d05b7f76bde/Área de Trabalho/Pasta1-resultados.xlsx" "Planilha1!L19C11:L23C15" \a \f 5 \h  \* MERGEFORMAT </w:instrText>
      </w:r>
      <w:r w:rsidRPr="00C03122">
        <w:rPr>
          <w:rFonts w:cs="Times New Roman"/>
          <w:b/>
          <w:bCs/>
          <w:sz w:val="22"/>
          <w:szCs w:val="22"/>
        </w:rPr>
        <w:fldChar w:fldCharType="separate"/>
      </w:r>
    </w:p>
    <w:tbl>
      <w:tblPr>
        <w:tblStyle w:val="TabeladeLista1Clara-nfase3"/>
        <w:tblW w:w="9776" w:type="dxa"/>
        <w:tblLook w:val="04A0" w:firstRow="1" w:lastRow="0" w:firstColumn="1" w:lastColumn="0" w:noHBand="0" w:noVBand="1"/>
      </w:tblPr>
      <w:tblGrid>
        <w:gridCol w:w="2940"/>
        <w:gridCol w:w="2060"/>
        <w:gridCol w:w="236"/>
        <w:gridCol w:w="2404"/>
        <w:gridCol w:w="2136"/>
      </w:tblGrid>
      <w:tr w:rsidR="00C03122" w:rsidRPr="00C03122" w14:paraId="007C85A3" w14:textId="77777777" w:rsidTr="00C0312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14B9F649" w14:textId="6926E92F" w:rsidR="00C03122" w:rsidRPr="00C03122" w:rsidRDefault="00C03122" w:rsidP="00C03122">
            <w:pPr>
              <w:pStyle w:val="Legenda"/>
              <w:keepNext/>
              <w:jc w:val="center"/>
              <w:rPr>
                <w:rFonts w:cs="Times New Roman"/>
                <w:sz w:val="22"/>
                <w:szCs w:val="22"/>
              </w:rPr>
            </w:pPr>
            <w:r w:rsidRPr="00C03122">
              <w:rPr>
                <w:rFonts w:cs="Times New Roman"/>
                <w:sz w:val="22"/>
                <w:szCs w:val="22"/>
              </w:rPr>
              <w:t>Produ</w:t>
            </w:r>
            <w:r w:rsidRPr="00C03122">
              <w:rPr>
                <w:rFonts w:cs="Times New Roman"/>
                <w:b w:val="0"/>
                <w:bCs w:val="0"/>
                <w:sz w:val="22"/>
                <w:szCs w:val="22"/>
              </w:rPr>
              <w:t>ct (Gas phase)</w:t>
            </w:r>
          </w:p>
        </w:tc>
        <w:tc>
          <w:tcPr>
            <w:tcW w:w="2060" w:type="dxa"/>
            <w:noWrap/>
            <w:hideMark/>
          </w:tcPr>
          <w:p w14:paraId="3D2A1195" w14:textId="22E56D4C" w:rsidR="00C03122" w:rsidRPr="00C03122" w:rsidRDefault="00C03122" w:rsidP="00C03122">
            <w:pPr>
              <w:pStyle w:val="Legenda"/>
              <w:keepNext/>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Energy</w:t>
            </w:r>
            <w:r w:rsidRPr="00C03122">
              <w:rPr>
                <w:rFonts w:cs="Times New Roman"/>
                <w:b w:val="0"/>
                <w:bCs w:val="0"/>
                <w:sz w:val="22"/>
                <w:szCs w:val="22"/>
              </w:rPr>
              <w:t xml:space="preserve"> (</w:t>
            </w:r>
            <w:proofErr w:type="spellStart"/>
            <w:r w:rsidRPr="00C03122">
              <w:rPr>
                <w:rFonts w:cs="Times New Roman"/>
                <w:b w:val="0"/>
                <w:bCs w:val="0"/>
                <w:sz w:val="22"/>
                <w:szCs w:val="22"/>
              </w:rPr>
              <w:t>ev</w:t>
            </w:r>
            <w:proofErr w:type="spellEnd"/>
            <w:r w:rsidRPr="00C03122">
              <w:rPr>
                <w:rFonts w:cs="Times New Roman"/>
                <w:b w:val="0"/>
                <w:bCs w:val="0"/>
                <w:sz w:val="22"/>
                <w:szCs w:val="22"/>
              </w:rPr>
              <w:t>)</w:t>
            </w:r>
          </w:p>
        </w:tc>
        <w:tc>
          <w:tcPr>
            <w:tcW w:w="236" w:type="dxa"/>
            <w:noWrap/>
            <w:hideMark/>
          </w:tcPr>
          <w:p w14:paraId="11F14A69" w14:textId="77777777" w:rsidR="00C03122" w:rsidRPr="00C03122" w:rsidRDefault="00C03122" w:rsidP="00C03122">
            <w:pPr>
              <w:pStyle w:val="Legenda"/>
              <w:keepNext/>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p>
        </w:tc>
        <w:tc>
          <w:tcPr>
            <w:tcW w:w="2404" w:type="dxa"/>
            <w:noWrap/>
            <w:hideMark/>
          </w:tcPr>
          <w:p w14:paraId="70C06A58" w14:textId="5570894E" w:rsidR="00C03122" w:rsidRPr="00C03122" w:rsidRDefault="00C03122" w:rsidP="00C03122">
            <w:pPr>
              <w:pStyle w:val="Legenda"/>
              <w:keepNext/>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Produ</w:t>
            </w:r>
            <w:r w:rsidRPr="00C03122">
              <w:rPr>
                <w:rFonts w:cs="Times New Roman"/>
                <w:b w:val="0"/>
                <w:bCs w:val="0"/>
                <w:sz w:val="22"/>
                <w:szCs w:val="22"/>
              </w:rPr>
              <w:t>ct (solvent)</w:t>
            </w:r>
          </w:p>
        </w:tc>
        <w:tc>
          <w:tcPr>
            <w:tcW w:w="2136" w:type="dxa"/>
            <w:noWrap/>
            <w:hideMark/>
          </w:tcPr>
          <w:p w14:paraId="20BCA7C2" w14:textId="23AA6D13" w:rsidR="00C03122" w:rsidRPr="00C03122" w:rsidRDefault="00C03122" w:rsidP="00C03122">
            <w:pPr>
              <w:pStyle w:val="Legenda"/>
              <w:keepNext/>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Energy</w:t>
            </w:r>
            <w:r w:rsidRPr="00C03122">
              <w:rPr>
                <w:rFonts w:cs="Times New Roman"/>
                <w:b w:val="0"/>
                <w:bCs w:val="0"/>
                <w:sz w:val="22"/>
                <w:szCs w:val="22"/>
              </w:rPr>
              <w:t xml:space="preserve"> (</w:t>
            </w:r>
            <w:proofErr w:type="spellStart"/>
            <w:r w:rsidRPr="00C03122">
              <w:rPr>
                <w:rFonts w:cs="Times New Roman"/>
                <w:b w:val="0"/>
                <w:bCs w:val="0"/>
                <w:sz w:val="22"/>
                <w:szCs w:val="22"/>
              </w:rPr>
              <w:t>ev</w:t>
            </w:r>
            <w:proofErr w:type="spellEnd"/>
            <w:r w:rsidRPr="00C03122">
              <w:rPr>
                <w:rFonts w:cs="Times New Roman"/>
                <w:b w:val="0"/>
                <w:bCs w:val="0"/>
                <w:sz w:val="22"/>
                <w:szCs w:val="22"/>
              </w:rPr>
              <w:t>)</w:t>
            </w:r>
          </w:p>
        </w:tc>
      </w:tr>
      <w:tr w:rsidR="00C03122" w:rsidRPr="00C03122" w14:paraId="1D7F69BB" w14:textId="77777777" w:rsidTr="00C031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441F6E9E" w14:textId="080502AD" w:rsidR="00C03122" w:rsidRPr="00C03122" w:rsidRDefault="00C03122" w:rsidP="00C03122">
            <w:pPr>
              <w:pStyle w:val="Legenda"/>
              <w:keepNext/>
              <w:jc w:val="center"/>
              <w:rPr>
                <w:rFonts w:cs="Times New Roman"/>
                <w:sz w:val="22"/>
                <w:szCs w:val="22"/>
              </w:rPr>
            </w:pPr>
            <w:r w:rsidRPr="00C03122">
              <w:rPr>
                <w:rFonts w:cs="Times New Roman"/>
                <w:sz w:val="22"/>
                <w:szCs w:val="22"/>
              </w:rPr>
              <w:t>B3LYP</w:t>
            </w:r>
            <w:r w:rsidRPr="00C03122">
              <w:rPr>
                <w:rFonts w:cs="Times New Roman"/>
                <w:sz w:val="22"/>
                <w:szCs w:val="22"/>
              </w:rPr>
              <w:fldChar w:fldCharType="begin" w:fldLock="1"/>
            </w:r>
            <w:r w:rsidRPr="00C03122">
              <w:rPr>
                <w:rFonts w:cs="Times New Roman"/>
                <w:sz w:val="22"/>
                <w:szCs w:val="22"/>
              </w:rPr>
              <w:instrText>ADDIN CSL_CITATION {"citationItems":[{"id":"ITEM-1","itemData":{"DOI":"10.1021/CT700248K/SUPPL_FILE/CT700248K-FILE002.PDF","ISSN":"15499618","PMID":"26620661","abstract":"Testing of the commonly used hybrid density functional B3LYP with the 6-31 G(d), 6-31G(d,p), and 6-31+G(d,p) basis sets has been carried out for 622 neutral, closed-shell organic compounds containing the elements C, H, N, and O. The focus is comparison of computed and experimental heats of formation and isomerization energies. In addition, the effect of an empirical dispersion correction term has been evaluated and found to improve agreement with the experimental data. For the 622 compounds, the mean absolute errors (MAE) in the heats of formation are 3.1, 2.6, 2.7, and 2.4 kcal/mol for B3LYP/6-31G(d), B3LYP/6-31G(d,p), B3LYP/6-31+G(d,p), and B3LYP/6-31+G(d,p) with the dispersion correction. A diverse set of 34 isomerizations highlights specific issues of general interest, such as performance on differences in steric effects, conjugation, and bonding. The corresponding MAEs for the isomerizatlons are 2.7, 2.4, 2.2, and 1.9 kcal/mol. Improvement is obtained for isomerizatlons of amines and alcohols when both polarization and diffuse functions are used, but the overstabilization of linear alkanes compared to branched isomers can be relieved only with the dispersion correction. Besides the insights on DFT methods, the study also aimed to quantify the gains in accuracy that can be achieved by replacing energetics from NDO-based semiempirical methods with DFT results. Since the MAEs obtained with the PDDG/PM3 method for the 622 heats of formation and 34 isomerizations are 2.8 and 2.3 kcal/mol, negligible advantage in accuracy for the B3LYP-based methods emerged in the absence of the dispersion corrections. © 2008 American Chemical Society.","author":[{"dropping-particle":"","family":"Tirado-Rives","given":"Julian","non-dropping-particle":"","parse-names":false,"suffix":""},{"dropping-particle":"","family":"Jorgensen","given":"William L.","non-dropping-particle":"","parse-names":false,"suffix":""}],"container-title":"Journal of Chemical Theory and Computation","id":"ITEM-1","issue":"2","issued":{"date-parts":[["2008","2"]]},"page":"297-306","publisher":" American Chemical Society ","title":"Performance of B3LYP density functional methods for a large set of organic molecules","type":"article-journal","volume":"4"},"uris":["http://www.mendeley.com/documents/?uuid=368b8578-bb0b-3234-ad45-ce10b8e7c545"]}],"mendeley":{"formattedCitation":"[1]","plainTextFormattedCitation":"[1]","previouslyFormattedCitation":"[1]"},"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[1]</w:t>
            </w:r>
            <w:r w:rsidRPr="00C03122">
              <w:rPr>
                <w:rFonts w:cs="Times New Roman"/>
                <w:sz w:val="22"/>
                <w:szCs w:val="22"/>
              </w:rPr>
              <w:fldChar w:fldCharType="end"/>
            </w:r>
          </w:p>
        </w:tc>
        <w:tc>
          <w:tcPr>
            <w:tcW w:w="2060" w:type="dxa"/>
            <w:noWrap/>
            <w:hideMark/>
          </w:tcPr>
          <w:p w14:paraId="04E38A48" w14:textId="3D34997F"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-2.633.8993</w:t>
            </w:r>
          </w:p>
        </w:tc>
        <w:tc>
          <w:tcPr>
            <w:tcW w:w="236" w:type="dxa"/>
            <w:noWrap/>
            <w:hideMark/>
          </w:tcPr>
          <w:p w14:paraId="283C93CC" w14:textId="77777777"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c>
          <w:tcPr>
            <w:tcW w:w="2404" w:type="dxa"/>
            <w:noWrap/>
            <w:hideMark/>
          </w:tcPr>
          <w:p w14:paraId="36FEAFF5" w14:textId="17B39ED1"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B3LYP</w:t>
            </w:r>
            <w:r w:rsidRPr="00C03122">
              <w:rPr>
                <w:rFonts w:cs="Times New Roman"/>
                <w:sz w:val="22"/>
                <w:szCs w:val="22"/>
              </w:rPr>
              <w:fldChar w:fldCharType="begin" w:fldLock="1"/>
            </w:r>
            <w:r w:rsidRPr="00C03122">
              <w:rPr>
                <w:rFonts w:cs="Times New Roman"/>
                <w:sz w:val="22"/>
                <w:szCs w:val="22"/>
              </w:rPr>
              <w:instrText>ADDIN CSL_CITATION {"citationItems":[{"id":"ITEM-1","itemData":{"DOI":"10.1021/CT700248K/SUPPL_FILE/CT700248K-FILE002.PDF","ISSN":"15499618","PMID":"26620661","abstract":"Testing of the commonly used hybrid density functional B3LYP with the 6-31 G(d), 6-31G(d,p), and 6-31+G(d,p) basis sets has been carried out for 622 neutral, closed-shell organic compounds containing the elements C, H, N, and O. The focus is comparison of computed and experimental heats of formation and isomerization energies. In addition, the effect of an empirical dispersion correction term has been evaluated and found to improve agreement with the experimental data. For the 622 compounds, the mean absolute errors (MAE) in the heats of formation are 3.1, 2.6, 2.7, and 2.4 kcal/mol for B3LYP/6-31G(d), B3LYP/6-31G(d,p), B3LYP/6-31+G(d,p), and B3LYP/6-31+G(d,p) with the dispersion correction. A diverse set of 34 isomerizations highlights specific issues of general interest, such as performance on differences in steric effects, conjugation, and bonding. The corresponding MAEs for the isomerizatlons are 2.7, 2.4, 2.2, and 1.9 kcal/mol. Improvement is obtained for isomerizatlons of amines and alcohols when both polarization and diffuse functions are used, but the overstabilization of linear alkanes compared to branched isomers can be relieved only with the dispersion correction. Besides the insights on DFT methods, the study also aimed to quantify the gains in accuracy that can be achieved by replacing energetics from NDO-based semiempirical methods with DFT results. Since the MAEs obtained with the PDDG/PM3 method for the 622 heats of formation and 34 isomerizations are 2.8 and 2.3 kcal/mol, negligible advantage in accuracy for the B3LYP-based methods emerged in the absence of the dispersion corrections. © 2008 American Chemical Society.","author":[{"dropping-particle":"","family":"Tirado-Rives","given":"Julian","non-dropping-particle":"","parse-names":false,"suffix":""},{"dropping-particle":"","family":"Jorgensen","given":"William L.","non-dropping-particle":"","parse-names":false,"suffix":""}],"container-title":"Journal of Chemical Theory and Computation","id":"ITEM-1","issue":"2","issued":{"date-parts":[["2008","2"]]},"page":"297-306","publisher":" American Chemical Society ","title":"Performance of B3LYP density functional methods for a large set of organic molecules","type":"article-journal","volume":"4"},"uris":["http://www.mendeley.com/documents/?uuid=368b8578-bb0b-3234-ad45-ce10b8e7c545"]}],"mendeley":{"formattedCitation":"[1]","plainTextFormattedCitation":"[1]","previouslyFormattedCitation":"[1]"},"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[1]</w:t>
            </w:r>
            <w:r w:rsidRPr="00C03122">
              <w:rPr>
                <w:rFonts w:cs="Times New Roman"/>
                <w:sz w:val="22"/>
                <w:szCs w:val="22"/>
              </w:rPr>
              <w:fldChar w:fldCharType="end"/>
            </w:r>
          </w:p>
        </w:tc>
        <w:tc>
          <w:tcPr>
            <w:tcW w:w="2136" w:type="dxa"/>
            <w:noWrap/>
            <w:hideMark/>
          </w:tcPr>
          <w:p w14:paraId="63B12258" w14:textId="3C089DAD"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-2.634.1385</w:t>
            </w:r>
          </w:p>
        </w:tc>
      </w:tr>
      <w:tr w:rsidR="00C03122" w:rsidRPr="00C03122" w14:paraId="58540367" w14:textId="77777777" w:rsidTr="00C03122">
        <w:trPr>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3C07E3A8" w14:textId="37959CD4" w:rsidR="00C03122" w:rsidRPr="00C03122" w:rsidRDefault="00C03122" w:rsidP="00C03122">
            <w:pPr>
              <w:pStyle w:val="Legenda"/>
              <w:keepNext/>
              <w:jc w:val="center"/>
              <w:rPr>
                <w:rFonts w:cs="Times New Roman"/>
                <w:sz w:val="22"/>
                <w:szCs w:val="22"/>
              </w:rPr>
            </w:pPr>
            <w:r w:rsidRPr="00C03122">
              <w:rPr>
                <w:rFonts w:cs="Times New Roman"/>
                <w:sz w:val="22"/>
                <w:szCs w:val="22"/>
              </w:rPr>
              <w:t>ωB97X-D3</w:t>
            </w:r>
            <w:r w:rsidRPr="00C03122">
              <w:rPr>
                <w:rFonts w:cs="Times New Roman"/>
                <w:sz w:val="22"/>
                <w:szCs w:val="22"/>
              </w:rPr>
              <w:fldChar w:fldCharType="begin" w:fldLock="1"/>
            </w:r>
            <w:r w:rsidR="00E9196D">
              <w:rPr>
                <w:rFonts w:cs="Times New Roman"/>
                <w:sz w:val="22"/>
                <w:szCs w:val="22"/>
              </w:rPr>
              <w:instrText>ADDIN CSL_CITATION {"citationItems":[{"id":"ITEM-1","itemData":{"DOI":"10.1039/B810189B","ISSN":"1463-9084","PMID":"18989472","abstract":"We report re-optimization of a recently proposed long-range corrected (LC) hybrid density functional [J.-D. Chai and M. Head-Gordon, J. Chem. Phys., 2008, 128, 084106] to include empirical atom–atom dispersion corrections. The resulting functional, ωB97X-D yields satisfactory accuracy for thermochemistry, kinetics, and non-covalent interactions. Tests show that for non-covalent systems, ωB97X-D shows slight improvement over other empirical dispersion-corrected density functionals, while for covalent systems and kinetics it performs noticeably better. Relative to our previous functionals, such as ωB97X, the new functional is significantly superior for non-bonded interactions, and very similar in performance for bonded interactions.","author":[{"dropping-particle":"Da","family":"Chai","given":"Jeng","non-dropping-particle":"","parse-names":false,"suffix":""},{"dropping-particle":"","family":"Head-Gordon","given":"Martin","non-dropping-particle":"","parse-names":false,"suffix":""}],"container-title":"Physical Chemistry Chemical Physics","id":"ITEM-1","issue":"44","issued":{"date-parts":[["2008","11","28"]]},"page":"6615-6620","publisher":"The Royal Society of Chemistry","title":"Long-range corrected hybrid density functionals with damped atom–atom dispersion corrections","type":"article-journal","volume":"10"},"uris":["http://www.mendeley.com/documents/?uuid=1bf786c0-2b8a-3770-911a-ae52439717a2"]},{"id":"ITEM-2","itemData":{"DOI":"10.1063/1.3382344/926936","ISSN":"00219606","PMID":"20423165","abstract":"The method of dispersion correction as an add-on to standard Kohn-Sham density functional theory (DFT-D) has been refined regarding higher accuracy, broader range of applicability, and less empiricism. The main new ingredients are atom-pairwise specific dispersion coefficients and cutoff radii that are both computed from first principles. The coefficients for new eighth-order dispersion terms are computed using established recursion relations. System (geometry) dependent information is used for the first time in a DFT-D type approach by employing the new concept of fractional coordination numbers (CN). They are used to interpolate between dispersion coefficients of atoms in different chemical environments. The method only requires adjustment of two global parameters for each density functional, is asymptotically exact for a gas of weakly interacting neutral atoms, and easily allows the computation of atomic forces. Three-body nonadditivity terms are considered. The method has been assessed on standard benchmark sets for inter- and intramolecular noncovalent interactions with a particular emphasis on a consistent description of light and heavy element systems. The mean absolute deviations for the S22 benchmark set of noncovalent interactions for 11 standard density functionals decrease by 15%-40% compared to the previous (already accurate) DFT-D version. Spectacular improvements are found for a tripeptide-folding model and all tested metallic systems. The rectification of the long-range behavior and the use of more accurate C6 coefficients also lead to a much better description of large (infinite) systems as shown for graphene sheets and the adsorption of benzene on an Ag(111) surface. For graphene it is found that the inclusion of three-body terms substantially (by about 10%) weakens the interlayer binding. We propose the revised DFT-D method as a general tool for the computation of the dispersion energy in molecules and solids of any kind with DFT and related (low-cost) electronic structure methods for large systems. © 2010 American Institute of Physics.","author":[{"dropping-particle":"","family":"Grimme","given":"Stefan","non-dropping-particle":"","parse-names":false,"suffix":""},{"dropping-particle":"","family":"Antony","given":"Jens","non-dropping-particle":"","parse-names":false,"suffix":""},{"dropping-particle":"","family":"Ehrlich","given":"Stephan","non-dropping-particle":"","parse-names":false,"suffix":""},{"dropping-particle":"","family":"Krieg","given":"Helge","non-dropping-particle":"","parse-names":false,"suffix":""}],"container-title":"Journal of Chemical Physics","id":"ITEM-2","issue":"15","issued":{"date-parts":[["2010","4","21"]]},"publisher":"AIP Publishing","title":"A consistent and accurate ab initio parametrization of density functional dispersion correction (DFT-D) for the 94 elements H-Pu","type":"article-journal","volume":"132"},"uris":["http://www.mendeley.com/documents/?uuid=c1ffbed8-9946-3a99-aecb-c01600b16009"]}],"mendeley":{"formattedCitation":"[2, 3]","plainTextFormattedCitation":"[2, 3]","previouslyFormattedCitation":"[2, 3]"},"properties":{"noteIndex":0},"schema":"https://github.com/citation-style-language/schema/raw/master/csl-citation.json"}</w:instrText>
            </w:r>
            <w:r w:rsidRPr="00C03122">
              <w:rPr>
                <w:rFonts w:cs="Times New Roman"/>
                <w:sz w:val="22"/>
                <w:szCs w:val="22"/>
              </w:rPr>
              <w:fldChar w:fldCharType="separate"/>
            </w:r>
            <w:r w:rsidR="00E9196D" w:rsidRPr="00E9196D">
              <w:rPr>
                <w:rFonts w:cs="Times New Roman"/>
                <w:b w:val="0"/>
                <w:noProof/>
                <w:sz w:val="22"/>
                <w:szCs w:val="22"/>
              </w:rPr>
              <w:t>[2, 3]</w:t>
            </w:r>
            <w:r w:rsidRPr="00C03122">
              <w:rPr>
                <w:rFonts w:cs="Times New Roman"/>
                <w:sz w:val="22"/>
                <w:szCs w:val="22"/>
              </w:rPr>
              <w:fldChar w:fldCharType="end"/>
            </w:r>
          </w:p>
        </w:tc>
        <w:tc>
          <w:tcPr>
            <w:tcW w:w="2060" w:type="dxa"/>
            <w:noWrap/>
            <w:hideMark/>
          </w:tcPr>
          <w:p w14:paraId="15B56AC4" w14:textId="3D1A7339"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-2.634.4029</w:t>
            </w:r>
          </w:p>
        </w:tc>
        <w:tc>
          <w:tcPr>
            <w:tcW w:w="236" w:type="dxa"/>
            <w:noWrap/>
            <w:hideMark/>
          </w:tcPr>
          <w:p w14:paraId="6BCDA6A9" w14:textId="77777777"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2404" w:type="dxa"/>
            <w:noWrap/>
            <w:hideMark/>
          </w:tcPr>
          <w:p w14:paraId="4B7F89D8" w14:textId="3F14A9A2"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ωB97X-D3</w:t>
            </w:r>
            <w:r w:rsidRPr="00C03122">
              <w:rPr>
                <w:rFonts w:cs="Times New Roman"/>
                <w:sz w:val="22"/>
                <w:szCs w:val="22"/>
              </w:rPr>
              <w:fldChar w:fldCharType="begin" w:fldLock="1"/>
            </w:r>
            <w:r w:rsidR="00E9196D">
              <w:rPr>
                <w:rFonts w:cs="Times New Roman"/>
                <w:sz w:val="22"/>
                <w:szCs w:val="22"/>
              </w:rPr>
              <w:instrText>ADDIN CSL_CITATION {"citationItems":[{"id":"ITEM-1","itemData":{"DOI":"10.1039/B810189B","ISSN":"1463-9084","PMID":"18989472","abstract":"We report re-optimization of a recently proposed long-range corrected (LC) hybrid density functional [J.-D. Chai and M. Head-Gordon, J. Chem. Phys., 2008, 128, 084106] to include empirical atom–atom dispersion corrections. The resulting functional, ωB97X-D yields satisfactory accuracy for thermochemistry, kinetics, and non-covalent interactions. Tests show that for non-covalent systems, ωB97X-D shows slight improvement over other empirical dispersion-corrected density functionals, while for covalent systems and kinetics it performs noticeably better. Relative to our previous functionals, such as ωB97X, the new functional is significantly superior for non-bonded interactions, and very similar in performance for bonded interactions.","author":[{"dropping-particle":"Da","family":"Chai","given":"Jeng","non-dropping-particle":"","parse-names":false,"suffix":""},{"dropping-particle":"","family":"Head-Gordon","given":"Martin","non-dropping-particle":"","parse-names":false,"suffix":""}],"container-title":"Physical Chemistry Chemical Physics","id":"ITEM-1","issue":"44","issued":{"date-parts":[["2008","11","28"]]},"page":"6615-6620","publisher":"The Royal Society of Chemistry","title":"Long-range corrected hybrid density functionals with damped atom–atom dispersion corrections","type":"article-journal","volume":"10"},"uris":["http://www.mendeley.com/documents/?uuid=1bf786c0-2b8a-3770-911a-ae52439717a2"]},{"id":"ITEM-2","itemData":{"DOI":"10.1063/1.3382344/926936","ISSN":"00219606","PMID":"20423165","abstract":"The method of dispersion correction as an add-on to standard Kohn-Sham density functional theory (DFT-D) has been refined regarding higher accuracy, broader range of applicability, and less empiricism. The main new ingredients are atom-pairwise specific dispersion coefficients and cutoff radii that are both computed from first principles. The coefficients for new eighth-order dispersion terms are computed using established recursion relations. System (geometry) dependent information is used for the first time in a DFT-D type approach by employing the new concept of fractional coordination numbers (CN). They are used to interpolate between dispersion coefficients of atoms in different chemical environments. The method only requires adjustment of two global parameters for each density functional, is asymptotically exact for a gas of weakly interacting neutral atoms, and easily allows the computation of atomic forces. Three-body nonadditivity terms are considered. The method has been assessed on standard benchmark sets for inter- and intramolecular noncovalent interactions with a particular emphasis on a consistent description of light and heavy element systems. The mean absolute deviations for the S22 benchmark set of noncovalent interactions for 11 standard density functionals decrease by 15%-40% compared to the previous (already accurate) DFT-D version. Spectacular improvements are found for a tripeptide-folding model and all tested metallic systems. The rectification of the long-range behavior and the use of more accurate C6 coefficients also lead to a much better description of large (infinite) systems as shown for graphene sheets and the adsorption of benzene on an Ag(111) surface. For graphene it is found that the inclusion of three-body terms substantially (by about 10%) weakens the interlayer binding. We propose the revised DFT-D method as a general tool for the computation of the dispersion energy in molecules and solids of any kind with DFT and related (low-cost) electronic structure methods for large systems. © 2010 American Institute of Physics.","author":[{"dropping-particle":"","family":"Grimme","given":"Stefan","non-dropping-particle":"","parse-names":false,"suffix":""},{"dropping-particle":"","family":"Antony","given":"Jens","non-dropping-particle":"","parse-names":false,"suffix":""},{"dropping-particle":"","family":"Ehrlich","given":"Stephan","non-dropping-particle":"","parse-names":false,"suffix":""},{"dropping-particle":"","family":"Krieg","given":"Helge","non-dropping-particle":"","parse-names":false,"suffix":""}],"container-title":"Journal of Chemical Physics","id":"ITEM-2","issue":"15","issued":{"date-parts":[["2010","4","21"]]},"publisher":"AIP Publishing","title":"A consistent and accurate ab initio parametrization of density functional dispersion correction (DFT-D) for the 94 elements H-Pu","type":"article-journal","volume":"132"},"uris":["http://www.mendeley.com/documents/?uuid=c1ffbed8-9946-3a99-aecb-c01600b16009"]}],"mendeley":{"formattedCitation":"[2, 3]","plainTextFormattedCitation":"[2, 3]","previouslyFormattedCitation":"[2, 3]"},"properties":{"noteIndex":0},"schema":"https://github.com/citation-style-language/schema/raw/master/csl-citation.json"}</w:instrText>
            </w:r>
            <w:r w:rsidRPr="00C03122">
              <w:rPr>
                <w:rFonts w:cs="Times New Roman"/>
                <w:sz w:val="22"/>
                <w:szCs w:val="22"/>
              </w:rPr>
              <w:fldChar w:fldCharType="separate"/>
            </w:r>
            <w:r w:rsidR="00E9196D" w:rsidRPr="00E9196D">
              <w:rPr>
                <w:rFonts w:cs="Times New Roman"/>
                <w:noProof/>
                <w:sz w:val="22"/>
                <w:szCs w:val="22"/>
              </w:rPr>
              <w:t>[2, 3]</w:t>
            </w:r>
            <w:r w:rsidRPr="00C03122">
              <w:rPr>
                <w:rFonts w:cs="Times New Roman"/>
                <w:sz w:val="22"/>
                <w:szCs w:val="22"/>
              </w:rPr>
              <w:fldChar w:fldCharType="end"/>
            </w:r>
          </w:p>
        </w:tc>
        <w:tc>
          <w:tcPr>
            <w:tcW w:w="2136" w:type="dxa"/>
            <w:noWrap/>
            <w:hideMark/>
          </w:tcPr>
          <w:p w14:paraId="76D80566" w14:textId="3195BB75"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-2.634.6425</w:t>
            </w:r>
          </w:p>
        </w:tc>
      </w:tr>
      <w:tr w:rsidR="00C03122" w:rsidRPr="00C03122" w14:paraId="4ABCCF65" w14:textId="77777777" w:rsidTr="00C031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2A136F3F" w14:textId="1ABE9D1F" w:rsidR="00C03122" w:rsidRPr="00C03122" w:rsidRDefault="00C03122" w:rsidP="00C03122">
            <w:pPr>
              <w:pStyle w:val="Legenda"/>
              <w:keepNext/>
              <w:jc w:val="center"/>
              <w:rPr>
                <w:rFonts w:cs="Times New Roman"/>
                <w:sz w:val="22"/>
                <w:szCs w:val="22"/>
              </w:rPr>
            </w:pPr>
            <w:r w:rsidRPr="00C03122">
              <w:rPr>
                <w:rFonts w:cs="Times New Roman"/>
                <w:sz w:val="22"/>
                <w:szCs w:val="22"/>
              </w:rPr>
              <w:t>M062x</w:t>
            </w:r>
            <w:r w:rsidRPr="00C03122">
              <w:rPr>
                <w:rFonts w:cs="Times New Roman"/>
                <w:sz w:val="22"/>
                <w:szCs w:val="22"/>
              </w:rPr>
              <w:fldChar w:fldCharType="begin" w:fldLock="1"/>
            </w:r>
            <w:r w:rsidRPr="00C03122">
              <w:rPr>
                <w:rFonts w:cs="Times New Roman"/>
                <w:sz w:val="22"/>
                <w:szCs w:val="22"/>
              </w:rPr>
              <w:instrText>ADDIN CSL_CITATION {"citationItems":[{"id":"ITEM-1","itemData":{"DOI":"10.1007/S00214-007-0310-X/METRICS","ISSN":"1432881X","abstract":"We present two new hybrid meta exchange- correlation functionals, called M06 and M06-2X. The M06 functional is parametrized including both transition metals and nonmetals, whereas the M06-2X functional is a high-nonlocality functional with double the amount of nonlocal exchange (2X), and it is parametrized only for nonmetals.The functionals, along with the previously published M06-L local functional and the M06-HF full-Hartree-Fock functionals, constitute the M06 suite of complementary functionals. We assess these four functionals by comparing their performance to that of 12 other functionals and Hartree-Fock theory for 403 energetic data in 29 diverse databases, including ten databases for thermochemistry, four databases for kinetics, eight databases for noncovalent interactions, three databases for transition metal bonding, one database for metal atom excitation energies, and three databases for molecular excitation energies. We also illustrate the performance of these 17 methods for three databases containing 40 bond lengths and for databases containing 38 vibrational frequencies and 15 vibrational zero point energies. We recommend the M06-2X functional for applications involving main-group thermochemistry, kinetics, noncovalent interactions, and electronic excitation energies to valence and Rydberg states. We recommend the M06 functional for application in organometallic and inorganometallic chemistry and for noncovalent interactions. © 2007 Springer-Verlag.","author":[{"dropping-particle":"","family":"Zhao","given":"Yan","non-dropping-particle":"","parse-names":false,"suffix":""},{"dropping-particle":"","family":"Truhlar","given":"Donald G.","non-dropping-particle":"","parse-names":false,"suffix":""}],"container-title":"Theoretical Chemistry Accounts","id":"ITEM-1","issue":"1-3","issued":{"date-parts":[["2008","5","12"]]},"page":"215-241","publisher":"Springer","title":"The M06 suite of density functionals for main group thermochemistry, thermochemical kinetics, noncovalent interactions, excited states, and transition elements: Two new functionals and systematic testing of four M06-class functionals and 12 other functionals","type":"article-journal","volume":"120"},"uris":["http://www.mendeley.com/documents/?uuid=8ce70f9f-2c2b-38c0-a64d-1f146e495eb6"]}],"mendeley":{"formattedCitation":"[4]","plainTextFormattedCitation":"[4]","previouslyFormattedCitation":"[4]"},"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[4]</w:t>
            </w:r>
            <w:r w:rsidRPr="00C03122">
              <w:rPr>
                <w:rFonts w:cs="Times New Roman"/>
                <w:sz w:val="22"/>
                <w:szCs w:val="22"/>
              </w:rPr>
              <w:fldChar w:fldCharType="end"/>
            </w:r>
          </w:p>
        </w:tc>
        <w:tc>
          <w:tcPr>
            <w:tcW w:w="2060" w:type="dxa"/>
            <w:noWrap/>
            <w:hideMark/>
          </w:tcPr>
          <w:p w14:paraId="469F7BC8" w14:textId="6C508CB1"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-2.634.0288</w:t>
            </w:r>
          </w:p>
        </w:tc>
        <w:tc>
          <w:tcPr>
            <w:tcW w:w="236" w:type="dxa"/>
            <w:noWrap/>
            <w:hideMark/>
          </w:tcPr>
          <w:p w14:paraId="6F5C94D3" w14:textId="77777777"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c>
          <w:tcPr>
            <w:tcW w:w="2404" w:type="dxa"/>
            <w:noWrap/>
            <w:hideMark/>
          </w:tcPr>
          <w:p w14:paraId="4DC65571" w14:textId="1B669D10"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M062x</w:t>
            </w:r>
            <w:r w:rsidRPr="00C03122">
              <w:rPr>
                <w:rFonts w:cs="Times New Roman"/>
                <w:sz w:val="22"/>
                <w:szCs w:val="22"/>
              </w:rPr>
              <w:fldChar w:fldCharType="begin" w:fldLock="1"/>
            </w:r>
            <w:r w:rsidRPr="00C03122">
              <w:rPr>
                <w:rFonts w:cs="Times New Roman"/>
                <w:sz w:val="22"/>
                <w:szCs w:val="22"/>
              </w:rPr>
              <w:instrText>ADDIN CSL_CITATION {"citationItems":[{"id":"ITEM-1","itemData":{"DOI":"10.1007/S00214-007-0310-X/METRICS","ISSN":"1432881X","abstract":"We present two new hybrid meta exchange- correlation functionals, called M06 and M06-2X. The M06 functional is parametrized including both transition metals and nonmetals, whereas the M06-2X functional is a high-nonlocality functional with double the amount of nonlocal exchange (2X), and it is parametrized only for nonmetals.The functionals, along with the previously published M06-L local functional and the M06-HF full-Hartree-Fock functionals, constitute the M06 suite of complementary functionals. We assess these four functionals by comparing their performance to that of 12 other functionals and Hartree-Fock theory for 403 energetic data in 29 diverse databases, including ten databases for thermochemistry, four databases for kinetics, eight databases for noncovalent interactions, three databases for transition metal bonding, one database for metal atom excitation energies, and three databases for molecular excitation energies. We also illustrate the performance of these 17 methods for three databases containing 40 bond lengths and for databases containing 38 vibrational frequencies and 15 vibrational zero point energies. We recommend the M06-2X functional for applications involving main-group thermochemistry, kinetics, noncovalent interactions, and electronic excitation energies to valence and Rydberg states. We recommend the M06 functional for application in organometallic and inorganometallic chemistry and for noncovalent interactions. © 2007 Springer-Verlag.","author":[{"dropping-particle":"","family":"Zhao","given":"Yan","non-dropping-particle":"","parse-names":false,"suffix":""},{"dropping-particle":"","family":"Truhlar","given":"Donald G.","non-dropping-particle":"","parse-names":false,"suffix":""}],"container-title":"Theoretical Chemistry Accounts","id":"ITEM-1","issue":"1-3","issued":{"date-parts":[["2008","5","12"]]},"page":"215-241","publisher":"Springer","title":"The M06 suite of density functionals for main group thermochemistry, thermochemical kinetics, noncovalent interactions, excited states, and transition elements: Two new functionals and systematic testing of four M06-class functionals and 12 other functionals","type":"article-journal","volume":"120"},"uris":["http://www.mendeley.com/documents/?uuid=8ce70f9f-2c2b-38c0-a64d-1f146e495eb6"]}],"mendeley":{"formattedCitation":"[4]","plainTextFormattedCitation":"[4]","previouslyFormattedCitation":"[4]"},"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[4]</w:t>
            </w:r>
            <w:r w:rsidRPr="00C03122">
              <w:rPr>
                <w:rFonts w:cs="Times New Roman"/>
                <w:sz w:val="22"/>
                <w:szCs w:val="22"/>
              </w:rPr>
              <w:fldChar w:fldCharType="end"/>
            </w:r>
          </w:p>
        </w:tc>
        <w:tc>
          <w:tcPr>
            <w:tcW w:w="2136" w:type="dxa"/>
            <w:noWrap/>
            <w:hideMark/>
          </w:tcPr>
          <w:p w14:paraId="4CC8B461" w14:textId="58454787" w:rsidR="00C03122" w:rsidRPr="00C03122" w:rsidRDefault="00C03122" w:rsidP="00C03122">
            <w:pPr>
              <w:pStyle w:val="Legenda"/>
              <w:keepNext/>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03122">
              <w:rPr>
                <w:rFonts w:cs="Times New Roman"/>
                <w:sz w:val="22"/>
                <w:szCs w:val="22"/>
              </w:rPr>
              <w:t>-2.634.2688</w:t>
            </w:r>
          </w:p>
        </w:tc>
      </w:tr>
      <w:tr w:rsidR="00C03122" w:rsidRPr="00C03122" w14:paraId="15660A59" w14:textId="77777777" w:rsidTr="00C03122">
        <w:trPr>
          <w:trHeight w:val="288"/>
        </w:trPr>
        <w:tc>
          <w:tcPr>
            <w:cnfStyle w:val="001000000000" w:firstRow="0" w:lastRow="0" w:firstColumn="1" w:lastColumn="0" w:oddVBand="0" w:evenVBand="0" w:oddHBand="0" w:evenHBand="0" w:firstRowFirstColumn="0" w:firstRowLastColumn="0" w:lastRowFirstColumn="0" w:lastRowLastColumn="0"/>
            <w:tcW w:w="2940" w:type="dxa"/>
            <w:noWrap/>
            <w:hideMark/>
          </w:tcPr>
          <w:p w14:paraId="486D2D95" w14:textId="6C5FAB15" w:rsidR="00C03122" w:rsidRPr="00C03122" w:rsidRDefault="00C03122" w:rsidP="00C03122">
            <w:pPr>
              <w:pStyle w:val="Legenda"/>
              <w:keepNext/>
              <w:jc w:val="center"/>
              <w:rPr>
                <w:rFonts w:cs="Times New Roman"/>
                <w:sz w:val="22"/>
                <w:szCs w:val="22"/>
              </w:rPr>
            </w:pPr>
            <w:r w:rsidRPr="00C03122">
              <w:rPr>
                <w:rFonts w:cs="Times New Roman"/>
                <w:sz w:val="22"/>
                <w:szCs w:val="22"/>
              </w:rPr>
              <w:t xml:space="preserve">CAM-B3LYP </w:t>
            </w:r>
            <w:r w:rsidRPr="00C03122">
              <w:rPr>
                <w:rFonts w:cs="Times New Roman"/>
                <w:sz w:val="22"/>
                <w:szCs w:val="22"/>
              </w:rPr>
              <w:fldChar w:fldCharType="begin" w:fldLock="1"/>
            </w:r>
            <w:r w:rsidRPr="00C03122">
              <w:rPr>
                <w:rFonts w:cs="Times New Roman"/>
                <w:sz w:val="22"/>
                <w:szCs w:val="22"/>
              </w:rPr>
              <w:instrText>ADDIN CSL_CITATION {"citationItems":[{"id":"ITEM-1","itemData":{"DOI":"10.1016/j.cplett.2004.06.011","ISSN":"00092614","abstract":"A new hybrid exchange-correlation functional named CAM-B3LYP is proposed. It combines the hybrid qualities of B3LYP and the long-range correction presented by Tawada et al. [J. Chem. Phys., in press]. We demonstrate that CAM-B3LYP yields atomization energies of similar quality to those from B3LYP, while also performing well for charge transfer excitations in a dipeptide model, which B3LYP underestimates enormously. The CAM-B3LYP functional comprises of 0.19 Hartree-Fock (HF) plus 0.81 Becke 1988 (B88) exchange interaction at short-range, and 0.65 HF plus 0.35 B88 at long-range. The intermediate region is smoothly described through the standard error function with parameter 0.33. © 2004 Elsevier B.V. All rights reserved.","author":[{"dropping-particle":"","family":"Yanai","given":"Takeshi","non-dropping-particle":"","parse-names":false,"suffix":""},{"dropping-particle":"","family":"Tew","given":"David P.","non-dropping-particle":"","parse-names":false,"suffix":""},{"dropping-particle":"","family":"Handy","given":"Nicholas C.","non-dropping-particle":"","parse-names":false,"suffix":""}],"container-title":"Chemical Physics Letters","id":"ITEM-1","issue":"1-3","issued":{"date-parts":[["2004","7","21"]]},"page":"51-57","publisher":"North-Holland","title":"A new hybrid exchange-correlation functional using the Coulomb-attenuating method (CAM-B3LYP)","type":"article-journal","volume":"393"},"uris":["http://www.mendeley.com/documents/?uuid=682b2f1d-5655-3ef8-a3eb-db60796c3b7d"]}],"mendeley":{"formattedCitation":"[5]","plainTextFormattedCitation":"[5]","previouslyFormattedCitation":"[5]"},"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[5]</w:t>
            </w:r>
            <w:r w:rsidRPr="00C03122">
              <w:rPr>
                <w:rFonts w:cs="Times New Roman"/>
                <w:sz w:val="22"/>
                <w:szCs w:val="22"/>
              </w:rPr>
              <w:fldChar w:fldCharType="end"/>
            </w:r>
          </w:p>
        </w:tc>
        <w:tc>
          <w:tcPr>
            <w:tcW w:w="2060" w:type="dxa"/>
            <w:noWrap/>
            <w:hideMark/>
          </w:tcPr>
          <w:p w14:paraId="1F7A8971" w14:textId="4CB7A382"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-2.634.3161</w:t>
            </w:r>
          </w:p>
        </w:tc>
        <w:tc>
          <w:tcPr>
            <w:tcW w:w="236" w:type="dxa"/>
            <w:noWrap/>
            <w:hideMark/>
          </w:tcPr>
          <w:p w14:paraId="3AF78580" w14:textId="77777777"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2404" w:type="dxa"/>
            <w:noWrap/>
            <w:hideMark/>
          </w:tcPr>
          <w:p w14:paraId="44C943FC" w14:textId="656C57BF"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 xml:space="preserve">CAM-B3LYP </w:t>
            </w:r>
            <w:r w:rsidRPr="00C03122">
              <w:rPr>
                <w:rFonts w:cs="Times New Roman"/>
                <w:sz w:val="22"/>
                <w:szCs w:val="22"/>
              </w:rPr>
              <w:fldChar w:fldCharType="begin" w:fldLock="1"/>
            </w:r>
            <w:r w:rsidRPr="00C03122">
              <w:rPr>
                <w:rFonts w:cs="Times New Roman"/>
                <w:sz w:val="22"/>
                <w:szCs w:val="22"/>
              </w:rPr>
              <w:instrText>ADDIN CSL_CITATION {"citationItems":[{"id":"ITEM-1","itemData":{"DOI":"10.1016/j.cplett.2004.06.011","ISSN":"00092614","abstract":"A new hybrid exchange-correlation functional named CAM-B3LYP is proposed. It combines the hybrid qualities of B3LYP and the long-range correction presented by Tawada et al. [J. Chem. Phys., in press]. We demonstrate that CAM-B3LYP yields atomization energies of similar quality to those from B3LYP, while also performing well for charge transfer excitations in a dipeptide model, which B3LYP underestimates enormously. The CAM-B3LYP functional comprises of 0.19 Hartree-Fock (HF) plus 0.81 Becke 1988 (B88) exchange interaction at short-range, and 0.65 HF plus 0.35 B88 at long-range. The intermediate region is smoothly described through the standard error function with parameter 0.33. © 2004 Elsevier B.V. All rights reserved.","author":[{"dropping-particle":"","family":"Yanai","given":"Takeshi","non-dropping-particle":"","parse-names":false,"suffix":""},{"dropping-particle":"","family":"Tew","given":"David P.","non-dropping-particle":"","parse-names":false,"suffix":""},{"dropping-particle":"","family":"Handy","given":"Nicholas C.","non-dropping-particle":"","parse-names":false,"suffix":""}],"container-title":"Chemical Physics Letters","id":"ITEM-1","issue":"1-3","issued":{"date-parts":[["2004","7","21"]]},"page":"51-57","publisher":"North-Holland","title":"A new hybrid exchange-correlation functional using the Coulomb-attenuating method (CAM-B3LYP)","type":"article-journal","volume":"393"},"uris":["http://www.mendeley.com/documents/?uuid=682b2f1d-5655-3ef8-a3eb-db60796c3b7d"]}],"mendeley":{"formattedCitation":"[5]","plainTextFormattedCitation":"[5]","previouslyFormattedCitation":"[5]"},"properties":{"noteIndex":0},"schema":"https://github.com/citation-style-language/schema/raw/master/csl-citation.json"}</w:instrText>
            </w:r>
            <w:r w:rsidRPr="00C03122">
              <w:rPr>
                <w:rFonts w:cs="Times New Roman"/>
                <w:sz w:val="22"/>
                <w:szCs w:val="22"/>
              </w:rPr>
              <w:fldChar w:fldCharType="separate"/>
            </w:r>
            <w:r w:rsidRPr="00C03122">
              <w:rPr>
                <w:rFonts w:cs="Times New Roman"/>
                <w:noProof/>
                <w:sz w:val="22"/>
                <w:szCs w:val="22"/>
              </w:rPr>
              <w:t>[5]</w:t>
            </w:r>
            <w:r w:rsidRPr="00C03122">
              <w:rPr>
                <w:rFonts w:cs="Times New Roman"/>
                <w:sz w:val="22"/>
                <w:szCs w:val="22"/>
              </w:rPr>
              <w:fldChar w:fldCharType="end"/>
            </w:r>
          </w:p>
        </w:tc>
        <w:tc>
          <w:tcPr>
            <w:tcW w:w="2136" w:type="dxa"/>
            <w:noWrap/>
            <w:hideMark/>
          </w:tcPr>
          <w:p w14:paraId="7841F522" w14:textId="74D5DF94" w:rsidR="00C03122" w:rsidRPr="00C03122" w:rsidRDefault="00C03122" w:rsidP="00C03122">
            <w:pPr>
              <w:pStyle w:val="Legenda"/>
              <w:keepNext/>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03122">
              <w:rPr>
                <w:rFonts w:cs="Times New Roman"/>
                <w:sz w:val="22"/>
                <w:szCs w:val="22"/>
              </w:rPr>
              <w:t>-2.634.5570</w:t>
            </w:r>
          </w:p>
        </w:tc>
      </w:tr>
    </w:tbl>
    <w:p w14:paraId="2F7F25AE" w14:textId="06A7A884" w:rsidR="00C03122" w:rsidRPr="00C03122" w:rsidRDefault="00C03122" w:rsidP="0090286D">
      <w:pPr>
        <w:pStyle w:val="Legenda"/>
        <w:keepNext/>
        <w:rPr>
          <w:rFonts w:cs="Times New Roman"/>
          <w:b/>
          <w:bCs/>
        </w:rPr>
      </w:pPr>
      <w:r w:rsidRPr="00C03122">
        <w:rPr>
          <w:rFonts w:cs="Times New Roman"/>
          <w:b/>
          <w:bCs/>
          <w:sz w:val="22"/>
          <w:szCs w:val="22"/>
        </w:rPr>
        <w:fldChar w:fldCharType="end"/>
      </w:r>
    </w:p>
    <w:p w14:paraId="012D256E" w14:textId="77777777" w:rsidR="00C03122" w:rsidRPr="00C03122" w:rsidRDefault="00C03122" w:rsidP="0090286D">
      <w:pPr>
        <w:pStyle w:val="Legenda"/>
        <w:keepNext/>
        <w:rPr>
          <w:rFonts w:cs="Times New Roman"/>
          <w:b/>
          <w:bCs/>
        </w:rPr>
      </w:pPr>
    </w:p>
    <w:p w14:paraId="223BBF7B" w14:textId="77777777" w:rsidR="00C03122" w:rsidRPr="00C03122" w:rsidRDefault="00C03122" w:rsidP="0090286D">
      <w:pPr>
        <w:pStyle w:val="Legenda"/>
        <w:keepNext/>
        <w:rPr>
          <w:rFonts w:cs="Times New Roman"/>
          <w:b/>
          <w:bCs/>
        </w:rPr>
      </w:pPr>
    </w:p>
    <w:p w14:paraId="1306BFCF" w14:textId="77777777" w:rsidR="00C03122" w:rsidRPr="00C03122" w:rsidRDefault="00C03122" w:rsidP="0090286D">
      <w:pPr>
        <w:pStyle w:val="Legenda"/>
        <w:keepNext/>
        <w:rPr>
          <w:rFonts w:cs="Times New Roman"/>
          <w:b/>
          <w:bCs/>
        </w:rPr>
      </w:pPr>
    </w:p>
    <w:p w14:paraId="66C6A991" w14:textId="77777777" w:rsidR="00C03122" w:rsidRPr="00C03122" w:rsidRDefault="00C03122" w:rsidP="0090286D">
      <w:pPr>
        <w:pStyle w:val="Legenda"/>
        <w:keepNext/>
        <w:rPr>
          <w:rFonts w:cs="Times New Roman"/>
          <w:b/>
          <w:bCs/>
        </w:rPr>
      </w:pPr>
    </w:p>
    <w:p w14:paraId="0D20065A" w14:textId="77777777" w:rsidR="00C03122" w:rsidRPr="00C03122" w:rsidRDefault="00C03122" w:rsidP="0090286D">
      <w:pPr>
        <w:pStyle w:val="Legenda"/>
        <w:keepNext/>
        <w:rPr>
          <w:rFonts w:cs="Times New Roman"/>
          <w:b/>
          <w:bCs/>
        </w:rPr>
      </w:pPr>
    </w:p>
    <w:p w14:paraId="43F607E6" w14:textId="77777777" w:rsidR="00C03122" w:rsidRPr="00C03122" w:rsidRDefault="00C03122" w:rsidP="0090286D">
      <w:pPr>
        <w:pStyle w:val="Legenda"/>
        <w:keepNext/>
        <w:rPr>
          <w:rFonts w:cs="Times New Roman"/>
          <w:b/>
          <w:bCs/>
        </w:rPr>
      </w:pPr>
    </w:p>
    <w:p w14:paraId="718AC31D" w14:textId="5A845265" w:rsidR="0090286D" w:rsidRPr="00C03122" w:rsidRDefault="0090286D" w:rsidP="0090286D">
      <w:pPr>
        <w:pStyle w:val="Legenda"/>
        <w:keepNext/>
        <w:rPr>
          <w:rFonts w:cs="Times New Roman"/>
        </w:rPr>
      </w:pPr>
      <w:r w:rsidRPr="00C03122">
        <w:rPr>
          <w:rFonts w:cs="Times New Roman"/>
          <w:b/>
          <w:bCs/>
        </w:rPr>
        <w:lastRenderedPageBreak/>
        <w:t xml:space="preserve">Table </w:t>
      </w:r>
      <w:r w:rsidR="00797A77" w:rsidRPr="00C03122">
        <w:rPr>
          <w:rFonts w:cs="Times New Roman"/>
          <w:b/>
          <w:bCs/>
        </w:rPr>
        <w:t>S</w:t>
      </w:r>
      <w:r w:rsidR="00327EC0" w:rsidRPr="00C03122">
        <w:rPr>
          <w:rFonts w:cs="Times New Roman"/>
          <w:b/>
          <w:bCs/>
        </w:rPr>
        <w:t>I</w:t>
      </w:r>
      <w:r w:rsidR="00C03122" w:rsidRPr="00C03122">
        <w:rPr>
          <w:rFonts w:cs="Times New Roman"/>
          <w:b/>
          <w:bCs/>
        </w:rPr>
        <w:t>2</w:t>
      </w:r>
      <w:r w:rsidR="002A0014" w:rsidRPr="00C03122">
        <w:rPr>
          <w:rFonts w:cs="Times New Roman"/>
          <w:b/>
          <w:bCs/>
        </w:rPr>
        <w:t>a</w:t>
      </w:r>
      <w:r w:rsidRPr="00C03122">
        <w:rPr>
          <w:rFonts w:cs="Times New Roman"/>
          <w:b/>
          <w:bCs/>
        </w:rPr>
        <w:t>.</w:t>
      </w:r>
      <w:r w:rsidRPr="00C03122">
        <w:rPr>
          <w:rFonts w:cs="Times New Roman"/>
        </w:rPr>
        <w:t xml:space="preserve"> </w:t>
      </w:r>
      <w:r w:rsidR="002A0014" w:rsidRPr="00C03122">
        <w:rPr>
          <w:rFonts w:cs="Times New Roman"/>
        </w:rPr>
        <w:t xml:space="preserve">Vibrational frequency spectrum of the </w:t>
      </w:r>
      <w:r w:rsidR="00495A62" w:rsidRPr="00C03122">
        <w:rPr>
          <w:rFonts w:cs="Times New Roman"/>
        </w:rPr>
        <w:t xml:space="preserve">Nb </w:t>
      </w:r>
      <w:r w:rsidR="002A0014" w:rsidRPr="00C03122">
        <w:rPr>
          <w:rFonts w:cs="Times New Roman"/>
        </w:rPr>
        <w:t>reagent</w:t>
      </w:r>
      <w:r w:rsidR="00CF3427" w:rsidRPr="00C03122">
        <w:rPr>
          <w:rFonts w:cs="Times New Roman"/>
        </w:rPr>
        <w:t xml:space="preserve"> (gas phase)</w:t>
      </w:r>
      <w:r w:rsidR="00797A77" w:rsidRPr="00C03122">
        <w:rPr>
          <w:rFonts w:cs="Times New Roman"/>
          <w:szCs w:val="24"/>
        </w:rPr>
        <w:t>.</w:t>
      </w:r>
    </w:p>
    <w:tbl>
      <w:tblPr>
        <w:tblStyle w:val="Tabelacomgrade"/>
        <w:tblW w:w="0" w:type="auto"/>
        <w:tblLook w:val="04A0" w:firstRow="1" w:lastRow="0" w:firstColumn="1" w:lastColumn="0" w:noHBand="0" w:noVBand="1"/>
      </w:tblPr>
      <w:tblGrid>
        <w:gridCol w:w="1969"/>
      </w:tblGrid>
      <w:tr w:rsidR="00FD6813" w:rsidRPr="00C03122" w14:paraId="61AC8F8B" w14:textId="77777777" w:rsidTr="003B0E82">
        <w:tc>
          <w:tcPr>
            <w:tcW w:w="0" w:type="auto"/>
            <w:vAlign w:val="center"/>
          </w:tcPr>
          <w:p w14:paraId="736C1835" w14:textId="77777777" w:rsidR="00FD6813" w:rsidRPr="00C03122" w:rsidRDefault="00FD6813" w:rsidP="003B0E82">
            <w:pPr>
              <w:spacing w:line="360" w:lineRule="auto"/>
              <w:jc w:val="center"/>
              <w:rPr>
                <w:rFonts w:cs="Times New Roman"/>
                <w:b/>
                <w:bCs/>
                <w:szCs w:val="24"/>
              </w:rPr>
            </w:pPr>
            <w:r w:rsidRPr="00C03122">
              <w:rPr>
                <w:rFonts w:cs="Times New Roman"/>
                <w:b/>
                <w:bCs/>
                <w:szCs w:val="24"/>
              </w:rPr>
              <w:t>Frequency (cm</w:t>
            </w:r>
            <w:r w:rsidRPr="00C03122">
              <w:rPr>
                <w:rFonts w:cs="Times New Roman"/>
                <w:b/>
                <w:bCs/>
                <w:szCs w:val="24"/>
                <w:vertAlign w:val="superscript"/>
              </w:rPr>
              <w:t>-1</w:t>
            </w:r>
            <w:r w:rsidRPr="00C03122">
              <w:rPr>
                <w:rFonts w:cs="Times New Roman"/>
                <w:b/>
                <w:bCs/>
                <w:szCs w:val="24"/>
              </w:rPr>
              <w:t>)</w:t>
            </w:r>
          </w:p>
        </w:tc>
      </w:tr>
      <w:tr w:rsidR="00FD6813" w:rsidRPr="00C03122" w14:paraId="578809ED" w14:textId="77777777" w:rsidTr="003B0E82">
        <w:tc>
          <w:tcPr>
            <w:tcW w:w="0" w:type="auto"/>
            <w:vAlign w:val="center"/>
          </w:tcPr>
          <w:p w14:paraId="340BBC63" w14:textId="77777777" w:rsidR="00FD6813" w:rsidRPr="00C03122" w:rsidRDefault="00FD6813" w:rsidP="00797A77">
            <w:pPr>
              <w:spacing w:line="360" w:lineRule="auto"/>
              <w:jc w:val="center"/>
              <w:rPr>
                <w:rFonts w:cs="Times New Roman"/>
                <w:szCs w:val="24"/>
              </w:rPr>
            </w:pPr>
            <w:r w:rsidRPr="00C03122">
              <w:rPr>
                <w:rFonts w:cs="Times New Roman"/>
                <w:szCs w:val="24"/>
              </w:rPr>
              <w:t>656.66</w:t>
            </w:r>
          </w:p>
        </w:tc>
      </w:tr>
    </w:tbl>
    <w:p w14:paraId="18F1AB7B" w14:textId="77777777" w:rsidR="00495A62" w:rsidRPr="00C03122" w:rsidRDefault="00495A62" w:rsidP="00495A62">
      <w:pPr>
        <w:pStyle w:val="Legenda"/>
        <w:keepNext/>
        <w:rPr>
          <w:rFonts w:cs="Times New Roman"/>
          <w:b/>
          <w:bCs/>
        </w:rPr>
      </w:pPr>
    </w:p>
    <w:p w14:paraId="0A4C541F" w14:textId="0F949961" w:rsidR="00495A62" w:rsidRPr="00C03122" w:rsidRDefault="00495A62" w:rsidP="00495A62">
      <w:pPr>
        <w:pStyle w:val="Legenda"/>
        <w:keepNext/>
        <w:rPr>
          <w:rFonts w:cs="Times New Roman"/>
        </w:rPr>
      </w:pPr>
      <w:r w:rsidRPr="00C03122">
        <w:rPr>
          <w:rFonts w:cs="Times New Roman"/>
          <w:b/>
          <w:bCs/>
        </w:rPr>
        <w:t>Table S</w:t>
      </w:r>
      <w:r w:rsidR="00327EC0" w:rsidRPr="00C03122">
        <w:rPr>
          <w:rFonts w:cs="Times New Roman"/>
          <w:b/>
          <w:bCs/>
        </w:rPr>
        <w:t>I</w:t>
      </w:r>
      <w:r w:rsidR="00C03122" w:rsidRPr="00C03122">
        <w:rPr>
          <w:rFonts w:cs="Times New Roman"/>
          <w:b/>
          <w:bCs/>
        </w:rPr>
        <w:t>2</w:t>
      </w:r>
      <w:r w:rsidRPr="00C03122">
        <w:rPr>
          <w:rFonts w:cs="Times New Roman"/>
          <w:b/>
          <w:bCs/>
        </w:rPr>
        <w:t>b.</w:t>
      </w:r>
      <w:r w:rsidRPr="00C03122">
        <w:rPr>
          <w:rFonts w:cs="Times New Roman"/>
        </w:rPr>
        <w:t xml:space="preserve"> Vibrational frequency spectrum of the CPF-</w:t>
      </w:r>
      <w:proofErr w:type="spellStart"/>
      <w:r w:rsidRPr="00C03122">
        <w:rPr>
          <w:rFonts w:cs="Times New Roman"/>
        </w:rPr>
        <w:t>oxon</w:t>
      </w:r>
      <w:proofErr w:type="spellEnd"/>
      <w:r w:rsidRPr="00C03122">
        <w:rPr>
          <w:rFonts w:cs="Times New Roman"/>
        </w:rPr>
        <w:t xml:space="preserve"> reagent</w:t>
      </w:r>
      <w:r w:rsidR="00CF3427" w:rsidRPr="00C03122">
        <w:rPr>
          <w:rFonts w:cs="Times New Roman"/>
        </w:rPr>
        <w:t xml:space="preserve"> (gas phase)</w:t>
      </w:r>
      <w:r w:rsidRPr="00C03122">
        <w:rPr>
          <w:rFonts w:cs="Times New Roman"/>
          <w:szCs w:val="24"/>
        </w:rPr>
        <w:t>.</w:t>
      </w:r>
    </w:p>
    <w:tbl>
      <w:tblPr>
        <w:tblStyle w:val="Tabelacomgrade"/>
        <w:tblW w:w="0" w:type="auto"/>
        <w:tblLook w:val="04A0" w:firstRow="1" w:lastRow="0" w:firstColumn="1" w:lastColumn="0" w:noHBand="0" w:noVBand="1"/>
      </w:tblPr>
      <w:tblGrid>
        <w:gridCol w:w="1969"/>
      </w:tblGrid>
      <w:tr w:rsidR="00FD6813" w:rsidRPr="00C03122" w14:paraId="7FC8CCB2" w14:textId="77777777" w:rsidTr="003B0E82">
        <w:tc>
          <w:tcPr>
            <w:tcW w:w="0" w:type="auto"/>
            <w:vAlign w:val="center"/>
          </w:tcPr>
          <w:p w14:paraId="2D43D2D9" w14:textId="77777777" w:rsidR="00FD6813" w:rsidRPr="00C03122" w:rsidRDefault="00FD6813" w:rsidP="003B0E82">
            <w:pPr>
              <w:spacing w:line="360" w:lineRule="auto"/>
              <w:jc w:val="center"/>
              <w:rPr>
                <w:rFonts w:cs="Times New Roman"/>
                <w:b/>
                <w:bCs/>
                <w:szCs w:val="24"/>
              </w:rPr>
            </w:pPr>
            <w:r w:rsidRPr="00C03122">
              <w:rPr>
                <w:rFonts w:cs="Times New Roman"/>
                <w:b/>
                <w:bCs/>
                <w:szCs w:val="24"/>
              </w:rPr>
              <w:t>Frequency (cm</w:t>
            </w:r>
            <w:r w:rsidRPr="00C03122">
              <w:rPr>
                <w:rFonts w:cs="Times New Roman"/>
                <w:b/>
                <w:bCs/>
                <w:szCs w:val="24"/>
                <w:vertAlign w:val="superscript"/>
              </w:rPr>
              <w:t>-1</w:t>
            </w:r>
            <w:r w:rsidRPr="00C03122">
              <w:rPr>
                <w:rFonts w:cs="Times New Roman"/>
                <w:b/>
                <w:bCs/>
                <w:szCs w:val="24"/>
              </w:rPr>
              <w:t>)</w:t>
            </w:r>
          </w:p>
        </w:tc>
      </w:tr>
      <w:tr w:rsidR="00FD6813" w:rsidRPr="00C03122" w14:paraId="4C059C54" w14:textId="77777777" w:rsidTr="003B0E82">
        <w:tc>
          <w:tcPr>
            <w:tcW w:w="0" w:type="auto"/>
            <w:vAlign w:val="center"/>
          </w:tcPr>
          <w:p w14:paraId="5561D887" w14:textId="7D7E4D7E" w:rsidR="00FD6813" w:rsidRPr="00C03122" w:rsidRDefault="00FD6813" w:rsidP="003B0E82">
            <w:pPr>
              <w:spacing w:line="360" w:lineRule="auto"/>
              <w:jc w:val="center"/>
              <w:rPr>
                <w:rFonts w:cs="Times New Roman"/>
                <w:szCs w:val="24"/>
              </w:rPr>
            </w:pPr>
            <w:r w:rsidRPr="00C03122">
              <w:rPr>
                <w:rFonts w:cs="Times New Roman"/>
                <w:szCs w:val="24"/>
              </w:rPr>
              <w:t>20.95</w:t>
            </w:r>
          </w:p>
        </w:tc>
      </w:tr>
    </w:tbl>
    <w:p w14:paraId="0E4B1251" w14:textId="77777777" w:rsidR="00495A62" w:rsidRPr="00C03122" w:rsidRDefault="00495A62" w:rsidP="00BE21E9">
      <w:pPr>
        <w:rPr>
          <w:rFonts w:cs="Times New Roman"/>
        </w:rPr>
      </w:pPr>
    </w:p>
    <w:p w14:paraId="710A720F" w14:textId="77777777" w:rsidR="00E5746F" w:rsidRPr="00C03122" w:rsidRDefault="00E5746F" w:rsidP="00BE21E9">
      <w:pPr>
        <w:rPr>
          <w:rFonts w:cs="Times New Roman"/>
        </w:rPr>
      </w:pPr>
    </w:p>
    <w:p w14:paraId="38C691FA" w14:textId="77777777" w:rsidR="00E5746F" w:rsidRPr="00C03122" w:rsidRDefault="00495A62" w:rsidP="00495A62">
      <w:pPr>
        <w:jc w:val="center"/>
        <w:rPr>
          <w:rFonts w:cs="Times New Roman"/>
        </w:rPr>
      </w:pPr>
      <w:r w:rsidRPr="00C03122">
        <w:rPr>
          <w:rFonts w:cs="Times New Roman"/>
          <w:noProof/>
          <w:szCs w:val="24"/>
        </w:rPr>
        <w:drawing>
          <wp:inline distT="0" distB="0" distL="0" distR="0" wp14:anchorId="6B899EA0" wp14:editId="19975132">
            <wp:extent cx="1310640" cy="1123404"/>
            <wp:effectExtent l="0" t="0" r="3810" b="635"/>
            <wp:docPr id="722080345" name="Imagem 1" descr="Gráfico, Gráfico de dispers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80345" name="Imagem 1" descr="Gráfico, Gráfico de dispersão&#10;&#10;Descrição gerada automaticamente"/>
                    <pic:cNvPicPr/>
                  </pic:nvPicPr>
                  <pic:blipFill rotWithShape="1">
                    <a:blip r:embed="rId9" cstate="print">
                      <a:extLst>
                        <a:ext uri="{28A0092B-C50C-407E-A947-70E740481C1C}">
                          <a14:useLocalDpi xmlns:a14="http://schemas.microsoft.com/office/drawing/2010/main" val="0"/>
                        </a:ext>
                      </a:extLst>
                    </a:blip>
                    <a:srcRect l="3013" r="75891" b="54896"/>
                    <a:stretch/>
                  </pic:blipFill>
                  <pic:spPr bwMode="auto">
                    <a:xfrm>
                      <a:off x="0" y="0"/>
                      <a:ext cx="1320690" cy="1132019"/>
                    </a:xfrm>
                    <a:prstGeom prst="rect">
                      <a:avLst/>
                    </a:prstGeom>
                    <a:ln>
                      <a:noFill/>
                    </a:ln>
                    <a:extLst>
                      <a:ext uri="{53640926-AAD7-44D8-BBD7-CCE9431645EC}">
                        <a14:shadowObscured xmlns:a14="http://schemas.microsoft.com/office/drawing/2010/main"/>
                      </a:ext>
                    </a:extLst>
                  </pic:spPr>
                </pic:pic>
              </a:graphicData>
            </a:graphic>
          </wp:inline>
        </w:drawing>
      </w:r>
    </w:p>
    <w:p w14:paraId="34DAE648" w14:textId="77777777" w:rsidR="00495A62" w:rsidRPr="00C03122" w:rsidRDefault="00495A62" w:rsidP="00495A62">
      <w:pPr>
        <w:jc w:val="center"/>
        <w:rPr>
          <w:rFonts w:cs="Times New Roman"/>
        </w:rPr>
      </w:pPr>
      <w:r w:rsidRPr="00C03122">
        <w:rPr>
          <w:rFonts w:cs="Times New Roman"/>
        </w:rPr>
        <w:t>Figure S1: isolated reagents.</w:t>
      </w:r>
    </w:p>
    <w:p w14:paraId="4CC1366A" w14:textId="77777777" w:rsidR="00E5746F" w:rsidRPr="00C03122" w:rsidRDefault="00E5746F" w:rsidP="00BE21E9">
      <w:pPr>
        <w:rPr>
          <w:rFonts w:cs="Times New Roman"/>
        </w:rPr>
      </w:pPr>
    </w:p>
    <w:p w14:paraId="2B516DAE" w14:textId="77777777" w:rsidR="00E5746F" w:rsidRPr="00C03122" w:rsidRDefault="00E5746F" w:rsidP="00BE21E9">
      <w:pPr>
        <w:rPr>
          <w:rFonts w:cs="Times New Roman"/>
        </w:rPr>
      </w:pPr>
    </w:p>
    <w:p w14:paraId="6DE978A3" w14:textId="77777777" w:rsidR="00E5746F" w:rsidRPr="00C03122" w:rsidRDefault="00E5746F" w:rsidP="00BE21E9">
      <w:pPr>
        <w:rPr>
          <w:rFonts w:cs="Times New Roman"/>
        </w:rPr>
      </w:pPr>
    </w:p>
    <w:p w14:paraId="30C5E98C" w14:textId="77777777" w:rsidR="00E5746F" w:rsidRPr="00C03122" w:rsidRDefault="00E5746F" w:rsidP="00BE21E9">
      <w:pPr>
        <w:rPr>
          <w:rFonts w:cs="Times New Roman"/>
        </w:rPr>
      </w:pPr>
    </w:p>
    <w:p w14:paraId="339D5BBA" w14:textId="77777777" w:rsidR="00E5746F" w:rsidRPr="00C03122" w:rsidRDefault="00E5746F" w:rsidP="00BE21E9">
      <w:pPr>
        <w:rPr>
          <w:rFonts w:cs="Times New Roman"/>
        </w:rPr>
      </w:pPr>
    </w:p>
    <w:p w14:paraId="36D4CD6E" w14:textId="77777777" w:rsidR="00E5746F" w:rsidRPr="00C03122" w:rsidRDefault="00E5746F" w:rsidP="00BE21E9">
      <w:pPr>
        <w:rPr>
          <w:rFonts w:cs="Times New Roman"/>
        </w:rPr>
      </w:pPr>
    </w:p>
    <w:p w14:paraId="1CD9CD27" w14:textId="77777777" w:rsidR="00E5746F" w:rsidRPr="00C03122" w:rsidRDefault="00E5746F" w:rsidP="00BE21E9">
      <w:pPr>
        <w:rPr>
          <w:rFonts w:cs="Times New Roman"/>
        </w:rPr>
      </w:pPr>
    </w:p>
    <w:p w14:paraId="6AA022FD" w14:textId="16A48A82" w:rsidR="005768E5" w:rsidRPr="00C03122" w:rsidRDefault="002A0014" w:rsidP="002A0014">
      <w:pPr>
        <w:ind w:right="-500"/>
        <w:jc w:val="both"/>
        <w:rPr>
          <w:rFonts w:cs="Times New Roman"/>
        </w:rPr>
      </w:pPr>
      <w:r w:rsidRPr="00C03122">
        <w:rPr>
          <w:rFonts w:cs="Times New Roman"/>
          <w:b/>
          <w:bCs/>
        </w:rPr>
        <w:t>Table S</w:t>
      </w:r>
      <w:r w:rsidR="00327EC0" w:rsidRPr="00C03122">
        <w:rPr>
          <w:rFonts w:cs="Times New Roman"/>
          <w:b/>
          <w:bCs/>
        </w:rPr>
        <w:t>I</w:t>
      </w:r>
      <w:r w:rsidR="00C03122" w:rsidRPr="00C03122">
        <w:rPr>
          <w:rFonts w:cs="Times New Roman"/>
          <w:b/>
          <w:bCs/>
        </w:rPr>
        <w:t>2</w:t>
      </w:r>
      <w:r w:rsidR="00495A62" w:rsidRPr="00C03122">
        <w:rPr>
          <w:rFonts w:cs="Times New Roman"/>
          <w:b/>
          <w:bCs/>
        </w:rPr>
        <w:t>c</w:t>
      </w:r>
      <w:r w:rsidRPr="00C03122">
        <w:rPr>
          <w:rFonts w:cs="Times New Roman"/>
          <w:b/>
          <w:bCs/>
        </w:rPr>
        <w:t xml:space="preserve">: </w:t>
      </w:r>
      <w:r w:rsidRPr="00C03122">
        <w:rPr>
          <w:rFonts w:cs="Times New Roman"/>
        </w:rPr>
        <w:t>Coordinates of the reagent complex</w:t>
      </w:r>
      <w:r w:rsidR="008711EE" w:rsidRPr="00C03122">
        <w:rPr>
          <w:rFonts w:cs="Times New Roman"/>
        </w:rPr>
        <w:t xml:space="preserve"> (gas phase)</w:t>
      </w:r>
      <w:r w:rsidRPr="00C03122">
        <w:rPr>
          <w:rFonts w:cs="Times New Roman"/>
        </w:rPr>
        <w:t>.</w:t>
      </w:r>
    </w:p>
    <w:tbl>
      <w:tblPr>
        <w:tblStyle w:val="TabelaSimples4"/>
        <w:tblW w:w="4957" w:type="dxa"/>
        <w:tblLook w:val="04A0" w:firstRow="1" w:lastRow="0" w:firstColumn="1" w:lastColumn="0" w:noHBand="0" w:noVBand="1"/>
      </w:tblPr>
      <w:tblGrid>
        <w:gridCol w:w="562"/>
        <w:gridCol w:w="1418"/>
        <w:gridCol w:w="1545"/>
        <w:gridCol w:w="1432"/>
      </w:tblGrid>
      <w:tr w:rsidR="00521ABB" w:rsidRPr="00C03122" w14:paraId="2DD746DE" w14:textId="77777777" w:rsidTr="00E5746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1C6B2B3D" w14:textId="7CD53C1C" w:rsidR="00521ABB" w:rsidRPr="00C03122" w:rsidRDefault="00521ABB" w:rsidP="00521ABB">
            <w:pPr>
              <w:jc w:val="center"/>
              <w:rPr>
                <w:rFonts w:eastAsia="Times New Roman" w:cs="Times New Roman"/>
                <w:color w:val="000000"/>
                <w:sz w:val="22"/>
                <w:lang w:val="pt-BR" w:eastAsia="pt-BR"/>
              </w:rPr>
            </w:pPr>
            <w:r w:rsidRPr="00C03122">
              <w:rPr>
                <w:rFonts w:cs="Times New Roman"/>
                <w:sz w:val="22"/>
              </w:rPr>
              <w:t>P</w:t>
            </w:r>
          </w:p>
        </w:tc>
        <w:tc>
          <w:tcPr>
            <w:tcW w:w="1418" w:type="dxa"/>
            <w:noWrap/>
            <w:hideMark/>
          </w:tcPr>
          <w:p w14:paraId="56668924" w14:textId="320B7FCC" w:rsidR="00521ABB" w:rsidRPr="00C03122" w:rsidRDefault="00521ABB" w:rsidP="00521AB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lang w:val="pt-BR" w:eastAsia="pt-BR"/>
              </w:rPr>
            </w:pPr>
            <w:r w:rsidRPr="00C03122">
              <w:rPr>
                <w:rFonts w:cs="Times New Roman"/>
                <w:b w:val="0"/>
                <w:bCs w:val="0"/>
                <w:sz w:val="22"/>
              </w:rPr>
              <w:t>-1.09299</w:t>
            </w:r>
          </w:p>
        </w:tc>
        <w:tc>
          <w:tcPr>
            <w:tcW w:w="1545" w:type="dxa"/>
            <w:noWrap/>
            <w:hideMark/>
          </w:tcPr>
          <w:p w14:paraId="36A81CF2" w14:textId="71921541" w:rsidR="00521ABB" w:rsidRPr="00C03122" w:rsidRDefault="00521ABB" w:rsidP="00521AB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lang w:val="pt-BR" w:eastAsia="pt-BR"/>
              </w:rPr>
            </w:pPr>
            <w:r w:rsidRPr="00C03122">
              <w:rPr>
                <w:rFonts w:cs="Times New Roman"/>
                <w:b w:val="0"/>
                <w:bCs w:val="0"/>
                <w:sz w:val="22"/>
              </w:rPr>
              <w:t>1.39416</w:t>
            </w:r>
          </w:p>
        </w:tc>
        <w:tc>
          <w:tcPr>
            <w:tcW w:w="1432" w:type="dxa"/>
            <w:noWrap/>
            <w:hideMark/>
          </w:tcPr>
          <w:p w14:paraId="6A6B34D9" w14:textId="7EC236EF" w:rsidR="00521ABB" w:rsidRPr="00C03122" w:rsidRDefault="00521ABB" w:rsidP="00521AB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lang w:val="pt-BR" w:eastAsia="pt-BR"/>
              </w:rPr>
            </w:pPr>
            <w:r w:rsidRPr="00C03122">
              <w:rPr>
                <w:rFonts w:cs="Times New Roman"/>
                <w:b w:val="0"/>
                <w:bCs w:val="0"/>
                <w:sz w:val="22"/>
              </w:rPr>
              <w:t>-0.45936</w:t>
            </w:r>
          </w:p>
        </w:tc>
      </w:tr>
      <w:tr w:rsidR="00521ABB" w:rsidRPr="00C03122" w14:paraId="35E1A100"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36C68AEA" w14:textId="6BD4209A" w:rsidR="00521ABB" w:rsidRPr="00C03122" w:rsidRDefault="00521ABB" w:rsidP="00521ABB">
            <w:pPr>
              <w:jc w:val="center"/>
              <w:rPr>
                <w:rFonts w:cs="Times New Roman"/>
                <w:sz w:val="22"/>
              </w:rPr>
            </w:pPr>
            <w:r w:rsidRPr="00C03122">
              <w:rPr>
                <w:rFonts w:cs="Times New Roman"/>
                <w:sz w:val="22"/>
              </w:rPr>
              <w:t>O</w:t>
            </w:r>
          </w:p>
        </w:tc>
        <w:tc>
          <w:tcPr>
            <w:tcW w:w="1418" w:type="dxa"/>
            <w:noWrap/>
            <w:hideMark/>
          </w:tcPr>
          <w:p w14:paraId="79CC0BCB" w14:textId="7605768D"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-2.42198</w:t>
            </w:r>
          </w:p>
        </w:tc>
        <w:tc>
          <w:tcPr>
            <w:tcW w:w="1545" w:type="dxa"/>
            <w:noWrap/>
            <w:hideMark/>
          </w:tcPr>
          <w:p w14:paraId="23ED7451" w14:textId="41B182DD"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0.47811</w:t>
            </w:r>
          </w:p>
        </w:tc>
        <w:tc>
          <w:tcPr>
            <w:tcW w:w="1432" w:type="dxa"/>
            <w:noWrap/>
            <w:hideMark/>
          </w:tcPr>
          <w:p w14:paraId="67940DC8" w14:textId="6AF0FE2F"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-0.66063</w:t>
            </w:r>
          </w:p>
        </w:tc>
      </w:tr>
      <w:tr w:rsidR="00521ABB" w:rsidRPr="00C03122" w14:paraId="1B925FBB"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2BEA53B2" w14:textId="4FC1C256" w:rsidR="00521ABB" w:rsidRPr="00C03122" w:rsidRDefault="00521ABB" w:rsidP="00521ABB">
            <w:pPr>
              <w:jc w:val="center"/>
              <w:rPr>
                <w:rFonts w:cs="Times New Roman"/>
                <w:sz w:val="22"/>
              </w:rPr>
            </w:pPr>
            <w:r w:rsidRPr="00C03122">
              <w:rPr>
                <w:rFonts w:cs="Times New Roman"/>
                <w:sz w:val="22"/>
              </w:rPr>
              <w:t>O</w:t>
            </w:r>
          </w:p>
        </w:tc>
        <w:tc>
          <w:tcPr>
            <w:tcW w:w="1418" w:type="dxa"/>
            <w:noWrap/>
            <w:hideMark/>
          </w:tcPr>
          <w:p w14:paraId="57998D35" w14:textId="2E239A31"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-1.10482</w:t>
            </w:r>
          </w:p>
        </w:tc>
        <w:tc>
          <w:tcPr>
            <w:tcW w:w="1545" w:type="dxa"/>
            <w:noWrap/>
            <w:hideMark/>
          </w:tcPr>
          <w:p w14:paraId="38CB1746" w14:textId="56C39AA4"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2.04644</w:t>
            </w:r>
          </w:p>
        </w:tc>
        <w:tc>
          <w:tcPr>
            <w:tcW w:w="1432" w:type="dxa"/>
            <w:noWrap/>
            <w:hideMark/>
          </w:tcPr>
          <w:p w14:paraId="6248BD48" w14:textId="757F6E26"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0.91385</w:t>
            </w:r>
          </w:p>
        </w:tc>
      </w:tr>
      <w:tr w:rsidR="00521ABB" w:rsidRPr="00C03122" w14:paraId="1C87D7B1"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596F43FA" w14:textId="1FB4F8D2" w:rsidR="00521ABB" w:rsidRPr="00C03122" w:rsidRDefault="00521ABB" w:rsidP="00521ABB">
            <w:pPr>
              <w:jc w:val="center"/>
              <w:rPr>
                <w:rFonts w:cs="Times New Roman"/>
                <w:sz w:val="22"/>
              </w:rPr>
            </w:pPr>
            <w:r w:rsidRPr="00C03122">
              <w:rPr>
                <w:rFonts w:cs="Times New Roman"/>
                <w:sz w:val="22"/>
              </w:rPr>
              <w:t>C</w:t>
            </w:r>
          </w:p>
        </w:tc>
        <w:tc>
          <w:tcPr>
            <w:tcW w:w="1418" w:type="dxa"/>
            <w:noWrap/>
            <w:hideMark/>
          </w:tcPr>
          <w:p w14:paraId="1C8FACC2" w14:textId="14D9F8EF"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-1.68567</w:t>
            </w:r>
          </w:p>
        </w:tc>
        <w:tc>
          <w:tcPr>
            <w:tcW w:w="1545" w:type="dxa"/>
            <w:noWrap/>
            <w:hideMark/>
          </w:tcPr>
          <w:p w14:paraId="4EE34746" w14:textId="028647E8"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1.59260</w:t>
            </w:r>
          </w:p>
        </w:tc>
        <w:tc>
          <w:tcPr>
            <w:tcW w:w="1432" w:type="dxa"/>
            <w:noWrap/>
            <w:hideMark/>
          </w:tcPr>
          <w:p w14:paraId="00321622" w14:textId="1F15D0B4"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2.22650</w:t>
            </w:r>
          </w:p>
        </w:tc>
      </w:tr>
      <w:tr w:rsidR="00521ABB" w:rsidRPr="00C03122" w14:paraId="4C83FEE4"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226A63C4" w14:textId="113706A6" w:rsidR="00521ABB" w:rsidRPr="00C03122" w:rsidRDefault="00521ABB" w:rsidP="00521ABB">
            <w:pPr>
              <w:jc w:val="center"/>
              <w:rPr>
                <w:rFonts w:cs="Times New Roman"/>
                <w:sz w:val="22"/>
              </w:rPr>
            </w:pPr>
            <w:r w:rsidRPr="00C03122">
              <w:rPr>
                <w:rFonts w:cs="Times New Roman"/>
                <w:sz w:val="22"/>
              </w:rPr>
              <w:t>C</w:t>
            </w:r>
          </w:p>
        </w:tc>
        <w:tc>
          <w:tcPr>
            <w:tcW w:w="1418" w:type="dxa"/>
            <w:noWrap/>
            <w:hideMark/>
          </w:tcPr>
          <w:p w14:paraId="66821C7C" w14:textId="2944E754"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-1.00800</w:t>
            </w:r>
          </w:p>
        </w:tc>
        <w:tc>
          <w:tcPr>
            <w:tcW w:w="1545" w:type="dxa"/>
            <w:noWrap/>
            <w:hideMark/>
          </w:tcPr>
          <w:p w14:paraId="288BA96C" w14:textId="588B4481"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2.37721</w:t>
            </w:r>
          </w:p>
        </w:tc>
        <w:tc>
          <w:tcPr>
            <w:tcW w:w="1432" w:type="dxa"/>
            <w:noWrap/>
            <w:hideMark/>
          </w:tcPr>
          <w:p w14:paraId="10EF6F0D" w14:textId="52DC3B29"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3.31215</w:t>
            </w:r>
          </w:p>
        </w:tc>
      </w:tr>
      <w:tr w:rsidR="00521ABB" w:rsidRPr="00C03122" w14:paraId="5ED76F80"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7ED6615E" w14:textId="6F508A8D" w:rsidR="00521ABB" w:rsidRPr="00C03122" w:rsidRDefault="00521ABB" w:rsidP="00521ABB">
            <w:pPr>
              <w:jc w:val="center"/>
              <w:rPr>
                <w:rFonts w:cs="Times New Roman"/>
                <w:sz w:val="22"/>
              </w:rPr>
            </w:pPr>
            <w:r w:rsidRPr="00C03122">
              <w:rPr>
                <w:rFonts w:cs="Times New Roman"/>
                <w:sz w:val="22"/>
              </w:rPr>
              <w:t>C</w:t>
            </w:r>
          </w:p>
        </w:tc>
        <w:tc>
          <w:tcPr>
            <w:tcW w:w="1418" w:type="dxa"/>
            <w:noWrap/>
            <w:hideMark/>
          </w:tcPr>
          <w:p w14:paraId="01624C9D" w14:textId="57AA53D0"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-3.57822</w:t>
            </w:r>
          </w:p>
        </w:tc>
        <w:tc>
          <w:tcPr>
            <w:tcW w:w="1545" w:type="dxa"/>
            <w:noWrap/>
            <w:hideMark/>
          </w:tcPr>
          <w:p w14:paraId="3321C115" w14:textId="03DFFCD6"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1.05588</w:t>
            </w:r>
          </w:p>
        </w:tc>
        <w:tc>
          <w:tcPr>
            <w:tcW w:w="1432" w:type="dxa"/>
            <w:noWrap/>
            <w:hideMark/>
          </w:tcPr>
          <w:p w14:paraId="30F91640" w14:textId="0A323205"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-1.54504</w:t>
            </w:r>
          </w:p>
        </w:tc>
      </w:tr>
      <w:tr w:rsidR="00521ABB" w:rsidRPr="00C03122" w14:paraId="0590F92F"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09DD6652" w14:textId="4EF53A2C" w:rsidR="00521ABB" w:rsidRPr="00C03122" w:rsidRDefault="00521ABB" w:rsidP="00521ABB">
            <w:pPr>
              <w:jc w:val="center"/>
              <w:rPr>
                <w:rFonts w:cs="Times New Roman"/>
                <w:sz w:val="22"/>
              </w:rPr>
            </w:pPr>
            <w:r w:rsidRPr="00C03122">
              <w:rPr>
                <w:rFonts w:cs="Times New Roman"/>
                <w:sz w:val="22"/>
              </w:rPr>
              <w:t>C</w:t>
            </w:r>
          </w:p>
        </w:tc>
        <w:tc>
          <w:tcPr>
            <w:tcW w:w="1418" w:type="dxa"/>
            <w:noWrap/>
            <w:hideMark/>
          </w:tcPr>
          <w:p w14:paraId="0DAB074C" w14:textId="25FCF4B4"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-4.15243</w:t>
            </w:r>
          </w:p>
        </w:tc>
        <w:tc>
          <w:tcPr>
            <w:tcW w:w="1545" w:type="dxa"/>
            <w:noWrap/>
            <w:hideMark/>
          </w:tcPr>
          <w:p w14:paraId="7543A83A" w14:textId="7EDBC3EB"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2.28132</w:t>
            </w:r>
          </w:p>
        </w:tc>
        <w:tc>
          <w:tcPr>
            <w:tcW w:w="1432" w:type="dxa"/>
            <w:noWrap/>
            <w:hideMark/>
          </w:tcPr>
          <w:p w14:paraId="3F99AD0F" w14:textId="76F595F2"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-0.90787</w:t>
            </w:r>
          </w:p>
        </w:tc>
      </w:tr>
      <w:tr w:rsidR="00521ABB" w:rsidRPr="00C03122" w14:paraId="7386A6E7"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25B446A9" w14:textId="2969C9AF" w:rsidR="00521ABB" w:rsidRPr="00C03122" w:rsidRDefault="00521ABB" w:rsidP="00521ABB">
            <w:pPr>
              <w:jc w:val="center"/>
              <w:rPr>
                <w:rFonts w:cs="Times New Roman"/>
                <w:sz w:val="22"/>
              </w:rPr>
            </w:pPr>
            <w:r w:rsidRPr="00C03122">
              <w:rPr>
                <w:rFonts w:cs="Times New Roman"/>
                <w:sz w:val="22"/>
              </w:rPr>
              <w:t>O</w:t>
            </w:r>
          </w:p>
        </w:tc>
        <w:tc>
          <w:tcPr>
            <w:tcW w:w="1418" w:type="dxa"/>
            <w:noWrap/>
            <w:hideMark/>
          </w:tcPr>
          <w:p w14:paraId="100778EB" w14:textId="56F6AA50"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-0.62734</w:t>
            </w:r>
          </w:p>
        </w:tc>
        <w:tc>
          <w:tcPr>
            <w:tcW w:w="1545" w:type="dxa"/>
            <w:noWrap/>
            <w:hideMark/>
          </w:tcPr>
          <w:p w14:paraId="09B699B4" w14:textId="5C40866D"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2.10858</w:t>
            </w:r>
          </w:p>
        </w:tc>
        <w:tc>
          <w:tcPr>
            <w:tcW w:w="1432" w:type="dxa"/>
            <w:noWrap/>
            <w:hideMark/>
          </w:tcPr>
          <w:p w14:paraId="3D33490F" w14:textId="556881F0"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-1.62237</w:t>
            </w:r>
          </w:p>
        </w:tc>
      </w:tr>
      <w:tr w:rsidR="00521ABB" w:rsidRPr="00C03122" w14:paraId="16C34CF6"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0FBDDFAF" w14:textId="2EFD8105" w:rsidR="00521ABB" w:rsidRPr="00C03122" w:rsidRDefault="00521ABB" w:rsidP="00521ABB">
            <w:pPr>
              <w:jc w:val="center"/>
              <w:rPr>
                <w:rFonts w:cs="Times New Roman"/>
                <w:sz w:val="22"/>
              </w:rPr>
            </w:pPr>
            <w:r w:rsidRPr="00C03122">
              <w:rPr>
                <w:rFonts w:cs="Times New Roman"/>
                <w:sz w:val="22"/>
              </w:rPr>
              <w:t>O</w:t>
            </w:r>
          </w:p>
        </w:tc>
        <w:tc>
          <w:tcPr>
            <w:tcW w:w="1418" w:type="dxa"/>
            <w:noWrap/>
            <w:hideMark/>
          </w:tcPr>
          <w:p w14:paraId="023B087B" w14:textId="3DE915AA"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-0.19308</w:t>
            </w:r>
          </w:p>
        </w:tc>
        <w:tc>
          <w:tcPr>
            <w:tcW w:w="1545" w:type="dxa"/>
            <w:noWrap/>
            <w:hideMark/>
          </w:tcPr>
          <w:p w14:paraId="2DC10A3C" w14:textId="024955C0"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-0.08683</w:t>
            </w:r>
          </w:p>
        </w:tc>
        <w:tc>
          <w:tcPr>
            <w:tcW w:w="1432" w:type="dxa"/>
            <w:noWrap/>
            <w:hideMark/>
          </w:tcPr>
          <w:p w14:paraId="61B27870" w14:textId="7D73BD97"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-0.22104</w:t>
            </w:r>
          </w:p>
        </w:tc>
      </w:tr>
      <w:tr w:rsidR="00521ABB" w:rsidRPr="00C03122" w14:paraId="701A92F8"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5D6C3EE6" w14:textId="385FDB67" w:rsidR="00521ABB" w:rsidRPr="00C03122" w:rsidRDefault="00521ABB" w:rsidP="00521ABB">
            <w:pPr>
              <w:jc w:val="center"/>
              <w:rPr>
                <w:rFonts w:cs="Times New Roman"/>
                <w:sz w:val="22"/>
              </w:rPr>
            </w:pPr>
            <w:r w:rsidRPr="00C03122">
              <w:rPr>
                <w:rFonts w:cs="Times New Roman"/>
                <w:sz w:val="22"/>
              </w:rPr>
              <w:t>C</w:t>
            </w:r>
          </w:p>
        </w:tc>
        <w:tc>
          <w:tcPr>
            <w:tcW w:w="1418" w:type="dxa"/>
            <w:noWrap/>
            <w:hideMark/>
          </w:tcPr>
          <w:p w14:paraId="1CB5ECFA" w14:textId="10B87519"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1.61900</w:t>
            </w:r>
          </w:p>
        </w:tc>
        <w:tc>
          <w:tcPr>
            <w:tcW w:w="1545" w:type="dxa"/>
            <w:noWrap/>
            <w:hideMark/>
          </w:tcPr>
          <w:p w14:paraId="0A50EA1F" w14:textId="79CF770B"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-1.57406</w:t>
            </w:r>
          </w:p>
        </w:tc>
        <w:tc>
          <w:tcPr>
            <w:tcW w:w="1432" w:type="dxa"/>
            <w:noWrap/>
            <w:hideMark/>
          </w:tcPr>
          <w:p w14:paraId="5D325CAF" w14:textId="31AAEBCB"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-0.33440</w:t>
            </w:r>
          </w:p>
        </w:tc>
      </w:tr>
      <w:tr w:rsidR="00521ABB" w:rsidRPr="00C03122" w14:paraId="731608A9"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4685156D" w14:textId="67CE170D" w:rsidR="00521ABB" w:rsidRPr="00C03122" w:rsidRDefault="00521ABB" w:rsidP="00521ABB">
            <w:pPr>
              <w:jc w:val="center"/>
              <w:rPr>
                <w:rFonts w:cs="Times New Roman"/>
                <w:sz w:val="22"/>
              </w:rPr>
            </w:pPr>
            <w:r w:rsidRPr="00C03122">
              <w:rPr>
                <w:rFonts w:cs="Times New Roman"/>
                <w:sz w:val="22"/>
              </w:rPr>
              <w:t>C</w:t>
            </w:r>
          </w:p>
        </w:tc>
        <w:tc>
          <w:tcPr>
            <w:tcW w:w="1418" w:type="dxa"/>
            <w:noWrap/>
            <w:hideMark/>
          </w:tcPr>
          <w:p w14:paraId="7A93CEA3" w14:textId="78582EA3"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2.97011</w:t>
            </w:r>
          </w:p>
        </w:tc>
        <w:tc>
          <w:tcPr>
            <w:tcW w:w="1545" w:type="dxa"/>
            <w:noWrap/>
            <w:hideMark/>
          </w:tcPr>
          <w:p w14:paraId="136B2D77" w14:textId="6E663994"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-1.78296</w:t>
            </w:r>
          </w:p>
        </w:tc>
        <w:tc>
          <w:tcPr>
            <w:tcW w:w="1432" w:type="dxa"/>
            <w:noWrap/>
            <w:hideMark/>
          </w:tcPr>
          <w:p w14:paraId="11BBF797" w14:textId="5C723C40"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-0.32711</w:t>
            </w:r>
          </w:p>
        </w:tc>
      </w:tr>
      <w:tr w:rsidR="00521ABB" w:rsidRPr="00C03122" w14:paraId="748FA039"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2F572D10" w14:textId="7A83E449" w:rsidR="00521ABB" w:rsidRPr="00C03122" w:rsidRDefault="00521ABB" w:rsidP="00521ABB">
            <w:pPr>
              <w:jc w:val="center"/>
              <w:rPr>
                <w:rFonts w:cs="Times New Roman"/>
                <w:sz w:val="22"/>
              </w:rPr>
            </w:pPr>
            <w:r w:rsidRPr="00C03122">
              <w:rPr>
                <w:rFonts w:cs="Times New Roman"/>
                <w:sz w:val="22"/>
              </w:rPr>
              <w:t>C</w:t>
            </w:r>
          </w:p>
        </w:tc>
        <w:tc>
          <w:tcPr>
            <w:tcW w:w="1418" w:type="dxa"/>
            <w:noWrap/>
            <w:hideMark/>
          </w:tcPr>
          <w:p w14:paraId="3E68876B" w14:textId="2E3A14EC"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3.81598</w:t>
            </w:r>
          </w:p>
        </w:tc>
        <w:tc>
          <w:tcPr>
            <w:tcW w:w="1545" w:type="dxa"/>
            <w:noWrap/>
            <w:hideMark/>
          </w:tcPr>
          <w:p w14:paraId="4B1FEE16" w14:textId="3A8DBAD4"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-0.66666</w:t>
            </w:r>
          </w:p>
        </w:tc>
        <w:tc>
          <w:tcPr>
            <w:tcW w:w="1432" w:type="dxa"/>
            <w:noWrap/>
            <w:hideMark/>
          </w:tcPr>
          <w:p w14:paraId="22FD9025" w14:textId="78EF1011"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-0.17892</w:t>
            </w:r>
          </w:p>
        </w:tc>
      </w:tr>
      <w:tr w:rsidR="00521ABB" w:rsidRPr="00C03122" w14:paraId="59848827"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4502A12B" w14:textId="20B96AD0" w:rsidR="00521ABB" w:rsidRPr="00C03122" w:rsidRDefault="00521ABB" w:rsidP="00521ABB">
            <w:pPr>
              <w:jc w:val="center"/>
              <w:rPr>
                <w:rFonts w:cs="Times New Roman"/>
                <w:sz w:val="22"/>
              </w:rPr>
            </w:pPr>
            <w:r w:rsidRPr="00C03122">
              <w:rPr>
                <w:rFonts w:cs="Times New Roman"/>
                <w:sz w:val="22"/>
              </w:rPr>
              <w:t>C</w:t>
            </w:r>
          </w:p>
        </w:tc>
        <w:tc>
          <w:tcPr>
            <w:tcW w:w="1418" w:type="dxa"/>
            <w:noWrap/>
            <w:hideMark/>
          </w:tcPr>
          <w:p w14:paraId="10EDCF35" w14:textId="2A9D8F66"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3.20746</w:t>
            </w:r>
          </w:p>
        </w:tc>
        <w:tc>
          <w:tcPr>
            <w:tcW w:w="1545" w:type="dxa"/>
            <w:noWrap/>
            <w:hideMark/>
          </w:tcPr>
          <w:p w14:paraId="0E32DCE7" w14:textId="16CAD142"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0.64783</w:t>
            </w:r>
          </w:p>
        </w:tc>
        <w:tc>
          <w:tcPr>
            <w:tcW w:w="1432" w:type="dxa"/>
            <w:noWrap/>
            <w:hideMark/>
          </w:tcPr>
          <w:p w14:paraId="505149AE" w14:textId="614779C5"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-0.03026</w:t>
            </w:r>
          </w:p>
        </w:tc>
      </w:tr>
      <w:tr w:rsidR="00521ABB" w:rsidRPr="00C03122" w14:paraId="40683097"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4C68283E" w14:textId="345DB9CB" w:rsidR="00521ABB" w:rsidRPr="00C03122" w:rsidRDefault="00521ABB" w:rsidP="00521ABB">
            <w:pPr>
              <w:jc w:val="center"/>
              <w:rPr>
                <w:rFonts w:cs="Times New Roman"/>
                <w:sz w:val="22"/>
              </w:rPr>
            </w:pPr>
            <w:r w:rsidRPr="00C03122">
              <w:rPr>
                <w:rFonts w:cs="Times New Roman"/>
                <w:sz w:val="22"/>
              </w:rPr>
              <w:t>C</w:t>
            </w:r>
          </w:p>
        </w:tc>
        <w:tc>
          <w:tcPr>
            <w:tcW w:w="1418" w:type="dxa"/>
            <w:noWrap/>
            <w:hideMark/>
          </w:tcPr>
          <w:p w14:paraId="52DCB7D3" w14:textId="3AC36F7F"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1.12311</w:t>
            </w:r>
          </w:p>
        </w:tc>
        <w:tc>
          <w:tcPr>
            <w:tcW w:w="1545" w:type="dxa"/>
            <w:noWrap/>
            <w:hideMark/>
          </w:tcPr>
          <w:p w14:paraId="788509AB" w14:textId="6B05D55B"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-0.23481</w:t>
            </w:r>
          </w:p>
        </w:tc>
        <w:tc>
          <w:tcPr>
            <w:tcW w:w="1432" w:type="dxa"/>
            <w:noWrap/>
            <w:hideMark/>
          </w:tcPr>
          <w:p w14:paraId="22D0D42B" w14:textId="286F543A"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-0.19087</w:t>
            </w:r>
          </w:p>
        </w:tc>
      </w:tr>
      <w:tr w:rsidR="00521ABB" w:rsidRPr="00C03122" w14:paraId="7A2EE9AE"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781CE8D1" w14:textId="3EAA0C50" w:rsidR="00521ABB" w:rsidRPr="00C03122" w:rsidRDefault="00521ABB" w:rsidP="00521ABB">
            <w:pPr>
              <w:jc w:val="center"/>
              <w:rPr>
                <w:rFonts w:cs="Times New Roman"/>
                <w:sz w:val="22"/>
              </w:rPr>
            </w:pPr>
            <w:r w:rsidRPr="00C03122">
              <w:rPr>
                <w:rFonts w:cs="Times New Roman"/>
                <w:sz w:val="22"/>
              </w:rPr>
              <w:t>N</w:t>
            </w:r>
          </w:p>
        </w:tc>
        <w:tc>
          <w:tcPr>
            <w:tcW w:w="1418" w:type="dxa"/>
            <w:noWrap/>
            <w:hideMark/>
          </w:tcPr>
          <w:p w14:paraId="081CA393" w14:textId="52EE9565"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1.89608</w:t>
            </w:r>
          </w:p>
        </w:tc>
        <w:tc>
          <w:tcPr>
            <w:tcW w:w="1545" w:type="dxa"/>
            <w:noWrap/>
            <w:hideMark/>
          </w:tcPr>
          <w:p w14:paraId="4DBBE571" w14:textId="08835685"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0.80490</w:t>
            </w:r>
          </w:p>
        </w:tc>
        <w:tc>
          <w:tcPr>
            <w:tcW w:w="1432" w:type="dxa"/>
            <w:noWrap/>
            <w:hideMark/>
          </w:tcPr>
          <w:p w14:paraId="3C5DEBE1" w14:textId="1FA787FA"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-0.03837</w:t>
            </w:r>
          </w:p>
        </w:tc>
      </w:tr>
      <w:tr w:rsidR="00521ABB" w:rsidRPr="00C03122" w14:paraId="7C345D12"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74C7BB55" w14:textId="34B268E4" w:rsidR="00521ABB" w:rsidRPr="00C03122" w:rsidRDefault="00521ABB" w:rsidP="00521ABB">
            <w:pPr>
              <w:jc w:val="center"/>
              <w:rPr>
                <w:rFonts w:cs="Times New Roman"/>
                <w:sz w:val="22"/>
              </w:rPr>
            </w:pPr>
            <w:r w:rsidRPr="00C03122">
              <w:rPr>
                <w:rFonts w:cs="Times New Roman"/>
                <w:sz w:val="22"/>
              </w:rPr>
              <w:t>Cl</w:t>
            </w:r>
          </w:p>
        </w:tc>
        <w:tc>
          <w:tcPr>
            <w:tcW w:w="1418" w:type="dxa"/>
            <w:noWrap/>
            <w:hideMark/>
          </w:tcPr>
          <w:p w14:paraId="2D6AA74A" w14:textId="20927D21"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4.16008</w:t>
            </w:r>
          </w:p>
        </w:tc>
        <w:tc>
          <w:tcPr>
            <w:tcW w:w="1545" w:type="dxa"/>
            <w:noWrap/>
            <w:hideMark/>
          </w:tcPr>
          <w:p w14:paraId="6FA07BA6" w14:textId="0D1328BB"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2.00655</w:t>
            </w:r>
          </w:p>
        </w:tc>
        <w:tc>
          <w:tcPr>
            <w:tcW w:w="1432" w:type="dxa"/>
            <w:noWrap/>
            <w:hideMark/>
          </w:tcPr>
          <w:p w14:paraId="7AB4913A" w14:textId="46435B8E"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0.16341</w:t>
            </w:r>
          </w:p>
        </w:tc>
      </w:tr>
      <w:tr w:rsidR="00521ABB" w:rsidRPr="00C03122" w14:paraId="1A7606C5"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7FE3773E" w14:textId="53468294" w:rsidR="00521ABB" w:rsidRPr="00C03122" w:rsidRDefault="00521ABB" w:rsidP="00521ABB">
            <w:pPr>
              <w:jc w:val="center"/>
              <w:rPr>
                <w:rFonts w:cs="Times New Roman"/>
                <w:sz w:val="22"/>
              </w:rPr>
            </w:pPr>
            <w:r w:rsidRPr="00C03122">
              <w:rPr>
                <w:rFonts w:cs="Times New Roman"/>
                <w:sz w:val="22"/>
              </w:rPr>
              <w:t>Cl</w:t>
            </w:r>
          </w:p>
        </w:tc>
        <w:tc>
          <w:tcPr>
            <w:tcW w:w="1418" w:type="dxa"/>
            <w:noWrap/>
            <w:hideMark/>
          </w:tcPr>
          <w:p w14:paraId="54628187" w14:textId="1718762D"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5.47133</w:t>
            </w:r>
          </w:p>
        </w:tc>
        <w:tc>
          <w:tcPr>
            <w:tcW w:w="1545" w:type="dxa"/>
            <w:noWrap/>
            <w:hideMark/>
          </w:tcPr>
          <w:p w14:paraId="6210098F" w14:textId="0F04A6F3"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-0.86614</w:t>
            </w:r>
          </w:p>
        </w:tc>
        <w:tc>
          <w:tcPr>
            <w:tcW w:w="1432" w:type="dxa"/>
            <w:noWrap/>
            <w:hideMark/>
          </w:tcPr>
          <w:p w14:paraId="1C4B93E9" w14:textId="597DDD0B"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-0.17472</w:t>
            </w:r>
          </w:p>
        </w:tc>
      </w:tr>
      <w:tr w:rsidR="00521ABB" w:rsidRPr="00C03122" w14:paraId="1B3D36A6"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3CEE8517" w14:textId="2A717DF7" w:rsidR="00521ABB" w:rsidRPr="00C03122" w:rsidRDefault="00521ABB" w:rsidP="00521ABB">
            <w:pPr>
              <w:jc w:val="center"/>
              <w:rPr>
                <w:rFonts w:cs="Times New Roman"/>
                <w:sz w:val="22"/>
              </w:rPr>
            </w:pPr>
            <w:r w:rsidRPr="00C03122">
              <w:rPr>
                <w:rFonts w:cs="Times New Roman"/>
                <w:sz w:val="22"/>
              </w:rPr>
              <w:t>Cl</w:t>
            </w:r>
          </w:p>
        </w:tc>
        <w:tc>
          <w:tcPr>
            <w:tcW w:w="1418" w:type="dxa"/>
            <w:noWrap/>
            <w:hideMark/>
          </w:tcPr>
          <w:p w14:paraId="25748ECF" w14:textId="4163ECDE"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0.49977</w:t>
            </w:r>
          </w:p>
        </w:tc>
        <w:tc>
          <w:tcPr>
            <w:tcW w:w="1545" w:type="dxa"/>
            <w:noWrap/>
            <w:hideMark/>
          </w:tcPr>
          <w:p w14:paraId="039771AC" w14:textId="04833965"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-2.87899</w:t>
            </w:r>
          </w:p>
        </w:tc>
        <w:tc>
          <w:tcPr>
            <w:tcW w:w="1432" w:type="dxa"/>
            <w:noWrap/>
            <w:hideMark/>
          </w:tcPr>
          <w:p w14:paraId="63F0781F" w14:textId="0A91F0F8"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-0.53575</w:t>
            </w:r>
          </w:p>
        </w:tc>
      </w:tr>
      <w:tr w:rsidR="00521ABB" w:rsidRPr="00C03122" w14:paraId="4FBC578E"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16663BAC" w14:textId="7B7D869B" w:rsidR="00521ABB" w:rsidRPr="00C03122" w:rsidRDefault="00521ABB" w:rsidP="00521ABB">
            <w:pPr>
              <w:jc w:val="center"/>
              <w:rPr>
                <w:rFonts w:cs="Times New Roman"/>
                <w:sz w:val="22"/>
              </w:rPr>
            </w:pPr>
            <w:r w:rsidRPr="00C03122">
              <w:rPr>
                <w:rFonts w:cs="Times New Roman"/>
                <w:sz w:val="22"/>
              </w:rPr>
              <w:t>Nb</w:t>
            </w:r>
          </w:p>
        </w:tc>
        <w:tc>
          <w:tcPr>
            <w:tcW w:w="1418" w:type="dxa"/>
            <w:noWrap/>
            <w:hideMark/>
          </w:tcPr>
          <w:p w14:paraId="6B0C0641" w14:textId="754A6559"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-2.01776</w:t>
            </w:r>
          </w:p>
        </w:tc>
        <w:tc>
          <w:tcPr>
            <w:tcW w:w="1545" w:type="dxa"/>
            <w:noWrap/>
            <w:hideMark/>
          </w:tcPr>
          <w:p w14:paraId="4758E479" w14:textId="3AE9CA85"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-1.68835</w:t>
            </w:r>
          </w:p>
        </w:tc>
        <w:tc>
          <w:tcPr>
            <w:tcW w:w="1432" w:type="dxa"/>
            <w:noWrap/>
            <w:hideMark/>
          </w:tcPr>
          <w:p w14:paraId="3841CF59" w14:textId="6593AFBE"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-0.30512</w:t>
            </w:r>
          </w:p>
        </w:tc>
      </w:tr>
      <w:tr w:rsidR="00521ABB" w:rsidRPr="00C03122" w14:paraId="4595923E"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0777D4B5" w14:textId="7AF6423B" w:rsidR="00521ABB" w:rsidRPr="00C03122" w:rsidRDefault="00521ABB" w:rsidP="00521ABB">
            <w:pPr>
              <w:jc w:val="center"/>
              <w:rPr>
                <w:rFonts w:cs="Times New Roman"/>
                <w:sz w:val="22"/>
              </w:rPr>
            </w:pPr>
            <w:r w:rsidRPr="00C03122">
              <w:rPr>
                <w:rFonts w:cs="Times New Roman"/>
                <w:sz w:val="22"/>
              </w:rPr>
              <w:t>O</w:t>
            </w:r>
          </w:p>
        </w:tc>
        <w:tc>
          <w:tcPr>
            <w:tcW w:w="1418" w:type="dxa"/>
            <w:noWrap/>
            <w:hideMark/>
          </w:tcPr>
          <w:p w14:paraId="1B27C95F" w14:textId="47713334"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-2.99630</w:t>
            </w:r>
          </w:p>
        </w:tc>
        <w:tc>
          <w:tcPr>
            <w:tcW w:w="1545" w:type="dxa"/>
            <w:noWrap/>
            <w:hideMark/>
          </w:tcPr>
          <w:p w14:paraId="6064FC07" w14:textId="3A998A52"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-2.64369</w:t>
            </w:r>
          </w:p>
        </w:tc>
        <w:tc>
          <w:tcPr>
            <w:tcW w:w="1432" w:type="dxa"/>
            <w:noWrap/>
            <w:hideMark/>
          </w:tcPr>
          <w:p w14:paraId="1D25936E" w14:textId="00A8F185"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-1.31984</w:t>
            </w:r>
          </w:p>
        </w:tc>
      </w:tr>
      <w:tr w:rsidR="00521ABB" w:rsidRPr="00C03122" w14:paraId="7D13D7EE"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16181F9B" w14:textId="5AFC993D" w:rsidR="00521ABB" w:rsidRPr="00C03122" w:rsidRDefault="00521ABB" w:rsidP="00521ABB">
            <w:pPr>
              <w:jc w:val="center"/>
              <w:rPr>
                <w:rFonts w:cs="Times New Roman"/>
                <w:sz w:val="22"/>
              </w:rPr>
            </w:pPr>
            <w:r w:rsidRPr="00C03122">
              <w:rPr>
                <w:rFonts w:cs="Times New Roman"/>
                <w:sz w:val="22"/>
              </w:rPr>
              <w:t>O</w:t>
            </w:r>
          </w:p>
        </w:tc>
        <w:tc>
          <w:tcPr>
            <w:tcW w:w="1418" w:type="dxa"/>
            <w:noWrap/>
            <w:hideMark/>
          </w:tcPr>
          <w:p w14:paraId="368130EF" w14:textId="4ABF3065"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-2.45182</w:t>
            </w:r>
          </w:p>
        </w:tc>
        <w:tc>
          <w:tcPr>
            <w:tcW w:w="1545" w:type="dxa"/>
            <w:noWrap/>
            <w:hideMark/>
          </w:tcPr>
          <w:p w14:paraId="153F2070" w14:textId="42E72794"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-2.04853</w:t>
            </w:r>
          </w:p>
        </w:tc>
        <w:tc>
          <w:tcPr>
            <w:tcW w:w="1432" w:type="dxa"/>
            <w:noWrap/>
            <w:hideMark/>
          </w:tcPr>
          <w:p w14:paraId="31CC1379" w14:textId="70CBC604"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1.30290</w:t>
            </w:r>
          </w:p>
        </w:tc>
      </w:tr>
      <w:tr w:rsidR="00521ABB" w:rsidRPr="00C03122" w14:paraId="25A47079"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7D4FB088" w14:textId="2AFF7790" w:rsidR="00521ABB" w:rsidRPr="00C03122" w:rsidRDefault="00521ABB" w:rsidP="00521ABB">
            <w:pPr>
              <w:jc w:val="center"/>
              <w:rPr>
                <w:rFonts w:cs="Times New Roman"/>
                <w:sz w:val="22"/>
              </w:rPr>
            </w:pPr>
            <w:r w:rsidRPr="00C03122">
              <w:rPr>
                <w:rFonts w:cs="Times New Roman"/>
                <w:sz w:val="22"/>
              </w:rPr>
              <w:t>H</w:t>
            </w:r>
          </w:p>
        </w:tc>
        <w:tc>
          <w:tcPr>
            <w:tcW w:w="1418" w:type="dxa"/>
            <w:noWrap/>
            <w:hideMark/>
          </w:tcPr>
          <w:p w14:paraId="753440F9" w14:textId="34BAA3FE"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-1.51528</w:t>
            </w:r>
          </w:p>
        </w:tc>
        <w:tc>
          <w:tcPr>
            <w:tcW w:w="1545" w:type="dxa"/>
            <w:noWrap/>
            <w:hideMark/>
          </w:tcPr>
          <w:p w14:paraId="70AD7C20" w14:textId="59F93E06"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0.51923</w:t>
            </w:r>
          </w:p>
        </w:tc>
        <w:tc>
          <w:tcPr>
            <w:tcW w:w="1432" w:type="dxa"/>
            <w:noWrap/>
            <w:hideMark/>
          </w:tcPr>
          <w:p w14:paraId="4A7FD894" w14:textId="651AA76F"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2.30498</w:t>
            </w:r>
          </w:p>
        </w:tc>
      </w:tr>
      <w:tr w:rsidR="00521ABB" w:rsidRPr="00C03122" w14:paraId="7A052079"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307B891B" w14:textId="7D74C769" w:rsidR="00521ABB" w:rsidRPr="00C03122" w:rsidRDefault="00521ABB" w:rsidP="00521ABB">
            <w:pPr>
              <w:jc w:val="center"/>
              <w:rPr>
                <w:rFonts w:cs="Times New Roman"/>
                <w:sz w:val="22"/>
              </w:rPr>
            </w:pPr>
            <w:r w:rsidRPr="00C03122">
              <w:rPr>
                <w:rFonts w:cs="Times New Roman"/>
                <w:sz w:val="22"/>
              </w:rPr>
              <w:t>H</w:t>
            </w:r>
          </w:p>
        </w:tc>
        <w:tc>
          <w:tcPr>
            <w:tcW w:w="1418" w:type="dxa"/>
            <w:noWrap/>
            <w:hideMark/>
          </w:tcPr>
          <w:p w14:paraId="0E479EAA" w14:textId="6684104E"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-2.75161</w:t>
            </w:r>
          </w:p>
        </w:tc>
        <w:tc>
          <w:tcPr>
            <w:tcW w:w="1545" w:type="dxa"/>
            <w:noWrap/>
            <w:hideMark/>
          </w:tcPr>
          <w:p w14:paraId="6C9E88AB" w14:textId="078C8468"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1.79334</w:t>
            </w:r>
          </w:p>
        </w:tc>
        <w:tc>
          <w:tcPr>
            <w:tcW w:w="1432" w:type="dxa"/>
            <w:noWrap/>
            <w:hideMark/>
          </w:tcPr>
          <w:p w14:paraId="18EDE8B5" w14:textId="5039C4C8"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2.15568</w:t>
            </w:r>
          </w:p>
        </w:tc>
      </w:tr>
      <w:tr w:rsidR="00521ABB" w:rsidRPr="00C03122" w14:paraId="5D25CA13"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31BBAF0E" w14:textId="36CEA672" w:rsidR="00521ABB" w:rsidRPr="00C03122" w:rsidRDefault="00521ABB" w:rsidP="00521ABB">
            <w:pPr>
              <w:jc w:val="center"/>
              <w:rPr>
                <w:rFonts w:cs="Times New Roman"/>
                <w:sz w:val="22"/>
              </w:rPr>
            </w:pPr>
            <w:r w:rsidRPr="00C03122">
              <w:rPr>
                <w:rFonts w:cs="Times New Roman"/>
                <w:sz w:val="22"/>
              </w:rPr>
              <w:t>H</w:t>
            </w:r>
          </w:p>
        </w:tc>
        <w:tc>
          <w:tcPr>
            <w:tcW w:w="1418" w:type="dxa"/>
            <w:noWrap/>
            <w:hideMark/>
          </w:tcPr>
          <w:p w14:paraId="0837718C" w14:textId="55116865"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-1.43964</w:t>
            </w:r>
          </w:p>
        </w:tc>
        <w:tc>
          <w:tcPr>
            <w:tcW w:w="1545" w:type="dxa"/>
            <w:noWrap/>
            <w:hideMark/>
          </w:tcPr>
          <w:p w14:paraId="520BC9F2" w14:textId="57DBAA70"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2.07949</w:t>
            </w:r>
          </w:p>
        </w:tc>
        <w:tc>
          <w:tcPr>
            <w:tcW w:w="1432" w:type="dxa"/>
            <w:noWrap/>
            <w:hideMark/>
          </w:tcPr>
          <w:p w14:paraId="294F2AB2" w14:textId="5D692CFC"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4.27015</w:t>
            </w:r>
          </w:p>
        </w:tc>
      </w:tr>
      <w:tr w:rsidR="00521ABB" w:rsidRPr="00C03122" w14:paraId="51A6CD77"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0DC62BD3" w14:textId="50F8FB58" w:rsidR="00521ABB" w:rsidRPr="00C03122" w:rsidRDefault="00521ABB" w:rsidP="00521ABB">
            <w:pPr>
              <w:jc w:val="center"/>
              <w:rPr>
                <w:rFonts w:cs="Times New Roman"/>
                <w:sz w:val="22"/>
              </w:rPr>
            </w:pPr>
            <w:r w:rsidRPr="00C03122">
              <w:rPr>
                <w:rFonts w:cs="Times New Roman"/>
                <w:sz w:val="22"/>
              </w:rPr>
              <w:t>H</w:t>
            </w:r>
          </w:p>
        </w:tc>
        <w:tc>
          <w:tcPr>
            <w:tcW w:w="1418" w:type="dxa"/>
            <w:noWrap/>
            <w:hideMark/>
          </w:tcPr>
          <w:p w14:paraId="068BE6DE" w14:textId="7A44B48F"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0.06259</w:t>
            </w:r>
          </w:p>
        </w:tc>
        <w:tc>
          <w:tcPr>
            <w:tcW w:w="1545" w:type="dxa"/>
            <w:noWrap/>
            <w:hideMark/>
          </w:tcPr>
          <w:p w14:paraId="40248261" w14:textId="1620068A"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2.17508</w:t>
            </w:r>
          </w:p>
        </w:tc>
        <w:tc>
          <w:tcPr>
            <w:tcW w:w="1432" w:type="dxa"/>
            <w:noWrap/>
            <w:hideMark/>
          </w:tcPr>
          <w:p w14:paraId="53AA91C3" w14:textId="6BE91B0D"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3.34337</w:t>
            </w:r>
          </w:p>
        </w:tc>
      </w:tr>
      <w:tr w:rsidR="00521ABB" w:rsidRPr="00C03122" w14:paraId="694347E0"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07253017" w14:textId="1EB35BF4" w:rsidR="00521ABB" w:rsidRPr="00C03122" w:rsidRDefault="00521ABB" w:rsidP="00521ABB">
            <w:pPr>
              <w:jc w:val="center"/>
              <w:rPr>
                <w:rFonts w:cs="Times New Roman"/>
                <w:sz w:val="22"/>
              </w:rPr>
            </w:pPr>
            <w:r w:rsidRPr="00C03122">
              <w:rPr>
                <w:rFonts w:cs="Times New Roman"/>
                <w:sz w:val="22"/>
              </w:rPr>
              <w:t>H</w:t>
            </w:r>
          </w:p>
        </w:tc>
        <w:tc>
          <w:tcPr>
            <w:tcW w:w="1418" w:type="dxa"/>
            <w:noWrap/>
            <w:hideMark/>
          </w:tcPr>
          <w:p w14:paraId="38B29E60" w14:textId="3999EED5"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-1.16764</w:t>
            </w:r>
          </w:p>
        </w:tc>
        <w:tc>
          <w:tcPr>
            <w:tcW w:w="1545" w:type="dxa"/>
            <w:noWrap/>
            <w:hideMark/>
          </w:tcPr>
          <w:p w14:paraId="37728F4F" w14:textId="1105FB10"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3.44714</w:t>
            </w:r>
          </w:p>
        </w:tc>
        <w:tc>
          <w:tcPr>
            <w:tcW w:w="1432" w:type="dxa"/>
            <w:noWrap/>
            <w:hideMark/>
          </w:tcPr>
          <w:p w14:paraId="40F099A6" w14:textId="38AA434F"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3.18394</w:t>
            </w:r>
          </w:p>
        </w:tc>
      </w:tr>
      <w:tr w:rsidR="00521ABB" w:rsidRPr="00C03122" w14:paraId="00320C57"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55293CA8" w14:textId="48DE07A5" w:rsidR="00521ABB" w:rsidRPr="00C03122" w:rsidRDefault="00521ABB" w:rsidP="00521ABB">
            <w:pPr>
              <w:jc w:val="center"/>
              <w:rPr>
                <w:rFonts w:cs="Times New Roman"/>
                <w:sz w:val="22"/>
              </w:rPr>
            </w:pPr>
            <w:r w:rsidRPr="00C03122">
              <w:rPr>
                <w:rFonts w:cs="Times New Roman"/>
                <w:sz w:val="22"/>
              </w:rPr>
              <w:t>H</w:t>
            </w:r>
          </w:p>
        </w:tc>
        <w:tc>
          <w:tcPr>
            <w:tcW w:w="1418" w:type="dxa"/>
            <w:noWrap/>
            <w:hideMark/>
          </w:tcPr>
          <w:p w14:paraId="2A08E288" w14:textId="65D133F2"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-3.10742</w:t>
            </w:r>
          </w:p>
        </w:tc>
        <w:tc>
          <w:tcPr>
            <w:tcW w:w="1545" w:type="dxa"/>
            <w:noWrap/>
            <w:hideMark/>
          </w:tcPr>
          <w:p w14:paraId="31E74BA8" w14:textId="3CF14FD4"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1.23013</w:t>
            </w:r>
          </w:p>
        </w:tc>
        <w:tc>
          <w:tcPr>
            <w:tcW w:w="1432" w:type="dxa"/>
            <w:noWrap/>
            <w:hideMark/>
          </w:tcPr>
          <w:p w14:paraId="114E341E" w14:textId="0CCC02C9"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-2.50876</w:t>
            </w:r>
          </w:p>
        </w:tc>
      </w:tr>
      <w:tr w:rsidR="00521ABB" w:rsidRPr="00C03122" w14:paraId="38B1916D"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1B1003E1" w14:textId="7B7381F6" w:rsidR="00521ABB" w:rsidRPr="00C03122" w:rsidRDefault="00521ABB" w:rsidP="00521ABB">
            <w:pPr>
              <w:jc w:val="center"/>
              <w:rPr>
                <w:rFonts w:cs="Times New Roman"/>
                <w:sz w:val="22"/>
              </w:rPr>
            </w:pPr>
            <w:r w:rsidRPr="00C03122">
              <w:rPr>
                <w:rFonts w:cs="Times New Roman"/>
                <w:sz w:val="22"/>
              </w:rPr>
              <w:t>H</w:t>
            </w:r>
          </w:p>
        </w:tc>
        <w:tc>
          <w:tcPr>
            <w:tcW w:w="1418" w:type="dxa"/>
            <w:noWrap/>
            <w:hideMark/>
          </w:tcPr>
          <w:p w14:paraId="507190E7" w14:textId="5679BF18"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-4.26325</w:t>
            </w:r>
          </w:p>
        </w:tc>
        <w:tc>
          <w:tcPr>
            <w:tcW w:w="1545" w:type="dxa"/>
            <w:noWrap/>
            <w:hideMark/>
          </w:tcPr>
          <w:p w14:paraId="2FD0BEB1" w14:textId="2C2E2344"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0.21457</w:t>
            </w:r>
          </w:p>
        </w:tc>
        <w:tc>
          <w:tcPr>
            <w:tcW w:w="1432" w:type="dxa"/>
            <w:noWrap/>
            <w:hideMark/>
          </w:tcPr>
          <w:p w14:paraId="76305ECB" w14:textId="38C53D6C"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-1.58914</w:t>
            </w:r>
          </w:p>
        </w:tc>
      </w:tr>
      <w:tr w:rsidR="00521ABB" w:rsidRPr="00C03122" w14:paraId="2C4CB2A0"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0F24C9DC" w14:textId="76AA0D9D" w:rsidR="00521ABB" w:rsidRPr="00C03122" w:rsidRDefault="00521ABB" w:rsidP="00521ABB">
            <w:pPr>
              <w:jc w:val="center"/>
              <w:rPr>
                <w:rFonts w:cs="Times New Roman"/>
                <w:sz w:val="22"/>
              </w:rPr>
            </w:pPr>
            <w:r w:rsidRPr="00C03122">
              <w:rPr>
                <w:rFonts w:cs="Times New Roman"/>
                <w:sz w:val="22"/>
              </w:rPr>
              <w:t>H</w:t>
            </w:r>
          </w:p>
        </w:tc>
        <w:tc>
          <w:tcPr>
            <w:tcW w:w="1418" w:type="dxa"/>
            <w:noWrap/>
            <w:hideMark/>
          </w:tcPr>
          <w:p w14:paraId="1160A66F" w14:textId="4DD888F4"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-4.97110</w:t>
            </w:r>
          </w:p>
        </w:tc>
        <w:tc>
          <w:tcPr>
            <w:tcW w:w="1545" w:type="dxa"/>
            <w:noWrap/>
            <w:hideMark/>
          </w:tcPr>
          <w:p w14:paraId="43DDBBED" w14:textId="4847672E"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2.62162</w:t>
            </w:r>
          </w:p>
        </w:tc>
        <w:tc>
          <w:tcPr>
            <w:tcW w:w="1432" w:type="dxa"/>
            <w:noWrap/>
            <w:hideMark/>
          </w:tcPr>
          <w:p w14:paraId="2C7F5781" w14:textId="2E49A728"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-1.54843</w:t>
            </w:r>
          </w:p>
        </w:tc>
      </w:tr>
      <w:tr w:rsidR="00521ABB" w:rsidRPr="00C03122" w14:paraId="75E26175"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156D77E6" w14:textId="0C343B6E" w:rsidR="00521ABB" w:rsidRPr="00C03122" w:rsidRDefault="00521ABB" w:rsidP="00521ABB">
            <w:pPr>
              <w:jc w:val="center"/>
              <w:rPr>
                <w:rFonts w:cs="Times New Roman"/>
                <w:sz w:val="22"/>
              </w:rPr>
            </w:pPr>
            <w:r w:rsidRPr="00C03122">
              <w:rPr>
                <w:rFonts w:cs="Times New Roman"/>
                <w:sz w:val="22"/>
              </w:rPr>
              <w:t>H</w:t>
            </w:r>
          </w:p>
        </w:tc>
        <w:tc>
          <w:tcPr>
            <w:tcW w:w="1418" w:type="dxa"/>
            <w:noWrap/>
            <w:hideMark/>
          </w:tcPr>
          <w:p w14:paraId="239D68E1" w14:textId="75EF2194"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-4.56786</w:t>
            </w:r>
          </w:p>
        </w:tc>
        <w:tc>
          <w:tcPr>
            <w:tcW w:w="1545" w:type="dxa"/>
            <w:noWrap/>
            <w:hideMark/>
          </w:tcPr>
          <w:p w14:paraId="68CD4DA9" w14:textId="6F72641E"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2.07516</w:t>
            </w:r>
          </w:p>
        </w:tc>
        <w:tc>
          <w:tcPr>
            <w:tcW w:w="1432" w:type="dxa"/>
            <w:noWrap/>
            <w:hideMark/>
          </w:tcPr>
          <w:p w14:paraId="27294901" w14:textId="19BC6044"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0.07792</w:t>
            </w:r>
          </w:p>
        </w:tc>
      </w:tr>
      <w:tr w:rsidR="00521ABB" w:rsidRPr="00C03122" w14:paraId="33FD1BFA" w14:textId="77777777" w:rsidTr="00E5746F">
        <w:trPr>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08C1CB41" w14:textId="3F6011C1" w:rsidR="00521ABB" w:rsidRPr="00C03122" w:rsidRDefault="00521ABB" w:rsidP="00521ABB">
            <w:pPr>
              <w:jc w:val="center"/>
              <w:rPr>
                <w:rFonts w:cs="Times New Roman"/>
                <w:sz w:val="22"/>
              </w:rPr>
            </w:pPr>
            <w:r w:rsidRPr="00C03122">
              <w:rPr>
                <w:rFonts w:cs="Times New Roman"/>
                <w:sz w:val="22"/>
              </w:rPr>
              <w:t>H</w:t>
            </w:r>
          </w:p>
        </w:tc>
        <w:tc>
          <w:tcPr>
            <w:tcW w:w="1418" w:type="dxa"/>
            <w:noWrap/>
            <w:hideMark/>
          </w:tcPr>
          <w:p w14:paraId="0D9F38EF" w14:textId="0B3D04D1"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-3.43216</w:t>
            </w:r>
          </w:p>
        </w:tc>
        <w:tc>
          <w:tcPr>
            <w:tcW w:w="1545" w:type="dxa"/>
            <w:noWrap/>
            <w:hideMark/>
          </w:tcPr>
          <w:p w14:paraId="3057E4C5" w14:textId="5C4FC620"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3.09989</w:t>
            </w:r>
          </w:p>
        </w:tc>
        <w:tc>
          <w:tcPr>
            <w:tcW w:w="1432" w:type="dxa"/>
            <w:noWrap/>
            <w:hideMark/>
          </w:tcPr>
          <w:p w14:paraId="36F01908" w14:textId="2A9C3978" w:rsidR="00521ABB" w:rsidRPr="00C03122" w:rsidRDefault="00521ABB" w:rsidP="00521ABB">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3122">
              <w:rPr>
                <w:rFonts w:cs="Times New Roman"/>
                <w:sz w:val="22"/>
              </w:rPr>
              <w:t>-0.85598</w:t>
            </w:r>
          </w:p>
        </w:tc>
      </w:tr>
      <w:tr w:rsidR="00521ABB" w:rsidRPr="00C03122" w14:paraId="0B8C5709" w14:textId="77777777" w:rsidTr="00E5746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hideMark/>
          </w:tcPr>
          <w:p w14:paraId="10271805" w14:textId="5AC394F6" w:rsidR="00521ABB" w:rsidRPr="00C03122" w:rsidRDefault="00521ABB" w:rsidP="00521ABB">
            <w:pPr>
              <w:jc w:val="center"/>
              <w:rPr>
                <w:rFonts w:cs="Times New Roman"/>
                <w:sz w:val="22"/>
              </w:rPr>
            </w:pPr>
            <w:r w:rsidRPr="00C03122">
              <w:rPr>
                <w:rFonts w:cs="Times New Roman"/>
                <w:sz w:val="22"/>
              </w:rPr>
              <w:t>H</w:t>
            </w:r>
          </w:p>
        </w:tc>
        <w:tc>
          <w:tcPr>
            <w:tcW w:w="1418" w:type="dxa"/>
            <w:noWrap/>
            <w:hideMark/>
          </w:tcPr>
          <w:p w14:paraId="46D13542" w14:textId="71DF2963"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3.39744</w:t>
            </w:r>
          </w:p>
        </w:tc>
        <w:tc>
          <w:tcPr>
            <w:tcW w:w="1545" w:type="dxa"/>
            <w:noWrap/>
            <w:hideMark/>
          </w:tcPr>
          <w:p w14:paraId="62F4FCB7" w14:textId="55DAB918"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-2.77156</w:t>
            </w:r>
          </w:p>
        </w:tc>
        <w:tc>
          <w:tcPr>
            <w:tcW w:w="1432" w:type="dxa"/>
            <w:noWrap/>
            <w:hideMark/>
          </w:tcPr>
          <w:p w14:paraId="6B8FED37" w14:textId="49F09AC9" w:rsidR="00521ABB" w:rsidRPr="00C03122" w:rsidRDefault="00521ABB" w:rsidP="00521ABB">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C03122">
              <w:rPr>
                <w:rFonts w:cs="Times New Roman"/>
                <w:sz w:val="22"/>
              </w:rPr>
              <w:t>-0.43828</w:t>
            </w:r>
          </w:p>
        </w:tc>
      </w:tr>
    </w:tbl>
    <w:p w14:paraId="21F3B815" w14:textId="77777777" w:rsidR="00E5746F" w:rsidRPr="00C03122" w:rsidRDefault="00E5746F" w:rsidP="005768E5">
      <w:pPr>
        <w:rPr>
          <w:rFonts w:cs="Times New Roman"/>
          <w:lang w:val="pt-BR"/>
        </w:rPr>
        <w:sectPr w:rsidR="00E5746F" w:rsidRPr="00C03122" w:rsidSect="00C03122">
          <w:footerReference w:type="default" r:id="rId10"/>
          <w:type w:val="continuous"/>
          <w:pgSz w:w="12240" w:h="15840"/>
          <w:pgMar w:top="1440" w:right="1440" w:bottom="1440" w:left="1440" w:header="720" w:footer="720" w:gutter="0"/>
          <w:cols w:num="2" w:space="332"/>
          <w:docGrid w:linePitch="360"/>
        </w:sectPr>
      </w:pPr>
    </w:p>
    <w:p w14:paraId="1DE9BFDE" w14:textId="77777777" w:rsidR="005768E5" w:rsidRPr="00C03122" w:rsidRDefault="005768E5" w:rsidP="00E5746F">
      <w:pPr>
        <w:rPr>
          <w:rFonts w:cs="Times New Roman"/>
          <w:lang w:val="pt-BR"/>
        </w:rPr>
      </w:pPr>
      <w:r w:rsidRPr="00C03122">
        <w:rPr>
          <w:rFonts w:cs="Times New Roman"/>
          <w:lang w:val="pt-BR"/>
        </w:rPr>
        <w:br/>
      </w:r>
    </w:p>
    <w:p w14:paraId="2B727101" w14:textId="77777777" w:rsidR="005768E5" w:rsidRPr="00C03122" w:rsidRDefault="005768E5" w:rsidP="00BE21E9">
      <w:pPr>
        <w:rPr>
          <w:rFonts w:cs="Times New Roman"/>
          <w:lang w:val="pt-BR"/>
        </w:rPr>
      </w:pPr>
    </w:p>
    <w:p w14:paraId="60660688" w14:textId="77777777" w:rsidR="00BE21E9" w:rsidRPr="00C03122" w:rsidRDefault="00BE21E9" w:rsidP="00BE21E9">
      <w:pPr>
        <w:rPr>
          <w:rFonts w:cs="Times New Roman"/>
          <w:lang w:val="pt-BR"/>
        </w:rPr>
      </w:pPr>
    </w:p>
    <w:p w14:paraId="45158113" w14:textId="77777777" w:rsidR="00E5746F" w:rsidRPr="00C03122" w:rsidRDefault="00E5746F" w:rsidP="00BE21E9">
      <w:pPr>
        <w:rPr>
          <w:rFonts w:cs="Times New Roman"/>
          <w:lang w:val="pt-BR"/>
        </w:rPr>
      </w:pPr>
    </w:p>
    <w:p w14:paraId="65057E6E" w14:textId="77777777" w:rsidR="00E5746F" w:rsidRPr="00C03122" w:rsidRDefault="00E5746F" w:rsidP="00E5746F">
      <w:pPr>
        <w:pStyle w:val="Legenda"/>
        <w:keepNext/>
        <w:rPr>
          <w:rFonts w:cs="Times New Roman"/>
          <w:b/>
          <w:bCs/>
          <w:lang w:val="pt-BR"/>
        </w:rPr>
        <w:sectPr w:rsidR="00E5746F" w:rsidRPr="00C03122" w:rsidSect="00E5746F">
          <w:type w:val="continuous"/>
          <w:pgSz w:w="12240" w:h="15840"/>
          <w:pgMar w:top="1440" w:right="1440" w:bottom="1440" w:left="1440" w:header="720" w:footer="720" w:gutter="0"/>
          <w:cols w:space="720"/>
          <w:docGrid w:linePitch="360"/>
        </w:sectPr>
      </w:pPr>
    </w:p>
    <w:p w14:paraId="1ED03B92" w14:textId="7656DD2F" w:rsidR="00E5746F" w:rsidRPr="00C03122" w:rsidRDefault="00E5746F" w:rsidP="00E5746F">
      <w:pPr>
        <w:pStyle w:val="Legenda"/>
        <w:keepNext/>
        <w:rPr>
          <w:rFonts w:cs="Times New Roman"/>
        </w:rPr>
      </w:pPr>
      <w:r w:rsidRPr="00C03122">
        <w:rPr>
          <w:rFonts w:cs="Times New Roman"/>
          <w:b/>
          <w:bCs/>
        </w:rPr>
        <w:lastRenderedPageBreak/>
        <w:t>Table S</w:t>
      </w:r>
      <w:r w:rsidR="00327EC0" w:rsidRPr="00C03122">
        <w:rPr>
          <w:rFonts w:cs="Times New Roman"/>
          <w:b/>
          <w:bCs/>
        </w:rPr>
        <w:t>I</w:t>
      </w:r>
      <w:r w:rsidR="00C03122" w:rsidRPr="00C03122">
        <w:rPr>
          <w:rFonts w:cs="Times New Roman"/>
          <w:b/>
          <w:bCs/>
        </w:rPr>
        <w:t>3</w:t>
      </w:r>
      <w:r w:rsidR="002A0014" w:rsidRPr="00C03122">
        <w:rPr>
          <w:rFonts w:cs="Times New Roman"/>
          <w:b/>
          <w:bCs/>
        </w:rPr>
        <w:t>a:</w:t>
      </w:r>
      <w:r w:rsidRPr="00C03122">
        <w:rPr>
          <w:rFonts w:cs="Times New Roman"/>
        </w:rPr>
        <w:t xml:space="preserve"> </w:t>
      </w:r>
      <w:r w:rsidR="002A0014" w:rsidRPr="00C03122">
        <w:rPr>
          <w:rFonts w:cs="Times New Roman"/>
        </w:rPr>
        <w:t>Vibrational frequency spectrum of the transition state</w:t>
      </w:r>
      <w:r w:rsidR="003A63C3" w:rsidRPr="00C03122">
        <w:rPr>
          <w:rFonts w:cs="Times New Roman"/>
        </w:rPr>
        <w:t xml:space="preserve"> (gas phase)</w:t>
      </w:r>
      <w:r w:rsidR="002A0014" w:rsidRPr="00C03122">
        <w:rPr>
          <w:rFonts w:cs="Times New Roman"/>
        </w:rPr>
        <w:t>.</w:t>
      </w:r>
    </w:p>
    <w:tbl>
      <w:tblPr>
        <w:tblStyle w:val="Tabelacomgrade"/>
        <w:tblW w:w="0" w:type="auto"/>
        <w:tblLook w:val="04A0" w:firstRow="1" w:lastRow="0" w:firstColumn="1" w:lastColumn="0" w:noHBand="0" w:noVBand="1"/>
      </w:tblPr>
      <w:tblGrid>
        <w:gridCol w:w="1969"/>
        <w:gridCol w:w="2210"/>
      </w:tblGrid>
      <w:tr w:rsidR="00E5746F" w:rsidRPr="00C03122" w14:paraId="0251C495" w14:textId="77777777" w:rsidTr="003B0E82">
        <w:tc>
          <w:tcPr>
            <w:tcW w:w="0" w:type="auto"/>
            <w:vAlign w:val="center"/>
          </w:tcPr>
          <w:p w14:paraId="358A2250" w14:textId="77777777" w:rsidR="00E5746F" w:rsidRPr="00C03122" w:rsidRDefault="00E5746F" w:rsidP="003B0E82">
            <w:pPr>
              <w:spacing w:line="360" w:lineRule="auto"/>
              <w:jc w:val="center"/>
              <w:rPr>
                <w:rFonts w:cs="Times New Roman"/>
                <w:b/>
                <w:bCs/>
                <w:szCs w:val="24"/>
              </w:rPr>
            </w:pPr>
            <w:r w:rsidRPr="00C03122">
              <w:rPr>
                <w:rFonts w:cs="Times New Roman"/>
                <w:b/>
                <w:bCs/>
                <w:szCs w:val="24"/>
              </w:rPr>
              <w:t>Frequency (cm</w:t>
            </w:r>
            <w:r w:rsidRPr="00C03122">
              <w:rPr>
                <w:rFonts w:cs="Times New Roman"/>
                <w:b/>
                <w:bCs/>
                <w:szCs w:val="24"/>
                <w:vertAlign w:val="superscript"/>
              </w:rPr>
              <w:t>-1</w:t>
            </w:r>
            <w:r w:rsidRPr="00C03122">
              <w:rPr>
                <w:rFonts w:cs="Times New Roman"/>
                <w:b/>
                <w:bCs/>
                <w:szCs w:val="24"/>
              </w:rPr>
              <w:t>)</w:t>
            </w:r>
          </w:p>
        </w:tc>
        <w:tc>
          <w:tcPr>
            <w:tcW w:w="0" w:type="auto"/>
            <w:vAlign w:val="center"/>
          </w:tcPr>
          <w:p w14:paraId="0F531B7A" w14:textId="77777777" w:rsidR="00E5746F" w:rsidRPr="00C03122" w:rsidRDefault="00E5746F" w:rsidP="003B0E82">
            <w:pPr>
              <w:spacing w:line="360" w:lineRule="auto"/>
              <w:jc w:val="center"/>
              <w:rPr>
                <w:rFonts w:cs="Times New Roman"/>
                <w:b/>
                <w:bCs/>
                <w:szCs w:val="24"/>
              </w:rPr>
            </w:pPr>
            <w:r w:rsidRPr="00C03122">
              <w:rPr>
                <w:rFonts w:cs="Times New Roman"/>
                <w:b/>
                <w:bCs/>
                <w:szCs w:val="24"/>
              </w:rPr>
              <w:t>Intensity (KM/mol)</w:t>
            </w:r>
          </w:p>
        </w:tc>
      </w:tr>
      <w:tr w:rsidR="00E5746F" w:rsidRPr="00C03122" w14:paraId="6C9BA7C1" w14:textId="77777777" w:rsidTr="003B0E82">
        <w:tc>
          <w:tcPr>
            <w:tcW w:w="0" w:type="auto"/>
            <w:vAlign w:val="center"/>
          </w:tcPr>
          <w:p w14:paraId="15EF3085" w14:textId="6A3914CF" w:rsidR="00E5746F" w:rsidRPr="00C03122" w:rsidRDefault="00001CEE" w:rsidP="003B0E82">
            <w:pPr>
              <w:spacing w:line="360" w:lineRule="auto"/>
              <w:jc w:val="center"/>
              <w:rPr>
                <w:rFonts w:cs="Times New Roman"/>
                <w:szCs w:val="24"/>
              </w:rPr>
            </w:pPr>
            <w:r w:rsidRPr="00C03122">
              <w:rPr>
                <w:rFonts w:cs="Times New Roman"/>
                <w:szCs w:val="24"/>
              </w:rPr>
              <w:t>-23.69</w:t>
            </w:r>
          </w:p>
        </w:tc>
        <w:tc>
          <w:tcPr>
            <w:tcW w:w="0" w:type="auto"/>
            <w:vAlign w:val="center"/>
          </w:tcPr>
          <w:p w14:paraId="14250E20" w14:textId="77777777" w:rsidR="00E5746F" w:rsidRPr="00C03122" w:rsidRDefault="00E5746F" w:rsidP="003B0E82">
            <w:pPr>
              <w:spacing w:line="360" w:lineRule="auto"/>
              <w:jc w:val="center"/>
              <w:rPr>
                <w:rFonts w:eastAsia="Times New Roman" w:cs="Times New Roman"/>
                <w:szCs w:val="24"/>
              </w:rPr>
            </w:pPr>
            <w:r w:rsidRPr="00C03122">
              <w:rPr>
                <w:rFonts w:eastAsia="Times New Roman" w:cs="Times New Roman"/>
                <w:szCs w:val="24"/>
              </w:rPr>
              <w:t>0.0</w:t>
            </w:r>
            <w:r w:rsidR="00F73BFD" w:rsidRPr="00C03122">
              <w:rPr>
                <w:rFonts w:eastAsia="Times New Roman" w:cs="Times New Roman"/>
                <w:szCs w:val="24"/>
              </w:rPr>
              <w:t>0</w:t>
            </w:r>
          </w:p>
        </w:tc>
      </w:tr>
    </w:tbl>
    <w:p w14:paraId="4DF483B4" w14:textId="77777777" w:rsidR="00E5746F" w:rsidRPr="00C03122" w:rsidRDefault="00E5746F" w:rsidP="00E5746F">
      <w:pPr>
        <w:rPr>
          <w:rFonts w:cs="Times New Roman"/>
        </w:rPr>
      </w:pPr>
    </w:p>
    <w:p w14:paraId="386D6C54" w14:textId="77777777" w:rsidR="00E5746F" w:rsidRPr="00C03122" w:rsidRDefault="00E5746F" w:rsidP="00E5746F">
      <w:pPr>
        <w:rPr>
          <w:rFonts w:cs="Times New Roman"/>
        </w:rPr>
      </w:pPr>
    </w:p>
    <w:p w14:paraId="58E1A77C" w14:textId="77777777" w:rsidR="00E5746F" w:rsidRPr="00C03122" w:rsidRDefault="00495A62" w:rsidP="00495A62">
      <w:pPr>
        <w:jc w:val="center"/>
        <w:rPr>
          <w:rFonts w:cs="Times New Roman"/>
          <w:lang w:val="pt-BR"/>
        </w:rPr>
      </w:pPr>
      <w:r w:rsidRPr="00C03122">
        <w:rPr>
          <w:rFonts w:cs="Times New Roman"/>
          <w:noProof/>
          <w:szCs w:val="24"/>
        </w:rPr>
        <w:drawing>
          <wp:inline distT="0" distB="0" distL="0" distR="0" wp14:anchorId="5D12A263" wp14:editId="2EEC84C9">
            <wp:extent cx="1646971" cy="1379220"/>
            <wp:effectExtent l="0" t="0" r="0" b="0"/>
            <wp:docPr id="1988351561" name="Imagem 1" descr="Gráfico, Gráfico de dispers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80345" name="Imagem 1" descr="Gráfico, Gráfico de dispersão&#10;&#10;Descrição gerada automaticamente"/>
                    <pic:cNvPicPr/>
                  </pic:nvPicPr>
                  <pic:blipFill rotWithShape="1">
                    <a:blip r:embed="rId11" cstate="print">
                      <a:extLst>
                        <a:ext uri="{28A0092B-C50C-407E-A947-70E740481C1C}">
                          <a14:useLocalDpi xmlns:a14="http://schemas.microsoft.com/office/drawing/2010/main" val="0"/>
                        </a:ext>
                      </a:extLst>
                    </a:blip>
                    <a:srcRect l="27586" r="49696" b="52543"/>
                    <a:stretch/>
                  </pic:blipFill>
                  <pic:spPr bwMode="auto">
                    <a:xfrm>
                      <a:off x="0" y="0"/>
                      <a:ext cx="1664413" cy="1393827"/>
                    </a:xfrm>
                    <a:prstGeom prst="rect">
                      <a:avLst/>
                    </a:prstGeom>
                    <a:ln>
                      <a:noFill/>
                    </a:ln>
                    <a:extLst>
                      <a:ext uri="{53640926-AAD7-44D8-BBD7-CCE9431645EC}">
                        <a14:shadowObscured xmlns:a14="http://schemas.microsoft.com/office/drawing/2010/main"/>
                      </a:ext>
                    </a:extLst>
                  </pic:spPr>
                </pic:pic>
              </a:graphicData>
            </a:graphic>
          </wp:inline>
        </w:drawing>
      </w:r>
    </w:p>
    <w:p w14:paraId="63E31922" w14:textId="77777777" w:rsidR="00495A62" w:rsidRPr="00C03122" w:rsidRDefault="00495A62" w:rsidP="00495A62">
      <w:pPr>
        <w:jc w:val="center"/>
        <w:rPr>
          <w:rFonts w:cs="Times New Roman"/>
        </w:rPr>
      </w:pPr>
      <w:r w:rsidRPr="00C03122">
        <w:rPr>
          <w:rFonts w:cs="Times New Roman"/>
        </w:rPr>
        <w:t>Figure S2: transition state.</w:t>
      </w:r>
    </w:p>
    <w:p w14:paraId="1A482C6F" w14:textId="77777777" w:rsidR="00E5746F" w:rsidRPr="00C03122" w:rsidRDefault="00E5746F" w:rsidP="00E5746F">
      <w:pPr>
        <w:rPr>
          <w:rFonts w:cs="Times New Roman"/>
        </w:rPr>
      </w:pPr>
    </w:p>
    <w:p w14:paraId="5DDD5432" w14:textId="77777777" w:rsidR="00E5746F" w:rsidRPr="00C03122" w:rsidRDefault="00E5746F" w:rsidP="00E5746F">
      <w:pPr>
        <w:rPr>
          <w:rFonts w:cs="Times New Roman"/>
        </w:rPr>
      </w:pPr>
    </w:p>
    <w:p w14:paraId="0EF3F302" w14:textId="77777777" w:rsidR="00E5746F" w:rsidRPr="00C03122" w:rsidRDefault="00E5746F" w:rsidP="00E5746F">
      <w:pPr>
        <w:rPr>
          <w:rFonts w:cs="Times New Roman"/>
        </w:rPr>
      </w:pPr>
    </w:p>
    <w:p w14:paraId="3FBE5C55" w14:textId="77777777" w:rsidR="00E5746F" w:rsidRPr="00C03122" w:rsidRDefault="00E5746F" w:rsidP="00E5746F">
      <w:pPr>
        <w:rPr>
          <w:rFonts w:cs="Times New Roman"/>
        </w:rPr>
      </w:pPr>
    </w:p>
    <w:p w14:paraId="04E90319" w14:textId="77777777" w:rsidR="00E5746F" w:rsidRPr="00C03122" w:rsidRDefault="00E5746F" w:rsidP="00E5746F">
      <w:pPr>
        <w:rPr>
          <w:rFonts w:cs="Times New Roman"/>
        </w:rPr>
      </w:pPr>
    </w:p>
    <w:p w14:paraId="7A287DDE" w14:textId="77777777" w:rsidR="00E5746F" w:rsidRPr="00C03122" w:rsidRDefault="00E5746F" w:rsidP="00E5746F">
      <w:pPr>
        <w:rPr>
          <w:rFonts w:cs="Times New Roman"/>
        </w:rPr>
      </w:pPr>
    </w:p>
    <w:p w14:paraId="7E7198CB" w14:textId="77777777" w:rsidR="00E5746F" w:rsidRPr="00C03122" w:rsidRDefault="00E5746F" w:rsidP="00E5746F">
      <w:pPr>
        <w:rPr>
          <w:rFonts w:cs="Times New Roman"/>
        </w:rPr>
      </w:pPr>
    </w:p>
    <w:p w14:paraId="66FF9A5B" w14:textId="77777777" w:rsidR="00E5746F" w:rsidRPr="00C03122" w:rsidRDefault="00E5746F" w:rsidP="00E5746F">
      <w:pPr>
        <w:rPr>
          <w:rFonts w:cs="Times New Roman"/>
        </w:rPr>
      </w:pPr>
    </w:p>
    <w:p w14:paraId="5EB19B88" w14:textId="5A5DCDF4" w:rsidR="002A0014" w:rsidRPr="00C03122" w:rsidRDefault="002A0014" w:rsidP="002A0014">
      <w:pPr>
        <w:ind w:right="-500"/>
        <w:jc w:val="both"/>
        <w:rPr>
          <w:rFonts w:cs="Times New Roman"/>
          <w:sz w:val="22"/>
        </w:rPr>
      </w:pPr>
      <w:r w:rsidRPr="00C03122">
        <w:rPr>
          <w:rFonts w:cs="Times New Roman"/>
          <w:b/>
          <w:bCs/>
          <w:sz w:val="22"/>
        </w:rPr>
        <w:t>Table S</w:t>
      </w:r>
      <w:r w:rsidR="00327EC0" w:rsidRPr="00C03122">
        <w:rPr>
          <w:rFonts w:cs="Times New Roman"/>
          <w:b/>
          <w:bCs/>
          <w:sz w:val="22"/>
        </w:rPr>
        <w:t>I</w:t>
      </w:r>
      <w:r w:rsidR="00C03122" w:rsidRPr="00C03122">
        <w:rPr>
          <w:rFonts w:cs="Times New Roman"/>
          <w:b/>
          <w:bCs/>
          <w:sz w:val="22"/>
        </w:rPr>
        <w:t>3</w:t>
      </w:r>
      <w:r w:rsidRPr="00C03122">
        <w:rPr>
          <w:rFonts w:cs="Times New Roman"/>
          <w:b/>
          <w:bCs/>
          <w:sz w:val="22"/>
        </w:rPr>
        <w:t xml:space="preserve">b: </w:t>
      </w:r>
      <w:r w:rsidRPr="00C03122">
        <w:rPr>
          <w:rFonts w:cs="Times New Roman"/>
          <w:sz w:val="22"/>
        </w:rPr>
        <w:t>Coordinates of the transition state</w:t>
      </w:r>
      <w:r w:rsidR="003A63C3" w:rsidRPr="00C03122">
        <w:rPr>
          <w:rFonts w:cs="Times New Roman"/>
          <w:sz w:val="22"/>
        </w:rPr>
        <w:t xml:space="preserve"> (gas phase)</w:t>
      </w:r>
      <w:r w:rsidRPr="00C03122">
        <w:rPr>
          <w:rFonts w:cs="Times New Roman"/>
          <w:sz w:val="22"/>
        </w:rPr>
        <w:t>.</w:t>
      </w:r>
    </w:p>
    <w:tbl>
      <w:tblPr>
        <w:tblStyle w:val="TabelaSimples4"/>
        <w:tblW w:w="4957" w:type="dxa"/>
        <w:tblLook w:val="04A0" w:firstRow="1" w:lastRow="0" w:firstColumn="1" w:lastColumn="0" w:noHBand="0" w:noVBand="1"/>
      </w:tblPr>
      <w:tblGrid>
        <w:gridCol w:w="703"/>
        <w:gridCol w:w="1418"/>
        <w:gridCol w:w="1418"/>
        <w:gridCol w:w="1418"/>
      </w:tblGrid>
      <w:tr w:rsidR="00135904" w:rsidRPr="00C03122" w14:paraId="77764465" w14:textId="77777777" w:rsidTr="00135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5437A1"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P</w:t>
            </w:r>
          </w:p>
        </w:tc>
        <w:tc>
          <w:tcPr>
            <w:tcW w:w="0" w:type="auto"/>
            <w:hideMark/>
          </w:tcPr>
          <w:p w14:paraId="72E6D721" w14:textId="77777777" w:rsidR="00135904" w:rsidRPr="00C03122" w:rsidRDefault="00135904" w:rsidP="0013590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404040"/>
                <w:sz w:val="22"/>
                <w:lang w:val="pt-BR" w:eastAsia="pt-BR"/>
              </w:rPr>
            </w:pPr>
            <w:r w:rsidRPr="00C03122">
              <w:rPr>
                <w:rFonts w:eastAsia="Times New Roman" w:cs="Times New Roman"/>
                <w:b w:val="0"/>
                <w:bCs w:val="0"/>
                <w:color w:val="404040"/>
                <w:sz w:val="22"/>
                <w:lang w:val="pt-BR" w:eastAsia="pt-BR"/>
              </w:rPr>
              <w:t>-0.90080</w:t>
            </w:r>
          </w:p>
        </w:tc>
        <w:tc>
          <w:tcPr>
            <w:tcW w:w="0" w:type="auto"/>
            <w:hideMark/>
          </w:tcPr>
          <w:p w14:paraId="1CD7FD4F" w14:textId="77777777" w:rsidR="00135904" w:rsidRPr="00C03122" w:rsidRDefault="00135904" w:rsidP="0013590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404040"/>
                <w:sz w:val="22"/>
                <w:lang w:val="pt-BR" w:eastAsia="pt-BR"/>
              </w:rPr>
            </w:pPr>
            <w:r w:rsidRPr="00C03122">
              <w:rPr>
                <w:rFonts w:eastAsia="Times New Roman" w:cs="Times New Roman"/>
                <w:b w:val="0"/>
                <w:bCs w:val="0"/>
                <w:color w:val="404040"/>
                <w:sz w:val="22"/>
                <w:lang w:val="pt-BR" w:eastAsia="pt-BR"/>
              </w:rPr>
              <w:t>1.57695</w:t>
            </w:r>
          </w:p>
        </w:tc>
        <w:tc>
          <w:tcPr>
            <w:tcW w:w="0" w:type="auto"/>
            <w:hideMark/>
          </w:tcPr>
          <w:p w14:paraId="251D7DF7" w14:textId="77777777" w:rsidR="00135904" w:rsidRPr="00C03122" w:rsidRDefault="00135904" w:rsidP="0013590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404040"/>
                <w:sz w:val="22"/>
                <w:lang w:val="pt-BR" w:eastAsia="pt-BR"/>
              </w:rPr>
            </w:pPr>
            <w:r w:rsidRPr="00C03122">
              <w:rPr>
                <w:rFonts w:eastAsia="Times New Roman" w:cs="Times New Roman"/>
                <w:b w:val="0"/>
                <w:bCs w:val="0"/>
                <w:color w:val="404040"/>
                <w:sz w:val="22"/>
                <w:lang w:val="pt-BR" w:eastAsia="pt-BR"/>
              </w:rPr>
              <w:t>-0.20900</w:t>
            </w:r>
          </w:p>
        </w:tc>
      </w:tr>
      <w:tr w:rsidR="00135904" w:rsidRPr="00C03122" w14:paraId="2AA13E16"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2AC477"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76BFC0C0"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-2.25410</w:t>
            </w:r>
          </w:p>
        </w:tc>
        <w:tc>
          <w:tcPr>
            <w:tcW w:w="0" w:type="auto"/>
            <w:hideMark/>
          </w:tcPr>
          <w:p w14:paraId="35527671"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1.08633</w:t>
            </w:r>
          </w:p>
        </w:tc>
        <w:tc>
          <w:tcPr>
            <w:tcW w:w="0" w:type="auto"/>
            <w:hideMark/>
          </w:tcPr>
          <w:p w14:paraId="3796AE15"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-0.64790</w:t>
            </w:r>
          </w:p>
        </w:tc>
      </w:tr>
      <w:tr w:rsidR="00135904" w:rsidRPr="00C03122" w14:paraId="0D5EA358"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06D79F66"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190AB186"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-0.81478</w:t>
            </w:r>
          </w:p>
        </w:tc>
        <w:tc>
          <w:tcPr>
            <w:tcW w:w="0" w:type="auto"/>
            <w:hideMark/>
          </w:tcPr>
          <w:p w14:paraId="4A490E43"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1.70287</w:t>
            </w:r>
          </w:p>
        </w:tc>
        <w:tc>
          <w:tcPr>
            <w:tcW w:w="0" w:type="auto"/>
            <w:hideMark/>
          </w:tcPr>
          <w:p w14:paraId="6FB4FD19"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1.29766</w:t>
            </w:r>
          </w:p>
        </w:tc>
      </w:tr>
      <w:tr w:rsidR="00135904" w:rsidRPr="00C03122" w14:paraId="0BE76C6E"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AD12CE"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44B72647"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-1.87993</w:t>
            </w:r>
          </w:p>
        </w:tc>
        <w:tc>
          <w:tcPr>
            <w:tcW w:w="0" w:type="auto"/>
            <w:hideMark/>
          </w:tcPr>
          <w:p w14:paraId="41444989"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1.44598</w:t>
            </w:r>
          </w:p>
        </w:tc>
        <w:tc>
          <w:tcPr>
            <w:tcW w:w="0" w:type="auto"/>
            <w:hideMark/>
          </w:tcPr>
          <w:p w14:paraId="73C5F225"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2.37609</w:t>
            </w:r>
          </w:p>
        </w:tc>
      </w:tr>
      <w:tr w:rsidR="00135904" w:rsidRPr="00C03122" w14:paraId="6F0CE544"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48377C85"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13B0DBE0"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-1.20045</w:t>
            </w:r>
          </w:p>
        </w:tc>
        <w:tc>
          <w:tcPr>
            <w:tcW w:w="0" w:type="auto"/>
            <w:hideMark/>
          </w:tcPr>
          <w:p w14:paraId="02EFE6E3"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1.61375</w:t>
            </w:r>
          </w:p>
        </w:tc>
        <w:tc>
          <w:tcPr>
            <w:tcW w:w="0" w:type="auto"/>
            <w:hideMark/>
          </w:tcPr>
          <w:p w14:paraId="48794305"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3.69970</w:t>
            </w:r>
          </w:p>
        </w:tc>
      </w:tr>
      <w:tr w:rsidR="00135904" w:rsidRPr="00C03122" w14:paraId="60B8FD3D"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C4595D"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73A521C5"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-2.75871</w:t>
            </w:r>
          </w:p>
        </w:tc>
        <w:tc>
          <w:tcPr>
            <w:tcW w:w="0" w:type="auto"/>
            <w:hideMark/>
          </w:tcPr>
          <w:p w14:paraId="210D6C5E"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0.80937</w:t>
            </w:r>
          </w:p>
        </w:tc>
        <w:tc>
          <w:tcPr>
            <w:tcW w:w="0" w:type="auto"/>
            <w:hideMark/>
          </w:tcPr>
          <w:p w14:paraId="1B0317E9"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-2.07609</w:t>
            </w:r>
          </w:p>
        </w:tc>
      </w:tr>
      <w:tr w:rsidR="00135904" w:rsidRPr="00C03122" w14:paraId="7F97C605"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33D804D2"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013DC934"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-3.90836</w:t>
            </w:r>
          </w:p>
        </w:tc>
        <w:tc>
          <w:tcPr>
            <w:tcW w:w="0" w:type="auto"/>
            <w:hideMark/>
          </w:tcPr>
          <w:p w14:paraId="3A5C8C5C"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1.72879</w:t>
            </w:r>
          </w:p>
        </w:tc>
        <w:tc>
          <w:tcPr>
            <w:tcW w:w="0" w:type="auto"/>
            <w:hideMark/>
          </w:tcPr>
          <w:p w14:paraId="0B816F4E"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-2.35711</w:t>
            </w:r>
          </w:p>
        </w:tc>
      </w:tr>
      <w:tr w:rsidR="00135904" w:rsidRPr="00C03122" w14:paraId="531D9B8A"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94A0FA"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6CF09E10"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0.21759</w:t>
            </w:r>
          </w:p>
        </w:tc>
        <w:tc>
          <w:tcPr>
            <w:tcW w:w="0" w:type="auto"/>
            <w:hideMark/>
          </w:tcPr>
          <w:p w14:paraId="65ECC6C5"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1.88335</w:t>
            </w:r>
          </w:p>
        </w:tc>
        <w:tc>
          <w:tcPr>
            <w:tcW w:w="0" w:type="auto"/>
            <w:hideMark/>
          </w:tcPr>
          <w:p w14:paraId="47925041"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-1.06810</w:t>
            </w:r>
          </w:p>
        </w:tc>
      </w:tr>
      <w:tr w:rsidR="00135904" w:rsidRPr="00C03122" w14:paraId="641D9D45"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31E4D360"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328DE656"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1.32420</w:t>
            </w:r>
          </w:p>
        </w:tc>
        <w:tc>
          <w:tcPr>
            <w:tcW w:w="0" w:type="auto"/>
            <w:hideMark/>
          </w:tcPr>
          <w:p w14:paraId="08CA50A1"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-1.37891</w:t>
            </w:r>
          </w:p>
        </w:tc>
        <w:tc>
          <w:tcPr>
            <w:tcW w:w="0" w:type="auto"/>
            <w:hideMark/>
          </w:tcPr>
          <w:p w14:paraId="5483ECBB"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-0.20106</w:t>
            </w:r>
          </w:p>
        </w:tc>
      </w:tr>
      <w:tr w:rsidR="00135904" w:rsidRPr="00C03122" w14:paraId="19BBD8E8"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274A03"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014F4F27"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3.02324</w:t>
            </w:r>
          </w:p>
        </w:tc>
        <w:tc>
          <w:tcPr>
            <w:tcW w:w="0" w:type="auto"/>
            <w:hideMark/>
          </w:tcPr>
          <w:p w14:paraId="5A9C3A85"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-2.98856</w:t>
            </w:r>
          </w:p>
        </w:tc>
        <w:tc>
          <w:tcPr>
            <w:tcW w:w="0" w:type="auto"/>
            <w:hideMark/>
          </w:tcPr>
          <w:p w14:paraId="367DF8BA"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-0.58574</w:t>
            </w:r>
          </w:p>
        </w:tc>
      </w:tr>
      <w:tr w:rsidR="00135904" w:rsidRPr="00C03122" w14:paraId="645611DB"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567CEDE2"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11BEDA62"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4.31102</w:t>
            </w:r>
          </w:p>
        </w:tc>
        <w:tc>
          <w:tcPr>
            <w:tcW w:w="0" w:type="auto"/>
            <w:hideMark/>
          </w:tcPr>
          <w:p w14:paraId="61CCAEED"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-3.25787</w:t>
            </w:r>
          </w:p>
        </w:tc>
        <w:tc>
          <w:tcPr>
            <w:tcW w:w="0" w:type="auto"/>
            <w:hideMark/>
          </w:tcPr>
          <w:p w14:paraId="045FA553"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-0.94495</w:t>
            </w:r>
          </w:p>
        </w:tc>
      </w:tr>
      <w:tr w:rsidR="00135904" w:rsidRPr="00C03122" w14:paraId="67D99E84"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F7DAF2"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43974E54"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5.13179</w:t>
            </w:r>
          </w:p>
        </w:tc>
        <w:tc>
          <w:tcPr>
            <w:tcW w:w="0" w:type="auto"/>
            <w:hideMark/>
          </w:tcPr>
          <w:p w14:paraId="1EA4D33F"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-2.17441</w:t>
            </w:r>
          </w:p>
        </w:tc>
        <w:tc>
          <w:tcPr>
            <w:tcW w:w="0" w:type="auto"/>
            <w:hideMark/>
          </w:tcPr>
          <w:p w14:paraId="3448CC7D"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-1.31262</w:t>
            </w:r>
          </w:p>
        </w:tc>
      </w:tr>
      <w:tr w:rsidR="00135904" w:rsidRPr="00C03122" w14:paraId="65B2B6A4"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22A31641"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65998F75"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4.54855</w:t>
            </w:r>
          </w:p>
        </w:tc>
        <w:tc>
          <w:tcPr>
            <w:tcW w:w="0" w:type="auto"/>
            <w:hideMark/>
          </w:tcPr>
          <w:p w14:paraId="4F215F28"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-0.83786</w:t>
            </w:r>
          </w:p>
        </w:tc>
        <w:tc>
          <w:tcPr>
            <w:tcW w:w="0" w:type="auto"/>
            <w:hideMark/>
          </w:tcPr>
          <w:p w14:paraId="4E4C71B3"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-1.29504</w:t>
            </w:r>
          </w:p>
        </w:tc>
      </w:tr>
      <w:tr w:rsidR="00135904" w:rsidRPr="00C03122" w14:paraId="4E07D28D"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15B0E2"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1F2F98E2"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2.51832</w:t>
            </w:r>
          </w:p>
        </w:tc>
        <w:tc>
          <w:tcPr>
            <w:tcW w:w="0" w:type="auto"/>
            <w:hideMark/>
          </w:tcPr>
          <w:p w14:paraId="0008D439"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-1.62895</w:t>
            </w:r>
          </w:p>
        </w:tc>
        <w:tc>
          <w:tcPr>
            <w:tcW w:w="0" w:type="auto"/>
            <w:hideMark/>
          </w:tcPr>
          <w:p w14:paraId="6DC23212"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-0.57367</w:t>
            </w:r>
          </w:p>
        </w:tc>
      </w:tr>
      <w:tr w:rsidR="00135904" w:rsidRPr="00C03122" w14:paraId="6E89424D"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1D2555FF"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N</w:t>
            </w:r>
          </w:p>
        </w:tc>
        <w:tc>
          <w:tcPr>
            <w:tcW w:w="0" w:type="auto"/>
            <w:hideMark/>
          </w:tcPr>
          <w:p w14:paraId="3C60EB42"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3.31285</w:t>
            </w:r>
          </w:p>
        </w:tc>
        <w:tc>
          <w:tcPr>
            <w:tcW w:w="0" w:type="auto"/>
            <w:hideMark/>
          </w:tcPr>
          <w:p w14:paraId="6D2E11B9"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-0.61963</w:t>
            </w:r>
          </w:p>
        </w:tc>
        <w:tc>
          <w:tcPr>
            <w:tcW w:w="0" w:type="auto"/>
            <w:hideMark/>
          </w:tcPr>
          <w:p w14:paraId="1B6AE2BE"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-0.94259</w:t>
            </w:r>
          </w:p>
        </w:tc>
      </w:tr>
      <w:tr w:rsidR="00135904" w:rsidRPr="00C03122" w14:paraId="1D77F6E5"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C1756B"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72C23DA5"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5.49555</w:t>
            </w:r>
          </w:p>
        </w:tc>
        <w:tc>
          <w:tcPr>
            <w:tcW w:w="0" w:type="auto"/>
            <w:hideMark/>
          </w:tcPr>
          <w:p w14:paraId="20C3D07D"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0.48696</w:t>
            </w:r>
          </w:p>
        </w:tc>
        <w:tc>
          <w:tcPr>
            <w:tcW w:w="0" w:type="auto"/>
            <w:hideMark/>
          </w:tcPr>
          <w:p w14:paraId="13221478"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-1.74710</w:t>
            </w:r>
          </w:p>
        </w:tc>
      </w:tr>
      <w:tr w:rsidR="00135904" w:rsidRPr="00C03122" w14:paraId="7084890B"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1E47649E"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33EBC86E"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6.72452</w:t>
            </w:r>
          </w:p>
        </w:tc>
        <w:tc>
          <w:tcPr>
            <w:tcW w:w="0" w:type="auto"/>
            <w:hideMark/>
          </w:tcPr>
          <w:p w14:paraId="7775054A"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-2.44292</w:t>
            </w:r>
          </w:p>
        </w:tc>
        <w:tc>
          <w:tcPr>
            <w:tcW w:w="0" w:type="auto"/>
            <w:hideMark/>
          </w:tcPr>
          <w:p w14:paraId="5F58E636"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-1.75330</w:t>
            </w:r>
          </w:p>
        </w:tc>
      </w:tr>
      <w:tr w:rsidR="00135904" w:rsidRPr="00C03122" w14:paraId="65DFF4C0"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8A6CA0"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0475F2E5"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1.93678</w:t>
            </w:r>
          </w:p>
        </w:tc>
        <w:tc>
          <w:tcPr>
            <w:tcW w:w="0" w:type="auto"/>
            <w:hideMark/>
          </w:tcPr>
          <w:p w14:paraId="3BF3FA95"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-4.27386</w:t>
            </w:r>
          </w:p>
        </w:tc>
        <w:tc>
          <w:tcPr>
            <w:tcW w:w="0" w:type="auto"/>
            <w:hideMark/>
          </w:tcPr>
          <w:p w14:paraId="19E0F33C"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-0.11307</w:t>
            </w:r>
          </w:p>
        </w:tc>
      </w:tr>
      <w:tr w:rsidR="00135904" w:rsidRPr="00C03122" w14:paraId="62D5ED34"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5BBD4D2E" w14:textId="77777777" w:rsidR="00135904" w:rsidRPr="00C03122" w:rsidRDefault="00135904" w:rsidP="00135904">
            <w:pPr>
              <w:jc w:val="center"/>
              <w:rPr>
                <w:rFonts w:eastAsia="Times New Roman" w:cs="Times New Roman"/>
                <w:color w:val="404040"/>
                <w:sz w:val="22"/>
                <w:lang w:val="pt-BR" w:eastAsia="pt-BR"/>
              </w:rPr>
            </w:pPr>
            <w:proofErr w:type="spellStart"/>
            <w:r w:rsidRPr="00C03122">
              <w:rPr>
                <w:rFonts w:eastAsia="Times New Roman" w:cs="Times New Roman"/>
                <w:color w:val="404040"/>
                <w:sz w:val="22"/>
                <w:lang w:val="pt-BR" w:eastAsia="pt-BR"/>
              </w:rPr>
              <w:t>Nb</w:t>
            </w:r>
            <w:proofErr w:type="spellEnd"/>
          </w:p>
        </w:tc>
        <w:tc>
          <w:tcPr>
            <w:tcW w:w="0" w:type="auto"/>
            <w:hideMark/>
          </w:tcPr>
          <w:p w14:paraId="0846B8FA"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-0.28750</w:t>
            </w:r>
          </w:p>
        </w:tc>
        <w:tc>
          <w:tcPr>
            <w:tcW w:w="0" w:type="auto"/>
            <w:hideMark/>
          </w:tcPr>
          <w:p w14:paraId="1C330B71"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-2.51670</w:t>
            </w:r>
          </w:p>
        </w:tc>
        <w:tc>
          <w:tcPr>
            <w:tcW w:w="0" w:type="auto"/>
            <w:hideMark/>
          </w:tcPr>
          <w:p w14:paraId="6D4A9F80"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0.40879</w:t>
            </w:r>
          </w:p>
        </w:tc>
      </w:tr>
      <w:tr w:rsidR="00135904" w:rsidRPr="00C03122" w14:paraId="05EE11A2"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F9DFE6"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640F45A2"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-1.49642</w:t>
            </w:r>
          </w:p>
        </w:tc>
        <w:tc>
          <w:tcPr>
            <w:tcW w:w="0" w:type="auto"/>
            <w:hideMark/>
          </w:tcPr>
          <w:p w14:paraId="38EF31D7"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-1.97685</w:t>
            </w:r>
          </w:p>
        </w:tc>
        <w:tc>
          <w:tcPr>
            <w:tcW w:w="0" w:type="auto"/>
            <w:hideMark/>
          </w:tcPr>
          <w:p w14:paraId="4B57E4B7"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-0.66287</w:t>
            </w:r>
          </w:p>
        </w:tc>
      </w:tr>
      <w:tr w:rsidR="00135904" w:rsidRPr="00C03122" w14:paraId="1D8439C6"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19271C77"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0C7BC5F1"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-0.67154</w:t>
            </w:r>
          </w:p>
        </w:tc>
        <w:tc>
          <w:tcPr>
            <w:tcW w:w="0" w:type="auto"/>
            <w:hideMark/>
          </w:tcPr>
          <w:p w14:paraId="036577AF"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-1.82246</w:t>
            </w:r>
          </w:p>
        </w:tc>
        <w:tc>
          <w:tcPr>
            <w:tcW w:w="0" w:type="auto"/>
            <w:hideMark/>
          </w:tcPr>
          <w:p w14:paraId="66AD32D6"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1.92598</w:t>
            </w:r>
          </w:p>
        </w:tc>
      </w:tr>
      <w:tr w:rsidR="00135904" w:rsidRPr="00C03122" w14:paraId="49B397C2"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A92855"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187D490E"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-2.23608</w:t>
            </w:r>
          </w:p>
        </w:tc>
        <w:tc>
          <w:tcPr>
            <w:tcW w:w="0" w:type="auto"/>
            <w:hideMark/>
          </w:tcPr>
          <w:p w14:paraId="19686173"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0.43639</w:t>
            </w:r>
          </w:p>
        </w:tc>
        <w:tc>
          <w:tcPr>
            <w:tcW w:w="0" w:type="auto"/>
            <w:hideMark/>
          </w:tcPr>
          <w:p w14:paraId="546F3791"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2.18981</w:t>
            </w:r>
          </w:p>
        </w:tc>
      </w:tr>
      <w:tr w:rsidR="00135904" w:rsidRPr="00C03122" w14:paraId="21A581FE"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09D1BE67"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4E822F7D"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-2.65524</w:t>
            </w:r>
          </w:p>
        </w:tc>
        <w:tc>
          <w:tcPr>
            <w:tcW w:w="0" w:type="auto"/>
            <w:hideMark/>
          </w:tcPr>
          <w:p w14:paraId="73649F7B"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2.18319</w:t>
            </w:r>
          </w:p>
        </w:tc>
        <w:tc>
          <w:tcPr>
            <w:tcW w:w="0" w:type="auto"/>
            <w:hideMark/>
          </w:tcPr>
          <w:p w14:paraId="7647200D"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2.18391</w:t>
            </w:r>
          </w:p>
        </w:tc>
      </w:tr>
      <w:tr w:rsidR="00135904" w:rsidRPr="00C03122" w14:paraId="41FACCEE"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78BD12"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63FA4689"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-1.95002</w:t>
            </w:r>
          </w:p>
        </w:tc>
        <w:tc>
          <w:tcPr>
            <w:tcW w:w="0" w:type="auto"/>
            <w:hideMark/>
          </w:tcPr>
          <w:p w14:paraId="1370DE4C"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1.44793</w:t>
            </w:r>
          </w:p>
        </w:tc>
        <w:tc>
          <w:tcPr>
            <w:tcW w:w="0" w:type="auto"/>
            <w:hideMark/>
          </w:tcPr>
          <w:p w14:paraId="6C0CCBFE"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4.47803</w:t>
            </w:r>
          </w:p>
        </w:tc>
      </w:tr>
      <w:tr w:rsidR="00135904" w:rsidRPr="00C03122" w14:paraId="0AE39581"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4D949177"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579D5540"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-0.40494</w:t>
            </w:r>
          </w:p>
        </w:tc>
        <w:tc>
          <w:tcPr>
            <w:tcW w:w="0" w:type="auto"/>
            <w:hideMark/>
          </w:tcPr>
          <w:p w14:paraId="49DC5BFB"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0.88182</w:t>
            </w:r>
          </w:p>
        </w:tc>
        <w:tc>
          <w:tcPr>
            <w:tcW w:w="0" w:type="auto"/>
            <w:hideMark/>
          </w:tcPr>
          <w:p w14:paraId="25C17CF5"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3.83433</w:t>
            </w:r>
          </w:p>
        </w:tc>
      </w:tr>
      <w:tr w:rsidR="00135904" w:rsidRPr="00C03122" w14:paraId="54F2EBE3"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EB28D0"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7389A12E"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-0.80295</w:t>
            </w:r>
          </w:p>
        </w:tc>
        <w:tc>
          <w:tcPr>
            <w:tcW w:w="0" w:type="auto"/>
            <w:hideMark/>
          </w:tcPr>
          <w:p w14:paraId="01F957F4"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2.62051</w:t>
            </w:r>
          </w:p>
        </w:tc>
        <w:tc>
          <w:tcPr>
            <w:tcW w:w="0" w:type="auto"/>
            <w:hideMark/>
          </w:tcPr>
          <w:p w14:paraId="55AFD107"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3.82285</w:t>
            </w:r>
          </w:p>
        </w:tc>
      </w:tr>
      <w:tr w:rsidR="00135904" w:rsidRPr="00C03122" w14:paraId="51835B7E"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065034FE"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4E0D995D"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-1.90319</w:t>
            </w:r>
          </w:p>
        </w:tc>
        <w:tc>
          <w:tcPr>
            <w:tcW w:w="0" w:type="auto"/>
            <w:hideMark/>
          </w:tcPr>
          <w:p w14:paraId="7AC15B40"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0.95320</w:t>
            </w:r>
          </w:p>
        </w:tc>
        <w:tc>
          <w:tcPr>
            <w:tcW w:w="0" w:type="auto"/>
            <w:hideMark/>
          </w:tcPr>
          <w:p w14:paraId="66D6979D"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-2.73165</w:t>
            </w:r>
          </w:p>
        </w:tc>
      </w:tr>
      <w:tr w:rsidR="00135904" w:rsidRPr="00C03122" w14:paraId="1EA52DE6"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59DB79"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0D457D9D"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-3.02589</w:t>
            </w:r>
          </w:p>
        </w:tc>
        <w:tc>
          <w:tcPr>
            <w:tcW w:w="0" w:type="auto"/>
            <w:hideMark/>
          </w:tcPr>
          <w:p w14:paraId="3DF09C8B"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-0.24030</w:t>
            </w:r>
          </w:p>
        </w:tc>
        <w:tc>
          <w:tcPr>
            <w:tcW w:w="0" w:type="auto"/>
            <w:hideMark/>
          </w:tcPr>
          <w:p w14:paraId="52B2564A"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-2.00925</w:t>
            </w:r>
          </w:p>
        </w:tc>
      </w:tr>
      <w:tr w:rsidR="00135904" w:rsidRPr="00C03122" w14:paraId="28F1324E"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41DEA24D"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15054455"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-4.32569</w:t>
            </w:r>
          </w:p>
        </w:tc>
        <w:tc>
          <w:tcPr>
            <w:tcW w:w="0" w:type="auto"/>
            <w:hideMark/>
          </w:tcPr>
          <w:p w14:paraId="061B3AFD"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1.44388</w:t>
            </w:r>
          </w:p>
        </w:tc>
        <w:tc>
          <w:tcPr>
            <w:tcW w:w="0" w:type="auto"/>
            <w:hideMark/>
          </w:tcPr>
          <w:p w14:paraId="5DB2A1AC"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-3.32672</w:t>
            </w:r>
          </w:p>
        </w:tc>
      </w:tr>
      <w:tr w:rsidR="00135904" w:rsidRPr="00C03122" w14:paraId="07603CA7"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23A69D"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1ABBAB6E"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-4.69618</w:t>
            </w:r>
          </w:p>
        </w:tc>
        <w:tc>
          <w:tcPr>
            <w:tcW w:w="0" w:type="auto"/>
            <w:hideMark/>
          </w:tcPr>
          <w:p w14:paraId="2CAC5EFF"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1.62473</w:t>
            </w:r>
          </w:p>
        </w:tc>
        <w:tc>
          <w:tcPr>
            <w:tcW w:w="0" w:type="auto"/>
            <w:hideMark/>
          </w:tcPr>
          <w:p w14:paraId="6BC533C7"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-1.61176</w:t>
            </w:r>
          </w:p>
        </w:tc>
      </w:tr>
      <w:tr w:rsidR="00135904" w:rsidRPr="00C03122" w14:paraId="32112357"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120380C1"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2B6F146D"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-3.59475</w:t>
            </w:r>
          </w:p>
        </w:tc>
        <w:tc>
          <w:tcPr>
            <w:tcW w:w="0" w:type="auto"/>
            <w:hideMark/>
          </w:tcPr>
          <w:p w14:paraId="5F6F68CC"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2.77061</w:t>
            </w:r>
          </w:p>
        </w:tc>
        <w:tc>
          <w:tcPr>
            <w:tcW w:w="0" w:type="auto"/>
            <w:hideMark/>
          </w:tcPr>
          <w:p w14:paraId="501433B9"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-2.42318</w:t>
            </w:r>
          </w:p>
        </w:tc>
      </w:tr>
      <w:tr w:rsidR="00135904" w:rsidRPr="00C03122" w14:paraId="18024A84"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857FFE"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5A8C26BD"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4.70972</w:t>
            </w:r>
          </w:p>
        </w:tc>
        <w:tc>
          <w:tcPr>
            <w:tcW w:w="0" w:type="auto"/>
            <w:hideMark/>
          </w:tcPr>
          <w:p w14:paraId="4DB6F6FA"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-4.26412</w:t>
            </w:r>
          </w:p>
        </w:tc>
        <w:tc>
          <w:tcPr>
            <w:tcW w:w="0" w:type="auto"/>
            <w:hideMark/>
          </w:tcPr>
          <w:p w14:paraId="7F2DB83F"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-0.95142</w:t>
            </w:r>
          </w:p>
        </w:tc>
      </w:tr>
    </w:tbl>
    <w:p w14:paraId="73CD0FD7" w14:textId="77777777" w:rsidR="00E5746F" w:rsidRPr="00C03122" w:rsidRDefault="00E5746F" w:rsidP="00BE21E9">
      <w:pPr>
        <w:rPr>
          <w:rFonts w:cs="Times New Roman"/>
          <w:sz w:val="22"/>
        </w:rPr>
        <w:sectPr w:rsidR="00E5746F" w:rsidRPr="00C03122" w:rsidSect="00E5746F">
          <w:type w:val="continuous"/>
          <w:pgSz w:w="12240" w:h="15840"/>
          <w:pgMar w:top="1440" w:right="1440" w:bottom="1440" w:left="1440" w:header="720" w:footer="720" w:gutter="0"/>
          <w:cols w:num="2" w:space="720"/>
          <w:docGrid w:linePitch="360"/>
        </w:sectPr>
      </w:pPr>
    </w:p>
    <w:p w14:paraId="1CE592BC" w14:textId="77777777" w:rsidR="00E5746F" w:rsidRPr="00C03122" w:rsidRDefault="00E5746F" w:rsidP="00BE21E9">
      <w:pPr>
        <w:rPr>
          <w:rFonts w:cs="Times New Roman"/>
        </w:rPr>
      </w:pPr>
    </w:p>
    <w:p w14:paraId="2E3AF1DE" w14:textId="77777777" w:rsidR="00F73BFD" w:rsidRPr="00C03122" w:rsidRDefault="00F73BFD" w:rsidP="00BE21E9">
      <w:pPr>
        <w:rPr>
          <w:rFonts w:cs="Times New Roman"/>
        </w:rPr>
      </w:pPr>
    </w:p>
    <w:p w14:paraId="265D94A3" w14:textId="77777777" w:rsidR="00F73BFD" w:rsidRPr="00C03122" w:rsidRDefault="00F73BFD" w:rsidP="00BE21E9">
      <w:pPr>
        <w:rPr>
          <w:rFonts w:cs="Times New Roman"/>
        </w:rPr>
      </w:pPr>
    </w:p>
    <w:p w14:paraId="4FA48968" w14:textId="77777777" w:rsidR="00C03122" w:rsidRPr="00C03122" w:rsidRDefault="00C03122" w:rsidP="00BE21E9">
      <w:pPr>
        <w:rPr>
          <w:rFonts w:cs="Times New Roman"/>
        </w:rPr>
      </w:pPr>
    </w:p>
    <w:p w14:paraId="6F1BF386" w14:textId="77777777" w:rsidR="00F73BFD" w:rsidRPr="00C03122" w:rsidRDefault="00F73BFD" w:rsidP="00BE21E9">
      <w:pPr>
        <w:rPr>
          <w:rFonts w:cs="Times New Roman"/>
        </w:rPr>
      </w:pPr>
    </w:p>
    <w:p w14:paraId="1E5A525E" w14:textId="77777777" w:rsidR="00F73BFD" w:rsidRPr="00C03122" w:rsidRDefault="00F73BFD" w:rsidP="00BE21E9">
      <w:pPr>
        <w:rPr>
          <w:rFonts w:cs="Times New Roman"/>
        </w:rPr>
      </w:pPr>
    </w:p>
    <w:p w14:paraId="0A16AF34" w14:textId="77777777" w:rsidR="00F73BFD" w:rsidRPr="00C03122" w:rsidRDefault="00F73BFD" w:rsidP="00F73BFD">
      <w:pPr>
        <w:pStyle w:val="Legenda"/>
        <w:keepNext/>
        <w:rPr>
          <w:rFonts w:cs="Times New Roman"/>
          <w:b/>
          <w:bCs/>
        </w:rPr>
        <w:sectPr w:rsidR="00F73BFD" w:rsidRPr="00C03122" w:rsidSect="00E5746F">
          <w:type w:val="continuous"/>
          <w:pgSz w:w="12240" w:h="15840"/>
          <w:pgMar w:top="1440" w:right="1440" w:bottom="1440" w:left="1440" w:header="720" w:footer="720" w:gutter="0"/>
          <w:cols w:space="720"/>
          <w:docGrid w:linePitch="360"/>
        </w:sectPr>
      </w:pPr>
    </w:p>
    <w:p w14:paraId="234C0335" w14:textId="7B461AE7" w:rsidR="00F73BFD" w:rsidRPr="00C03122" w:rsidRDefault="00F73BFD" w:rsidP="00F73BFD">
      <w:pPr>
        <w:pStyle w:val="Legenda"/>
        <w:keepNext/>
        <w:rPr>
          <w:rFonts w:cs="Times New Roman"/>
        </w:rPr>
      </w:pPr>
      <w:r w:rsidRPr="00C03122">
        <w:rPr>
          <w:rFonts w:cs="Times New Roman"/>
          <w:b/>
          <w:bCs/>
        </w:rPr>
        <w:lastRenderedPageBreak/>
        <w:t>Table S</w:t>
      </w:r>
      <w:r w:rsidR="00327EC0" w:rsidRPr="00C03122">
        <w:rPr>
          <w:rFonts w:cs="Times New Roman"/>
          <w:b/>
          <w:bCs/>
        </w:rPr>
        <w:t>I</w:t>
      </w:r>
      <w:r w:rsidR="00C03122" w:rsidRPr="00C03122">
        <w:rPr>
          <w:rFonts w:cs="Times New Roman"/>
          <w:b/>
          <w:bCs/>
        </w:rPr>
        <w:t>4</w:t>
      </w:r>
      <w:r w:rsidR="002A0014" w:rsidRPr="00C03122">
        <w:rPr>
          <w:rFonts w:cs="Times New Roman"/>
          <w:b/>
          <w:bCs/>
        </w:rPr>
        <w:t>a</w:t>
      </w:r>
      <w:r w:rsidRPr="00C03122">
        <w:rPr>
          <w:rFonts w:cs="Times New Roman"/>
          <w:b/>
          <w:bCs/>
        </w:rPr>
        <w:t>.</w:t>
      </w:r>
      <w:r w:rsidRPr="00C03122">
        <w:rPr>
          <w:rFonts w:cs="Times New Roman"/>
        </w:rPr>
        <w:t xml:space="preserve"> </w:t>
      </w:r>
      <w:r w:rsidR="002A0014" w:rsidRPr="00C03122">
        <w:rPr>
          <w:rFonts w:cs="Times New Roman"/>
        </w:rPr>
        <w:t xml:space="preserve">Vibrational frequency spectrum for product </w:t>
      </w:r>
      <w:r w:rsidR="009867E2" w:rsidRPr="00C03122">
        <w:rPr>
          <w:rFonts w:cs="Times New Roman"/>
        </w:rPr>
        <w:t>2</w:t>
      </w:r>
      <w:r w:rsidR="003A63C3" w:rsidRPr="00C03122">
        <w:rPr>
          <w:rFonts w:cs="Times New Roman"/>
        </w:rPr>
        <w:t xml:space="preserve"> (gas phase)</w:t>
      </w:r>
      <w:r w:rsidR="00135904" w:rsidRPr="00C03122">
        <w:rPr>
          <w:rFonts w:cs="Times New Roman"/>
        </w:rPr>
        <w:t>.</w:t>
      </w:r>
    </w:p>
    <w:tbl>
      <w:tblPr>
        <w:tblStyle w:val="Tabelacomgrade"/>
        <w:tblW w:w="0" w:type="auto"/>
        <w:tblLook w:val="04A0" w:firstRow="1" w:lastRow="0" w:firstColumn="1" w:lastColumn="0" w:noHBand="0" w:noVBand="1"/>
      </w:tblPr>
      <w:tblGrid>
        <w:gridCol w:w="1969"/>
      </w:tblGrid>
      <w:tr w:rsidR="00FD6813" w:rsidRPr="00C03122" w14:paraId="3D5DCC1D" w14:textId="77777777" w:rsidTr="003B0E82">
        <w:tc>
          <w:tcPr>
            <w:tcW w:w="0" w:type="auto"/>
            <w:vAlign w:val="center"/>
          </w:tcPr>
          <w:p w14:paraId="3623CD44" w14:textId="77777777" w:rsidR="00FD6813" w:rsidRPr="00C03122" w:rsidRDefault="00FD6813" w:rsidP="003B0E82">
            <w:pPr>
              <w:spacing w:line="360" w:lineRule="auto"/>
              <w:jc w:val="center"/>
              <w:rPr>
                <w:rFonts w:cs="Times New Roman"/>
                <w:b/>
                <w:bCs/>
                <w:szCs w:val="24"/>
              </w:rPr>
            </w:pPr>
            <w:r w:rsidRPr="00C03122">
              <w:rPr>
                <w:rFonts w:cs="Times New Roman"/>
                <w:b/>
                <w:bCs/>
                <w:szCs w:val="24"/>
              </w:rPr>
              <w:t>Frequency (cm</w:t>
            </w:r>
            <w:r w:rsidRPr="00C03122">
              <w:rPr>
                <w:rFonts w:cs="Times New Roman"/>
                <w:b/>
                <w:bCs/>
                <w:szCs w:val="24"/>
                <w:vertAlign w:val="superscript"/>
              </w:rPr>
              <w:t>-1</w:t>
            </w:r>
            <w:r w:rsidRPr="00C03122">
              <w:rPr>
                <w:rFonts w:cs="Times New Roman"/>
                <w:b/>
                <w:bCs/>
                <w:szCs w:val="24"/>
              </w:rPr>
              <w:t>)</w:t>
            </w:r>
          </w:p>
        </w:tc>
      </w:tr>
      <w:tr w:rsidR="00FD6813" w:rsidRPr="00C03122" w14:paraId="7BE13D3B" w14:textId="77777777" w:rsidTr="003B0E82">
        <w:tc>
          <w:tcPr>
            <w:tcW w:w="0" w:type="auto"/>
            <w:vAlign w:val="center"/>
          </w:tcPr>
          <w:p w14:paraId="526C4DB3" w14:textId="77777777" w:rsidR="00FD6813" w:rsidRPr="00C03122" w:rsidRDefault="00FD6813" w:rsidP="003B0E82">
            <w:pPr>
              <w:spacing w:line="360" w:lineRule="auto"/>
              <w:jc w:val="center"/>
              <w:rPr>
                <w:rFonts w:cs="Times New Roman"/>
                <w:szCs w:val="24"/>
              </w:rPr>
            </w:pPr>
            <w:r w:rsidRPr="00C03122">
              <w:rPr>
                <w:rFonts w:cs="Times New Roman"/>
                <w:szCs w:val="24"/>
              </w:rPr>
              <w:t>18.7</w:t>
            </w:r>
          </w:p>
        </w:tc>
      </w:tr>
    </w:tbl>
    <w:p w14:paraId="0AF6F1A7" w14:textId="7A59B1AF" w:rsidR="002A0014" w:rsidRPr="00C03122" w:rsidRDefault="002A0014" w:rsidP="002A0014">
      <w:pPr>
        <w:pStyle w:val="Legenda"/>
        <w:keepNext/>
        <w:rPr>
          <w:rFonts w:cs="Times New Roman"/>
        </w:rPr>
      </w:pPr>
      <w:r w:rsidRPr="00C03122">
        <w:rPr>
          <w:rFonts w:cs="Times New Roman"/>
          <w:b/>
          <w:bCs/>
        </w:rPr>
        <w:t>Table S</w:t>
      </w:r>
      <w:r w:rsidR="00327EC0" w:rsidRPr="00C03122">
        <w:rPr>
          <w:rFonts w:cs="Times New Roman"/>
          <w:b/>
          <w:bCs/>
        </w:rPr>
        <w:t>I</w:t>
      </w:r>
      <w:r w:rsidR="00C03122" w:rsidRPr="00C03122">
        <w:rPr>
          <w:rFonts w:cs="Times New Roman"/>
          <w:b/>
          <w:bCs/>
        </w:rPr>
        <w:t>4</w:t>
      </w:r>
      <w:r w:rsidRPr="00C03122">
        <w:rPr>
          <w:rFonts w:cs="Times New Roman"/>
          <w:b/>
          <w:bCs/>
        </w:rPr>
        <w:t>b:</w:t>
      </w:r>
      <w:r w:rsidRPr="00C03122">
        <w:rPr>
          <w:rFonts w:cs="Times New Roman"/>
        </w:rPr>
        <w:t xml:space="preserve"> Vibrational frequency spectrum for product </w:t>
      </w:r>
      <w:r w:rsidR="009867E2" w:rsidRPr="00C03122">
        <w:rPr>
          <w:rFonts w:cs="Times New Roman"/>
        </w:rPr>
        <w:t>1</w:t>
      </w:r>
      <w:r w:rsidR="003A63C3" w:rsidRPr="00C03122">
        <w:rPr>
          <w:rFonts w:cs="Times New Roman"/>
        </w:rPr>
        <w:t xml:space="preserve"> (gas phase)</w:t>
      </w:r>
      <w:r w:rsidRPr="00C03122">
        <w:rPr>
          <w:rFonts w:cs="Times New Roman"/>
          <w:szCs w:val="24"/>
        </w:rPr>
        <w:t>.</w:t>
      </w:r>
    </w:p>
    <w:tbl>
      <w:tblPr>
        <w:tblStyle w:val="Tabelacomgrade"/>
        <w:tblW w:w="0" w:type="auto"/>
        <w:tblLook w:val="04A0" w:firstRow="1" w:lastRow="0" w:firstColumn="1" w:lastColumn="0" w:noHBand="0" w:noVBand="1"/>
      </w:tblPr>
      <w:tblGrid>
        <w:gridCol w:w="1969"/>
      </w:tblGrid>
      <w:tr w:rsidR="00FD6813" w:rsidRPr="00C03122" w14:paraId="0A805820" w14:textId="77777777" w:rsidTr="003B0E82">
        <w:tc>
          <w:tcPr>
            <w:tcW w:w="0" w:type="auto"/>
            <w:vAlign w:val="center"/>
          </w:tcPr>
          <w:p w14:paraId="3EA158D4" w14:textId="77777777" w:rsidR="00FD6813" w:rsidRPr="00C03122" w:rsidRDefault="00FD6813" w:rsidP="003B0E82">
            <w:pPr>
              <w:spacing w:line="360" w:lineRule="auto"/>
              <w:jc w:val="center"/>
              <w:rPr>
                <w:rFonts w:cs="Times New Roman"/>
                <w:b/>
                <w:bCs/>
                <w:szCs w:val="24"/>
              </w:rPr>
            </w:pPr>
            <w:r w:rsidRPr="00C03122">
              <w:rPr>
                <w:rFonts w:cs="Times New Roman"/>
                <w:b/>
                <w:bCs/>
                <w:szCs w:val="24"/>
              </w:rPr>
              <w:t>Frequency (cm</w:t>
            </w:r>
            <w:r w:rsidRPr="00C03122">
              <w:rPr>
                <w:rFonts w:cs="Times New Roman"/>
                <w:b/>
                <w:bCs/>
                <w:szCs w:val="24"/>
                <w:vertAlign w:val="superscript"/>
              </w:rPr>
              <w:t>-1</w:t>
            </w:r>
            <w:r w:rsidRPr="00C03122">
              <w:rPr>
                <w:rFonts w:cs="Times New Roman"/>
                <w:b/>
                <w:bCs/>
                <w:szCs w:val="24"/>
              </w:rPr>
              <w:t>)</w:t>
            </w:r>
          </w:p>
        </w:tc>
      </w:tr>
      <w:tr w:rsidR="00FD6813" w:rsidRPr="00C03122" w14:paraId="4755AC41" w14:textId="77777777" w:rsidTr="003B0E82">
        <w:tc>
          <w:tcPr>
            <w:tcW w:w="0" w:type="auto"/>
            <w:vAlign w:val="center"/>
          </w:tcPr>
          <w:p w14:paraId="78C1772C" w14:textId="77777777" w:rsidR="00FD6813" w:rsidRPr="00C03122" w:rsidRDefault="00FD6813" w:rsidP="003B0E82">
            <w:pPr>
              <w:spacing w:line="360" w:lineRule="auto"/>
              <w:jc w:val="center"/>
              <w:rPr>
                <w:rFonts w:cs="Times New Roman"/>
                <w:szCs w:val="24"/>
              </w:rPr>
            </w:pPr>
            <w:r w:rsidRPr="00C03122">
              <w:rPr>
                <w:rFonts w:cs="Times New Roman"/>
                <w:szCs w:val="24"/>
              </w:rPr>
              <w:t>30.21</w:t>
            </w:r>
          </w:p>
        </w:tc>
      </w:tr>
    </w:tbl>
    <w:p w14:paraId="3CBE0F2F" w14:textId="77777777" w:rsidR="00F73BFD" w:rsidRPr="00C03122" w:rsidRDefault="00F73BFD" w:rsidP="00F73BFD">
      <w:pPr>
        <w:rPr>
          <w:rFonts w:cs="Times New Roman"/>
          <w:lang w:val="pt-BR"/>
        </w:rPr>
      </w:pPr>
    </w:p>
    <w:p w14:paraId="6259422F" w14:textId="77777777" w:rsidR="00F73BFD" w:rsidRPr="00C03122" w:rsidRDefault="00F73BFD" w:rsidP="00F73BFD">
      <w:pPr>
        <w:rPr>
          <w:rFonts w:cs="Times New Roman"/>
          <w:lang w:val="pt-BR"/>
        </w:rPr>
      </w:pPr>
    </w:p>
    <w:p w14:paraId="154CE330" w14:textId="77777777" w:rsidR="00F73BFD" w:rsidRPr="00C03122" w:rsidRDefault="00495A62" w:rsidP="00F73BFD">
      <w:pPr>
        <w:rPr>
          <w:rFonts w:cs="Times New Roman"/>
          <w:lang w:val="pt-BR"/>
        </w:rPr>
      </w:pPr>
      <w:r w:rsidRPr="00C03122">
        <w:rPr>
          <w:rFonts w:cs="Times New Roman"/>
          <w:noProof/>
          <w:lang w:val="pt-BR"/>
        </w:rPr>
        <w:drawing>
          <wp:inline distT="0" distB="0" distL="0" distR="0" wp14:anchorId="42AEDE2C" wp14:editId="498E1EF1">
            <wp:extent cx="2743200" cy="1440180"/>
            <wp:effectExtent l="0" t="0" r="0" b="7620"/>
            <wp:docPr id="115994957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1440180"/>
                    </a:xfrm>
                    <a:prstGeom prst="rect">
                      <a:avLst/>
                    </a:prstGeom>
                    <a:noFill/>
                    <a:ln>
                      <a:noFill/>
                    </a:ln>
                  </pic:spPr>
                </pic:pic>
              </a:graphicData>
            </a:graphic>
          </wp:inline>
        </w:drawing>
      </w:r>
    </w:p>
    <w:p w14:paraId="41B4614F" w14:textId="77777777" w:rsidR="00F73BFD" w:rsidRPr="00C03122" w:rsidRDefault="00495A62" w:rsidP="00F73BFD">
      <w:pPr>
        <w:rPr>
          <w:rFonts w:cs="Times New Roman"/>
        </w:rPr>
      </w:pPr>
      <w:r w:rsidRPr="00C03122">
        <w:rPr>
          <w:rFonts w:cs="Times New Roman"/>
        </w:rPr>
        <w:t xml:space="preserve">Figure S3: </w:t>
      </w:r>
      <w:r w:rsidR="00FD54F2" w:rsidRPr="00C03122">
        <w:rPr>
          <w:rFonts w:cs="Times New Roman"/>
        </w:rPr>
        <w:t>Isolated products 1 and 2.</w:t>
      </w:r>
    </w:p>
    <w:p w14:paraId="4005E85E" w14:textId="77777777" w:rsidR="00F73BFD" w:rsidRPr="00C03122" w:rsidRDefault="00F73BFD" w:rsidP="00F73BFD">
      <w:pPr>
        <w:rPr>
          <w:rFonts w:cs="Times New Roman"/>
        </w:rPr>
      </w:pPr>
    </w:p>
    <w:p w14:paraId="3DB041BB" w14:textId="77777777" w:rsidR="00F73BFD" w:rsidRPr="00C03122" w:rsidRDefault="00F73BFD" w:rsidP="00F73BFD">
      <w:pPr>
        <w:rPr>
          <w:rFonts w:cs="Times New Roman"/>
        </w:rPr>
      </w:pPr>
    </w:p>
    <w:p w14:paraId="2DD665C5" w14:textId="77777777" w:rsidR="00F73BFD" w:rsidRPr="00C03122" w:rsidRDefault="00F73BFD" w:rsidP="00F73BFD">
      <w:pPr>
        <w:rPr>
          <w:rFonts w:cs="Times New Roman"/>
        </w:rPr>
      </w:pPr>
    </w:p>
    <w:p w14:paraId="150B114F" w14:textId="77777777" w:rsidR="00F73BFD" w:rsidRPr="00C03122" w:rsidRDefault="00F73BFD" w:rsidP="00F73BFD">
      <w:pPr>
        <w:rPr>
          <w:rFonts w:cs="Times New Roman"/>
        </w:rPr>
      </w:pPr>
    </w:p>
    <w:p w14:paraId="64A3B5E6" w14:textId="77777777" w:rsidR="00F73BFD" w:rsidRPr="00C03122" w:rsidRDefault="00F73BFD" w:rsidP="00F73BFD">
      <w:pPr>
        <w:rPr>
          <w:rFonts w:cs="Times New Roman"/>
        </w:rPr>
      </w:pPr>
    </w:p>
    <w:p w14:paraId="77862D37" w14:textId="1FC8CB30" w:rsidR="002A0014" w:rsidRPr="00C03122" w:rsidRDefault="002A0014" w:rsidP="002A0014">
      <w:pPr>
        <w:pStyle w:val="Legenda"/>
        <w:keepNext/>
        <w:ind w:right="-642"/>
        <w:rPr>
          <w:rFonts w:cs="Times New Roman"/>
        </w:rPr>
      </w:pPr>
      <w:r w:rsidRPr="00C03122">
        <w:rPr>
          <w:rFonts w:cs="Times New Roman"/>
          <w:b/>
          <w:bCs/>
        </w:rPr>
        <w:t>Table S</w:t>
      </w:r>
      <w:r w:rsidR="00327EC0" w:rsidRPr="00C03122">
        <w:rPr>
          <w:rFonts w:cs="Times New Roman"/>
          <w:b/>
          <w:bCs/>
        </w:rPr>
        <w:t>I</w:t>
      </w:r>
      <w:r w:rsidR="00C03122" w:rsidRPr="00C03122">
        <w:rPr>
          <w:rFonts w:cs="Times New Roman"/>
          <w:b/>
          <w:bCs/>
        </w:rPr>
        <w:t>4</w:t>
      </w:r>
      <w:r w:rsidRPr="00C03122">
        <w:rPr>
          <w:rFonts w:cs="Times New Roman"/>
          <w:b/>
          <w:bCs/>
        </w:rPr>
        <w:t>c.</w:t>
      </w:r>
      <w:r w:rsidRPr="00C03122">
        <w:rPr>
          <w:rFonts w:cs="Times New Roman"/>
        </w:rPr>
        <w:t xml:space="preserve"> Coordinates of the products complex</w:t>
      </w:r>
      <w:r w:rsidR="00135904" w:rsidRPr="00C03122">
        <w:rPr>
          <w:rFonts w:cs="Times New Roman"/>
        </w:rPr>
        <w:t xml:space="preserve"> (gas phase)</w:t>
      </w:r>
      <w:r w:rsidRPr="00C03122">
        <w:rPr>
          <w:rFonts w:cs="Times New Roman"/>
          <w:szCs w:val="24"/>
        </w:rPr>
        <w:t>.</w:t>
      </w:r>
    </w:p>
    <w:tbl>
      <w:tblPr>
        <w:tblStyle w:val="TabelaSimples4"/>
        <w:tblW w:w="4957" w:type="dxa"/>
        <w:tblLook w:val="04A0" w:firstRow="1" w:lastRow="0" w:firstColumn="1" w:lastColumn="0" w:noHBand="0" w:noVBand="1"/>
      </w:tblPr>
      <w:tblGrid>
        <w:gridCol w:w="562"/>
        <w:gridCol w:w="1418"/>
        <w:gridCol w:w="1545"/>
        <w:gridCol w:w="1432"/>
      </w:tblGrid>
      <w:tr w:rsidR="00F73BFD" w:rsidRPr="00C03122" w14:paraId="4CEB230E" w14:textId="77777777" w:rsidTr="0013590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vAlign w:val="bottom"/>
          </w:tcPr>
          <w:p w14:paraId="71819010" w14:textId="62C4C5CA" w:rsidR="00F73BFD" w:rsidRPr="00C03122" w:rsidRDefault="00F73BFD" w:rsidP="00F73BFD">
            <w:pPr>
              <w:rPr>
                <w:rFonts w:eastAsia="Times New Roman" w:cs="Times New Roman"/>
                <w:color w:val="000000"/>
                <w:sz w:val="22"/>
                <w:lang w:eastAsia="pt-BR"/>
              </w:rPr>
            </w:pPr>
          </w:p>
        </w:tc>
        <w:tc>
          <w:tcPr>
            <w:tcW w:w="1418" w:type="dxa"/>
            <w:noWrap/>
            <w:vAlign w:val="bottom"/>
          </w:tcPr>
          <w:p w14:paraId="1280A409" w14:textId="09281BF2" w:rsidR="00F73BFD" w:rsidRPr="00C03122" w:rsidRDefault="00F73BFD" w:rsidP="00F73BFD">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lang w:eastAsia="pt-BR"/>
              </w:rPr>
            </w:pPr>
          </w:p>
        </w:tc>
        <w:tc>
          <w:tcPr>
            <w:tcW w:w="1545" w:type="dxa"/>
            <w:noWrap/>
            <w:vAlign w:val="bottom"/>
          </w:tcPr>
          <w:p w14:paraId="6C21A83C" w14:textId="4E8CC32B" w:rsidR="00F73BFD" w:rsidRPr="00C03122" w:rsidRDefault="00F73BFD" w:rsidP="00F73BFD">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lang w:eastAsia="pt-BR"/>
              </w:rPr>
            </w:pPr>
          </w:p>
        </w:tc>
        <w:tc>
          <w:tcPr>
            <w:tcW w:w="1432" w:type="dxa"/>
            <w:noWrap/>
            <w:vAlign w:val="bottom"/>
          </w:tcPr>
          <w:p w14:paraId="62400420" w14:textId="0A4685EE" w:rsidR="00F73BFD" w:rsidRPr="00C03122" w:rsidRDefault="00F73BFD" w:rsidP="00F73BFD">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lang w:eastAsia="pt-BR"/>
              </w:rPr>
            </w:pPr>
          </w:p>
        </w:tc>
      </w:tr>
      <w:tr w:rsidR="00135904" w:rsidRPr="00C03122" w14:paraId="4BDD0399"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99E7AF"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P</w:t>
            </w:r>
          </w:p>
        </w:tc>
        <w:tc>
          <w:tcPr>
            <w:tcW w:w="0" w:type="auto"/>
            <w:hideMark/>
          </w:tcPr>
          <w:p w14:paraId="3659E6BD"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-1.90393</w:t>
            </w:r>
          </w:p>
        </w:tc>
        <w:tc>
          <w:tcPr>
            <w:tcW w:w="0" w:type="auto"/>
            <w:hideMark/>
          </w:tcPr>
          <w:p w14:paraId="31F5A30C"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2.53069</w:t>
            </w:r>
          </w:p>
        </w:tc>
        <w:tc>
          <w:tcPr>
            <w:tcW w:w="0" w:type="auto"/>
            <w:hideMark/>
          </w:tcPr>
          <w:p w14:paraId="377CDAA7"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-0.49717</w:t>
            </w:r>
          </w:p>
        </w:tc>
      </w:tr>
      <w:tr w:rsidR="00135904" w:rsidRPr="00C03122" w14:paraId="1E0860C2"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78DFD0A2"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3D53BEB4"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-3.24893</w:t>
            </w:r>
          </w:p>
        </w:tc>
        <w:tc>
          <w:tcPr>
            <w:tcW w:w="0" w:type="auto"/>
            <w:hideMark/>
          </w:tcPr>
          <w:p w14:paraId="50C7CFF0"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1.64606</w:t>
            </w:r>
          </w:p>
        </w:tc>
        <w:tc>
          <w:tcPr>
            <w:tcW w:w="0" w:type="auto"/>
            <w:hideMark/>
          </w:tcPr>
          <w:p w14:paraId="1C810E25"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-0.64154</w:t>
            </w:r>
          </w:p>
        </w:tc>
      </w:tr>
      <w:tr w:rsidR="00135904" w:rsidRPr="00C03122" w14:paraId="5B4671DB"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74B89C"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12DB131D"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-1.91710</w:t>
            </w:r>
          </w:p>
        </w:tc>
        <w:tc>
          <w:tcPr>
            <w:tcW w:w="0" w:type="auto"/>
            <w:hideMark/>
          </w:tcPr>
          <w:p w14:paraId="7978FC39"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3.28763</w:t>
            </w:r>
          </w:p>
        </w:tc>
        <w:tc>
          <w:tcPr>
            <w:tcW w:w="0" w:type="auto"/>
            <w:hideMark/>
          </w:tcPr>
          <w:p w14:paraId="31711BDB"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0.81103</w:t>
            </w:r>
          </w:p>
        </w:tc>
      </w:tr>
      <w:tr w:rsidR="00135904" w:rsidRPr="00C03122" w14:paraId="79486219"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388ABB78"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3D46CD6D"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-2.59594</w:t>
            </w:r>
          </w:p>
        </w:tc>
        <w:tc>
          <w:tcPr>
            <w:tcW w:w="0" w:type="auto"/>
            <w:hideMark/>
          </w:tcPr>
          <w:p w14:paraId="6043987A"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3.05573</w:t>
            </w:r>
          </w:p>
        </w:tc>
        <w:tc>
          <w:tcPr>
            <w:tcW w:w="0" w:type="auto"/>
            <w:hideMark/>
          </w:tcPr>
          <w:p w14:paraId="1C3D5DE9"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2.11689</w:t>
            </w:r>
          </w:p>
        </w:tc>
      </w:tr>
      <w:tr w:rsidR="00135904" w:rsidRPr="00C03122" w14:paraId="57B8FE2D"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E84A99"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3282B09E"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-1.57254</w:t>
            </w:r>
          </w:p>
        </w:tc>
        <w:tc>
          <w:tcPr>
            <w:tcW w:w="0" w:type="auto"/>
            <w:hideMark/>
          </w:tcPr>
          <w:p w14:paraId="5ABE597D"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3.19608</w:t>
            </w:r>
          </w:p>
        </w:tc>
        <w:tc>
          <w:tcPr>
            <w:tcW w:w="0" w:type="auto"/>
            <w:hideMark/>
          </w:tcPr>
          <w:p w14:paraId="537C042C"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3.20594</w:t>
            </w:r>
          </w:p>
        </w:tc>
      </w:tr>
      <w:tr w:rsidR="00135904" w:rsidRPr="00C03122" w14:paraId="6B1971B8"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6EFBD74A"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4E7F3502"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-4.35672</w:t>
            </w:r>
          </w:p>
        </w:tc>
        <w:tc>
          <w:tcPr>
            <w:tcW w:w="0" w:type="auto"/>
            <w:hideMark/>
          </w:tcPr>
          <w:p w14:paraId="012162C6"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2.15624</w:t>
            </w:r>
          </w:p>
        </w:tc>
        <w:tc>
          <w:tcPr>
            <w:tcW w:w="0" w:type="auto"/>
            <w:hideMark/>
          </w:tcPr>
          <w:p w14:paraId="78D6FF9F"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-1.59085</w:t>
            </w:r>
          </w:p>
        </w:tc>
      </w:tr>
      <w:tr w:rsidR="00135904" w:rsidRPr="00C03122" w14:paraId="04E6E69F"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2C8812"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296CE77E"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-4.96406</w:t>
            </w:r>
          </w:p>
        </w:tc>
        <w:tc>
          <w:tcPr>
            <w:tcW w:w="0" w:type="auto"/>
            <w:hideMark/>
          </w:tcPr>
          <w:p w14:paraId="51F99527"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3.40925</w:t>
            </w:r>
          </w:p>
        </w:tc>
        <w:tc>
          <w:tcPr>
            <w:tcW w:w="0" w:type="auto"/>
            <w:hideMark/>
          </w:tcPr>
          <w:p w14:paraId="6EDBE4D6"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-1.04458</w:t>
            </w:r>
          </w:p>
        </w:tc>
      </w:tr>
      <w:tr w:rsidR="00135904" w:rsidRPr="00C03122" w14:paraId="4010E834"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292A256C"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50EA7AE6"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-1.39080</w:t>
            </w:r>
          </w:p>
        </w:tc>
        <w:tc>
          <w:tcPr>
            <w:tcW w:w="0" w:type="auto"/>
            <w:hideMark/>
          </w:tcPr>
          <w:p w14:paraId="4E799B27"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3.13068</w:t>
            </w:r>
          </w:p>
        </w:tc>
        <w:tc>
          <w:tcPr>
            <w:tcW w:w="0" w:type="auto"/>
            <w:hideMark/>
          </w:tcPr>
          <w:p w14:paraId="2A41F997"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-1.69652</w:t>
            </w:r>
          </w:p>
        </w:tc>
      </w:tr>
      <w:tr w:rsidR="00135904" w:rsidRPr="00C03122" w14:paraId="721A7239"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A8DE44"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6063CC90"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-0.64623</w:t>
            </w:r>
          </w:p>
        </w:tc>
        <w:tc>
          <w:tcPr>
            <w:tcW w:w="0" w:type="auto"/>
            <w:hideMark/>
          </w:tcPr>
          <w:p w14:paraId="6FABA5CC"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0.50582</w:t>
            </w:r>
          </w:p>
        </w:tc>
        <w:tc>
          <w:tcPr>
            <w:tcW w:w="0" w:type="auto"/>
            <w:hideMark/>
          </w:tcPr>
          <w:p w14:paraId="27047C1F"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-0.30060</w:t>
            </w:r>
          </w:p>
        </w:tc>
      </w:tr>
      <w:tr w:rsidR="00135904" w:rsidRPr="00C03122" w14:paraId="3402196F"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7B9CE10D"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4C72A2BD"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1.11770</w:t>
            </w:r>
          </w:p>
        </w:tc>
        <w:tc>
          <w:tcPr>
            <w:tcW w:w="0" w:type="auto"/>
            <w:hideMark/>
          </w:tcPr>
          <w:p w14:paraId="64D9FF9B"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-1.02893</w:t>
            </w:r>
          </w:p>
        </w:tc>
        <w:tc>
          <w:tcPr>
            <w:tcW w:w="0" w:type="auto"/>
            <w:hideMark/>
          </w:tcPr>
          <w:p w14:paraId="1A2FBA13"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-0.17691</w:t>
            </w:r>
          </w:p>
        </w:tc>
      </w:tr>
      <w:tr w:rsidR="00135904" w:rsidRPr="00C03122" w14:paraId="2E3210FB"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968972"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5D23B740"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2.45419</w:t>
            </w:r>
          </w:p>
        </w:tc>
        <w:tc>
          <w:tcPr>
            <w:tcW w:w="0" w:type="auto"/>
            <w:hideMark/>
          </w:tcPr>
          <w:p w14:paraId="3E39EE1D"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-1.26685</w:t>
            </w:r>
          </w:p>
        </w:tc>
        <w:tc>
          <w:tcPr>
            <w:tcW w:w="0" w:type="auto"/>
            <w:hideMark/>
          </w:tcPr>
          <w:p w14:paraId="4F709C89"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-0.10230</w:t>
            </w:r>
          </w:p>
        </w:tc>
      </w:tr>
      <w:tr w:rsidR="00135904" w:rsidRPr="00C03122" w14:paraId="79B2E137"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51C24586"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24F20571"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3.32742</w:t>
            </w:r>
          </w:p>
        </w:tc>
        <w:tc>
          <w:tcPr>
            <w:tcW w:w="0" w:type="auto"/>
            <w:hideMark/>
          </w:tcPr>
          <w:p w14:paraId="73C778C5"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-0.15868</w:t>
            </w:r>
          </w:p>
        </w:tc>
        <w:tc>
          <w:tcPr>
            <w:tcW w:w="0" w:type="auto"/>
            <w:hideMark/>
          </w:tcPr>
          <w:p w14:paraId="46710AA9"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-0.04381</w:t>
            </w:r>
          </w:p>
        </w:tc>
      </w:tr>
      <w:tr w:rsidR="00135904" w:rsidRPr="00C03122" w14:paraId="55553980"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76E36E"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11FFD4E5"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2.75099</w:t>
            </w:r>
          </w:p>
        </w:tc>
        <w:tc>
          <w:tcPr>
            <w:tcW w:w="0" w:type="auto"/>
            <w:hideMark/>
          </w:tcPr>
          <w:p w14:paraId="1E97182E"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1.17977</w:t>
            </w:r>
          </w:p>
        </w:tc>
        <w:tc>
          <w:tcPr>
            <w:tcW w:w="0" w:type="auto"/>
            <w:hideMark/>
          </w:tcPr>
          <w:p w14:paraId="25875F06"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-0.05397</w:t>
            </w:r>
          </w:p>
        </w:tc>
      </w:tr>
      <w:tr w:rsidR="00135904" w:rsidRPr="00C03122" w14:paraId="622D7B84"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418BD8EA"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2D0D54B0"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0.65684</w:t>
            </w:r>
          </w:p>
        </w:tc>
        <w:tc>
          <w:tcPr>
            <w:tcW w:w="0" w:type="auto"/>
            <w:hideMark/>
          </w:tcPr>
          <w:p w14:paraId="7376A8F2"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0.33366</w:t>
            </w:r>
          </w:p>
        </w:tc>
        <w:tc>
          <w:tcPr>
            <w:tcW w:w="0" w:type="auto"/>
            <w:hideMark/>
          </w:tcPr>
          <w:p w14:paraId="2A3C30EB"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-0.19458</w:t>
            </w:r>
          </w:p>
        </w:tc>
      </w:tr>
      <w:tr w:rsidR="00135904" w:rsidRPr="00C03122" w14:paraId="36B85F1C"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E8501F"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N</w:t>
            </w:r>
          </w:p>
        </w:tc>
        <w:tc>
          <w:tcPr>
            <w:tcW w:w="0" w:type="auto"/>
            <w:hideMark/>
          </w:tcPr>
          <w:p w14:paraId="3C566E95"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1.44626</w:t>
            </w:r>
          </w:p>
        </w:tc>
        <w:tc>
          <w:tcPr>
            <w:tcW w:w="0" w:type="auto"/>
            <w:hideMark/>
          </w:tcPr>
          <w:p w14:paraId="5ADD223E"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1.36512</w:t>
            </w:r>
          </w:p>
        </w:tc>
        <w:tc>
          <w:tcPr>
            <w:tcW w:w="0" w:type="auto"/>
            <w:hideMark/>
          </w:tcPr>
          <w:p w14:paraId="707795BD"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-0.12232</w:t>
            </w:r>
          </w:p>
        </w:tc>
      </w:tr>
      <w:tr w:rsidR="00135904" w:rsidRPr="00C03122" w14:paraId="0F09AE21"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5A257AEE"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6AE9DA6B"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3.72683</w:t>
            </w:r>
          </w:p>
        </w:tc>
        <w:tc>
          <w:tcPr>
            <w:tcW w:w="0" w:type="auto"/>
            <w:hideMark/>
          </w:tcPr>
          <w:p w14:paraId="286D3289"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2.51637</w:t>
            </w:r>
          </w:p>
        </w:tc>
        <w:tc>
          <w:tcPr>
            <w:tcW w:w="0" w:type="auto"/>
            <w:hideMark/>
          </w:tcPr>
          <w:p w14:paraId="00386865"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0.02563</w:t>
            </w:r>
          </w:p>
        </w:tc>
      </w:tr>
      <w:tr w:rsidR="00135904" w:rsidRPr="00C03122" w14:paraId="5CDC38F2"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69EDC1"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57D2A4B7"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4.96181</w:t>
            </w:r>
          </w:p>
        </w:tc>
        <w:tc>
          <w:tcPr>
            <w:tcW w:w="0" w:type="auto"/>
            <w:hideMark/>
          </w:tcPr>
          <w:p w14:paraId="4705D4D5"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-0.39032</w:t>
            </w:r>
          </w:p>
        </w:tc>
        <w:tc>
          <w:tcPr>
            <w:tcW w:w="0" w:type="auto"/>
            <w:hideMark/>
          </w:tcPr>
          <w:p w14:paraId="45C2CA6B"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0.03508</w:t>
            </w:r>
          </w:p>
        </w:tc>
      </w:tr>
      <w:tr w:rsidR="00135904" w:rsidRPr="00C03122" w14:paraId="1ABA3130"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07818019"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0E1BECF1"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-0.02823</w:t>
            </w:r>
          </w:p>
        </w:tc>
        <w:tc>
          <w:tcPr>
            <w:tcW w:w="0" w:type="auto"/>
            <w:hideMark/>
          </w:tcPr>
          <w:p w14:paraId="605D9352"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-2.30782</w:t>
            </w:r>
          </w:p>
        </w:tc>
        <w:tc>
          <w:tcPr>
            <w:tcW w:w="0" w:type="auto"/>
            <w:hideMark/>
          </w:tcPr>
          <w:p w14:paraId="00E98C5B"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-0.28098</w:t>
            </w:r>
          </w:p>
        </w:tc>
      </w:tr>
      <w:tr w:rsidR="00135904" w:rsidRPr="00C03122" w14:paraId="43725B7B"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FDC5C4" w14:textId="77777777" w:rsidR="00135904" w:rsidRPr="00C03122" w:rsidRDefault="00135904" w:rsidP="00135904">
            <w:pPr>
              <w:jc w:val="center"/>
              <w:rPr>
                <w:rFonts w:eastAsia="Times New Roman" w:cs="Times New Roman"/>
                <w:color w:val="404040"/>
                <w:sz w:val="22"/>
                <w:lang w:val="pt-BR" w:eastAsia="pt-BR"/>
              </w:rPr>
            </w:pPr>
            <w:proofErr w:type="spellStart"/>
            <w:r w:rsidRPr="00C03122">
              <w:rPr>
                <w:rFonts w:eastAsia="Times New Roman" w:cs="Times New Roman"/>
                <w:color w:val="404040"/>
                <w:sz w:val="22"/>
                <w:lang w:val="pt-BR" w:eastAsia="pt-BR"/>
              </w:rPr>
              <w:t>Nb</w:t>
            </w:r>
            <w:proofErr w:type="spellEnd"/>
          </w:p>
        </w:tc>
        <w:tc>
          <w:tcPr>
            <w:tcW w:w="0" w:type="auto"/>
            <w:hideMark/>
          </w:tcPr>
          <w:p w14:paraId="6998F8E8"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-2.54512</w:t>
            </w:r>
          </w:p>
        </w:tc>
        <w:tc>
          <w:tcPr>
            <w:tcW w:w="0" w:type="auto"/>
            <w:hideMark/>
          </w:tcPr>
          <w:p w14:paraId="2C91D8E3"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-0.40340</w:t>
            </w:r>
          </w:p>
        </w:tc>
        <w:tc>
          <w:tcPr>
            <w:tcW w:w="0" w:type="auto"/>
            <w:hideMark/>
          </w:tcPr>
          <w:p w14:paraId="723A58EC"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-0.30274</w:t>
            </w:r>
          </w:p>
        </w:tc>
      </w:tr>
      <w:tr w:rsidR="00135904" w:rsidRPr="00C03122" w14:paraId="12A1F2CA"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152C605E"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6279B217"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-3.52659</w:t>
            </w:r>
          </w:p>
        </w:tc>
        <w:tc>
          <w:tcPr>
            <w:tcW w:w="0" w:type="auto"/>
            <w:hideMark/>
          </w:tcPr>
          <w:p w14:paraId="71B2022E"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-1.38853</w:t>
            </w:r>
          </w:p>
        </w:tc>
        <w:tc>
          <w:tcPr>
            <w:tcW w:w="0" w:type="auto"/>
            <w:hideMark/>
          </w:tcPr>
          <w:p w14:paraId="550A9925"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-1.25822</w:t>
            </w:r>
          </w:p>
        </w:tc>
      </w:tr>
      <w:tr w:rsidR="00135904" w:rsidRPr="00C03122" w14:paraId="2E1B6705"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EBFAC2"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1CFFDA57"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-3.04460</w:t>
            </w:r>
          </w:p>
        </w:tc>
        <w:tc>
          <w:tcPr>
            <w:tcW w:w="0" w:type="auto"/>
            <w:hideMark/>
          </w:tcPr>
          <w:p w14:paraId="1E680ABB"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-0.55815</w:t>
            </w:r>
          </w:p>
        </w:tc>
        <w:tc>
          <w:tcPr>
            <w:tcW w:w="0" w:type="auto"/>
            <w:hideMark/>
          </w:tcPr>
          <w:p w14:paraId="18707A95"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1.30292</w:t>
            </w:r>
          </w:p>
        </w:tc>
      </w:tr>
      <w:tr w:rsidR="00135904" w:rsidRPr="00C03122" w14:paraId="045685C2"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6C4BE9D4"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37566101"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-3.06316</w:t>
            </w:r>
          </w:p>
        </w:tc>
        <w:tc>
          <w:tcPr>
            <w:tcW w:w="0" w:type="auto"/>
            <w:hideMark/>
          </w:tcPr>
          <w:p w14:paraId="07D427ED"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2.07051</w:t>
            </w:r>
          </w:p>
        </w:tc>
        <w:tc>
          <w:tcPr>
            <w:tcW w:w="0" w:type="auto"/>
            <w:hideMark/>
          </w:tcPr>
          <w:p w14:paraId="710C6A4A"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2.09171</w:t>
            </w:r>
          </w:p>
        </w:tc>
      </w:tr>
      <w:tr w:rsidR="00135904" w:rsidRPr="00C03122" w14:paraId="2C793FE1"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56141C"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2F4E253A"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-3.36213</w:t>
            </w:r>
          </w:p>
        </w:tc>
        <w:tc>
          <w:tcPr>
            <w:tcW w:w="0" w:type="auto"/>
            <w:hideMark/>
          </w:tcPr>
          <w:p w14:paraId="63F6FE9B"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3.82573</w:t>
            </w:r>
          </w:p>
        </w:tc>
        <w:tc>
          <w:tcPr>
            <w:tcW w:w="0" w:type="auto"/>
            <w:hideMark/>
          </w:tcPr>
          <w:p w14:paraId="159266AA"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2.16042</w:t>
            </w:r>
          </w:p>
        </w:tc>
      </w:tr>
      <w:tr w:rsidR="00135904" w:rsidRPr="00C03122" w14:paraId="18A40FC1"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42947673"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54910034"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-2.07572</w:t>
            </w:r>
          </w:p>
        </w:tc>
        <w:tc>
          <w:tcPr>
            <w:tcW w:w="0" w:type="auto"/>
            <w:hideMark/>
          </w:tcPr>
          <w:p w14:paraId="59C1B058"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3.10176</w:t>
            </w:r>
          </w:p>
        </w:tc>
        <w:tc>
          <w:tcPr>
            <w:tcW w:w="0" w:type="auto"/>
            <w:hideMark/>
          </w:tcPr>
          <w:p w14:paraId="7696F78F"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4.16913</w:t>
            </w:r>
          </w:p>
        </w:tc>
      </w:tr>
      <w:tr w:rsidR="00135904" w:rsidRPr="00C03122" w14:paraId="3BA618D4"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FD1AAE"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50F56E8F"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-0.81237</w:t>
            </w:r>
          </w:p>
        </w:tc>
        <w:tc>
          <w:tcPr>
            <w:tcW w:w="0" w:type="auto"/>
            <w:hideMark/>
          </w:tcPr>
          <w:p w14:paraId="729F4C9F"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2.41583</w:t>
            </w:r>
          </w:p>
        </w:tc>
        <w:tc>
          <w:tcPr>
            <w:tcW w:w="0" w:type="auto"/>
            <w:hideMark/>
          </w:tcPr>
          <w:p w14:paraId="644B6672"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3.14654</w:t>
            </w:r>
          </w:p>
        </w:tc>
      </w:tr>
      <w:tr w:rsidR="00135904" w:rsidRPr="00C03122" w14:paraId="207A9D84"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6E1348B1"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74D899AC"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-1.09358</w:t>
            </w:r>
          </w:p>
        </w:tc>
        <w:tc>
          <w:tcPr>
            <w:tcW w:w="0" w:type="auto"/>
            <w:hideMark/>
          </w:tcPr>
          <w:p w14:paraId="348C4090"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4.17335</w:t>
            </w:r>
          </w:p>
        </w:tc>
        <w:tc>
          <w:tcPr>
            <w:tcW w:w="0" w:type="auto"/>
            <w:hideMark/>
          </w:tcPr>
          <w:p w14:paraId="0395AF81"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3.16604</w:t>
            </w:r>
          </w:p>
        </w:tc>
      </w:tr>
      <w:tr w:rsidR="00135904" w:rsidRPr="00C03122" w14:paraId="58AC1CB4"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F98688"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71AABE02"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-3.85630</w:t>
            </w:r>
          </w:p>
        </w:tc>
        <w:tc>
          <w:tcPr>
            <w:tcW w:w="0" w:type="auto"/>
            <w:hideMark/>
          </w:tcPr>
          <w:p w14:paraId="3E48522E"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2.28734</w:t>
            </w:r>
          </w:p>
        </w:tc>
        <w:tc>
          <w:tcPr>
            <w:tcW w:w="0" w:type="auto"/>
            <w:hideMark/>
          </w:tcPr>
          <w:p w14:paraId="7785877F"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-2.54818</w:t>
            </w:r>
          </w:p>
        </w:tc>
      </w:tr>
      <w:tr w:rsidR="00135904" w:rsidRPr="00C03122" w14:paraId="68F14BB9"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5DD6121C"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7881AB83"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-5.03999</w:t>
            </w:r>
          </w:p>
        </w:tc>
        <w:tc>
          <w:tcPr>
            <w:tcW w:w="0" w:type="auto"/>
            <w:hideMark/>
          </w:tcPr>
          <w:p w14:paraId="219DBDA6"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1.31101</w:t>
            </w:r>
          </w:p>
        </w:tc>
        <w:tc>
          <w:tcPr>
            <w:tcW w:w="0" w:type="auto"/>
            <w:hideMark/>
          </w:tcPr>
          <w:p w14:paraId="3B8142ED"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-1.62672</w:t>
            </w:r>
          </w:p>
        </w:tc>
      </w:tr>
      <w:tr w:rsidR="00135904" w:rsidRPr="00C03122" w14:paraId="5D64E450"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F2D8F1"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7E795C21"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-5.76222</w:t>
            </w:r>
          </w:p>
        </w:tc>
        <w:tc>
          <w:tcPr>
            <w:tcW w:w="0" w:type="auto"/>
            <w:hideMark/>
          </w:tcPr>
          <w:p w14:paraId="10D0623D"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3.71108</w:t>
            </w:r>
          </w:p>
        </w:tc>
        <w:tc>
          <w:tcPr>
            <w:tcW w:w="0" w:type="auto"/>
            <w:hideMark/>
          </w:tcPr>
          <w:p w14:paraId="25558891"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-1.72613</w:t>
            </w:r>
          </w:p>
        </w:tc>
      </w:tr>
      <w:tr w:rsidR="00135904" w:rsidRPr="00C03122" w14:paraId="4D6EB8B9"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0297AF67"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1030A9D5"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-5.40563</w:t>
            </w:r>
          </w:p>
        </w:tc>
        <w:tc>
          <w:tcPr>
            <w:tcW w:w="0" w:type="auto"/>
            <w:hideMark/>
          </w:tcPr>
          <w:p w14:paraId="35F018B0"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3.25483</w:t>
            </w:r>
          </w:p>
        </w:tc>
        <w:tc>
          <w:tcPr>
            <w:tcW w:w="0" w:type="auto"/>
            <w:hideMark/>
          </w:tcPr>
          <w:p w14:paraId="56EFED48"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-0.06063</w:t>
            </w:r>
          </w:p>
        </w:tc>
      </w:tr>
      <w:tr w:rsidR="00135904" w:rsidRPr="00C03122" w14:paraId="75394B69" w14:textId="77777777" w:rsidTr="0013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B17BAF"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52E2A052"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-4.24731</w:t>
            </w:r>
          </w:p>
        </w:tc>
        <w:tc>
          <w:tcPr>
            <w:tcW w:w="0" w:type="auto"/>
            <w:hideMark/>
          </w:tcPr>
          <w:p w14:paraId="5B2D4906"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4.23293</w:t>
            </w:r>
          </w:p>
        </w:tc>
        <w:tc>
          <w:tcPr>
            <w:tcW w:w="0" w:type="auto"/>
            <w:hideMark/>
          </w:tcPr>
          <w:p w14:paraId="73573FD9" w14:textId="77777777" w:rsidR="00135904" w:rsidRPr="00C03122" w:rsidRDefault="00135904" w:rsidP="0013590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-1.01507</w:t>
            </w:r>
          </w:p>
        </w:tc>
      </w:tr>
      <w:tr w:rsidR="00135904" w:rsidRPr="00C03122" w14:paraId="0C5B410A" w14:textId="77777777" w:rsidTr="00135904">
        <w:tc>
          <w:tcPr>
            <w:cnfStyle w:val="001000000000" w:firstRow="0" w:lastRow="0" w:firstColumn="1" w:lastColumn="0" w:oddVBand="0" w:evenVBand="0" w:oddHBand="0" w:evenHBand="0" w:firstRowFirstColumn="0" w:firstRowLastColumn="0" w:lastRowFirstColumn="0" w:lastRowLastColumn="0"/>
            <w:tcW w:w="0" w:type="auto"/>
            <w:hideMark/>
          </w:tcPr>
          <w:p w14:paraId="320EE46C" w14:textId="77777777" w:rsidR="00135904" w:rsidRPr="00C03122" w:rsidRDefault="00135904" w:rsidP="00135904">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005DBEA8"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2.86018</w:t>
            </w:r>
          </w:p>
        </w:tc>
        <w:tc>
          <w:tcPr>
            <w:tcW w:w="0" w:type="auto"/>
            <w:hideMark/>
          </w:tcPr>
          <w:p w14:paraId="2767E815"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-2.27184</w:t>
            </w:r>
          </w:p>
        </w:tc>
        <w:tc>
          <w:tcPr>
            <w:tcW w:w="0" w:type="auto"/>
            <w:hideMark/>
          </w:tcPr>
          <w:p w14:paraId="583F382F" w14:textId="77777777" w:rsidR="00135904" w:rsidRPr="00C03122" w:rsidRDefault="00135904" w:rsidP="0013590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-0.09579</w:t>
            </w:r>
          </w:p>
        </w:tc>
      </w:tr>
    </w:tbl>
    <w:p w14:paraId="53062631" w14:textId="77777777" w:rsidR="00F73BFD" w:rsidRPr="00C03122" w:rsidRDefault="00F73BFD" w:rsidP="003B0E82">
      <w:pPr>
        <w:rPr>
          <w:rFonts w:eastAsia="Times New Roman" w:cs="Times New Roman"/>
          <w:b/>
          <w:bCs/>
          <w:color w:val="000000"/>
          <w:sz w:val="20"/>
          <w:szCs w:val="20"/>
          <w:lang w:val="pt-BR" w:eastAsia="pt-BR"/>
        </w:rPr>
        <w:sectPr w:rsidR="00F73BFD" w:rsidRPr="00C03122" w:rsidSect="00F73BFD">
          <w:type w:val="continuous"/>
          <w:pgSz w:w="12240" w:h="15840"/>
          <w:pgMar w:top="1440" w:right="1440" w:bottom="1440" w:left="1440" w:header="720" w:footer="720" w:gutter="0"/>
          <w:cols w:num="2" w:space="720"/>
          <w:docGrid w:linePitch="360"/>
        </w:sectPr>
      </w:pPr>
    </w:p>
    <w:p w14:paraId="2A752E7F" w14:textId="77777777" w:rsidR="00044AE1" w:rsidRPr="00C03122" w:rsidRDefault="00044AE1" w:rsidP="008F5F05">
      <w:pPr>
        <w:jc w:val="both"/>
        <w:rPr>
          <w:rFonts w:cs="Times New Roman"/>
          <w:b/>
          <w:bCs/>
        </w:rPr>
      </w:pPr>
    </w:p>
    <w:p w14:paraId="57BA7651" w14:textId="77777777" w:rsidR="00044AE1" w:rsidRPr="00C03122" w:rsidRDefault="00044AE1" w:rsidP="008F5F05">
      <w:pPr>
        <w:jc w:val="both"/>
        <w:rPr>
          <w:rFonts w:cs="Times New Roman"/>
          <w:b/>
          <w:bCs/>
        </w:rPr>
      </w:pPr>
    </w:p>
    <w:p w14:paraId="3E6E43AB" w14:textId="77777777" w:rsidR="00044AE1" w:rsidRPr="00C03122" w:rsidRDefault="00044AE1" w:rsidP="008F5F05">
      <w:pPr>
        <w:jc w:val="both"/>
        <w:rPr>
          <w:rFonts w:cs="Times New Roman"/>
          <w:b/>
          <w:bCs/>
        </w:rPr>
      </w:pPr>
    </w:p>
    <w:p w14:paraId="14E0D96D" w14:textId="77777777" w:rsidR="00044AE1" w:rsidRPr="00C03122" w:rsidRDefault="00044AE1" w:rsidP="008F5F05">
      <w:pPr>
        <w:jc w:val="both"/>
        <w:rPr>
          <w:rFonts w:cs="Times New Roman"/>
          <w:b/>
          <w:bCs/>
        </w:rPr>
      </w:pPr>
    </w:p>
    <w:p w14:paraId="0F21970B" w14:textId="77777777" w:rsidR="00044AE1" w:rsidRPr="00C03122" w:rsidRDefault="00044AE1" w:rsidP="008F5F05">
      <w:pPr>
        <w:jc w:val="both"/>
        <w:rPr>
          <w:rFonts w:cs="Times New Roman"/>
          <w:b/>
          <w:bCs/>
        </w:rPr>
      </w:pPr>
    </w:p>
    <w:p w14:paraId="6976BFD5" w14:textId="77777777" w:rsidR="00044AE1" w:rsidRPr="00C03122" w:rsidRDefault="00044AE1" w:rsidP="008F5F05">
      <w:pPr>
        <w:jc w:val="both"/>
        <w:rPr>
          <w:rFonts w:cs="Times New Roman"/>
          <w:b/>
          <w:bCs/>
        </w:rPr>
      </w:pPr>
    </w:p>
    <w:p w14:paraId="1B1D6F46" w14:textId="77777777" w:rsidR="00044AE1" w:rsidRPr="00C03122" w:rsidRDefault="00044AE1" w:rsidP="008F5F05">
      <w:pPr>
        <w:jc w:val="both"/>
        <w:rPr>
          <w:rFonts w:cs="Times New Roman"/>
          <w:b/>
          <w:bCs/>
        </w:rPr>
      </w:pPr>
    </w:p>
    <w:p w14:paraId="3E0F7BCF" w14:textId="77777777" w:rsidR="00044AE1" w:rsidRPr="00C03122" w:rsidRDefault="00044AE1" w:rsidP="008F5F05">
      <w:pPr>
        <w:jc w:val="both"/>
        <w:rPr>
          <w:rFonts w:cs="Times New Roman"/>
          <w:b/>
          <w:bCs/>
        </w:rPr>
      </w:pPr>
    </w:p>
    <w:p w14:paraId="6B061C2E" w14:textId="77777777" w:rsidR="00044AE1" w:rsidRPr="00C03122" w:rsidRDefault="00044AE1" w:rsidP="008F5F05">
      <w:pPr>
        <w:jc w:val="both"/>
        <w:rPr>
          <w:rFonts w:cs="Times New Roman"/>
          <w:b/>
          <w:bCs/>
        </w:rPr>
      </w:pPr>
    </w:p>
    <w:p w14:paraId="5249C34F" w14:textId="77777777" w:rsidR="00044AE1" w:rsidRPr="00C03122" w:rsidRDefault="00044AE1" w:rsidP="008F5F05">
      <w:pPr>
        <w:jc w:val="both"/>
        <w:rPr>
          <w:rFonts w:cs="Times New Roman"/>
          <w:b/>
          <w:bCs/>
        </w:rPr>
      </w:pPr>
    </w:p>
    <w:p w14:paraId="2AA4B01C" w14:textId="77777777" w:rsidR="00044AE1" w:rsidRPr="00C03122" w:rsidRDefault="00044AE1" w:rsidP="008F5F05">
      <w:pPr>
        <w:jc w:val="both"/>
        <w:rPr>
          <w:rFonts w:cs="Times New Roman"/>
          <w:b/>
          <w:bCs/>
        </w:rPr>
      </w:pPr>
    </w:p>
    <w:p w14:paraId="09C478BE" w14:textId="77777777" w:rsidR="00044AE1" w:rsidRPr="00C03122" w:rsidRDefault="00044AE1" w:rsidP="008F5F05">
      <w:pPr>
        <w:jc w:val="both"/>
        <w:rPr>
          <w:rFonts w:cs="Times New Roman"/>
          <w:b/>
          <w:bCs/>
        </w:rPr>
      </w:pPr>
    </w:p>
    <w:p w14:paraId="1C31E5B0" w14:textId="0C693DF3" w:rsidR="00044AE1" w:rsidRPr="00C03122" w:rsidRDefault="00044AE1" w:rsidP="00044AE1">
      <w:pPr>
        <w:pStyle w:val="Legenda"/>
        <w:keepNext/>
        <w:rPr>
          <w:rFonts w:cs="Times New Roman"/>
        </w:rPr>
      </w:pPr>
      <w:r w:rsidRPr="00C03122">
        <w:rPr>
          <w:rFonts w:cs="Times New Roman"/>
          <w:b/>
          <w:bCs/>
        </w:rPr>
        <w:lastRenderedPageBreak/>
        <w:t>Table SI</w:t>
      </w:r>
      <w:r w:rsidR="00C03122" w:rsidRPr="00C03122">
        <w:rPr>
          <w:rFonts w:cs="Times New Roman"/>
          <w:b/>
          <w:bCs/>
        </w:rPr>
        <w:t>5</w:t>
      </w:r>
      <w:r w:rsidRPr="00C03122">
        <w:rPr>
          <w:rFonts w:cs="Times New Roman"/>
          <w:b/>
          <w:bCs/>
        </w:rPr>
        <w:t>a.</w:t>
      </w:r>
      <w:r w:rsidRPr="00C03122">
        <w:rPr>
          <w:rFonts w:cs="Times New Roman"/>
        </w:rPr>
        <w:t xml:space="preserve"> Vibrational frequency spectrum of the Nb reagent (solvent)</w:t>
      </w:r>
      <w:r w:rsidRPr="00C03122">
        <w:rPr>
          <w:rFonts w:cs="Times New Roman"/>
          <w:szCs w:val="24"/>
        </w:rPr>
        <w:t>.</w:t>
      </w:r>
    </w:p>
    <w:tbl>
      <w:tblPr>
        <w:tblStyle w:val="Tabelacomgrade"/>
        <w:tblW w:w="0" w:type="auto"/>
        <w:tblLook w:val="04A0" w:firstRow="1" w:lastRow="0" w:firstColumn="1" w:lastColumn="0" w:noHBand="0" w:noVBand="1"/>
      </w:tblPr>
      <w:tblGrid>
        <w:gridCol w:w="1969"/>
      </w:tblGrid>
      <w:tr w:rsidR="00FD6813" w:rsidRPr="00C03122" w14:paraId="6D7C029D" w14:textId="77777777" w:rsidTr="003B0E82">
        <w:tc>
          <w:tcPr>
            <w:tcW w:w="0" w:type="auto"/>
            <w:vAlign w:val="center"/>
          </w:tcPr>
          <w:p w14:paraId="414542B1" w14:textId="77777777" w:rsidR="00FD6813" w:rsidRPr="00C03122" w:rsidRDefault="00FD6813" w:rsidP="003B0E82">
            <w:pPr>
              <w:spacing w:line="360" w:lineRule="auto"/>
              <w:jc w:val="center"/>
              <w:rPr>
                <w:rFonts w:cs="Times New Roman"/>
                <w:b/>
                <w:bCs/>
                <w:szCs w:val="24"/>
              </w:rPr>
            </w:pPr>
            <w:r w:rsidRPr="00C03122">
              <w:rPr>
                <w:rFonts w:cs="Times New Roman"/>
                <w:b/>
                <w:bCs/>
                <w:szCs w:val="24"/>
              </w:rPr>
              <w:t>Frequency (cm</w:t>
            </w:r>
            <w:r w:rsidRPr="00C03122">
              <w:rPr>
                <w:rFonts w:cs="Times New Roman"/>
                <w:b/>
                <w:bCs/>
                <w:szCs w:val="24"/>
                <w:vertAlign w:val="superscript"/>
              </w:rPr>
              <w:t>-1</w:t>
            </w:r>
            <w:r w:rsidRPr="00C03122">
              <w:rPr>
                <w:rFonts w:cs="Times New Roman"/>
                <w:b/>
                <w:bCs/>
                <w:szCs w:val="24"/>
              </w:rPr>
              <w:t>)</w:t>
            </w:r>
          </w:p>
        </w:tc>
      </w:tr>
      <w:tr w:rsidR="00FD6813" w:rsidRPr="00C03122" w14:paraId="1199002A" w14:textId="77777777" w:rsidTr="003B0E82">
        <w:tc>
          <w:tcPr>
            <w:tcW w:w="0" w:type="auto"/>
            <w:vAlign w:val="center"/>
          </w:tcPr>
          <w:p w14:paraId="497D2D02" w14:textId="3C2555F6" w:rsidR="00FD6813" w:rsidRPr="00C03122" w:rsidRDefault="00FD6813" w:rsidP="003B0E82">
            <w:pPr>
              <w:spacing w:line="360" w:lineRule="auto"/>
              <w:jc w:val="center"/>
              <w:rPr>
                <w:rFonts w:cs="Times New Roman"/>
                <w:szCs w:val="24"/>
              </w:rPr>
            </w:pPr>
            <w:r w:rsidRPr="00C03122">
              <w:rPr>
                <w:rFonts w:cs="Times New Roman"/>
                <w:szCs w:val="24"/>
              </w:rPr>
              <w:t>890.86</w:t>
            </w:r>
          </w:p>
        </w:tc>
      </w:tr>
    </w:tbl>
    <w:p w14:paraId="35A7FCF0" w14:textId="77777777" w:rsidR="00044AE1" w:rsidRPr="00C03122" w:rsidRDefault="00044AE1" w:rsidP="00044AE1">
      <w:pPr>
        <w:pStyle w:val="Legenda"/>
        <w:keepNext/>
        <w:rPr>
          <w:rFonts w:cs="Times New Roman"/>
          <w:b/>
          <w:bCs/>
        </w:rPr>
      </w:pPr>
    </w:p>
    <w:p w14:paraId="089F4714" w14:textId="3D0CC85A" w:rsidR="00044AE1" w:rsidRPr="00C03122" w:rsidRDefault="00044AE1" w:rsidP="00044AE1">
      <w:pPr>
        <w:pStyle w:val="Legenda"/>
        <w:keepNext/>
        <w:rPr>
          <w:rFonts w:cs="Times New Roman"/>
        </w:rPr>
      </w:pPr>
      <w:r w:rsidRPr="00C03122">
        <w:rPr>
          <w:rFonts w:cs="Times New Roman"/>
          <w:b/>
          <w:bCs/>
        </w:rPr>
        <w:t>Table SI</w:t>
      </w:r>
      <w:r w:rsidR="00C03122" w:rsidRPr="00C03122">
        <w:rPr>
          <w:rFonts w:cs="Times New Roman"/>
          <w:b/>
          <w:bCs/>
        </w:rPr>
        <w:t>5</w:t>
      </w:r>
      <w:r w:rsidRPr="00C03122">
        <w:rPr>
          <w:rFonts w:cs="Times New Roman"/>
          <w:b/>
          <w:bCs/>
        </w:rPr>
        <w:t>b.</w:t>
      </w:r>
      <w:r w:rsidRPr="00C03122">
        <w:rPr>
          <w:rFonts w:cs="Times New Roman"/>
        </w:rPr>
        <w:t xml:space="preserve"> Vibrational frequency spectrum of the CPF-</w:t>
      </w:r>
      <w:proofErr w:type="spellStart"/>
      <w:r w:rsidRPr="00C03122">
        <w:rPr>
          <w:rFonts w:cs="Times New Roman"/>
        </w:rPr>
        <w:t>oxon</w:t>
      </w:r>
      <w:proofErr w:type="spellEnd"/>
      <w:r w:rsidRPr="00C03122">
        <w:rPr>
          <w:rFonts w:cs="Times New Roman"/>
        </w:rPr>
        <w:t xml:space="preserve"> reagent (solvent)</w:t>
      </w:r>
      <w:r w:rsidRPr="00C03122">
        <w:rPr>
          <w:rFonts w:cs="Times New Roman"/>
          <w:szCs w:val="24"/>
        </w:rPr>
        <w:t>.</w:t>
      </w:r>
    </w:p>
    <w:tbl>
      <w:tblPr>
        <w:tblStyle w:val="Tabelacomgrade"/>
        <w:tblW w:w="0" w:type="auto"/>
        <w:tblLook w:val="04A0" w:firstRow="1" w:lastRow="0" w:firstColumn="1" w:lastColumn="0" w:noHBand="0" w:noVBand="1"/>
      </w:tblPr>
      <w:tblGrid>
        <w:gridCol w:w="1969"/>
      </w:tblGrid>
      <w:tr w:rsidR="00FD6813" w:rsidRPr="00C03122" w14:paraId="3C64B954" w14:textId="77777777" w:rsidTr="003B0E82">
        <w:tc>
          <w:tcPr>
            <w:tcW w:w="0" w:type="auto"/>
            <w:vAlign w:val="center"/>
          </w:tcPr>
          <w:p w14:paraId="61766D1B" w14:textId="77777777" w:rsidR="00FD6813" w:rsidRPr="00C03122" w:rsidRDefault="00FD6813" w:rsidP="003B0E82">
            <w:pPr>
              <w:spacing w:line="360" w:lineRule="auto"/>
              <w:jc w:val="center"/>
              <w:rPr>
                <w:rFonts w:cs="Times New Roman"/>
                <w:b/>
                <w:bCs/>
                <w:szCs w:val="24"/>
              </w:rPr>
            </w:pPr>
            <w:r w:rsidRPr="00C03122">
              <w:rPr>
                <w:rFonts w:cs="Times New Roman"/>
                <w:b/>
                <w:bCs/>
                <w:szCs w:val="24"/>
              </w:rPr>
              <w:t>Frequency (cm</w:t>
            </w:r>
            <w:r w:rsidRPr="00C03122">
              <w:rPr>
                <w:rFonts w:cs="Times New Roman"/>
                <w:b/>
                <w:bCs/>
                <w:szCs w:val="24"/>
                <w:vertAlign w:val="superscript"/>
              </w:rPr>
              <w:t>-1</w:t>
            </w:r>
            <w:r w:rsidRPr="00C03122">
              <w:rPr>
                <w:rFonts w:cs="Times New Roman"/>
                <w:b/>
                <w:bCs/>
                <w:szCs w:val="24"/>
              </w:rPr>
              <w:t>)</w:t>
            </w:r>
          </w:p>
        </w:tc>
      </w:tr>
      <w:tr w:rsidR="00FD6813" w:rsidRPr="00C03122" w14:paraId="08DBE0C0" w14:textId="77777777" w:rsidTr="003B0E82">
        <w:tc>
          <w:tcPr>
            <w:tcW w:w="0" w:type="auto"/>
            <w:vAlign w:val="center"/>
          </w:tcPr>
          <w:p w14:paraId="7F26934B" w14:textId="63A415E4" w:rsidR="00FD6813" w:rsidRPr="00C03122" w:rsidRDefault="008627C5" w:rsidP="003B0E82">
            <w:pPr>
              <w:spacing w:line="360" w:lineRule="auto"/>
              <w:jc w:val="center"/>
              <w:rPr>
                <w:rFonts w:cs="Times New Roman"/>
                <w:szCs w:val="24"/>
              </w:rPr>
            </w:pPr>
            <w:r w:rsidRPr="008627C5">
              <w:rPr>
                <w:rFonts w:cs="Times New Roman"/>
                <w:szCs w:val="24"/>
              </w:rPr>
              <w:t>12.43</w:t>
            </w:r>
          </w:p>
        </w:tc>
      </w:tr>
    </w:tbl>
    <w:p w14:paraId="7649ED61" w14:textId="77777777" w:rsidR="00044AE1" w:rsidRPr="00C03122" w:rsidRDefault="00044AE1" w:rsidP="00044AE1">
      <w:pPr>
        <w:rPr>
          <w:rFonts w:cs="Times New Roman"/>
        </w:rPr>
      </w:pPr>
    </w:p>
    <w:p w14:paraId="0D2494F5" w14:textId="77777777" w:rsidR="00044AE1" w:rsidRPr="00C03122" w:rsidRDefault="00044AE1" w:rsidP="00044AE1">
      <w:pPr>
        <w:rPr>
          <w:rFonts w:cs="Times New Roman"/>
        </w:rPr>
      </w:pPr>
    </w:p>
    <w:p w14:paraId="4F733213" w14:textId="77777777" w:rsidR="00044AE1" w:rsidRPr="00C03122" w:rsidRDefault="00044AE1" w:rsidP="00044AE1">
      <w:pPr>
        <w:jc w:val="center"/>
        <w:rPr>
          <w:rFonts w:cs="Times New Roman"/>
        </w:rPr>
      </w:pPr>
      <w:r w:rsidRPr="00C03122">
        <w:rPr>
          <w:rFonts w:cs="Times New Roman"/>
          <w:noProof/>
          <w:szCs w:val="24"/>
        </w:rPr>
        <w:drawing>
          <wp:inline distT="0" distB="0" distL="0" distR="0" wp14:anchorId="1728FEBA" wp14:editId="1AC0DD65">
            <wp:extent cx="1310640" cy="1123404"/>
            <wp:effectExtent l="0" t="0" r="3810" b="635"/>
            <wp:docPr id="412433844" name="Imagem 1" descr="Gráfico, Gráfico de dispers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80345" name="Imagem 1" descr="Gráfico, Gráfico de dispersão&#10;&#10;Descrição gerada automaticamente"/>
                    <pic:cNvPicPr/>
                  </pic:nvPicPr>
                  <pic:blipFill rotWithShape="1">
                    <a:blip r:embed="rId9" cstate="print">
                      <a:extLst>
                        <a:ext uri="{28A0092B-C50C-407E-A947-70E740481C1C}">
                          <a14:useLocalDpi xmlns:a14="http://schemas.microsoft.com/office/drawing/2010/main" val="0"/>
                        </a:ext>
                      </a:extLst>
                    </a:blip>
                    <a:srcRect l="3013" r="75891" b="54896"/>
                    <a:stretch/>
                  </pic:blipFill>
                  <pic:spPr bwMode="auto">
                    <a:xfrm>
                      <a:off x="0" y="0"/>
                      <a:ext cx="1320690" cy="1132019"/>
                    </a:xfrm>
                    <a:prstGeom prst="rect">
                      <a:avLst/>
                    </a:prstGeom>
                    <a:ln>
                      <a:noFill/>
                    </a:ln>
                    <a:extLst>
                      <a:ext uri="{53640926-AAD7-44D8-BBD7-CCE9431645EC}">
                        <a14:shadowObscured xmlns:a14="http://schemas.microsoft.com/office/drawing/2010/main"/>
                      </a:ext>
                    </a:extLst>
                  </pic:spPr>
                </pic:pic>
              </a:graphicData>
            </a:graphic>
          </wp:inline>
        </w:drawing>
      </w:r>
    </w:p>
    <w:p w14:paraId="1154F027" w14:textId="77777777" w:rsidR="00044AE1" w:rsidRPr="00C03122" w:rsidRDefault="00044AE1" w:rsidP="00044AE1">
      <w:pPr>
        <w:jc w:val="center"/>
        <w:rPr>
          <w:rFonts w:cs="Times New Roman"/>
        </w:rPr>
      </w:pPr>
      <w:r w:rsidRPr="00C03122">
        <w:rPr>
          <w:rFonts w:cs="Times New Roman"/>
        </w:rPr>
        <w:t>Figure S1: isolated reagents.</w:t>
      </w:r>
    </w:p>
    <w:p w14:paraId="028DB534" w14:textId="77777777" w:rsidR="00044AE1" w:rsidRPr="00C03122" w:rsidRDefault="00044AE1" w:rsidP="00044AE1">
      <w:pPr>
        <w:rPr>
          <w:rFonts w:cs="Times New Roman"/>
        </w:rPr>
      </w:pPr>
    </w:p>
    <w:p w14:paraId="116D45BD" w14:textId="77777777" w:rsidR="00044AE1" w:rsidRPr="00C03122" w:rsidRDefault="00044AE1" w:rsidP="00044AE1">
      <w:pPr>
        <w:rPr>
          <w:rFonts w:cs="Times New Roman"/>
        </w:rPr>
      </w:pPr>
    </w:p>
    <w:p w14:paraId="28191FD5" w14:textId="77777777" w:rsidR="00044AE1" w:rsidRPr="00C03122" w:rsidRDefault="00044AE1" w:rsidP="00044AE1">
      <w:pPr>
        <w:rPr>
          <w:rFonts w:cs="Times New Roman"/>
        </w:rPr>
      </w:pPr>
    </w:p>
    <w:p w14:paraId="66E6F363" w14:textId="77777777" w:rsidR="00044AE1" w:rsidRPr="00C03122" w:rsidRDefault="00044AE1" w:rsidP="00044AE1">
      <w:pPr>
        <w:rPr>
          <w:rFonts w:cs="Times New Roman"/>
        </w:rPr>
      </w:pPr>
    </w:p>
    <w:p w14:paraId="451401F8" w14:textId="77777777" w:rsidR="00044AE1" w:rsidRPr="00C03122" w:rsidRDefault="00044AE1" w:rsidP="00044AE1">
      <w:pPr>
        <w:rPr>
          <w:rFonts w:cs="Times New Roman"/>
        </w:rPr>
      </w:pPr>
    </w:p>
    <w:p w14:paraId="2B9C5B3D" w14:textId="77777777" w:rsidR="00044AE1" w:rsidRPr="00C03122" w:rsidRDefault="00044AE1" w:rsidP="00044AE1">
      <w:pPr>
        <w:rPr>
          <w:rFonts w:cs="Times New Roman"/>
        </w:rPr>
      </w:pPr>
    </w:p>
    <w:p w14:paraId="28650C54" w14:textId="77777777" w:rsidR="00044AE1" w:rsidRPr="00C03122" w:rsidRDefault="00044AE1" w:rsidP="00044AE1">
      <w:pPr>
        <w:rPr>
          <w:rFonts w:cs="Times New Roman"/>
        </w:rPr>
      </w:pPr>
    </w:p>
    <w:p w14:paraId="4796ABD6" w14:textId="70983CED" w:rsidR="00044AE1" w:rsidRPr="00C03122" w:rsidRDefault="00044AE1" w:rsidP="00044AE1">
      <w:pPr>
        <w:ind w:right="-500"/>
        <w:jc w:val="both"/>
        <w:rPr>
          <w:rFonts w:cs="Times New Roman"/>
        </w:rPr>
      </w:pPr>
      <w:r w:rsidRPr="00C03122">
        <w:rPr>
          <w:rFonts w:cs="Times New Roman"/>
          <w:b/>
          <w:bCs/>
        </w:rPr>
        <w:t>Table SI</w:t>
      </w:r>
      <w:r w:rsidR="00C03122" w:rsidRPr="00C03122">
        <w:rPr>
          <w:rFonts w:cs="Times New Roman"/>
          <w:b/>
          <w:bCs/>
        </w:rPr>
        <w:t>5</w:t>
      </w:r>
      <w:r w:rsidRPr="00C03122">
        <w:rPr>
          <w:rFonts w:cs="Times New Roman"/>
          <w:b/>
          <w:bCs/>
        </w:rPr>
        <w:t xml:space="preserve">c: </w:t>
      </w:r>
      <w:r w:rsidRPr="00C03122">
        <w:rPr>
          <w:rFonts w:cs="Times New Roman"/>
        </w:rPr>
        <w:t>Coordinates of the reagent complex (solvent).</w:t>
      </w:r>
    </w:p>
    <w:tbl>
      <w:tblPr>
        <w:tblStyle w:val="TabelaSimples4"/>
        <w:tblW w:w="4957" w:type="dxa"/>
        <w:tblLook w:val="04A0" w:firstRow="1" w:lastRow="0" w:firstColumn="1" w:lastColumn="0" w:noHBand="0" w:noVBand="1"/>
      </w:tblPr>
      <w:tblGrid>
        <w:gridCol w:w="703"/>
        <w:gridCol w:w="1418"/>
        <w:gridCol w:w="1418"/>
        <w:gridCol w:w="1418"/>
      </w:tblGrid>
      <w:tr w:rsidR="00044AE1" w:rsidRPr="00C03122" w14:paraId="0A5FE5BC" w14:textId="77777777" w:rsidTr="00044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D0C8F0"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P</w:t>
            </w:r>
          </w:p>
        </w:tc>
        <w:tc>
          <w:tcPr>
            <w:tcW w:w="0" w:type="auto"/>
            <w:hideMark/>
          </w:tcPr>
          <w:p w14:paraId="31B96339" w14:textId="77777777" w:rsidR="00044AE1" w:rsidRPr="00C03122" w:rsidRDefault="00044AE1" w:rsidP="00044AE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-1.09299</w:t>
            </w:r>
          </w:p>
        </w:tc>
        <w:tc>
          <w:tcPr>
            <w:tcW w:w="0" w:type="auto"/>
            <w:hideMark/>
          </w:tcPr>
          <w:p w14:paraId="302058DA" w14:textId="77777777" w:rsidR="00044AE1" w:rsidRPr="00C03122" w:rsidRDefault="00044AE1" w:rsidP="00044AE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1.39416</w:t>
            </w:r>
          </w:p>
        </w:tc>
        <w:tc>
          <w:tcPr>
            <w:tcW w:w="0" w:type="auto"/>
            <w:hideMark/>
          </w:tcPr>
          <w:p w14:paraId="63FD602F" w14:textId="77777777" w:rsidR="00044AE1" w:rsidRPr="00C03122" w:rsidRDefault="00044AE1" w:rsidP="00044AE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-0.45936</w:t>
            </w:r>
          </w:p>
        </w:tc>
      </w:tr>
      <w:tr w:rsidR="00044AE1" w:rsidRPr="00C03122" w14:paraId="6CA392A8"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FD1E0A"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587616B6"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-2.42198</w:t>
            </w:r>
          </w:p>
        </w:tc>
        <w:tc>
          <w:tcPr>
            <w:tcW w:w="0" w:type="auto"/>
            <w:hideMark/>
          </w:tcPr>
          <w:p w14:paraId="45521CFB"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0.47811</w:t>
            </w:r>
          </w:p>
        </w:tc>
        <w:tc>
          <w:tcPr>
            <w:tcW w:w="0" w:type="auto"/>
            <w:hideMark/>
          </w:tcPr>
          <w:p w14:paraId="7A2EB35B"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-0.66063</w:t>
            </w:r>
          </w:p>
        </w:tc>
      </w:tr>
      <w:tr w:rsidR="00044AE1" w:rsidRPr="00C03122" w14:paraId="4BEBC5B5"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5A3E26C0"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1D6166FF"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-1.10482</w:t>
            </w:r>
          </w:p>
        </w:tc>
        <w:tc>
          <w:tcPr>
            <w:tcW w:w="0" w:type="auto"/>
            <w:hideMark/>
          </w:tcPr>
          <w:p w14:paraId="3CB916E9"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2.04644</w:t>
            </w:r>
          </w:p>
        </w:tc>
        <w:tc>
          <w:tcPr>
            <w:tcW w:w="0" w:type="auto"/>
            <w:hideMark/>
          </w:tcPr>
          <w:p w14:paraId="23B0AD0E"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0.91385</w:t>
            </w:r>
          </w:p>
        </w:tc>
      </w:tr>
      <w:tr w:rsidR="00044AE1" w:rsidRPr="00C03122" w14:paraId="1F581A2F"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0C7F81"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0D844E09"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-1.68567</w:t>
            </w:r>
          </w:p>
        </w:tc>
        <w:tc>
          <w:tcPr>
            <w:tcW w:w="0" w:type="auto"/>
            <w:hideMark/>
          </w:tcPr>
          <w:p w14:paraId="27B25E67"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1.59260</w:t>
            </w:r>
          </w:p>
        </w:tc>
        <w:tc>
          <w:tcPr>
            <w:tcW w:w="0" w:type="auto"/>
            <w:hideMark/>
          </w:tcPr>
          <w:p w14:paraId="00DC5290"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2.22650</w:t>
            </w:r>
          </w:p>
        </w:tc>
      </w:tr>
      <w:tr w:rsidR="00044AE1" w:rsidRPr="00C03122" w14:paraId="57419198"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11F13593"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6DA105BB"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-1.00800</w:t>
            </w:r>
          </w:p>
        </w:tc>
        <w:tc>
          <w:tcPr>
            <w:tcW w:w="0" w:type="auto"/>
            <w:hideMark/>
          </w:tcPr>
          <w:p w14:paraId="5565B767"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2.37721</w:t>
            </w:r>
          </w:p>
        </w:tc>
        <w:tc>
          <w:tcPr>
            <w:tcW w:w="0" w:type="auto"/>
            <w:hideMark/>
          </w:tcPr>
          <w:p w14:paraId="3A39D232"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3.31215</w:t>
            </w:r>
          </w:p>
        </w:tc>
      </w:tr>
      <w:tr w:rsidR="00044AE1" w:rsidRPr="00C03122" w14:paraId="464A6F6B"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7B4E5C"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5A79E69A"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-3.57822</w:t>
            </w:r>
          </w:p>
        </w:tc>
        <w:tc>
          <w:tcPr>
            <w:tcW w:w="0" w:type="auto"/>
            <w:hideMark/>
          </w:tcPr>
          <w:p w14:paraId="11909138"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1.05588</w:t>
            </w:r>
          </w:p>
        </w:tc>
        <w:tc>
          <w:tcPr>
            <w:tcW w:w="0" w:type="auto"/>
            <w:hideMark/>
          </w:tcPr>
          <w:p w14:paraId="721FBAB4"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-1.54504</w:t>
            </w:r>
          </w:p>
        </w:tc>
      </w:tr>
      <w:tr w:rsidR="00044AE1" w:rsidRPr="00C03122" w14:paraId="58A16345"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30A14898"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366AB833"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-4.15243</w:t>
            </w:r>
          </w:p>
        </w:tc>
        <w:tc>
          <w:tcPr>
            <w:tcW w:w="0" w:type="auto"/>
            <w:hideMark/>
          </w:tcPr>
          <w:p w14:paraId="37295338"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2.28132</w:t>
            </w:r>
          </w:p>
        </w:tc>
        <w:tc>
          <w:tcPr>
            <w:tcW w:w="0" w:type="auto"/>
            <w:hideMark/>
          </w:tcPr>
          <w:p w14:paraId="476A6B40"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-0.90787</w:t>
            </w:r>
          </w:p>
        </w:tc>
      </w:tr>
      <w:tr w:rsidR="00044AE1" w:rsidRPr="00C03122" w14:paraId="0E68E66D"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6A32EC"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7F304DF0"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-0.62734</w:t>
            </w:r>
          </w:p>
        </w:tc>
        <w:tc>
          <w:tcPr>
            <w:tcW w:w="0" w:type="auto"/>
            <w:hideMark/>
          </w:tcPr>
          <w:p w14:paraId="7B2AF7F4"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2.10858</w:t>
            </w:r>
          </w:p>
        </w:tc>
        <w:tc>
          <w:tcPr>
            <w:tcW w:w="0" w:type="auto"/>
            <w:hideMark/>
          </w:tcPr>
          <w:p w14:paraId="3A7750F0"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-1.62237</w:t>
            </w:r>
          </w:p>
        </w:tc>
      </w:tr>
      <w:tr w:rsidR="00044AE1" w:rsidRPr="00C03122" w14:paraId="503A3DC0"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695C91E7"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1F562E80"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-0.19308</w:t>
            </w:r>
          </w:p>
        </w:tc>
        <w:tc>
          <w:tcPr>
            <w:tcW w:w="0" w:type="auto"/>
            <w:hideMark/>
          </w:tcPr>
          <w:p w14:paraId="4842A756"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-0.08683</w:t>
            </w:r>
          </w:p>
        </w:tc>
        <w:tc>
          <w:tcPr>
            <w:tcW w:w="0" w:type="auto"/>
            <w:hideMark/>
          </w:tcPr>
          <w:p w14:paraId="401A68FB"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-0.22104</w:t>
            </w:r>
          </w:p>
        </w:tc>
      </w:tr>
      <w:tr w:rsidR="00044AE1" w:rsidRPr="00C03122" w14:paraId="76DA4426"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5FBD0C"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24E46E72"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1.61900</w:t>
            </w:r>
          </w:p>
        </w:tc>
        <w:tc>
          <w:tcPr>
            <w:tcW w:w="0" w:type="auto"/>
            <w:hideMark/>
          </w:tcPr>
          <w:p w14:paraId="6A6DD345"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-1.57406</w:t>
            </w:r>
          </w:p>
        </w:tc>
        <w:tc>
          <w:tcPr>
            <w:tcW w:w="0" w:type="auto"/>
            <w:hideMark/>
          </w:tcPr>
          <w:p w14:paraId="124EDF54"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-0.33440</w:t>
            </w:r>
          </w:p>
        </w:tc>
      </w:tr>
      <w:tr w:rsidR="00044AE1" w:rsidRPr="00C03122" w14:paraId="2980ED32"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2E754D35"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651FB734"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2.97011</w:t>
            </w:r>
          </w:p>
        </w:tc>
        <w:tc>
          <w:tcPr>
            <w:tcW w:w="0" w:type="auto"/>
            <w:hideMark/>
          </w:tcPr>
          <w:p w14:paraId="0CC434A3"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-1.78296</w:t>
            </w:r>
          </w:p>
        </w:tc>
        <w:tc>
          <w:tcPr>
            <w:tcW w:w="0" w:type="auto"/>
            <w:hideMark/>
          </w:tcPr>
          <w:p w14:paraId="5E241686"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-0.32711</w:t>
            </w:r>
          </w:p>
        </w:tc>
      </w:tr>
      <w:tr w:rsidR="00044AE1" w:rsidRPr="00C03122" w14:paraId="0A66F24C"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185AD3"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0B612B52"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3.81598</w:t>
            </w:r>
          </w:p>
        </w:tc>
        <w:tc>
          <w:tcPr>
            <w:tcW w:w="0" w:type="auto"/>
            <w:hideMark/>
          </w:tcPr>
          <w:p w14:paraId="29C79406"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-0.66666</w:t>
            </w:r>
          </w:p>
        </w:tc>
        <w:tc>
          <w:tcPr>
            <w:tcW w:w="0" w:type="auto"/>
            <w:hideMark/>
          </w:tcPr>
          <w:p w14:paraId="68867C99"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-0.17892</w:t>
            </w:r>
          </w:p>
        </w:tc>
      </w:tr>
      <w:tr w:rsidR="00044AE1" w:rsidRPr="00C03122" w14:paraId="25CCAD72"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2A69F2A0"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3D8DB3A0"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3.20746</w:t>
            </w:r>
          </w:p>
        </w:tc>
        <w:tc>
          <w:tcPr>
            <w:tcW w:w="0" w:type="auto"/>
            <w:hideMark/>
          </w:tcPr>
          <w:p w14:paraId="0030D041"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0.64783</w:t>
            </w:r>
          </w:p>
        </w:tc>
        <w:tc>
          <w:tcPr>
            <w:tcW w:w="0" w:type="auto"/>
            <w:hideMark/>
          </w:tcPr>
          <w:p w14:paraId="6BB1F9E5"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-0.03026</w:t>
            </w:r>
          </w:p>
        </w:tc>
      </w:tr>
      <w:tr w:rsidR="00044AE1" w:rsidRPr="00C03122" w14:paraId="06E44B84"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26BBD1"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41000CC1"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1.12311</w:t>
            </w:r>
          </w:p>
        </w:tc>
        <w:tc>
          <w:tcPr>
            <w:tcW w:w="0" w:type="auto"/>
            <w:hideMark/>
          </w:tcPr>
          <w:p w14:paraId="39F61B0F"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-0.23481</w:t>
            </w:r>
          </w:p>
        </w:tc>
        <w:tc>
          <w:tcPr>
            <w:tcW w:w="0" w:type="auto"/>
            <w:hideMark/>
          </w:tcPr>
          <w:p w14:paraId="3178EB36"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-0.19087</w:t>
            </w:r>
          </w:p>
        </w:tc>
      </w:tr>
      <w:tr w:rsidR="00044AE1" w:rsidRPr="00C03122" w14:paraId="123F8764"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7F31B2B5"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N</w:t>
            </w:r>
          </w:p>
        </w:tc>
        <w:tc>
          <w:tcPr>
            <w:tcW w:w="0" w:type="auto"/>
            <w:hideMark/>
          </w:tcPr>
          <w:p w14:paraId="30A1CCF4"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1.89608</w:t>
            </w:r>
          </w:p>
        </w:tc>
        <w:tc>
          <w:tcPr>
            <w:tcW w:w="0" w:type="auto"/>
            <w:hideMark/>
          </w:tcPr>
          <w:p w14:paraId="4A408894"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0.80490</w:t>
            </w:r>
          </w:p>
        </w:tc>
        <w:tc>
          <w:tcPr>
            <w:tcW w:w="0" w:type="auto"/>
            <w:hideMark/>
          </w:tcPr>
          <w:p w14:paraId="28C46ABC"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-0.03837</w:t>
            </w:r>
          </w:p>
        </w:tc>
      </w:tr>
      <w:tr w:rsidR="00044AE1" w:rsidRPr="00C03122" w14:paraId="00F21459"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39B9AE"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03952474"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4.16008</w:t>
            </w:r>
          </w:p>
        </w:tc>
        <w:tc>
          <w:tcPr>
            <w:tcW w:w="0" w:type="auto"/>
            <w:hideMark/>
          </w:tcPr>
          <w:p w14:paraId="0BA41A42"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2.00655</w:t>
            </w:r>
          </w:p>
        </w:tc>
        <w:tc>
          <w:tcPr>
            <w:tcW w:w="0" w:type="auto"/>
            <w:hideMark/>
          </w:tcPr>
          <w:p w14:paraId="31901E95"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0.16341</w:t>
            </w:r>
          </w:p>
        </w:tc>
      </w:tr>
      <w:tr w:rsidR="00044AE1" w:rsidRPr="00C03122" w14:paraId="60C72966"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6203421E"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320C640C"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5.47133</w:t>
            </w:r>
          </w:p>
        </w:tc>
        <w:tc>
          <w:tcPr>
            <w:tcW w:w="0" w:type="auto"/>
            <w:hideMark/>
          </w:tcPr>
          <w:p w14:paraId="2066FBED"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-0.86614</w:t>
            </w:r>
          </w:p>
        </w:tc>
        <w:tc>
          <w:tcPr>
            <w:tcW w:w="0" w:type="auto"/>
            <w:hideMark/>
          </w:tcPr>
          <w:p w14:paraId="29DB653A"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-0.17472</w:t>
            </w:r>
          </w:p>
        </w:tc>
      </w:tr>
      <w:tr w:rsidR="00044AE1" w:rsidRPr="00C03122" w14:paraId="4C80F9D2"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8C2B42"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436470D2"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0.49977</w:t>
            </w:r>
          </w:p>
        </w:tc>
        <w:tc>
          <w:tcPr>
            <w:tcW w:w="0" w:type="auto"/>
            <w:hideMark/>
          </w:tcPr>
          <w:p w14:paraId="7F490D10"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-2.87899</w:t>
            </w:r>
          </w:p>
        </w:tc>
        <w:tc>
          <w:tcPr>
            <w:tcW w:w="0" w:type="auto"/>
            <w:hideMark/>
          </w:tcPr>
          <w:p w14:paraId="30872AC8"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-0.53575</w:t>
            </w:r>
          </w:p>
        </w:tc>
      </w:tr>
      <w:tr w:rsidR="00044AE1" w:rsidRPr="00C03122" w14:paraId="7B0627F5"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0AFCCBDA" w14:textId="77777777" w:rsidR="00044AE1" w:rsidRPr="00C03122" w:rsidRDefault="00044AE1" w:rsidP="00044AE1">
            <w:pPr>
              <w:jc w:val="center"/>
              <w:rPr>
                <w:rFonts w:eastAsia="Times New Roman" w:cs="Times New Roman"/>
                <w:color w:val="404040"/>
                <w:sz w:val="22"/>
                <w:lang w:val="pt-BR" w:eastAsia="pt-BR"/>
              </w:rPr>
            </w:pPr>
            <w:proofErr w:type="spellStart"/>
            <w:r w:rsidRPr="00C03122">
              <w:rPr>
                <w:rFonts w:eastAsia="Times New Roman" w:cs="Times New Roman"/>
                <w:color w:val="404040"/>
                <w:sz w:val="22"/>
                <w:lang w:val="pt-BR" w:eastAsia="pt-BR"/>
              </w:rPr>
              <w:t>Nb</w:t>
            </w:r>
            <w:proofErr w:type="spellEnd"/>
          </w:p>
        </w:tc>
        <w:tc>
          <w:tcPr>
            <w:tcW w:w="0" w:type="auto"/>
            <w:hideMark/>
          </w:tcPr>
          <w:p w14:paraId="1F252684"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-2.01776</w:t>
            </w:r>
          </w:p>
        </w:tc>
        <w:tc>
          <w:tcPr>
            <w:tcW w:w="0" w:type="auto"/>
            <w:hideMark/>
          </w:tcPr>
          <w:p w14:paraId="6F4351E5"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-1.68835</w:t>
            </w:r>
          </w:p>
        </w:tc>
        <w:tc>
          <w:tcPr>
            <w:tcW w:w="0" w:type="auto"/>
            <w:hideMark/>
          </w:tcPr>
          <w:p w14:paraId="04A9A406"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-0.30512</w:t>
            </w:r>
          </w:p>
        </w:tc>
      </w:tr>
      <w:tr w:rsidR="00044AE1" w:rsidRPr="00C03122" w14:paraId="04085D0E"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37E188"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18D3FE3E"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-2.99630</w:t>
            </w:r>
          </w:p>
        </w:tc>
        <w:tc>
          <w:tcPr>
            <w:tcW w:w="0" w:type="auto"/>
            <w:hideMark/>
          </w:tcPr>
          <w:p w14:paraId="17CD5037"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-2.64369</w:t>
            </w:r>
          </w:p>
        </w:tc>
        <w:tc>
          <w:tcPr>
            <w:tcW w:w="0" w:type="auto"/>
            <w:hideMark/>
          </w:tcPr>
          <w:p w14:paraId="3A8B1098"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-1.31984</w:t>
            </w:r>
          </w:p>
        </w:tc>
      </w:tr>
      <w:tr w:rsidR="00044AE1" w:rsidRPr="00C03122" w14:paraId="70BDDBDE"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4FE6A0A7"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5DADF3D8"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-2.45182</w:t>
            </w:r>
          </w:p>
        </w:tc>
        <w:tc>
          <w:tcPr>
            <w:tcW w:w="0" w:type="auto"/>
            <w:hideMark/>
          </w:tcPr>
          <w:p w14:paraId="757082C0"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-2.04853</w:t>
            </w:r>
          </w:p>
        </w:tc>
        <w:tc>
          <w:tcPr>
            <w:tcW w:w="0" w:type="auto"/>
            <w:hideMark/>
          </w:tcPr>
          <w:p w14:paraId="7855056B"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1.30290</w:t>
            </w:r>
          </w:p>
        </w:tc>
      </w:tr>
      <w:tr w:rsidR="00044AE1" w:rsidRPr="00C03122" w14:paraId="08B7F9AA"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A8D98C"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6EAE9A1C"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-1.51528</w:t>
            </w:r>
          </w:p>
        </w:tc>
        <w:tc>
          <w:tcPr>
            <w:tcW w:w="0" w:type="auto"/>
            <w:hideMark/>
          </w:tcPr>
          <w:p w14:paraId="3B5B2499"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0.51923</w:t>
            </w:r>
          </w:p>
        </w:tc>
        <w:tc>
          <w:tcPr>
            <w:tcW w:w="0" w:type="auto"/>
            <w:hideMark/>
          </w:tcPr>
          <w:p w14:paraId="3297E84F"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2.30498</w:t>
            </w:r>
          </w:p>
        </w:tc>
      </w:tr>
      <w:tr w:rsidR="00044AE1" w:rsidRPr="00C03122" w14:paraId="3FFC505C"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14F1B5DE"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17DAC797"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-2.75161</w:t>
            </w:r>
          </w:p>
        </w:tc>
        <w:tc>
          <w:tcPr>
            <w:tcW w:w="0" w:type="auto"/>
            <w:hideMark/>
          </w:tcPr>
          <w:p w14:paraId="3F279956"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1.79334</w:t>
            </w:r>
          </w:p>
        </w:tc>
        <w:tc>
          <w:tcPr>
            <w:tcW w:w="0" w:type="auto"/>
            <w:hideMark/>
          </w:tcPr>
          <w:p w14:paraId="6D325BE5"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2.15568</w:t>
            </w:r>
          </w:p>
        </w:tc>
      </w:tr>
      <w:tr w:rsidR="00044AE1" w:rsidRPr="00C03122" w14:paraId="1B9647E7"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A3B01D"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1BA82872"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-1.43964</w:t>
            </w:r>
          </w:p>
        </w:tc>
        <w:tc>
          <w:tcPr>
            <w:tcW w:w="0" w:type="auto"/>
            <w:hideMark/>
          </w:tcPr>
          <w:p w14:paraId="1D246413"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2.07949</w:t>
            </w:r>
          </w:p>
        </w:tc>
        <w:tc>
          <w:tcPr>
            <w:tcW w:w="0" w:type="auto"/>
            <w:hideMark/>
          </w:tcPr>
          <w:p w14:paraId="181FEB65"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4.27015</w:t>
            </w:r>
          </w:p>
        </w:tc>
      </w:tr>
      <w:tr w:rsidR="00044AE1" w:rsidRPr="00C03122" w14:paraId="66D48250"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6F5123F5"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16DD734E"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0.06259</w:t>
            </w:r>
          </w:p>
        </w:tc>
        <w:tc>
          <w:tcPr>
            <w:tcW w:w="0" w:type="auto"/>
            <w:hideMark/>
          </w:tcPr>
          <w:p w14:paraId="489D3035"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2.17508</w:t>
            </w:r>
          </w:p>
        </w:tc>
        <w:tc>
          <w:tcPr>
            <w:tcW w:w="0" w:type="auto"/>
            <w:hideMark/>
          </w:tcPr>
          <w:p w14:paraId="514F35EC"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3.34337</w:t>
            </w:r>
          </w:p>
        </w:tc>
      </w:tr>
      <w:tr w:rsidR="00044AE1" w:rsidRPr="00C03122" w14:paraId="252B4F26"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982044"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441A8514"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-1.16764</w:t>
            </w:r>
          </w:p>
        </w:tc>
        <w:tc>
          <w:tcPr>
            <w:tcW w:w="0" w:type="auto"/>
            <w:hideMark/>
          </w:tcPr>
          <w:p w14:paraId="487028D5"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3.44714</w:t>
            </w:r>
          </w:p>
        </w:tc>
        <w:tc>
          <w:tcPr>
            <w:tcW w:w="0" w:type="auto"/>
            <w:hideMark/>
          </w:tcPr>
          <w:p w14:paraId="11DB4D25"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3.18394</w:t>
            </w:r>
          </w:p>
        </w:tc>
      </w:tr>
      <w:tr w:rsidR="00044AE1" w:rsidRPr="00C03122" w14:paraId="5BFE52A2"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09881BF5"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45A52D7E"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-3.10742</w:t>
            </w:r>
          </w:p>
        </w:tc>
        <w:tc>
          <w:tcPr>
            <w:tcW w:w="0" w:type="auto"/>
            <w:hideMark/>
          </w:tcPr>
          <w:p w14:paraId="6CCF0A0C"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1.23013</w:t>
            </w:r>
          </w:p>
        </w:tc>
        <w:tc>
          <w:tcPr>
            <w:tcW w:w="0" w:type="auto"/>
            <w:hideMark/>
          </w:tcPr>
          <w:p w14:paraId="5DC14EF1"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-2.50876</w:t>
            </w:r>
          </w:p>
        </w:tc>
      </w:tr>
      <w:tr w:rsidR="00044AE1" w:rsidRPr="00C03122" w14:paraId="128D5609"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B4FDF2"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287F18BD"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-4.26325</w:t>
            </w:r>
          </w:p>
        </w:tc>
        <w:tc>
          <w:tcPr>
            <w:tcW w:w="0" w:type="auto"/>
            <w:hideMark/>
          </w:tcPr>
          <w:p w14:paraId="2EE4CCC0"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0.21457</w:t>
            </w:r>
          </w:p>
        </w:tc>
        <w:tc>
          <w:tcPr>
            <w:tcW w:w="0" w:type="auto"/>
            <w:hideMark/>
          </w:tcPr>
          <w:p w14:paraId="1A8F9D2C"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-1.58914</w:t>
            </w:r>
          </w:p>
        </w:tc>
      </w:tr>
      <w:tr w:rsidR="00044AE1" w:rsidRPr="00C03122" w14:paraId="22D14B49"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532A61D3"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1BF7AB3B"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-4.97110</w:t>
            </w:r>
          </w:p>
        </w:tc>
        <w:tc>
          <w:tcPr>
            <w:tcW w:w="0" w:type="auto"/>
            <w:hideMark/>
          </w:tcPr>
          <w:p w14:paraId="0770A62B"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2.62162</w:t>
            </w:r>
          </w:p>
        </w:tc>
        <w:tc>
          <w:tcPr>
            <w:tcW w:w="0" w:type="auto"/>
            <w:hideMark/>
          </w:tcPr>
          <w:p w14:paraId="07A367C9"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-1.54843</w:t>
            </w:r>
          </w:p>
        </w:tc>
      </w:tr>
      <w:tr w:rsidR="00044AE1" w:rsidRPr="00C03122" w14:paraId="570D3E70"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41EB03"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45E1B478"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-4.56786</w:t>
            </w:r>
          </w:p>
        </w:tc>
        <w:tc>
          <w:tcPr>
            <w:tcW w:w="0" w:type="auto"/>
            <w:hideMark/>
          </w:tcPr>
          <w:p w14:paraId="7ED54C63"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2.07516</w:t>
            </w:r>
          </w:p>
        </w:tc>
        <w:tc>
          <w:tcPr>
            <w:tcW w:w="0" w:type="auto"/>
            <w:hideMark/>
          </w:tcPr>
          <w:p w14:paraId="57E06847"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0.07792</w:t>
            </w:r>
          </w:p>
        </w:tc>
      </w:tr>
      <w:tr w:rsidR="00044AE1" w:rsidRPr="00C03122" w14:paraId="038B4CF8"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322135F1"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3F1F1D91"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-3.43216</w:t>
            </w:r>
          </w:p>
        </w:tc>
        <w:tc>
          <w:tcPr>
            <w:tcW w:w="0" w:type="auto"/>
            <w:hideMark/>
          </w:tcPr>
          <w:p w14:paraId="27BE144D"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3.09989</w:t>
            </w:r>
          </w:p>
        </w:tc>
        <w:tc>
          <w:tcPr>
            <w:tcW w:w="0" w:type="auto"/>
            <w:hideMark/>
          </w:tcPr>
          <w:p w14:paraId="421D9288"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-0.85598</w:t>
            </w:r>
          </w:p>
        </w:tc>
      </w:tr>
      <w:tr w:rsidR="00044AE1" w:rsidRPr="00C03122" w14:paraId="1D1C3FB2"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14663E"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33A30914"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3.39744</w:t>
            </w:r>
          </w:p>
        </w:tc>
        <w:tc>
          <w:tcPr>
            <w:tcW w:w="0" w:type="auto"/>
            <w:hideMark/>
          </w:tcPr>
          <w:p w14:paraId="10A012B8"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-2.77156</w:t>
            </w:r>
          </w:p>
        </w:tc>
        <w:tc>
          <w:tcPr>
            <w:tcW w:w="0" w:type="auto"/>
            <w:hideMark/>
          </w:tcPr>
          <w:p w14:paraId="67FAD723"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-0.43828</w:t>
            </w:r>
          </w:p>
        </w:tc>
      </w:tr>
    </w:tbl>
    <w:p w14:paraId="2D6583B6" w14:textId="77777777" w:rsidR="00044AE1" w:rsidRPr="00C03122" w:rsidRDefault="00044AE1" w:rsidP="00044AE1">
      <w:pPr>
        <w:rPr>
          <w:rFonts w:cs="Times New Roman"/>
          <w:lang w:val="pt-BR"/>
        </w:rPr>
        <w:sectPr w:rsidR="00044AE1" w:rsidRPr="00C03122" w:rsidSect="00044AE1">
          <w:type w:val="continuous"/>
          <w:pgSz w:w="12240" w:h="15840"/>
          <w:pgMar w:top="1440" w:right="1440" w:bottom="1440" w:left="1440" w:header="720" w:footer="720" w:gutter="0"/>
          <w:cols w:num="2" w:space="720"/>
          <w:docGrid w:linePitch="360"/>
        </w:sectPr>
      </w:pPr>
    </w:p>
    <w:p w14:paraId="2A7AB6E2" w14:textId="77777777" w:rsidR="00044AE1" w:rsidRPr="00C03122" w:rsidRDefault="00044AE1" w:rsidP="00044AE1">
      <w:pPr>
        <w:rPr>
          <w:rFonts w:cs="Times New Roman"/>
          <w:lang w:val="pt-BR"/>
        </w:rPr>
      </w:pPr>
      <w:r w:rsidRPr="00C03122">
        <w:rPr>
          <w:rFonts w:cs="Times New Roman"/>
          <w:lang w:val="pt-BR"/>
        </w:rPr>
        <w:br/>
      </w:r>
    </w:p>
    <w:p w14:paraId="40C6C6CE" w14:textId="77777777" w:rsidR="00044AE1" w:rsidRPr="00C03122" w:rsidRDefault="00044AE1" w:rsidP="00044AE1">
      <w:pPr>
        <w:rPr>
          <w:rFonts w:cs="Times New Roman"/>
          <w:lang w:val="pt-BR"/>
        </w:rPr>
      </w:pPr>
    </w:p>
    <w:p w14:paraId="24C5AA59" w14:textId="77777777" w:rsidR="00044AE1" w:rsidRPr="00C03122" w:rsidRDefault="00044AE1" w:rsidP="00044AE1">
      <w:pPr>
        <w:rPr>
          <w:rFonts w:cs="Times New Roman"/>
          <w:lang w:val="pt-BR"/>
        </w:rPr>
      </w:pPr>
    </w:p>
    <w:p w14:paraId="4E24E62F" w14:textId="77777777" w:rsidR="00044AE1" w:rsidRPr="00C03122" w:rsidRDefault="00044AE1" w:rsidP="00044AE1">
      <w:pPr>
        <w:rPr>
          <w:rFonts w:cs="Times New Roman"/>
          <w:lang w:val="pt-BR"/>
        </w:rPr>
      </w:pPr>
    </w:p>
    <w:p w14:paraId="789F6858" w14:textId="77777777" w:rsidR="00044AE1" w:rsidRPr="00C03122" w:rsidRDefault="00044AE1" w:rsidP="00044AE1">
      <w:pPr>
        <w:pStyle w:val="Legenda"/>
        <w:keepNext/>
        <w:rPr>
          <w:rFonts w:cs="Times New Roman"/>
          <w:b/>
          <w:bCs/>
          <w:lang w:val="pt-BR"/>
        </w:rPr>
        <w:sectPr w:rsidR="00044AE1" w:rsidRPr="00C03122" w:rsidSect="00044AE1">
          <w:type w:val="continuous"/>
          <w:pgSz w:w="12240" w:h="15840"/>
          <w:pgMar w:top="1440" w:right="1440" w:bottom="1440" w:left="1440" w:header="720" w:footer="720" w:gutter="0"/>
          <w:cols w:space="720"/>
          <w:docGrid w:linePitch="360"/>
        </w:sectPr>
      </w:pPr>
    </w:p>
    <w:p w14:paraId="1672FEEB" w14:textId="3C26CE1F" w:rsidR="00044AE1" w:rsidRPr="00C03122" w:rsidRDefault="00044AE1" w:rsidP="00044AE1">
      <w:pPr>
        <w:pStyle w:val="Legenda"/>
        <w:keepNext/>
        <w:rPr>
          <w:rFonts w:cs="Times New Roman"/>
        </w:rPr>
      </w:pPr>
      <w:r w:rsidRPr="00C03122">
        <w:rPr>
          <w:rFonts w:cs="Times New Roman"/>
          <w:b/>
          <w:bCs/>
        </w:rPr>
        <w:lastRenderedPageBreak/>
        <w:t>Table SI</w:t>
      </w:r>
      <w:r w:rsidR="00C03122" w:rsidRPr="00C03122">
        <w:rPr>
          <w:rFonts w:cs="Times New Roman"/>
          <w:b/>
          <w:bCs/>
        </w:rPr>
        <w:t>6</w:t>
      </w:r>
      <w:r w:rsidRPr="00C03122">
        <w:rPr>
          <w:rFonts w:cs="Times New Roman"/>
          <w:b/>
          <w:bCs/>
        </w:rPr>
        <w:t>a:</w:t>
      </w:r>
      <w:r w:rsidRPr="00C03122">
        <w:rPr>
          <w:rFonts w:cs="Times New Roman"/>
        </w:rPr>
        <w:t xml:space="preserve"> Vibrational frequency spectrum of the transition state (solvent).</w:t>
      </w:r>
    </w:p>
    <w:tbl>
      <w:tblPr>
        <w:tblStyle w:val="Tabelacomgrade"/>
        <w:tblW w:w="0" w:type="auto"/>
        <w:tblLook w:val="04A0" w:firstRow="1" w:lastRow="0" w:firstColumn="1" w:lastColumn="0" w:noHBand="0" w:noVBand="1"/>
      </w:tblPr>
      <w:tblGrid>
        <w:gridCol w:w="1969"/>
      </w:tblGrid>
      <w:tr w:rsidR="00FD6813" w:rsidRPr="00C03122" w14:paraId="4BAD1099" w14:textId="77777777" w:rsidTr="003B0E82">
        <w:tc>
          <w:tcPr>
            <w:tcW w:w="0" w:type="auto"/>
            <w:vAlign w:val="center"/>
          </w:tcPr>
          <w:p w14:paraId="54AA3617" w14:textId="77777777" w:rsidR="00FD6813" w:rsidRPr="00C03122" w:rsidRDefault="00FD6813" w:rsidP="003B0E82">
            <w:pPr>
              <w:spacing w:line="360" w:lineRule="auto"/>
              <w:jc w:val="center"/>
              <w:rPr>
                <w:rFonts w:cs="Times New Roman"/>
                <w:b/>
                <w:bCs/>
                <w:szCs w:val="24"/>
              </w:rPr>
            </w:pPr>
            <w:r w:rsidRPr="00C03122">
              <w:rPr>
                <w:rFonts w:cs="Times New Roman"/>
                <w:b/>
                <w:bCs/>
                <w:szCs w:val="24"/>
              </w:rPr>
              <w:t>Frequency (cm</w:t>
            </w:r>
            <w:r w:rsidRPr="00C03122">
              <w:rPr>
                <w:rFonts w:cs="Times New Roman"/>
                <w:b/>
                <w:bCs/>
                <w:szCs w:val="24"/>
                <w:vertAlign w:val="superscript"/>
              </w:rPr>
              <w:t>-1</w:t>
            </w:r>
            <w:r w:rsidRPr="00C03122">
              <w:rPr>
                <w:rFonts w:cs="Times New Roman"/>
                <w:b/>
                <w:bCs/>
                <w:szCs w:val="24"/>
              </w:rPr>
              <w:t>)</w:t>
            </w:r>
          </w:p>
        </w:tc>
      </w:tr>
      <w:tr w:rsidR="00FD6813" w:rsidRPr="00C03122" w14:paraId="533ED559" w14:textId="77777777" w:rsidTr="003B0E82">
        <w:tc>
          <w:tcPr>
            <w:tcW w:w="0" w:type="auto"/>
            <w:vAlign w:val="center"/>
          </w:tcPr>
          <w:p w14:paraId="4962A608" w14:textId="7DEB3403" w:rsidR="00FD6813" w:rsidRPr="00C03122" w:rsidRDefault="00FD6813" w:rsidP="003B0E82">
            <w:pPr>
              <w:spacing w:line="360" w:lineRule="auto"/>
              <w:jc w:val="center"/>
              <w:rPr>
                <w:rFonts w:cs="Times New Roman"/>
                <w:szCs w:val="24"/>
              </w:rPr>
            </w:pPr>
            <w:r w:rsidRPr="00C03122">
              <w:rPr>
                <w:rFonts w:cs="Times New Roman"/>
                <w:szCs w:val="24"/>
              </w:rPr>
              <w:t>-145.95</w:t>
            </w:r>
          </w:p>
        </w:tc>
      </w:tr>
      <w:tr w:rsidR="00FD6813" w:rsidRPr="00C03122" w14:paraId="32226ABF" w14:textId="77777777" w:rsidTr="003B0E82">
        <w:tc>
          <w:tcPr>
            <w:tcW w:w="0" w:type="auto"/>
            <w:vAlign w:val="center"/>
          </w:tcPr>
          <w:p w14:paraId="2C8BA840" w14:textId="62FAEF4E" w:rsidR="00FD6813" w:rsidRPr="00C03122" w:rsidRDefault="00FD6813" w:rsidP="003B0E82">
            <w:pPr>
              <w:spacing w:line="360" w:lineRule="auto"/>
              <w:jc w:val="center"/>
              <w:rPr>
                <w:rFonts w:cs="Times New Roman"/>
                <w:szCs w:val="24"/>
              </w:rPr>
            </w:pPr>
            <w:r w:rsidRPr="00C03122">
              <w:rPr>
                <w:rFonts w:cs="Times New Roman"/>
                <w:szCs w:val="24"/>
              </w:rPr>
              <w:t>-81.32</w:t>
            </w:r>
          </w:p>
        </w:tc>
      </w:tr>
      <w:tr w:rsidR="00FD6813" w:rsidRPr="00C03122" w14:paraId="0C1E2A00" w14:textId="77777777" w:rsidTr="003B0E82">
        <w:tc>
          <w:tcPr>
            <w:tcW w:w="0" w:type="auto"/>
            <w:vAlign w:val="center"/>
          </w:tcPr>
          <w:p w14:paraId="6D65EFE9" w14:textId="074531A1" w:rsidR="00FD6813" w:rsidRPr="00C03122" w:rsidRDefault="00FD6813" w:rsidP="003B0E82">
            <w:pPr>
              <w:spacing w:line="360" w:lineRule="auto"/>
              <w:jc w:val="center"/>
              <w:rPr>
                <w:rFonts w:cs="Times New Roman"/>
                <w:szCs w:val="24"/>
              </w:rPr>
            </w:pPr>
            <w:r w:rsidRPr="00C03122">
              <w:rPr>
                <w:rFonts w:cs="Times New Roman"/>
                <w:szCs w:val="24"/>
              </w:rPr>
              <w:t>-79.19</w:t>
            </w:r>
          </w:p>
        </w:tc>
      </w:tr>
    </w:tbl>
    <w:p w14:paraId="7C3E050F" w14:textId="77777777" w:rsidR="00044AE1" w:rsidRPr="00C03122" w:rsidRDefault="00044AE1" w:rsidP="00044AE1">
      <w:pPr>
        <w:rPr>
          <w:rFonts w:cs="Times New Roman"/>
        </w:rPr>
      </w:pPr>
    </w:p>
    <w:p w14:paraId="72550017" w14:textId="77777777" w:rsidR="00044AE1" w:rsidRPr="00C03122" w:rsidRDefault="00044AE1" w:rsidP="00044AE1">
      <w:pPr>
        <w:rPr>
          <w:rFonts w:cs="Times New Roman"/>
        </w:rPr>
      </w:pPr>
    </w:p>
    <w:p w14:paraId="41F16512" w14:textId="77777777" w:rsidR="00044AE1" w:rsidRPr="00C03122" w:rsidRDefault="00044AE1" w:rsidP="00044AE1">
      <w:pPr>
        <w:jc w:val="center"/>
        <w:rPr>
          <w:rFonts w:cs="Times New Roman"/>
          <w:lang w:val="pt-BR"/>
        </w:rPr>
      </w:pPr>
      <w:r w:rsidRPr="00C03122">
        <w:rPr>
          <w:rFonts w:cs="Times New Roman"/>
          <w:noProof/>
          <w:szCs w:val="24"/>
        </w:rPr>
        <w:drawing>
          <wp:inline distT="0" distB="0" distL="0" distR="0" wp14:anchorId="73FA2B87" wp14:editId="5F64D0F4">
            <wp:extent cx="1646971" cy="1379220"/>
            <wp:effectExtent l="0" t="0" r="0" b="0"/>
            <wp:docPr id="2048436712" name="Imagem 1" descr="Gráfico, Gráfico de dispers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80345" name="Imagem 1" descr="Gráfico, Gráfico de dispersão&#10;&#10;Descrição gerada automaticamente"/>
                    <pic:cNvPicPr/>
                  </pic:nvPicPr>
                  <pic:blipFill rotWithShape="1">
                    <a:blip r:embed="rId11" cstate="print">
                      <a:extLst>
                        <a:ext uri="{28A0092B-C50C-407E-A947-70E740481C1C}">
                          <a14:useLocalDpi xmlns:a14="http://schemas.microsoft.com/office/drawing/2010/main" val="0"/>
                        </a:ext>
                      </a:extLst>
                    </a:blip>
                    <a:srcRect l="27586" r="49696" b="52543"/>
                    <a:stretch/>
                  </pic:blipFill>
                  <pic:spPr bwMode="auto">
                    <a:xfrm>
                      <a:off x="0" y="0"/>
                      <a:ext cx="1664413" cy="1393827"/>
                    </a:xfrm>
                    <a:prstGeom prst="rect">
                      <a:avLst/>
                    </a:prstGeom>
                    <a:ln>
                      <a:noFill/>
                    </a:ln>
                    <a:extLst>
                      <a:ext uri="{53640926-AAD7-44D8-BBD7-CCE9431645EC}">
                        <a14:shadowObscured xmlns:a14="http://schemas.microsoft.com/office/drawing/2010/main"/>
                      </a:ext>
                    </a:extLst>
                  </pic:spPr>
                </pic:pic>
              </a:graphicData>
            </a:graphic>
          </wp:inline>
        </w:drawing>
      </w:r>
    </w:p>
    <w:p w14:paraId="64BF40F9" w14:textId="77777777" w:rsidR="00044AE1" w:rsidRPr="00C03122" w:rsidRDefault="00044AE1" w:rsidP="00044AE1">
      <w:pPr>
        <w:jc w:val="center"/>
        <w:rPr>
          <w:rFonts w:cs="Times New Roman"/>
        </w:rPr>
      </w:pPr>
      <w:r w:rsidRPr="00C03122">
        <w:rPr>
          <w:rFonts w:cs="Times New Roman"/>
        </w:rPr>
        <w:t>Figure S2: transition state.</w:t>
      </w:r>
    </w:p>
    <w:p w14:paraId="182C7DB5" w14:textId="77777777" w:rsidR="00044AE1" w:rsidRPr="00C03122" w:rsidRDefault="00044AE1" w:rsidP="00044AE1">
      <w:pPr>
        <w:rPr>
          <w:rFonts w:cs="Times New Roman"/>
        </w:rPr>
      </w:pPr>
    </w:p>
    <w:p w14:paraId="7DDF35C8" w14:textId="77777777" w:rsidR="00044AE1" w:rsidRPr="00C03122" w:rsidRDefault="00044AE1" w:rsidP="00044AE1">
      <w:pPr>
        <w:rPr>
          <w:rFonts w:cs="Times New Roman"/>
        </w:rPr>
      </w:pPr>
    </w:p>
    <w:p w14:paraId="771F4039" w14:textId="77777777" w:rsidR="00044AE1" w:rsidRPr="00C03122" w:rsidRDefault="00044AE1" w:rsidP="00044AE1">
      <w:pPr>
        <w:rPr>
          <w:rFonts w:cs="Times New Roman"/>
        </w:rPr>
      </w:pPr>
    </w:p>
    <w:p w14:paraId="04EFD39B" w14:textId="77777777" w:rsidR="00044AE1" w:rsidRPr="00C03122" w:rsidRDefault="00044AE1" w:rsidP="00044AE1">
      <w:pPr>
        <w:rPr>
          <w:rFonts w:cs="Times New Roman"/>
        </w:rPr>
      </w:pPr>
    </w:p>
    <w:p w14:paraId="7F958F63" w14:textId="77777777" w:rsidR="00044AE1" w:rsidRPr="00C03122" w:rsidRDefault="00044AE1" w:rsidP="00044AE1">
      <w:pPr>
        <w:rPr>
          <w:rFonts w:cs="Times New Roman"/>
        </w:rPr>
      </w:pPr>
    </w:p>
    <w:p w14:paraId="27AABE01" w14:textId="77777777" w:rsidR="00044AE1" w:rsidRPr="00C03122" w:rsidRDefault="00044AE1" w:rsidP="00044AE1">
      <w:pPr>
        <w:rPr>
          <w:rFonts w:cs="Times New Roman"/>
        </w:rPr>
      </w:pPr>
    </w:p>
    <w:p w14:paraId="5C47FBB6" w14:textId="77777777" w:rsidR="00044AE1" w:rsidRPr="00C03122" w:rsidRDefault="00044AE1" w:rsidP="00044AE1">
      <w:pPr>
        <w:rPr>
          <w:rFonts w:cs="Times New Roman"/>
        </w:rPr>
      </w:pPr>
    </w:p>
    <w:p w14:paraId="50905CAB" w14:textId="77777777" w:rsidR="00044AE1" w:rsidRPr="00C03122" w:rsidRDefault="00044AE1" w:rsidP="00044AE1">
      <w:pPr>
        <w:rPr>
          <w:rFonts w:cs="Times New Roman"/>
        </w:rPr>
      </w:pPr>
    </w:p>
    <w:p w14:paraId="278E1E3B" w14:textId="1A5B0910" w:rsidR="00044AE1" w:rsidRPr="00C03122" w:rsidRDefault="00044AE1" w:rsidP="00044AE1">
      <w:pPr>
        <w:ind w:right="-500"/>
        <w:jc w:val="both"/>
        <w:rPr>
          <w:rFonts w:cs="Times New Roman"/>
        </w:rPr>
      </w:pPr>
      <w:r w:rsidRPr="00C03122">
        <w:rPr>
          <w:rFonts w:cs="Times New Roman"/>
          <w:b/>
          <w:bCs/>
        </w:rPr>
        <w:t>Table SI</w:t>
      </w:r>
      <w:r w:rsidR="00C03122" w:rsidRPr="00C03122">
        <w:rPr>
          <w:rFonts w:cs="Times New Roman"/>
          <w:b/>
          <w:bCs/>
        </w:rPr>
        <w:t>6</w:t>
      </w:r>
      <w:r w:rsidRPr="00C03122">
        <w:rPr>
          <w:rFonts w:cs="Times New Roman"/>
          <w:b/>
          <w:bCs/>
        </w:rPr>
        <w:t xml:space="preserve">b: </w:t>
      </w:r>
      <w:r w:rsidRPr="00C03122">
        <w:rPr>
          <w:rFonts w:cs="Times New Roman"/>
        </w:rPr>
        <w:t>Coordinates of the transition state (solvent).</w:t>
      </w:r>
    </w:p>
    <w:tbl>
      <w:tblPr>
        <w:tblStyle w:val="TabelaSimples4"/>
        <w:tblW w:w="4957" w:type="dxa"/>
        <w:tblLook w:val="04A0" w:firstRow="1" w:lastRow="0" w:firstColumn="1" w:lastColumn="0" w:noHBand="0" w:noVBand="1"/>
      </w:tblPr>
      <w:tblGrid>
        <w:gridCol w:w="703"/>
        <w:gridCol w:w="1418"/>
        <w:gridCol w:w="1418"/>
        <w:gridCol w:w="1418"/>
      </w:tblGrid>
      <w:tr w:rsidR="00044AE1" w:rsidRPr="00C03122" w14:paraId="5DD8DF6E" w14:textId="77777777" w:rsidTr="00044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2A837F" w14:textId="7B8C3EA0" w:rsidR="00044AE1" w:rsidRPr="00C03122" w:rsidRDefault="00044AE1" w:rsidP="003B0E82">
            <w:pPr>
              <w:jc w:val="center"/>
              <w:rPr>
                <w:rFonts w:eastAsia="Times New Roman" w:cs="Times New Roman"/>
                <w:color w:val="404040"/>
                <w:sz w:val="20"/>
                <w:szCs w:val="20"/>
                <w:lang w:eastAsia="pt-BR"/>
              </w:rPr>
            </w:pPr>
          </w:p>
        </w:tc>
        <w:tc>
          <w:tcPr>
            <w:tcW w:w="0" w:type="auto"/>
          </w:tcPr>
          <w:p w14:paraId="04034C3F" w14:textId="7F83BA3A" w:rsidR="00044AE1" w:rsidRPr="00C03122" w:rsidRDefault="00044AE1" w:rsidP="003B0E8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404040"/>
                <w:sz w:val="20"/>
                <w:szCs w:val="20"/>
                <w:lang w:eastAsia="pt-BR"/>
              </w:rPr>
            </w:pPr>
          </w:p>
        </w:tc>
        <w:tc>
          <w:tcPr>
            <w:tcW w:w="0" w:type="auto"/>
          </w:tcPr>
          <w:p w14:paraId="0D90CDB4" w14:textId="5E124F94" w:rsidR="00044AE1" w:rsidRPr="00C03122" w:rsidRDefault="00044AE1" w:rsidP="003B0E8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404040"/>
                <w:sz w:val="20"/>
                <w:szCs w:val="20"/>
                <w:lang w:eastAsia="pt-BR"/>
              </w:rPr>
            </w:pPr>
          </w:p>
        </w:tc>
        <w:tc>
          <w:tcPr>
            <w:tcW w:w="0" w:type="auto"/>
          </w:tcPr>
          <w:p w14:paraId="07302A71" w14:textId="6604B7F6" w:rsidR="00044AE1" w:rsidRPr="00C03122" w:rsidRDefault="00044AE1" w:rsidP="003B0E8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404040"/>
                <w:sz w:val="20"/>
                <w:szCs w:val="20"/>
                <w:lang w:eastAsia="pt-BR"/>
              </w:rPr>
            </w:pPr>
          </w:p>
        </w:tc>
      </w:tr>
      <w:tr w:rsidR="00044AE1" w:rsidRPr="00C03122" w14:paraId="24D22C51"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DB53D1"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P</w:t>
            </w:r>
          </w:p>
        </w:tc>
        <w:tc>
          <w:tcPr>
            <w:tcW w:w="0" w:type="auto"/>
            <w:hideMark/>
          </w:tcPr>
          <w:p w14:paraId="4C2B6DBD"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-1.57674</w:t>
            </w:r>
          </w:p>
        </w:tc>
        <w:tc>
          <w:tcPr>
            <w:tcW w:w="0" w:type="auto"/>
            <w:hideMark/>
          </w:tcPr>
          <w:p w14:paraId="391DCC65"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2.03334</w:t>
            </w:r>
          </w:p>
        </w:tc>
        <w:tc>
          <w:tcPr>
            <w:tcW w:w="0" w:type="auto"/>
            <w:hideMark/>
          </w:tcPr>
          <w:p w14:paraId="47370546"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-0.52007</w:t>
            </w:r>
          </w:p>
        </w:tc>
      </w:tr>
      <w:tr w:rsidR="00044AE1" w:rsidRPr="00C03122" w14:paraId="72F605D4"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2DFAE9C2"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0DE67226"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-2.90573</w:t>
            </w:r>
          </w:p>
        </w:tc>
        <w:tc>
          <w:tcPr>
            <w:tcW w:w="0" w:type="auto"/>
            <w:hideMark/>
          </w:tcPr>
          <w:p w14:paraId="5CB5D7E5"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1.11729</w:t>
            </w:r>
          </w:p>
        </w:tc>
        <w:tc>
          <w:tcPr>
            <w:tcW w:w="0" w:type="auto"/>
            <w:hideMark/>
          </w:tcPr>
          <w:p w14:paraId="47285FF5"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-0.72134</w:t>
            </w:r>
          </w:p>
        </w:tc>
      </w:tr>
      <w:tr w:rsidR="00044AE1" w:rsidRPr="00C03122" w14:paraId="772864AB"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4A8F53"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3E693FFD"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-1.58857</w:t>
            </w:r>
          </w:p>
        </w:tc>
        <w:tc>
          <w:tcPr>
            <w:tcW w:w="0" w:type="auto"/>
            <w:hideMark/>
          </w:tcPr>
          <w:p w14:paraId="66C8A8C5"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2.68561</w:t>
            </w:r>
          </w:p>
        </w:tc>
        <w:tc>
          <w:tcPr>
            <w:tcW w:w="0" w:type="auto"/>
            <w:hideMark/>
          </w:tcPr>
          <w:p w14:paraId="3AFF81EE"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0.85314</w:t>
            </w:r>
          </w:p>
        </w:tc>
      </w:tr>
      <w:tr w:rsidR="00044AE1" w:rsidRPr="00C03122" w14:paraId="41CEA848"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63AAF2D3"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3032687D"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-2.16942</w:t>
            </w:r>
          </w:p>
        </w:tc>
        <w:tc>
          <w:tcPr>
            <w:tcW w:w="0" w:type="auto"/>
            <w:hideMark/>
          </w:tcPr>
          <w:p w14:paraId="18DF431A"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2.23177</w:t>
            </w:r>
          </w:p>
        </w:tc>
        <w:tc>
          <w:tcPr>
            <w:tcW w:w="0" w:type="auto"/>
            <w:hideMark/>
          </w:tcPr>
          <w:p w14:paraId="481DFF0E"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2.16579</w:t>
            </w:r>
          </w:p>
        </w:tc>
      </w:tr>
      <w:tr w:rsidR="00044AE1" w:rsidRPr="00C03122" w14:paraId="5DAAD57E"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1AB716"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0BEE942C"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-1.49175</w:t>
            </w:r>
          </w:p>
        </w:tc>
        <w:tc>
          <w:tcPr>
            <w:tcW w:w="0" w:type="auto"/>
            <w:hideMark/>
          </w:tcPr>
          <w:p w14:paraId="5AB712E8"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3.01639</w:t>
            </w:r>
          </w:p>
        </w:tc>
        <w:tc>
          <w:tcPr>
            <w:tcW w:w="0" w:type="auto"/>
            <w:hideMark/>
          </w:tcPr>
          <w:p w14:paraId="3C5D2D97"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3.25144</w:t>
            </w:r>
          </w:p>
        </w:tc>
      </w:tr>
      <w:tr w:rsidR="00044AE1" w:rsidRPr="00C03122" w14:paraId="54D15870"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7DCD223B"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41A71B02"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-4.06197</w:t>
            </w:r>
          </w:p>
        </w:tc>
        <w:tc>
          <w:tcPr>
            <w:tcW w:w="0" w:type="auto"/>
            <w:hideMark/>
          </w:tcPr>
          <w:p w14:paraId="42C3F305"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1.69506</w:t>
            </w:r>
          </w:p>
        </w:tc>
        <w:tc>
          <w:tcPr>
            <w:tcW w:w="0" w:type="auto"/>
            <w:hideMark/>
          </w:tcPr>
          <w:p w14:paraId="724ED1BE"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-1.60575</w:t>
            </w:r>
          </w:p>
        </w:tc>
      </w:tr>
      <w:tr w:rsidR="00044AE1" w:rsidRPr="00C03122" w14:paraId="3963C511"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3AA89C"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2B636667"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-4.63618</w:t>
            </w:r>
          </w:p>
        </w:tc>
        <w:tc>
          <w:tcPr>
            <w:tcW w:w="0" w:type="auto"/>
            <w:hideMark/>
          </w:tcPr>
          <w:p w14:paraId="1F5C4F77"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2.92049</w:t>
            </w:r>
          </w:p>
        </w:tc>
        <w:tc>
          <w:tcPr>
            <w:tcW w:w="0" w:type="auto"/>
            <w:hideMark/>
          </w:tcPr>
          <w:p w14:paraId="33615E19"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-0.96858</w:t>
            </w:r>
          </w:p>
        </w:tc>
      </w:tr>
      <w:tr w:rsidR="00044AE1" w:rsidRPr="00C03122" w14:paraId="201273D2"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438BEACD"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69BB9B34"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-1.11109</w:t>
            </w:r>
          </w:p>
        </w:tc>
        <w:tc>
          <w:tcPr>
            <w:tcW w:w="0" w:type="auto"/>
            <w:hideMark/>
          </w:tcPr>
          <w:p w14:paraId="5D3E06D6"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2.74776</w:t>
            </w:r>
          </w:p>
        </w:tc>
        <w:tc>
          <w:tcPr>
            <w:tcW w:w="0" w:type="auto"/>
            <w:hideMark/>
          </w:tcPr>
          <w:p w14:paraId="2F991DA1"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-1.68308</w:t>
            </w:r>
          </w:p>
        </w:tc>
      </w:tr>
      <w:tr w:rsidR="00044AE1" w:rsidRPr="00C03122" w14:paraId="0FE5F412"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F1F9F4"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240F0E76"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-0.19308</w:t>
            </w:r>
          </w:p>
        </w:tc>
        <w:tc>
          <w:tcPr>
            <w:tcW w:w="0" w:type="auto"/>
            <w:hideMark/>
          </w:tcPr>
          <w:p w14:paraId="70AA926A"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-0.08683</w:t>
            </w:r>
          </w:p>
        </w:tc>
        <w:tc>
          <w:tcPr>
            <w:tcW w:w="0" w:type="auto"/>
            <w:hideMark/>
          </w:tcPr>
          <w:p w14:paraId="5ABFECA2"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-0.22104</w:t>
            </w:r>
          </w:p>
        </w:tc>
      </w:tr>
      <w:tr w:rsidR="00044AE1" w:rsidRPr="00C03122" w14:paraId="112ACBC1"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03D11BA0"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081D8EBD"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1.61900</w:t>
            </w:r>
          </w:p>
        </w:tc>
        <w:tc>
          <w:tcPr>
            <w:tcW w:w="0" w:type="auto"/>
            <w:hideMark/>
          </w:tcPr>
          <w:p w14:paraId="70F99251"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-1.57406</w:t>
            </w:r>
          </w:p>
        </w:tc>
        <w:tc>
          <w:tcPr>
            <w:tcW w:w="0" w:type="auto"/>
            <w:hideMark/>
          </w:tcPr>
          <w:p w14:paraId="316F2D54"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-0.33440</w:t>
            </w:r>
          </w:p>
        </w:tc>
      </w:tr>
      <w:tr w:rsidR="00044AE1" w:rsidRPr="00C03122" w14:paraId="31798F42"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D77598"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31C710D3"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2.97011</w:t>
            </w:r>
          </w:p>
        </w:tc>
        <w:tc>
          <w:tcPr>
            <w:tcW w:w="0" w:type="auto"/>
            <w:hideMark/>
          </w:tcPr>
          <w:p w14:paraId="3CDD48DE"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-1.78296</w:t>
            </w:r>
          </w:p>
        </w:tc>
        <w:tc>
          <w:tcPr>
            <w:tcW w:w="0" w:type="auto"/>
            <w:hideMark/>
          </w:tcPr>
          <w:p w14:paraId="10413ACD"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-0.32711</w:t>
            </w:r>
          </w:p>
        </w:tc>
      </w:tr>
      <w:tr w:rsidR="00044AE1" w:rsidRPr="00C03122" w14:paraId="05C4625C"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1F79A714"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190B646A"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3.81598</w:t>
            </w:r>
          </w:p>
        </w:tc>
        <w:tc>
          <w:tcPr>
            <w:tcW w:w="0" w:type="auto"/>
            <w:hideMark/>
          </w:tcPr>
          <w:p w14:paraId="6517E82F"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-0.66666</w:t>
            </w:r>
          </w:p>
        </w:tc>
        <w:tc>
          <w:tcPr>
            <w:tcW w:w="0" w:type="auto"/>
            <w:hideMark/>
          </w:tcPr>
          <w:p w14:paraId="61333D52"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-0.17892</w:t>
            </w:r>
          </w:p>
        </w:tc>
      </w:tr>
      <w:tr w:rsidR="00044AE1" w:rsidRPr="00C03122" w14:paraId="56A2ECEC"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FE28A8"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066A8895"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3.20746</w:t>
            </w:r>
          </w:p>
        </w:tc>
        <w:tc>
          <w:tcPr>
            <w:tcW w:w="0" w:type="auto"/>
            <w:hideMark/>
          </w:tcPr>
          <w:p w14:paraId="40065D8C"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0.64783</w:t>
            </w:r>
          </w:p>
        </w:tc>
        <w:tc>
          <w:tcPr>
            <w:tcW w:w="0" w:type="auto"/>
            <w:hideMark/>
          </w:tcPr>
          <w:p w14:paraId="4F3F9E26"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-0.03026</w:t>
            </w:r>
          </w:p>
        </w:tc>
      </w:tr>
      <w:tr w:rsidR="00044AE1" w:rsidRPr="00C03122" w14:paraId="0DA65FA8"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436800C3"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07F20951"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1.12311</w:t>
            </w:r>
          </w:p>
        </w:tc>
        <w:tc>
          <w:tcPr>
            <w:tcW w:w="0" w:type="auto"/>
            <w:hideMark/>
          </w:tcPr>
          <w:p w14:paraId="6B5C1F0C"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-0.23481</w:t>
            </w:r>
          </w:p>
        </w:tc>
        <w:tc>
          <w:tcPr>
            <w:tcW w:w="0" w:type="auto"/>
            <w:hideMark/>
          </w:tcPr>
          <w:p w14:paraId="481FF928"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-0.19087</w:t>
            </w:r>
          </w:p>
        </w:tc>
      </w:tr>
      <w:tr w:rsidR="00044AE1" w:rsidRPr="00C03122" w14:paraId="582D1F20"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B067A1"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N</w:t>
            </w:r>
          </w:p>
        </w:tc>
        <w:tc>
          <w:tcPr>
            <w:tcW w:w="0" w:type="auto"/>
            <w:hideMark/>
          </w:tcPr>
          <w:p w14:paraId="04845CCA"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1.89608</w:t>
            </w:r>
          </w:p>
        </w:tc>
        <w:tc>
          <w:tcPr>
            <w:tcW w:w="0" w:type="auto"/>
            <w:hideMark/>
          </w:tcPr>
          <w:p w14:paraId="64E867EE"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0.80490</w:t>
            </w:r>
          </w:p>
        </w:tc>
        <w:tc>
          <w:tcPr>
            <w:tcW w:w="0" w:type="auto"/>
            <w:hideMark/>
          </w:tcPr>
          <w:p w14:paraId="42E7F84B"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-0.03837</w:t>
            </w:r>
          </w:p>
        </w:tc>
      </w:tr>
      <w:tr w:rsidR="00044AE1" w:rsidRPr="00C03122" w14:paraId="07A30974"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560FEC36"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3BE5A870"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4.16008</w:t>
            </w:r>
          </w:p>
        </w:tc>
        <w:tc>
          <w:tcPr>
            <w:tcW w:w="0" w:type="auto"/>
            <w:hideMark/>
          </w:tcPr>
          <w:p w14:paraId="747B9BD6"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2.00655</w:t>
            </w:r>
          </w:p>
        </w:tc>
        <w:tc>
          <w:tcPr>
            <w:tcW w:w="0" w:type="auto"/>
            <w:hideMark/>
          </w:tcPr>
          <w:p w14:paraId="45166810"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0.16341</w:t>
            </w:r>
          </w:p>
        </w:tc>
      </w:tr>
      <w:tr w:rsidR="00044AE1" w:rsidRPr="00C03122" w14:paraId="0D00FFD5"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AE603D"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00AEC760"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5.47133</w:t>
            </w:r>
          </w:p>
        </w:tc>
        <w:tc>
          <w:tcPr>
            <w:tcW w:w="0" w:type="auto"/>
            <w:hideMark/>
          </w:tcPr>
          <w:p w14:paraId="4C235EBA"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-0.86614</w:t>
            </w:r>
          </w:p>
        </w:tc>
        <w:tc>
          <w:tcPr>
            <w:tcW w:w="0" w:type="auto"/>
            <w:hideMark/>
          </w:tcPr>
          <w:p w14:paraId="03F5EFE6"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-0.17472</w:t>
            </w:r>
          </w:p>
        </w:tc>
      </w:tr>
      <w:tr w:rsidR="00044AE1" w:rsidRPr="00C03122" w14:paraId="0B21B20F"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7A634779"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4DB9D688"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0.49977</w:t>
            </w:r>
          </w:p>
        </w:tc>
        <w:tc>
          <w:tcPr>
            <w:tcW w:w="0" w:type="auto"/>
            <w:hideMark/>
          </w:tcPr>
          <w:p w14:paraId="6D67F6B2"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-2.87899</w:t>
            </w:r>
          </w:p>
        </w:tc>
        <w:tc>
          <w:tcPr>
            <w:tcW w:w="0" w:type="auto"/>
            <w:hideMark/>
          </w:tcPr>
          <w:p w14:paraId="486FFBF5"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-0.53575</w:t>
            </w:r>
          </w:p>
        </w:tc>
      </w:tr>
      <w:tr w:rsidR="00044AE1" w:rsidRPr="00C03122" w14:paraId="27CD1931"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B8AAF0" w14:textId="77777777" w:rsidR="00044AE1" w:rsidRPr="00C03122" w:rsidRDefault="00044AE1" w:rsidP="00044AE1">
            <w:pPr>
              <w:jc w:val="center"/>
              <w:rPr>
                <w:rFonts w:eastAsia="Times New Roman" w:cs="Times New Roman"/>
                <w:color w:val="404040"/>
                <w:sz w:val="22"/>
                <w:lang w:val="pt-BR" w:eastAsia="pt-BR"/>
              </w:rPr>
            </w:pPr>
            <w:proofErr w:type="spellStart"/>
            <w:r w:rsidRPr="00C03122">
              <w:rPr>
                <w:rFonts w:eastAsia="Times New Roman" w:cs="Times New Roman"/>
                <w:color w:val="404040"/>
                <w:sz w:val="22"/>
                <w:lang w:val="pt-BR" w:eastAsia="pt-BR"/>
              </w:rPr>
              <w:t>Nb</w:t>
            </w:r>
            <w:proofErr w:type="spellEnd"/>
          </w:p>
        </w:tc>
        <w:tc>
          <w:tcPr>
            <w:tcW w:w="0" w:type="auto"/>
            <w:hideMark/>
          </w:tcPr>
          <w:p w14:paraId="15828997"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-1.82340</w:t>
            </w:r>
          </w:p>
        </w:tc>
        <w:tc>
          <w:tcPr>
            <w:tcW w:w="0" w:type="auto"/>
            <w:hideMark/>
          </w:tcPr>
          <w:p w14:paraId="4BE51582"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-1.46224</w:t>
            </w:r>
          </w:p>
        </w:tc>
        <w:tc>
          <w:tcPr>
            <w:tcW w:w="0" w:type="auto"/>
            <w:hideMark/>
          </w:tcPr>
          <w:p w14:paraId="2E770A26"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-0.32861</w:t>
            </w:r>
          </w:p>
        </w:tc>
      </w:tr>
      <w:tr w:rsidR="00044AE1" w:rsidRPr="00C03122" w14:paraId="1D5F819A"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024C27EC"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3EA44846"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-2.80194</w:t>
            </w:r>
          </w:p>
        </w:tc>
        <w:tc>
          <w:tcPr>
            <w:tcW w:w="0" w:type="auto"/>
            <w:hideMark/>
          </w:tcPr>
          <w:p w14:paraId="3F758078"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-2.41758</w:t>
            </w:r>
          </w:p>
        </w:tc>
        <w:tc>
          <w:tcPr>
            <w:tcW w:w="0" w:type="auto"/>
            <w:hideMark/>
          </w:tcPr>
          <w:p w14:paraId="19CE60AD"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-1.34333</w:t>
            </w:r>
          </w:p>
        </w:tc>
      </w:tr>
      <w:tr w:rsidR="00044AE1" w:rsidRPr="00C03122" w14:paraId="27C3FB09"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FB9F9F"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17279D30"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-2.25746</w:t>
            </w:r>
          </w:p>
        </w:tc>
        <w:tc>
          <w:tcPr>
            <w:tcW w:w="0" w:type="auto"/>
            <w:hideMark/>
          </w:tcPr>
          <w:p w14:paraId="65C5E8D1"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-1.82242</w:t>
            </w:r>
          </w:p>
        </w:tc>
        <w:tc>
          <w:tcPr>
            <w:tcW w:w="0" w:type="auto"/>
            <w:hideMark/>
          </w:tcPr>
          <w:p w14:paraId="74818479"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1.27940</w:t>
            </w:r>
          </w:p>
        </w:tc>
      </w:tr>
      <w:tr w:rsidR="00044AE1" w:rsidRPr="00C03122" w14:paraId="4D0ED033"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24826376"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392E5B84"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-1.99903</w:t>
            </w:r>
          </w:p>
        </w:tc>
        <w:tc>
          <w:tcPr>
            <w:tcW w:w="0" w:type="auto"/>
            <w:hideMark/>
          </w:tcPr>
          <w:p w14:paraId="4279B2E4"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1.15840</w:t>
            </w:r>
          </w:p>
        </w:tc>
        <w:tc>
          <w:tcPr>
            <w:tcW w:w="0" w:type="auto"/>
            <w:hideMark/>
          </w:tcPr>
          <w:p w14:paraId="51D0A9CC"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2.24427</w:t>
            </w:r>
          </w:p>
        </w:tc>
      </w:tr>
      <w:tr w:rsidR="00044AE1" w:rsidRPr="00C03122" w14:paraId="79B13CE7"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560D3E"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1C46DFC3"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-3.23536</w:t>
            </w:r>
          </w:p>
        </w:tc>
        <w:tc>
          <w:tcPr>
            <w:tcW w:w="0" w:type="auto"/>
            <w:hideMark/>
          </w:tcPr>
          <w:p w14:paraId="66030651"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2.43252</w:t>
            </w:r>
          </w:p>
        </w:tc>
        <w:tc>
          <w:tcPr>
            <w:tcW w:w="0" w:type="auto"/>
            <w:hideMark/>
          </w:tcPr>
          <w:p w14:paraId="1D164066"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2.09497</w:t>
            </w:r>
          </w:p>
        </w:tc>
      </w:tr>
      <w:tr w:rsidR="00044AE1" w:rsidRPr="00C03122" w14:paraId="48A07DA6"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1F7A5E6F"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34858D2F"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-1.92339</w:t>
            </w:r>
          </w:p>
        </w:tc>
        <w:tc>
          <w:tcPr>
            <w:tcW w:w="0" w:type="auto"/>
            <w:hideMark/>
          </w:tcPr>
          <w:p w14:paraId="02861B25"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2.71867</w:t>
            </w:r>
          </w:p>
        </w:tc>
        <w:tc>
          <w:tcPr>
            <w:tcW w:w="0" w:type="auto"/>
            <w:hideMark/>
          </w:tcPr>
          <w:p w14:paraId="6DCC1076"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4.20944</w:t>
            </w:r>
          </w:p>
        </w:tc>
      </w:tr>
      <w:tr w:rsidR="00044AE1" w:rsidRPr="00C03122" w14:paraId="016AF71A"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0120BF"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56521840"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-0.42116</w:t>
            </w:r>
          </w:p>
        </w:tc>
        <w:tc>
          <w:tcPr>
            <w:tcW w:w="0" w:type="auto"/>
            <w:hideMark/>
          </w:tcPr>
          <w:p w14:paraId="2679396D"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2.81426</w:t>
            </w:r>
          </w:p>
        </w:tc>
        <w:tc>
          <w:tcPr>
            <w:tcW w:w="0" w:type="auto"/>
            <w:hideMark/>
          </w:tcPr>
          <w:p w14:paraId="139CCCD6"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3.28266</w:t>
            </w:r>
          </w:p>
        </w:tc>
      </w:tr>
      <w:tr w:rsidR="00044AE1" w:rsidRPr="00C03122" w14:paraId="500A0395"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7F964D40"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441E81EB"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-1.65139</w:t>
            </w:r>
          </w:p>
        </w:tc>
        <w:tc>
          <w:tcPr>
            <w:tcW w:w="0" w:type="auto"/>
            <w:hideMark/>
          </w:tcPr>
          <w:p w14:paraId="616AE884"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4.08631</w:t>
            </w:r>
          </w:p>
        </w:tc>
        <w:tc>
          <w:tcPr>
            <w:tcW w:w="0" w:type="auto"/>
            <w:hideMark/>
          </w:tcPr>
          <w:p w14:paraId="5D66E91E"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3.12323</w:t>
            </w:r>
          </w:p>
        </w:tc>
      </w:tr>
      <w:tr w:rsidR="00044AE1" w:rsidRPr="00C03122" w14:paraId="4F910BAE"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38433F"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287892BE"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-3.59117</w:t>
            </w:r>
          </w:p>
        </w:tc>
        <w:tc>
          <w:tcPr>
            <w:tcW w:w="0" w:type="auto"/>
            <w:hideMark/>
          </w:tcPr>
          <w:p w14:paraId="34A2481C"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1.86931</w:t>
            </w:r>
          </w:p>
        </w:tc>
        <w:tc>
          <w:tcPr>
            <w:tcW w:w="0" w:type="auto"/>
            <w:hideMark/>
          </w:tcPr>
          <w:p w14:paraId="50B51FC8"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-2.56947</w:t>
            </w:r>
          </w:p>
        </w:tc>
      </w:tr>
      <w:tr w:rsidR="00044AE1" w:rsidRPr="00C03122" w14:paraId="6173F9D6"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0A79EBC1"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025600EA"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-4.74700</w:t>
            </w:r>
          </w:p>
        </w:tc>
        <w:tc>
          <w:tcPr>
            <w:tcW w:w="0" w:type="auto"/>
            <w:hideMark/>
          </w:tcPr>
          <w:p w14:paraId="386DD485"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0.85374</w:t>
            </w:r>
          </w:p>
        </w:tc>
        <w:tc>
          <w:tcPr>
            <w:tcW w:w="0" w:type="auto"/>
            <w:hideMark/>
          </w:tcPr>
          <w:p w14:paraId="687EBF0B"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-1.64985</w:t>
            </w:r>
          </w:p>
        </w:tc>
      </w:tr>
      <w:tr w:rsidR="00044AE1" w:rsidRPr="00C03122" w14:paraId="06505967"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4475B6"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1264A155"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-5.45485</w:t>
            </w:r>
          </w:p>
        </w:tc>
        <w:tc>
          <w:tcPr>
            <w:tcW w:w="0" w:type="auto"/>
            <w:hideMark/>
          </w:tcPr>
          <w:p w14:paraId="398E0808"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3.26079</w:t>
            </w:r>
          </w:p>
        </w:tc>
        <w:tc>
          <w:tcPr>
            <w:tcW w:w="0" w:type="auto"/>
            <w:hideMark/>
          </w:tcPr>
          <w:p w14:paraId="18D6DFB1"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-1.60914</w:t>
            </w:r>
          </w:p>
        </w:tc>
      </w:tr>
      <w:tr w:rsidR="00044AE1" w:rsidRPr="00C03122" w14:paraId="01203393"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53827E90"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503E325A"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-5.05161</w:t>
            </w:r>
          </w:p>
        </w:tc>
        <w:tc>
          <w:tcPr>
            <w:tcW w:w="0" w:type="auto"/>
            <w:hideMark/>
          </w:tcPr>
          <w:p w14:paraId="7D1E90F1"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2.71434</w:t>
            </w:r>
          </w:p>
        </w:tc>
        <w:tc>
          <w:tcPr>
            <w:tcW w:w="0" w:type="auto"/>
            <w:hideMark/>
          </w:tcPr>
          <w:p w14:paraId="18AB5D1F"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0.01721</w:t>
            </w:r>
          </w:p>
        </w:tc>
      </w:tr>
      <w:tr w:rsidR="00044AE1" w:rsidRPr="00C03122" w14:paraId="237F79FC" w14:textId="77777777" w:rsidTr="00044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67428D"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5371053F"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-3.91591</w:t>
            </w:r>
          </w:p>
        </w:tc>
        <w:tc>
          <w:tcPr>
            <w:tcW w:w="0" w:type="auto"/>
            <w:hideMark/>
          </w:tcPr>
          <w:p w14:paraId="31E32804"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3.73907</w:t>
            </w:r>
          </w:p>
        </w:tc>
        <w:tc>
          <w:tcPr>
            <w:tcW w:w="0" w:type="auto"/>
            <w:hideMark/>
          </w:tcPr>
          <w:p w14:paraId="7282EB08" w14:textId="77777777" w:rsidR="00044AE1" w:rsidRPr="00C03122" w:rsidRDefault="00044AE1" w:rsidP="00044AE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-0.91669</w:t>
            </w:r>
          </w:p>
        </w:tc>
      </w:tr>
      <w:tr w:rsidR="00044AE1" w:rsidRPr="00C03122" w14:paraId="4ACB786C" w14:textId="77777777" w:rsidTr="00044AE1">
        <w:tc>
          <w:tcPr>
            <w:cnfStyle w:val="001000000000" w:firstRow="0" w:lastRow="0" w:firstColumn="1" w:lastColumn="0" w:oddVBand="0" w:evenVBand="0" w:oddHBand="0" w:evenHBand="0" w:firstRowFirstColumn="0" w:firstRowLastColumn="0" w:lastRowFirstColumn="0" w:lastRowLastColumn="0"/>
            <w:tcW w:w="0" w:type="auto"/>
            <w:hideMark/>
          </w:tcPr>
          <w:p w14:paraId="6C77778F" w14:textId="77777777" w:rsidR="00044AE1" w:rsidRPr="00C03122" w:rsidRDefault="00044AE1" w:rsidP="00044AE1">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3E329FF0"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3.39744</w:t>
            </w:r>
          </w:p>
        </w:tc>
        <w:tc>
          <w:tcPr>
            <w:tcW w:w="0" w:type="auto"/>
            <w:hideMark/>
          </w:tcPr>
          <w:p w14:paraId="372E7EBF"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-2.77156</w:t>
            </w:r>
          </w:p>
        </w:tc>
        <w:tc>
          <w:tcPr>
            <w:tcW w:w="0" w:type="auto"/>
            <w:hideMark/>
          </w:tcPr>
          <w:p w14:paraId="0DC146F2" w14:textId="77777777" w:rsidR="00044AE1" w:rsidRPr="00C03122" w:rsidRDefault="00044AE1" w:rsidP="00044AE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-0.43828</w:t>
            </w:r>
          </w:p>
        </w:tc>
      </w:tr>
    </w:tbl>
    <w:p w14:paraId="23A8E072" w14:textId="77777777" w:rsidR="00044AE1" w:rsidRPr="00C03122" w:rsidRDefault="00044AE1" w:rsidP="00044AE1">
      <w:pPr>
        <w:rPr>
          <w:rFonts w:cs="Times New Roman"/>
        </w:rPr>
        <w:sectPr w:rsidR="00044AE1" w:rsidRPr="00C03122" w:rsidSect="00044AE1">
          <w:type w:val="continuous"/>
          <w:pgSz w:w="12240" w:h="15840"/>
          <w:pgMar w:top="1440" w:right="1440" w:bottom="1440" w:left="1440" w:header="720" w:footer="720" w:gutter="0"/>
          <w:cols w:num="2" w:space="720"/>
          <w:docGrid w:linePitch="360"/>
        </w:sectPr>
      </w:pPr>
    </w:p>
    <w:p w14:paraId="20B74D3B" w14:textId="77777777" w:rsidR="00044AE1" w:rsidRPr="00C03122" w:rsidRDefault="00044AE1" w:rsidP="00044AE1">
      <w:pPr>
        <w:rPr>
          <w:rFonts w:cs="Times New Roman"/>
        </w:rPr>
      </w:pPr>
    </w:p>
    <w:p w14:paraId="331AA5C7" w14:textId="77777777" w:rsidR="00044AE1" w:rsidRPr="00C03122" w:rsidRDefault="00044AE1" w:rsidP="00044AE1">
      <w:pPr>
        <w:rPr>
          <w:rFonts w:cs="Times New Roman"/>
        </w:rPr>
      </w:pPr>
    </w:p>
    <w:p w14:paraId="205698DD" w14:textId="77777777" w:rsidR="00044AE1" w:rsidRPr="00C03122" w:rsidRDefault="00044AE1" w:rsidP="00044AE1">
      <w:pPr>
        <w:rPr>
          <w:rFonts w:cs="Times New Roman"/>
        </w:rPr>
      </w:pPr>
    </w:p>
    <w:p w14:paraId="35331A65" w14:textId="77777777" w:rsidR="00044AE1" w:rsidRPr="00C03122" w:rsidRDefault="00044AE1" w:rsidP="00044AE1">
      <w:pPr>
        <w:rPr>
          <w:rFonts w:cs="Times New Roman"/>
        </w:rPr>
      </w:pPr>
    </w:p>
    <w:p w14:paraId="048872CE" w14:textId="77777777" w:rsidR="00044AE1" w:rsidRPr="00C03122" w:rsidRDefault="00044AE1" w:rsidP="00044AE1">
      <w:pPr>
        <w:rPr>
          <w:rFonts w:cs="Times New Roman"/>
        </w:rPr>
      </w:pPr>
    </w:p>
    <w:p w14:paraId="01A901B6" w14:textId="77777777" w:rsidR="00044AE1" w:rsidRPr="00C03122" w:rsidRDefault="00044AE1" w:rsidP="00044AE1">
      <w:pPr>
        <w:pStyle w:val="Legenda"/>
        <w:keepNext/>
        <w:rPr>
          <w:rFonts w:cs="Times New Roman"/>
          <w:b/>
          <w:bCs/>
        </w:rPr>
        <w:sectPr w:rsidR="00044AE1" w:rsidRPr="00C03122" w:rsidSect="00044AE1">
          <w:type w:val="continuous"/>
          <w:pgSz w:w="12240" w:h="15840"/>
          <w:pgMar w:top="1440" w:right="1440" w:bottom="1440" w:left="1440" w:header="720" w:footer="720" w:gutter="0"/>
          <w:cols w:space="720"/>
          <w:docGrid w:linePitch="360"/>
        </w:sectPr>
      </w:pPr>
    </w:p>
    <w:p w14:paraId="4BB3516C" w14:textId="4BC22A8C" w:rsidR="00044AE1" w:rsidRPr="00C03122" w:rsidRDefault="00044AE1" w:rsidP="00044AE1">
      <w:pPr>
        <w:pStyle w:val="Legenda"/>
        <w:keepNext/>
        <w:rPr>
          <w:rFonts w:cs="Times New Roman"/>
        </w:rPr>
      </w:pPr>
      <w:r w:rsidRPr="00C03122">
        <w:rPr>
          <w:rFonts w:cs="Times New Roman"/>
          <w:b/>
          <w:bCs/>
        </w:rPr>
        <w:lastRenderedPageBreak/>
        <w:t>Table SI</w:t>
      </w:r>
      <w:r w:rsidR="00C03122" w:rsidRPr="00C03122">
        <w:rPr>
          <w:rFonts w:cs="Times New Roman"/>
          <w:b/>
          <w:bCs/>
        </w:rPr>
        <w:t>7</w:t>
      </w:r>
      <w:r w:rsidRPr="00C03122">
        <w:rPr>
          <w:rFonts w:cs="Times New Roman"/>
          <w:b/>
          <w:bCs/>
        </w:rPr>
        <w:t>a.</w:t>
      </w:r>
      <w:r w:rsidRPr="00C03122">
        <w:rPr>
          <w:rFonts w:cs="Times New Roman"/>
        </w:rPr>
        <w:t xml:space="preserve"> Vibrational frequency spectrum for product 1</w:t>
      </w:r>
      <w:r w:rsidR="003A63C3" w:rsidRPr="00C03122">
        <w:rPr>
          <w:rFonts w:cs="Times New Roman"/>
        </w:rPr>
        <w:t xml:space="preserve"> (solvent)</w:t>
      </w:r>
      <w:r w:rsidRPr="00C03122">
        <w:rPr>
          <w:rFonts w:cs="Times New Roman"/>
        </w:rPr>
        <w:t>.</w:t>
      </w:r>
    </w:p>
    <w:tbl>
      <w:tblPr>
        <w:tblStyle w:val="Tabelacomgrade"/>
        <w:tblW w:w="0" w:type="auto"/>
        <w:tblLook w:val="04A0" w:firstRow="1" w:lastRow="0" w:firstColumn="1" w:lastColumn="0" w:noHBand="0" w:noVBand="1"/>
      </w:tblPr>
      <w:tblGrid>
        <w:gridCol w:w="1969"/>
      </w:tblGrid>
      <w:tr w:rsidR="00FD6813" w:rsidRPr="00C03122" w14:paraId="09C2DACB" w14:textId="77777777" w:rsidTr="003B0E82">
        <w:tc>
          <w:tcPr>
            <w:tcW w:w="0" w:type="auto"/>
            <w:vAlign w:val="center"/>
          </w:tcPr>
          <w:p w14:paraId="39477FD1" w14:textId="77777777" w:rsidR="00FD6813" w:rsidRPr="00C03122" w:rsidRDefault="00FD6813" w:rsidP="003B0E82">
            <w:pPr>
              <w:spacing w:line="360" w:lineRule="auto"/>
              <w:jc w:val="center"/>
              <w:rPr>
                <w:rFonts w:cs="Times New Roman"/>
                <w:b/>
                <w:bCs/>
                <w:szCs w:val="24"/>
              </w:rPr>
            </w:pPr>
            <w:r w:rsidRPr="00C03122">
              <w:rPr>
                <w:rFonts w:cs="Times New Roman"/>
                <w:b/>
                <w:bCs/>
                <w:szCs w:val="24"/>
              </w:rPr>
              <w:t>Frequency (cm</w:t>
            </w:r>
            <w:r w:rsidRPr="00C03122">
              <w:rPr>
                <w:rFonts w:cs="Times New Roman"/>
                <w:b/>
                <w:bCs/>
                <w:szCs w:val="24"/>
                <w:vertAlign w:val="superscript"/>
              </w:rPr>
              <w:t>-1</w:t>
            </w:r>
            <w:r w:rsidRPr="00C03122">
              <w:rPr>
                <w:rFonts w:cs="Times New Roman"/>
                <w:b/>
                <w:bCs/>
                <w:szCs w:val="24"/>
              </w:rPr>
              <w:t>)</w:t>
            </w:r>
          </w:p>
        </w:tc>
      </w:tr>
      <w:tr w:rsidR="00FD6813" w:rsidRPr="00C03122" w14:paraId="2D32E9E4" w14:textId="77777777" w:rsidTr="003B0E82">
        <w:tc>
          <w:tcPr>
            <w:tcW w:w="0" w:type="auto"/>
            <w:vAlign w:val="center"/>
          </w:tcPr>
          <w:p w14:paraId="1350659B" w14:textId="7477596F" w:rsidR="00FD6813" w:rsidRPr="00C03122" w:rsidRDefault="00FD6813" w:rsidP="003B0E82">
            <w:pPr>
              <w:spacing w:line="360" w:lineRule="auto"/>
              <w:jc w:val="center"/>
              <w:rPr>
                <w:rFonts w:cs="Times New Roman"/>
                <w:szCs w:val="24"/>
              </w:rPr>
            </w:pPr>
            <w:r w:rsidRPr="00C03122">
              <w:rPr>
                <w:rFonts w:cs="Times New Roman"/>
                <w:szCs w:val="24"/>
              </w:rPr>
              <w:t>33.09</w:t>
            </w:r>
          </w:p>
        </w:tc>
      </w:tr>
    </w:tbl>
    <w:p w14:paraId="154390DE" w14:textId="24679955" w:rsidR="00044AE1" w:rsidRPr="00C03122" w:rsidRDefault="00044AE1" w:rsidP="00044AE1">
      <w:pPr>
        <w:pStyle w:val="Legenda"/>
        <w:keepNext/>
        <w:rPr>
          <w:rFonts w:cs="Times New Roman"/>
        </w:rPr>
      </w:pPr>
      <w:r w:rsidRPr="00C03122">
        <w:rPr>
          <w:rFonts w:cs="Times New Roman"/>
          <w:b/>
          <w:bCs/>
        </w:rPr>
        <w:t>Table SI</w:t>
      </w:r>
      <w:r w:rsidR="00C03122" w:rsidRPr="00C03122">
        <w:rPr>
          <w:rFonts w:cs="Times New Roman"/>
          <w:b/>
          <w:bCs/>
        </w:rPr>
        <w:t>7</w:t>
      </w:r>
      <w:r w:rsidRPr="00C03122">
        <w:rPr>
          <w:rFonts w:cs="Times New Roman"/>
          <w:b/>
          <w:bCs/>
        </w:rPr>
        <w:t>b:</w:t>
      </w:r>
      <w:r w:rsidRPr="00C03122">
        <w:rPr>
          <w:rFonts w:cs="Times New Roman"/>
        </w:rPr>
        <w:t xml:space="preserve"> Vibrational frequency spectrum for product 2</w:t>
      </w:r>
      <w:r w:rsidR="003A63C3" w:rsidRPr="00C03122">
        <w:rPr>
          <w:rFonts w:cs="Times New Roman"/>
        </w:rPr>
        <w:t xml:space="preserve"> (solvent)</w:t>
      </w:r>
      <w:r w:rsidRPr="00C03122">
        <w:rPr>
          <w:rFonts w:cs="Times New Roman"/>
          <w:szCs w:val="24"/>
        </w:rPr>
        <w:t>.</w:t>
      </w:r>
    </w:p>
    <w:tbl>
      <w:tblPr>
        <w:tblStyle w:val="Tabelacomgrade"/>
        <w:tblW w:w="0" w:type="auto"/>
        <w:tblLook w:val="04A0" w:firstRow="1" w:lastRow="0" w:firstColumn="1" w:lastColumn="0" w:noHBand="0" w:noVBand="1"/>
      </w:tblPr>
      <w:tblGrid>
        <w:gridCol w:w="1969"/>
      </w:tblGrid>
      <w:tr w:rsidR="00FD6813" w:rsidRPr="00C03122" w14:paraId="355270D3" w14:textId="77777777" w:rsidTr="003B0E82">
        <w:tc>
          <w:tcPr>
            <w:tcW w:w="0" w:type="auto"/>
            <w:vAlign w:val="center"/>
          </w:tcPr>
          <w:p w14:paraId="5C196199" w14:textId="77777777" w:rsidR="00FD6813" w:rsidRPr="00C03122" w:rsidRDefault="00FD6813" w:rsidP="003B0E82">
            <w:pPr>
              <w:spacing w:line="360" w:lineRule="auto"/>
              <w:jc w:val="center"/>
              <w:rPr>
                <w:rFonts w:cs="Times New Roman"/>
                <w:b/>
                <w:bCs/>
                <w:szCs w:val="24"/>
              </w:rPr>
            </w:pPr>
            <w:r w:rsidRPr="00C03122">
              <w:rPr>
                <w:rFonts w:cs="Times New Roman"/>
                <w:b/>
                <w:bCs/>
                <w:szCs w:val="24"/>
              </w:rPr>
              <w:t>Frequency (cm</w:t>
            </w:r>
            <w:r w:rsidRPr="00C03122">
              <w:rPr>
                <w:rFonts w:cs="Times New Roman"/>
                <w:b/>
                <w:bCs/>
                <w:szCs w:val="24"/>
                <w:vertAlign w:val="superscript"/>
              </w:rPr>
              <w:t>-1</w:t>
            </w:r>
            <w:r w:rsidRPr="00C03122">
              <w:rPr>
                <w:rFonts w:cs="Times New Roman"/>
                <w:b/>
                <w:bCs/>
                <w:szCs w:val="24"/>
              </w:rPr>
              <w:t>)</w:t>
            </w:r>
          </w:p>
        </w:tc>
      </w:tr>
      <w:tr w:rsidR="00FD6813" w:rsidRPr="00C03122" w14:paraId="7F4C16D1" w14:textId="77777777" w:rsidTr="003B0E82">
        <w:tc>
          <w:tcPr>
            <w:tcW w:w="0" w:type="auto"/>
            <w:vAlign w:val="center"/>
          </w:tcPr>
          <w:p w14:paraId="36BF292B" w14:textId="17EA88D4" w:rsidR="00FD6813" w:rsidRPr="00C03122" w:rsidRDefault="00FD6813" w:rsidP="003B0E82">
            <w:pPr>
              <w:spacing w:line="360" w:lineRule="auto"/>
              <w:jc w:val="center"/>
              <w:rPr>
                <w:rFonts w:cs="Times New Roman"/>
                <w:szCs w:val="24"/>
              </w:rPr>
            </w:pPr>
            <w:r w:rsidRPr="00C03122">
              <w:rPr>
                <w:rFonts w:cs="Times New Roman"/>
                <w:szCs w:val="24"/>
              </w:rPr>
              <w:t>12.44</w:t>
            </w:r>
          </w:p>
        </w:tc>
      </w:tr>
    </w:tbl>
    <w:p w14:paraId="251447E3" w14:textId="77777777" w:rsidR="00044AE1" w:rsidRPr="00C03122" w:rsidRDefault="00044AE1" w:rsidP="00044AE1">
      <w:pPr>
        <w:rPr>
          <w:rFonts w:cs="Times New Roman"/>
          <w:lang w:val="pt-BR"/>
        </w:rPr>
      </w:pPr>
    </w:p>
    <w:p w14:paraId="1616A1F7" w14:textId="77777777" w:rsidR="00044AE1" w:rsidRPr="00C03122" w:rsidRDefault="00044AE1" w:rsidP="00044AE1">
      <w:pPr>
        <w:rPr>
          <w:rFonts w:cs="Times New Roman"/>
          <w:lang w:val="pt-BR"/>
        </w:rPr>
      </w:pPr>
    </w:p>
    <w:p w14:paraId="7D5033AE" w14:textId="77777777" w:rsidR="00044AE1" w:rsidRPr="00C03122" w:rsidRDefault="00044AE1" w:rsidP="00044AE1">
      <w:pPr>
        <w:rPr>
          <w:rFonts w:cs="Times New Roman"/>
          <w:lang w:val="pt-BR"/>
        </w:rPr>
      </w:pPr>
      <w:r w:rsidRPr="00C03122">
        <w:rPr>
          <w:rFonts w:cs="Times New Roman"/>
          <w:noProof/>
          <w:lang w:val="pt-BR"/>
        </w:rPr>
        <w:drawing>
          <wp:inline distT="0" distB="0" distL="0" distR="0" wp14:anchorId="39B104AC" wp14:editId="28E34794">
            <wp:extent cx="2743200" cy="1440180"/>
            <wp:effectExtent l="0" t="0" r="0" b="7620"/>
            <wp:docPr id="277724853" name="Imagem 1" descr="Gráfico, Gráfico de bol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24853" name="Imagem 1" descr="Gráfico, Gráfico de bolhas&#10;&#10;O conteúdo gerado por IA pode estar incorre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1440180"/>
                    </a:xfrm>
                    <a:prstGeom prst="rect">
                      <a:avLst/>
                    </a:prstGeom>
                    <a:noFill/>
                    <a:ln>
                      <a:noFill/>
                    </a:ln>
                  </pic:spPr>
                </pic:pic>
              </a:graphicData>
            </a:graphic>
          </wp:inline>
        </w:drawing>
      </w:r>
    </w:p>
    <w:p w14:paraId="08DB87D6" w14:textId="77777777" w:rsidR="00044AE1" w:rsidRPr="00C03122" w:rsidRDefault="00044AE1" w:rsidP="00044AE1">
      <w:pPr>
        <w:rPr>
          <w:rFonts w:cs="Times New Roman"/>
        </w:rPr>
      </w:pPr>
      <w:r w:rsidRPr="00C03122">
        <w:rPr>
          <w:rFonts w:cs="Times New Roman"/>
        </w:rPr>
        <w:t>Figure S3: Isolated products 1 and 2.</w:t>
      </w:r>
    </w:p>
    <w:p w14:paraId="68F6C653" w14:textId="77777777" w:rsidR="00044AE1" w:rsidRPr="00C03122" w:rsidRDefault="00044AE1" w:rsidP="00044AE1">
      <w:pPr>
        <w:rPr>
          <w:rFonts w:cs="Times New Roman"/>
        </w:rPr>
      </w:pPr>
    </w:p>
    <w:p w14:paraId="5E235716" w14:textId="77777777" w:rsidR="00044AE1" w:rsidRPr="00C03122" w:rsidRDefault="00044AE1" w:rsidP="00044AE1">
      <w:pPr>
        <w:rPr>
          <w:rFonts w:cs="Times New Roman"/>
        </w:rPr>
      </w:pPr>
    </w:p>
    <w:p w14:paraId="0CD0C747" w14:textId="77777777" w:rsidR="00044AE1" w:rsidRPr="00C03122" w:rsidRDefault="00044AE1" w:rsidP="00044AE1">
      <w:pPr>
        <w:rPr>
          <w:rFonts w:cs="Times New Roman"/>
        </w:rPr>
      </w:pPr>
    </w:p>
    <w:p w14:paraId="4079B1EE" w14:textId="77777777" w:rsidR="00044AE1" w:rsidRPr="00C03122" w:rsidRDefault="00044AE1" w:rsidP="00044AE1">
      <w:pPr>
        <w:rPr>
          <w:rFonts w:cs="Times New Roman"/>
        </w:rPr>
      </w:pPr>
    </w:p>
    <w:p w14:paraId="17ABC7B6" w14:textId="77777777" w:rsidR="00044AE1" w:rsidRPr="00C03122" w:rsidRDefault="00044AE1" w:rsidP="00044AE1">
      <w:pPr>
        <w:rPr>
          <w:rFonts w:cs="Times New Roman"/>
        </w:rPr>
      </w:pPr>
    </w:p>
    <w:p w14:paraId="1E7152C5" w14:textId="77777777" w:rsidR="00044AE1" w:rsidRPr="00C03122" w:rsidRDefault="00044AE1" w:rsidP="00044AE1">
      <w:pPr>
        <w:rPr>
          <w:rFonts w:cs="Times New Roman"/>
        </w:rPr>
      </w:pPr>
    </w:p>
    <w:p w14:paraId="7C810D1D" w14:textId="77777777" w:rsidR="00044AE1" w:rsidRPr="00C03122" w:rsidRDefault="00044AE1" w:rsidP="00044AE1">
      <w:pPr>
        <w:rPr>
          <w:rFonts w:cs="Times New Roman"/>
        </w:rPr>
      </w:pPr>
    </w:p>
    <w:p w14:paraId="3CBD6511" w14:textId="77777777" w:rsidR="00044AE1" w:rsidRPr="00C03122" w:rsidRDefault="00044AE1" w:rsidP="00044AE1">
      <w:pPr>
        <w:rPr>
          <w:rFonts w:cs="Times New Roman"/>
        </w:rPr>
      </w:pPr>
    </w:p>
    <w:p w14:paraId="152EE73C" w14:textId="77777777" w:rsidR="00044AE1" w:rsidRPr="00C03122" w:rsidRDefault="00044AE1" w:rsidP="00044AE1">
      <w:pPr>
        <w:rPr>
          <w:rFonts w:cs="Times New Roman"/>
        </w:rPr>
      </w:pPr>
    </w:p>
    <w:p w14:paraId="486B9AC5" w14:textId="77777777" w:rsidR="00044AE1" w:rsidRPr="00C03122" w:rsidRDefault="00044AE1" w:rsidP="00044AE1">
      <w:pPr>
        <w:rPr>
          <w:rFonts w:cs="Times New Roman"/>
        </w:rPr>
      </w:pPr>
    </w:p>
    <w:p w14:paraId="778C4BA8" w14:textId="77777777" w:rsidR="00044AE1" w:rsidRPr="00C03122" w:rsidRDefault="00044AE1" w:rsidP="00044AE1">
      <w:pPr>
        <w:rPr>
          <w:rFonts w:cs="Times New Roman"/>
        </w:rPr>
      </w:pPr>
    </w:p>
    <w:p w14:paraId="34195933" w14:textId="76CD917B" w:rsidR="00044AE1" w:rsidRPr="00C03122" w:rsidRDefault="00044AE1" w:rsidP="00044AE1">
      <w:pPr>
        <w:pStyle w:val="Legenda"/>
        <w:keepNext/>
        <w:ind w:right="-642"/>
        <w:rPr>
          <w:rFonts w:cs="Times New Roman"/>
        </w:rPr>
      </w:pPr>
      <w:r w:rsidRPr="00C03122">
        <w:rPr>
          <w:rFonts w:cs="Times New Roman"/>
          <w:b/>
          <w:bCs/>
        </w:rPr>
        <w:t>Table SI</w:t>
      </w:r>
      <w:r w:rsidR="00C03122" w:rsidRPr="00C03122">
        <w:rPr>
          <w:rFonts w:cs="Times New Roman"/>
          <w:b/>
          <w:bCs/>
        </w:rPr>
        <w:t>7</w:t>
      </w:r>
      <w:r w:rsidRPr="00C03122">
        <w:rPr>
          <w:rFonts w:cs="Times New Roman"/>
          <w:b/>
          <w:bCs/>
        </w:rPr>
        <w:t>c.</w:t>
      </w:r>
      <w:r w:rsidRPr="00C03122">
        <w:rPr>
          <w:rFonts w:cs="Times New Roman"/>
        </w:rPr>
        <w:t xml:space="preserve"> Coordinates of the products complex (</w:t>
      </w:r>
      <w:r w:rsidR="003A63C3" w:rsidRPr="00C03122">
        <w:rPr>
          <w:rFonts w:cs="Times New Roman"/>
        </w:rPr>
        <w:t>solvent</w:t>
      </w:r>
      <w:r w:rsidRPr="00C03122">
        <w:rPr>
          <w:rFonts w:cs="Times New Roman"/>
        </w:rPr>
        <w:t>)</w:t>
      </w:r>
      <w:r w:rsidRPr="00C03122">
        <w:rPr>
          <w:rFonts w:cs="Times New Roman"/>
          <w:szCs w:val="24"/>
        </w:rPr>
        <w:t>.</w:t>
      </w:r>
    </w:p>
    <w:tbl>
      <w:tblPr>
        <w:tblStyle w:val="TabelaSimples4"/>
        <w:tblW w:w="4957" w:type="dxa"/>
        <w:tblLook w:val="04A0" w:firstRow="1" w:lastRow="0" w:firstColumn="1" w:lastColumn="0" w:noHBand="0" w:noVBand="1"/>
      </w:tblPr>
      <w:tblGrid>
        <w:gridCol w:w="703"/>
        <w:gridCol w:w="1418"/>
        <w:gridCol w:w="1418"/>
        <w:gridCol w:w="1418"/>
      </w:tblGrid>
      <w:tr w:rsidR="00B84365" w:rsidRPr="00C03122" w14:paraId="3D42F765" w14:textId="77777777" w:rsidTr="00B843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82ACF2"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P</w:t>
            </w:r>
          </w:p>
        </w:tc>
        <w:tc>
          <w:tcPr>
            <w:tcW w:w="0" w:type="auto"/>
            <w:hideMark/>
          </w:tcPr>
          <w:p w14:paraId="573194F5" w14:textId="77777777" w:rsidR="00B84365" w:rsidRPr="00C03122" w:rsidRDefault="00B84365" w:rsidP="00B843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404040"/>
                <w:sz w:val="22"/>
                <w:lang w:val="pt-BR" w:eastAsia="pt-BR"/>
              </w:rPr>
            </w:pPr>
            <w:r w:rsidRPr="00C03122">
              <w:rPr>
                <w:rFonts w:eastAsia="Times New Roman" w:cs="Times New Roman"/>
                <w:b w:val="0"/>
                <w:bCs w:val="0"/>
                <w:color w:val="404040"/>
                <w:sz w:val="22"/>
                <w:lang w:val="pt-BR" w:eastAsia="pt-BR"/>
              </w:rPr>
              <w:t>-0.71538</w:t>
            </w:r>
          </w:p>
        </w:tc>
        <w:tc>
          <w:tcPr>
            <w:tcW w:w="0" w:type="auto"/>
            <w:hideMark/>
          </w:tcPr>
          <w:p w14:paraId="242C5B10" w14:textId="77777777" w:rsidR="00B84365" w:rsidRPr="00C03122" w:rsidRDefault="00B84365" w:rsidP="00B843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404040"/>
                <w:sz w:val="22"/>
                <w:lang w:val="pt-BR" w:eastAsia="pt-BR"/>
              </w:rPr>
            </w:pPr>
            <w:r w:rsidRPr="00C03122">
              <w:rPr>
                <w:rFonts w:eastAsia="Times New Roman" w:cs="Times New Roman"/>
                <w:b w:val="0"/>
                <w:bCs w:val="0"/>
                <w:color w:val="404040"/>
                <w:sz w:val="22"/>
                <w:lang w:val="pt-BR" w:eastAsia="pt-BR"/>
              </w:rPr>
              <w:t>1.53044</w:t>
            </w:r>
          </w:p>
        </w:tc>
        <w:tc>
          <w:tcPr>
            <w:tcW w:w="0" w:type="auto"/>
            <w:hideMark/>
          </w:tcPr>
          <w:p w14:paraId="54AE4968" w14:textId="77777777" w:rsidR="00B84365" w:rsidRPr="00C03122" w:rsidRDefault="00B84365" w:rsidP="00B843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404040"/>
                <w:sz w:val="22"/>
                <w:lang w:val="pt-BR" w:eastAsia="pt-BR"/>
              </w:rPr>
            </w:pPr>
            <w:r w:rsidRPr="00C03122">
              <w:rPr>
                <w:rFonts w:eastAsia="Times New Roman" w:cs="Times New Roman"/>
                <w:b w:val="0"/>
                <w:bCs w:val="0"/>
                <w:color w:val="404040"/>
                <w:sz w:val="22"/>
                <w:lang w:val="pt-BR" w:eastAsia="pt-BR"/>
              </w:rPr>
              <w:t>-0.31906</w:t>
            </w:r>
          </w:p>
        </w:tc>
      </w:tr>
      <w:tr w:rsidR="00B84365" w:rsidRPr="00C03122" w14:paraId="59D9BB9D"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19A4A6"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6BCE4EAA"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-2.06868</w:t>
            </w:r>
          </w:p>
        </w:tc>
        <w:tc>
          <w:tcPr>
            <w:tcW w:w="0" w:type="auto"/>
            <w:hideMark/>
          </w:tcPr>
          <w:p w14:paraId="64ACD235"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1.03982</w:t>
            </w:r>
          </w:p>
        </w:tc>
        <w:tc>
          <w:tcPr>
            <w:tcW w:w="0" w:type="auto"/>
            <w:hideMark/>
          </w:tcPr>
          <w:p w14:paraId="55091E3C"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-0.75796</w:t>
            </w:r>
          </w:p>
        </w:tc>
      </w:tr>
      <w:tr w:rsidR="00B84365" w:rsidRPr="00C03122" w14:paraId="18352A70"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10FF4B62"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2CFB9DCF"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-0.62936</w:t>
            </w:r>
          </w:p>
        </w:tc>
        <w:tc>
          <w:tcPr>
            <w:tcW w:w="0" w:type="auto"/>
            <w:hideMark/>
          </w:tcPr>
          <w:p w14:paraId="4BE1D24F"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1.65636</w:t>
            </w:r>
          </w:p>
        </w:tc>
        <w:tc>
          <w:tcPr>
            <w:tcW w:w="0" w:type="auto"/>
            <w:hideMark/>
          </w:tcPr>
          <w:p w14:paraId="314DFECF"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1.18760</w:t>
            </w:r>
          </w:p>
        </w:tc>
      </w:tr>
      <w:tr w:rsidR="00B84365" w:rsidRPr="00C03122" w14:paraId="61516886"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A9B8FE"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6C2ACBDA"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-1.69451</w:t>
            </w:r>
          </w:p>
        </w:tc>
        <w:tc>
          <w:tcPr>
            <w:tcW w:w="0" w:type="auto"/>
            <w:hideMark/>
          </w:tcPr>
          <w:p w14:paraId="40DB5365"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1.39947</w:t>
            </w:r>
          </w:p>
        </w:tc>
        <w:tc>
          <w:tcPr>
            <w:tcW w:w="0" w:type="auto"/>
            <w:hideMark/>
          </w:tcPr>
          <w:p w14:paraId="391B246E"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2.26603</w:t>
            </w:r>
          </w:p>
        </w:tc>
      </w:tr>
      <w:tr w:rsidR="00B84365" w:rsidRPr="00C03122" w14:paraId="66FBE253"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0B23D159"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7822EFB0"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-1.01503</w:t>
            </w:r>
          </w:p>
        </w:tc>
        <w:tc>
          <w:tcPr>
            <w:tcW w:w="0" w:type="auto"/>
            <w:hideMark/>
          </w:tcPr>
          <w:p w14:paraId="6F522128"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1.56724</w:t>
            </w:r>
          </w:p>
        </w:tc>
        <w:tc>
          <w:tcPr>
            <w:tcW w:w="0" w:type="auto"/>
            <w:hideMark/>
          </w:tcPr>
          <w:p w14:paraId="3CCEDCDD"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3.58964</w:t>
            </w:r>
          </w:p>
        </w:tc>
      </w:tr>
      <w:tr w:rsidR="00B84365" w:rsidRPr="00C03122" w14:paraId="143F60E1"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267466"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264C5CA0"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-2.57329</w:t>
            </w:r>
          </w:p>
        </w:tc>
        <w:tc>
          <w:tcPr>
            <w:tcW w:w="0" w:type="auto"/>
            <w:hideMark/>
          </w:tcPr>
          <w:p w14:paraId="5A8A2B5C"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0.76286</w:t>
            </w:r>
          </w:p>
        </w:tc>
        <w:tc>
          <w:tcPr>
            <w:tcW w:w="0" w:type="auto"/>
            <w:hideMark/>
          </w:tcPr>
          <w:p w14:paraId="01AE3BF9"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-2.18615</w:t>
            </w:r>
          </w:p>
        </w:tc>
      </w:tr>
      <w:tr w:rsidR="00B84365" w:rsidRPr="00C03122" w14:paraId="4E321210"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5E744BAA"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2E87A4E1"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-3.72294</w:t>
            </w:r>
          </w:p>
        </w:tc>
        <w:tc>
          <w:tcPr>
            <w:tcW w:w="0" w:type="auto"/>
            <w:hideMark/>
          </w:tcPr>
          <w:p w14:paraId="24CD29B3"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1.68228</w:t>
            </w:r>
          </w:p>
        </w:tc>
        <w:tc>
          <w:tcPr>
            <w:tcW w:w="0" w:type="auto"/>
            <w:hideMark/>
          </w:tcPr>
          <w:p w14:paraId="6DC58952"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-2.46717</w:t>
            </w:r>
          </w:p>
        </w:tc>
      </w:tr>
      <w:tr w:rsidR="00B84365" w:rsidRPr="00C03122" w14:paraId="284AC8F9"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EBD2A4"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7EFCCDD1"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0.40301</w:t>
            </w:r>
          </w:p>
        </w:tc>
        <w:tc>
          <w:tcPr>
            <w:tcW w:w="0" w:type="auto"/>
            <w:hideMark/>
          </w:tcPr>
          <w:p w14:paraId="4370CF06"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1.83684</w:t>
            </w:r>
          </w:p>
        </w:tc>
        <w:tc>
          <w:tcPr>
            <w:tcW w:w="0" w:type="auto"/>
            <w:hideMark/>
          </w:tcPr>
          <w:p w14:paraId="59C2FC02"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-1.17816</w:t>
            </w:r>
          </w:p>
        </w:tc>
      </w:tr>
      <w:tr w:rsidR="00B84365" w:rsidRPr="00C03122" w14:paraId="44A6C624"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580CAFAE"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79BC7B07"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1.32420</w:t>
            </w:r>
          </w:p>
        </w:tc>
        <w:tc>
          <w:tcPr>
            <w:tcW w:w="0" w:type="auto"/>
            <w:hideMark/>
          </w:tcPr>
          <w:p w14:paraId="4EC8AD0F"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-1.37891</w:t>
            </w:r>
          </w:p>
        </w:tc>
        <w:tc>
          <w:tcPr>
            <w:tcW w:w="0" w:type="auto"/>
            <w:hideMark/>
          </w:tcPr>
          <w:p w14:paraId="03A3F97C"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-0.20106</w:t>
            </w:r>
          </w:p>
        </w:tc>
      </w:tr>
      <w:tr w:rsidR="00B84365" w:rsidRPr="00C03122" w14:paraId="3BEBE04D"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0C207B"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6546DA82"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3.02324</w:t>
            </w:r>
          </w:p>
        </w:tc>
        <w:tc>
          <w:tcPr>
            <w:tcW w:w="0" w:type="auto"/>
            <w:hideMark/>
          </w:tcPr>
          <w:p w14:paraId="6A39A689"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-2.98856</w:t>
            </w:r>
          </w:p>
        </w:tc>
        <w:tc>
          <w:tcPr>
            <w:tcW w:w="0" w:type="auto"/>
            <w:hideMark/>
          </w:tcPr>
          <w:p w14:paraId="40B6B288"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-0.58574</w:t>
            </w:r>
          </w:p>
        </w:tc>
      </w:tr>
      <w:tr w:rsidR="00B84365" w:rsidRPr="00C03122" w14:paraId="388E3481"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6308BC18"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6124C18E"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4.31102</w:t>
            </w:r>
          </w:p>
        </w:tc>
        <w:tc>
          <w:tcPr>
            <w:tcW w:w="0" w:type="auto"/>
            <w:hideMark/>
          </w:tcPr>
          <w:p w14:paraId="5A224072"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-3.25787</w:t>
            </w:r>
          </w:p>
        </w:tc>
        <w:tc>
          <w:tcPr>
            <w:tcW w:w="0" w:type="auto"/>
            <w:hideMark/>
          </w:tcPr>
          <w:p w14:paraId="6F0F49C6"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-0.94495</w:t>
            </w:r>
          </w:p>
        </w:tc>
      </w:tr>
      <w:tr w:rsidR="00B84365" w:rsidRPr="00C03122" w14:paraId="662D0C24"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811134"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6C7DD7A6"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5.13179</w:t>
            </w:r>
          </w:p>
        </w:tc>
        <w:tc>
          <w:tcPr>
            <w:tcW w:w="0" w:type="auto"/>
            <w:hideMark/>
          </w:tcPr>
          <w:p w14:paraId="32C6DA64"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-2.17441</w:t>
            </w:r>
          </w:p>
        </w:tc>
        <w:tc>
          <w:tcPr>
            <w:tcW w:w="0" w:type="auto"/>
            <w:hideMark/>
          </w:tcPr>
          <w:p w14:paraId="11B4F523"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-1.31262</w:t>
            </w:r>
          </w:p>
        </w:tc>
      </w:tr>
      <w:tr w:rsidR="00B84365" w:rsidRPr="00C03122" w14:paraId="60E41D36"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6937A568"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16D168F1"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4.54855</w:t>
            </w:r>
          </w:p>
        </w:tc>
        <w:tc>
          <w:tcPr>
            <w:tcW w:w="0" w:type="auto"/>
            <w:hideMark/>
          </w:tcPr>
          <w:p w14:paraId="7AB39713"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-0.83786</w:t>
            </w:r>
          </w:p>
        </w:tc>
        <w:tc>
          <w:tcPr>
            <w:tcW w:w="0" w:type="auto"/>
            <w:hideMark/>
          </w:tcPr>
          <w:p w14:paraId="56B7B694"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-1.29504</w:t>
            </w:r>
          </w:p>
        </w:tc>
      </w:tr>
      <w:tr w:rsidR="00B84365" w:rsidRPr="00C03122" w14:paraId="59CD53FA"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418B77"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w:t>
            </w:r>
          </w:p>
        </w:tc>
        <w:tc>
          <w:tcPr>
            <w:tcW w:w="0" w:type="auto"/>
            <w:hideMark/>
          </w:tcPr>
          <w:p w14:paraId="2F902ED2"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2.51832</w:t>
            </w:r>
          </w:p>
        </w:tc>
        <w:tc>
          <w:tcPr>
            <w:tcW w:w="0" w:type="auto"/>
            <w:hideMark/>
          </w:tcPr>
          <w:p w14:paraId="4960F8EB"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-1.62895</w:t>
            </w:r>
          </w:p>
        </w:tc>
        <w:tc>
          <w:tcPr>
            <w:tcW w:w="0" w:type="auto"/>
            <w:hideMark/>
          </w:tcPr>
          <w:p w14:paraId="283A25EA"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-0.57367</w:t>
            </w:r>
          </w:p>
        </w:tc>
      </w:tr>
      <w:tr w:rsidR="00B84365" w:rsidRPr="00C03122" w14:paraId="247CC798"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351B9316"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N</w:t>
            </w:r>
          </w:p>
        </w:tc>
        <w:tc>
          <w:tcPr>
            <w:tcW w:w="0" w:type="auto"/>
            <w:hideMark/>
          </w:tcPr>
          <w:p w14:paraId="7DE670BB"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3.31285</w:t>
            </w:r>
          </w:p>
        </w:tc>
        <w:tc>
          <w:tcPr>
            <w:tcW w:w="0" w:type="auto"/>
            <w:hideMark/>
          </w:tcPr>
          <w:p w14:paraId="0C7FA98D"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-0.61963</w:t>
            </w:r>
          </w:p>
        </w:tc>
        <w:tc>
          <w:tcPr>
            <w:tcW w:w="0" w:type="auto"/>
            <w:hideMark/>
          </w:tcPr>
          <w:p w14:paraId="18984431"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-0.94259</w:t>
            </w:r>
          </w:p>
        </w:tc>
      </w:tr>
      <w:tr w:rsidR="00B84365" w:rsidRPr="00C03122" w14:paraId="2EED104C"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01EA1C"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7E7F107B"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5.49555</w:t>
            </w:r>
          </w:p>
        </w:tc>
        <w:tc>
          <w:tcPr>
            <w:tcW w:w="0" w:type="auto"/>
            <w:hideMark/>
          </w:tcPr>
          <w:p w14:paraId="6BA8367E"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0.48696</w:t>
            </w:r>
          </w:p>
        </w:tc>
        <w:tc>
          <w:tcPr>
            <w:tcW w:w="0" w:type="auto"/>
            <w:hideMark/>
          </w:tcPr>
          <w:p w14:paraId="2F3F6AB3"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-1.74710</w:t>
            </w:r>
          </w:p>
        </w:tc>
      </w:tr>
      <w:tr w:rsidR="00B84365" w:rsidRPr="00C03122" w14:paraId="5344BEB3"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57970116"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57117BC9"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6.72452</w:t>
            </w:r>
          </w:p>
        </w:tc>
        <w:tc>
          <w:tcPr>
            <w:tcW w:w="0" w:type="auto"/>
            <w:hideMark/>
          </w:tcPr>
          <w:p w14:paraId="54C6C335"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-2.44292</w:t>
            </w:r>
          </w:p>
        </w:tc>
        <w:tc>
          <w:tcPr>
            <w:tcW w:w="0" w:type="auto"/>
            <w:hideMark/>
          </w:tcPr>
          <w:p w14:paraId="683BA563"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-1.75330</w:t>
            </w:r>
          </w:p>
        </w:tc>
      </w:tr>
      <w:tr w:rsidR="00B84365" w:rsidRPr="00C03122" w14:paraId="4B626363"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54BCE9"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Cl</w:t>
            </w:r>
          </w:p>
        </w:tc>
        <w:tc>
          <w:tcPr>
            <w:tcW w:w="0" w:type="auto"/>
            <w:hideMark/>
          </w:tcPr>
          <w:p w14:paraId="40DFEEFE"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1.93678</w:t>
            </w:r>
          </w:p>
        </w:tc>
        <w:tc>
          <w:tcPr>
            <w:tcW w:w="0" w:type="auto"/>
            <w:hideMark/>
          </w:tcPr>
          <w:p w14:paraId="69E05086"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-4.27386</w:t>
            </w:r>
          </w:p>
        </w:tc>
        <w:tc>
          <w:tcPr>
            <w:tcW w:w="0" w:type="auto"/>
            <w:hideMark/>
          </w:tcPr>
          <w:p w14:paraId="5D7E251B"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-0.11307</w:t>
            </w:r>
          </w:p>
        </w:tc>
      </w:tr>
      <w:tr w:rsidR="00B84365" w:rsidRPr="00C03122" w14:paraId="7DC482C7"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188B99FE" w14:textId="77777777" w:rsidR="00B84365" w:rsidRPr="00C03122" w:rsidRDefault="00B84365" w:rsidP="00B84365">
            <w:pPr>
              <w:jc w:val="center"/>
              <w:rPr>
                <w:rFonts w:eastAsia="Times New Roman" w:cs="Times New Roman"/>
                <w:color w:val="404040"/>
                <w:sz w:val="22"/>
                <w:lang w:val="pt-BR" w:eastAsia="pt-BR"/>
              </w:rPr>
            </w:pPr>
            <w:proofErr w:type="spellStart"/>
            <w:r w:rsidRPr="00C03122">
              <w:rPr>
                <w:rFonts w:eastAsia="Times New Roman" w:cs="Times New Roman"/>
                <w:color w:val="404040"/>
                <w:sz w:val="22"/>
                <w:lang w:val="pt-BR" w:eastAsia="pt-BR"/>
              </w:rPr>
              <w:t>Nb</w:t>
            </w:r>
            <w:proofErr w:type="spellEnd"/>
          </w:p>
        </w:tc>
        <w:tc>
          <w:tcPr>
            <w:tcW w:w="0" w:type="auto"/>
            <w:hideMark/>
          </w:tcPr>
          <w:p w14:paraId="3E9F749F"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-0.41657</w:t>
            </w:r>
          </w:p>
        </w:tc>
        <w:tc>
          <w:tcPr>
            <w:tcW w:w="0" w:type="auto"/>
            <w:hideMark/>
          </w:tcPr>
          <w:p w14:paraId="0649DF51"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-1.98781</w:t>
            </w:r>
          </w:p>
        </w:tc>
        <w:tc>
          <w:tcPr>
            <w:tcW w:w="0" w:type="auto"/>
            <w:hideMark/>
          </w:tcPr>
          <w:p w14:paraId="5B08DAF3"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0.38857</w:t>
            </w:r>
          </w:p>
        </w:tc>
      </w:tr>
      <w:tr w:rsidR="00B84365" w:rsidRPr="00C03122" w14:paraId="36743C10"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D9F8B6"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23275807"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-1.62549</w:t>
            </w:r>
          </w:p>
        </w:tc>
        <w:tc>
          <w:tcPr>
            <w:tcW w:w="0" w:type="auto"/>
            <w:hideMark/>
          </w:tcPr>
          <w:p w14:paraId="3768CC66"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-1.44796</w:t>
            </w:r>
          </w:p>
        </w:tc>
        <w:tc>
          <w:tcPr>
            <w:tcW w:w="0" w:type="auto"/>
            <w:hideMark/>
          </w:tcPr>
          <w:p w14:paraId="4A764650"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-0.68309</w:t>
            </w:r>
          </w:p>
        </w:tc>
      </w:tr>
      <w:tr w:rsidR="00B84365" w:rsidRPr="00C03122" w14:paraId="46788BE6"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2430F2DA"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O</w:t>
            </w:r>
          </w:p>
        </w:tc>
        <w:tc>
          <w:tcPr>
            <w:tcW w:w="0" w:type="auto"/>
            <w:hideMark/>
          </w:tcPr>
          <w:p w14:paraId="04E16227"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-0.80061</w:t>
            </w:r>
          </w:p>
        </w:tc>
        <w:tc>
          <w:tcPr>
            <w:tcW w:w="0" w:type="auto"/>
            <w:hideMark/>
          </w:tcPr>
          <w:p w14:paraId="557F142F"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-1.29357</w:t>
            </w:r>
          </w:p>
        </w:tc>
        <w:tc>
          <w:tcPr>
            <w:tcW w:w="0" w:type="auto"/>
            <w:hideMark/>
          </w:tcPr>
          <w:p w14:paraId="07363AC0"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1.90576</w:t>
            </w:r>
          </w:p>
        </w:tc>
      </w:tr>
      <w:tr w:rsidR="00B84365" w:rsidRPr="00C03122" w14:paraId="0837CBDD"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9BE095"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0C03686F"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-2.05066</w:t>
            </w:r>
          </w:p>
        </w:tc>
        <w:tc>
          <w:tcPr>
            <w:tcW w:w="0" w:type="auto"/>
            <w:hideMark/>
          </w:tcPr>
          <w:p w14:paraId="79CA158E"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0.38988</w:t>
            </w:r>
          </w:p>
        </w:tc>
        <w:tc>
          <w:tcPr>
            <w:tcW w:w="0" w:type="auto"/>
            <w:hideMark/>
          </w:tcPr>
          <w:p w14:paraId="58A9E15F"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2.07975</w:t>
            </w:r>
          </w:p>
        </w:tc>
      </w:tr>
      <w:tr w:rsidR="00B84365" w:rsidRPr="00C03122" w14:paraId="317A94AF"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5F94824C"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5F579378"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-2.46982</w:t>
            </w:r>
          </w:p>
        </w:tc>
        <w:tc>
          <w:tcPr>
            <w:tcW w:w="0" w:type="auto"/>
            <w:hideMark/>
          </w:tcPr>
          <w:p w14:paraId="3DC15815"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2.13668</w:t>
            </w:r>
          </w:p>
        </w:tc>
        <w:tc>
          <w:tcPr>
            <w:tcW w:w="0" w:type="auto"/>
            <w:hideMark/>
          </w:tcPr>
          <w:p w14:paraId="3D5CF046"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2.07385</w:t>
            </w:r>
          </w:p>
        </w:tc>
      </w:tr>
      <w:tr w:rsidR="00B84365" w:rsidRPr="00C03122" w14:paraId="3C88A423"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A6BC97"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059DBD7B"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-1.76460</w:t>
            </w:r>
          </w:p>
        </w:tc>
        <w:tc>
          <w:tcPr>
            <w:tcW w:w="0" w:type="auto"/>
            <w:hideMark/>
          </w:tcPr>
          <w:p w14:paraId="0F7ADC3F"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1.40142</w:t>
            </w:r>
          </w:p>
        </w:tc>
        <w:tc>
          <w:tcPr>
            <w:tcW w:w="0" w:type="auto"/>
            <w:hideMark/>
          </w:tcPr>
          <w:p w14:paraId="77601814"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4.36797</w:t>
            </w:r>
          </w:p>
        </w:tc>
      </w:tr>
      <w:tr w:rsidR="00B84365" w:rsidRPr="00C03122" w14:paraId="09CB589C"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610DA9B4"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64345A2C"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-0.21952</w:t>
            </w:r>
          </w:p>
        </w:tc>
        <w:tc>
          <w:tcPr>
            <w:tcW w:w="0" w:type="auto"/>
            <w:hideMark/>
          </w:tcPr>
          <w:p w14:paraId="47742685"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0.83531</w:t>
            </w:r>
          </w:p>
        </w:tc>
        <w:tc>
          <w:tcPr>
            <w:tcW w:w="0" w:type="auto"/>
            <w:hideMark/>
          </w:tcPr>
          <w:p w14:paraId="4DF6A2AB"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3.72427</w:t>
            </w:r>
          </w:p>
        </w:tc>
      </w:tr>
      <w:tr w:rsidR="00B84365" w:rsidRPr="00C03122" w14:paraId="50398BF2"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130E05"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4B0DBC3E"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-0.61753</w:t>
            </w:r>
          </w:p>
        </w:tc>
        <w:tc>
          <w:tcPr>
            <w:tcW w:w="0" w:type="auto"/>
            <w:hideMark/>
          </w:tcPr>
          <w:p w14:paraId="68FB7BF9"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2.57400</w:t>
            </w:r>
          </w:p>
        </w:tc>
        <w:tc>
          <w:tcPr>
            <w:tcW w:w="0" w:type="auto"/>
            <w:hideMark/>
          </w:tcPr>
          <w:p w14:paraId="12CFFD6A"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3.71279</w:t>
            </w:r>
          </w:p>
        </w:tc>
      </w:tr>
      <w:tr w:rsidR="00B84365" w:rsidRPr="00C03122" w14:paraId="143DAAFD"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4ABAA4D8"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7552DBD1"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-1.71777</w:t>
            </w:r>
          </w:p>
        </w:tc>
        <w:tc>
          <w:tcPr>
            <w:tcW w:w="0" w:type="auto"/>
            <w:hideMark/>
          </w:tcPr>
          <w:p w14:paraId="06C7C99B"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0.90669</w:t>
            </w:r>
          </w:p>
        </w:tc>
        <w:tc>
          <w:tcPr>
            <w:tcW w:w="0" w:type="auto"/>
            <w:hideMark/>
          </w:tcPr>
          <w:p w14:paraId="398DE958"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-2.84171</w:t>
            </w:r>
          </w:p>
        </w:tc>
      </w:tr>
      <w:tr w:rsidR="00B84365" w:rsidRPr="00C03122" w14:paraId="5A297A69"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D57378"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43BB87FA"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-2.84047</w:t>
            </w:r>
          </w:p>
        </w:tc>
        <w:tc>
          <w:tcPr>
            <w:tcW w:w="0" w:type="auto"/>
            <w:hideMark/>
          </w:tcPr>
          <w:p w14:paraId="0C5C634E"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-0.28681</w:t>
            </w:r>
          </w:p>
        </w:tc>
        <w:tc>
          <w:tcPr>
            <w:tcW w:w="0" w:type="auto"/>
            <w:hideMark/>
          </w:tcPr>
          <w:p w14:paraId="4F5A66E0"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-2.11931</w:t>
            </w:r>
          </w:p>
        </w:tc>
      </w:tr>
      <w:tr w:rsidR="00B84365" w:rsidRPr="00C03122" w14:paraId="2B8BBF6D"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044A0296"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2651F24F"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-4.14027</w:t>
            </w:r>
          </w:p>
        </w:tc>
        <w:tc>
          <w:tcPr>
            <w:tcW w:w="0" w:type="auto"/>
            <w:hideMark/>
          </w:tcPr>
          <w:p w14:paraId="30C994EB"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1.39737</w:t>
            </w:r>
          </w:p>
        </w:tc>
        <w:tc>
          <w:tcPr>
            <w:tcW w:w="0" w:type="auto"/>
            <w:hideMark/>
          </w:tcPr>
          <w:p w14:paraId="4062DB81"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-3.43678</w:t>
            </w:r>
          </w:p>
        </w:tc>
      </w:tr>
      <w:tr w:rsidR="00B84365" w:rsidRPr="00C03122" w14:paraId="7292C7A4"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3B9117"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2739E6B0"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-4.51076</w:t>
            </w:r>
          </w:p>
        </w:tc>
        <w:tc>
          <w:tcPr>
            <w:tcW w:w="0" w:type="auto"/>
            <w:hideMark/>
          </w:tcPr>
          <w:p w14:paraId="7353C4C7"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1.57822</w:t>
            </w:r>
          </w:p>
        </w:tc>
        <w:tc>
          <w:tcPr>
            <w:tcW w:w="0" w:type="auto"/>
            <w:hideMark/>
          </w:tcPr>
          <w:p w14:paraId="6FB0F423"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-1.72182</w:t>
            </w:r>
          </w:p>
        </w:tc>
      </w:tr>
      <w:tr w:rsidR="00B84365" w:rsidRPr="00C03122" w14:paraId="4D3CA231" w14:textId="77777777" w:rsidTr="00B84365">
        <w:tc>
          <w:tcPr>
            <w:cnfStyle w:val="001000000000" w:firstRow="0" w:lastRow="0" w:firstColumn="1" w:lastColumn="0" w:oddVBand="0" w:evenVBand="0" w:oddHBand="0" w:evenHBand="0" w:firstRowFirstColumn="0" w:firstRowLastColumn="0" w:lastRowFirstColumn="0" w:lastRowLastColumn="0"/>
            <w:tcW w:w="0" w:type="auto"/>
            <w:hideMark/>
          </w:tcPr>
          <w:p w14:paraId="0401D232"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54E98621"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-3.40933</w:t>
            </w:r>
          </w:p>
        </w:tc>
        <w:tc>
          <w:tcPr>
            <w:tcW w:w="0" w:type="auto"/>
            <w:hideMark/>
          </w:tcPr>
          <w:p w14:paraId="1DCB8226"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2.72410</w:t>
            </w:r>
          </w:p>
        </w:tc>
        <w:tc>
          <w:tcPr>
            <w:tcW w:w="0" w:type="auto"/>
            <w:hideMark/>
          </w:tcPr>
          <w:p w14:paraId="234C9D56" w14:textId="77777777" w:rsidR="00B84365" w:rsidRPr="00C03122" w:rsidRDefault="00B84365" w:rsidP="00B8436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-2.53324</w:t>
            </w:r>
          </w:p>
        </w:tc>
      </w:tr>
      <w:tr w:rsidR="00B84365" w:rsidRPr="00C03122" w14:paraId="00059244" w14:textId="77777777" w:rsidTr="00B84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270340" w14:textId="77777777" w:rsidR="00B84365" w:rsidRPr="00C03122" w:rsidRDefault="00B84365" w:rsidP="00B84365">
            <w:pPr>
              <w:jc w:val="center"/>
              <w:rPr>
                <w:rFonts w:eastAsia="Times New Roman" w:cs="Times New Roman"/>
                <w:color w:val="404040"/>
                <w:sz w:val="22"/>
                <w:lang w:val="pt-BR" w:eastAsia="pt-BR"/>
              </w:rPr>
            </w:pPr>
            <w:r w:rsidRPr="00C03122">
              <w:rPr>
                <w:rFonts w:eastAsia="Times New Roman" w:cs="Times New Roman"/>
                <w:color w:val="404040"/>
                <w:sz w:val="22"/>
                <w:lang w:val="pt-BR" w:eastAsia="pt-BR"/>
              </w:rPr>
              <w:t>H</w:t>
            </w:r>
          </w:p>
        </w:tc>
        <w:tc>
          <w:tcPr>
            <w:tcW w:w="0" w:type="auto"/>
            <w:hideMark/>
          </w:tcPr>
          <w:p w14:paraId="35B472BC"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4.70972</w:t>
            </w:r>
          </w:p>
        </w:tc>
        <w:tc>
          <w:tcPr>
            <w:tcW w:w="0" w:type="auto"/>
            <w:hideMark/>
          </w:tcPr>
          <w:p w14:paraId="66A270E2"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-4.26412</w:t>
            </w:r>
          </w:p>
        </w:tc>
        <w:tc>
          <w:tcPr>
            <w:tcW w:w="0" w:type="auto"/>
            <w:hideMark/>
          </w:tcPr>
          <w:p w14:paraId="00D17F19" w14:textId="77777777" w:rsidR="00B84365" w:rsidRPr="00C03122" w:rsidRDefault="00B84365" w:rsidP="00B8436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404040"/>
                <w:sz w:val="22"/>
                <w:lang w:val="pt-BR" w:eastAsia="pt-BR"/>
              </w:rPr>
            </w:pPr>
            <w:r w:rsidRPr="00C03122">
              <w:rPr>
                <w:rFonts w:eastAsia="Times New Roman" w:cs="Times New Roman"/>
                <w:color w:val="404040"/>
                <w:sz w:val="22"/>
                <w:lang w:val="pt-BR" w:eastAsia="pt-BR"/>
              </w:rPr>
              <w:t>-0.95142</w:t>
            </w:r>
          </w:p>
        </w:tc>
      </w:tr>
    </w:tbl>
    <w:p w14:paraId="549CBE00" w14:textId="77777777" w:rsidR="00044AE1" w:rsidRPr="00C03122" w:rsidRDefault="00044AE1" w:rsidP="008F5F05">
      <w:pPr>
        <w:jc w:val="both"/>
        <w:rPr>
          <w:rFonts w:cs="Times New Roman"/>
          <w:b/>
          <w:bCs/>
        </w:rPr>
      </w:pPr>
    </w:p>
    <w:p w14:paraId="08EAB44E" w14:textId="77777777" w:rsidR="00044AE1" w:rsidRPr="00C03122" w:rsidRDefault="00044AE1" w:rsidP="008F5F05">
      <w:pPr>
        <w:jc w:val="both"/>
        <w:rPr>
          <w:rFonts w:cs="Times New Roman"/>
          <w:b/>
          <w:bCs/>
        </w:rPr>
      </w:pPr>
    </w:p>
    <w:p w14:paraId="228C8344" w14:textId="77777777" w:rsidR="00044AE1" w:rsidRPr="00C03122" w:rsidRDefault="00044AE1" w:rsidP="008F5F05">
      <w:pPr>
        <w:jc w:val="both"/>
        <w:rPr>
          <w:rFonts w:cs="Times New Roman"/>
          <w:b/>
          <w:bCs/>
        </w:rPr>
      </w:pPr>
    </w:p>
    <w:p w14:paraId="74CD2848" w14:textId="77777777" w:rsidR="00044AE1" w:rsidRPr="00C03122" w:rsidRDefault="00044AE1" w:rsidP="008F5F05">
      <w:pPr>
        <w:jc w:val="both"/>
        <w:rPr>
          <w:rFonts w:cs="Times New Roman"/>
          <w:b/>
          <w:bCs/>
        </w:rPr>
      </w:pPr>
    </w:p>
    <w:p w14:paraId="7D4C1144" w14:textId="77777777" w:rsidR="00044AE1" w:rsidRPr="00C03122" w:rsidRDefault="00044AE1" w:rsidP="008F5F05">
      <w:pPr>
        <w:jc w:val="both"/>
        <w:rPr>
          <w:rFonts w:cs="Times New Roman"/>
          <w:b/>
          <w:bCs/>
        </w:rPr>
      </w:pPr>
    </w:p>
    <w:p w14:paraId="1DFC4845" w14:textId="77777777" w:rsidR="00044AE1" w:rsidRPr="00C03122" w:rsidRDefault="00044AE1" w:rsidP="008F5F05">
      <w:pPr>
        <w:jc w:val="both"/>
        <w:rPr>
          <w:rFonts w:cs="Times New Roman"/>
          <w:b/>
          <w:bCs/>
        </w:rPr>
      </w:pPr>
    </w:p>
    <w:p w14:paraId="638FBD38" w14:textId="77777777" w:rsidR="00C03122" w:rsidRPr="00C03122" w:rsidRDefault="00C03122" w:rsidP="008F5F05">
      <w:pPr>
        <w:jc w:val="both"/>
        <w:rPr>
          <w:rFonts w:cs="Times New Roman"/>
          <w:b/>
          <w:bCs/>
        </w:rPr>
      </w:pPr>
    </w:p>
    <w:p w14:paraId="68D66B8D" w14:textId="77777777" w:rsidR="00C03122" w:rsidRPr="00C03122" w:rsidRDefault="00C03122" w:rsidP="008F5F05">
      <w:pPr>
        <w:jc w:val="both"/>
        <w:rPr>
          <w:rFonts w:cs="Times New Roman"/>
          <w:b/>
          <w:bCs/>
        </w:rPr>
      </w:pPr>
    </w:p>
    <w:p w14:paraId="3F0CC9EB" w14:textId="09D1098A" w:rsidR="008F5F05" w:rsidRPr="00C03122" w:rsidRDefault="008F5F05" w:rsidP="008F5F05">
      <w:pPr>
        <w:jc w:val="both"/>
        <w:rPr>
          <w:rFonts w:cs="Times New Roman"/>
        </w:rPr>
      </w:pPr>
      <w:r w:rsidRPr="00C03122">
        <w:rPr>
          <w:rFonts w:cs="Times New Roman"/>
          <w:b/>
          <w:bCs/>
        </w:rPr>
        <w:lastRenderedPageBreak/>
        <w:t>Table S</w:t>
      </w:r>
      <w:r w:rsidR="00327EC0" w:rsidRPr="00C03122">
        <w:rPr>
          <w:rFonts w:cs="Times New Roman"/>
          <w:b/>
          <w:bCs/>
        </w:rPr>
        <w:t>I</w:t>
      </w:r>
      <w:r w:rsidR="00C03122" w:rsidRPr="00C03122">
        <w:rPr>
          <w:rFonts w:cs="Times New Roman"/>
          <w:b/>
          <w:bCs/>
        </w:rPr>
        <w:t>8</w:t>
      </w:r>
      <w:r w:rsidRPr="00C03122">
        <w:rPr>
          <w:rFonts w:cs="Times New Roman"/>
          <w:b/>
          <w:bCs/>
        </w:rPr>
        <w:t>a.</w:t>
      </w:r>
      <w:r w:rsidRPr="00C03122">
        <w:rPr>
          <w:rFonts w:cs="Times New Roman"/>
        </w:rPr>
        <w:t xml:space="preserve"> Mulliken atomic charges for chlorpyrifos (CPF). Charges are presented in atomic units (e)</w:t>
      </w:r>
      <w:r w:rsidR="00C03122" w:rsidRPr="00C03122">
        <w:rPr>
          <w:rFonts w:cs="Times New Roman"/>
        </w:rPr>
        <w:t xml:space="preserve"> </w:t>
      </w:r>
      <w:r w:rsidR="00C03122" w:rsidRPr="00C03122">
        <w:rPr>
          <w:rFonts w:eastAsia="Times New Roman" w:cs="Times New Roman"/>
          <w:color w:val="000000"/>
          <w:sz w:val="22"/>
          <w:lang w:eastAsia="pt-BR"/>
        </w:rPr>
        <w:t>(gas phase).</w:t>
      </w:r>
    </w:p>
    <w:p w14:paraId="052416F1" w14:textId="08EAD895" w:rsidR="008F5F05" w:rsidRPr="00C03122" w:rsidRDefault="008F5F05" w:rsidP="00C03122">
      <w:pPr>
        <w:ind w:hanging="284"/>
        <w:jc w:val="both"/>
        <w:rPr>
          <w:rFonts w:eastAsia="Times New Roman" w:cs="Times New Roman"/>
          <w:b/>
          <w:bCs/>
          <w:color w:val="000000"/>
          <w:sz w:val="22"/>
          <w:lang w:eastAsia="pt-BR"/>
        </w:rPr>
        <w:sectPr w:rsidR="008F5F05" w:rsidRPr="00C03122" w:rsidSect="008F5F05">
          <w:type w:val="continuous"/>
          <w:pgSz w:w="12240" w:h="15840"/>
          <w:pgMar w:top="1440" w:right="1440" w:bottom="1440" w:left="1440" w:header="720" w:footer="720" w:gutter="0"/>
          <w:cols w:num="2" w:space="720"/>
          <w:docGrid w:linePitch="360"/>
        </w:sectPr>
      </w:pPr>
      <w:r w:rsidRPr="00C03122">
        <w:rPr>
          <w:rFonts w:cs="Times New Roman"/>
          <w:b/>
          <w:bCs/>
        </w:rPr>
        <w:t>Table S</w:t>
      </w:r>
      <w:r w:rsidR="00327EC0" w:rsidRPr="00C03122">
        <w:rPr>
          <w:rFonts w:cs="Times New Roman"/>
          <w:b/>
          <w:bCs/>
        </w:rPr>
        <w:t>I</w:t>
      </w:r>
      <w:r w:rsidR="00C03122" w:rsidRPr="00C03122">
        <w:rPr>
          <w:rFonts w:cs="Times New Roman"/>
          <w:b/>
          <w:bCs/>
        </w:rPr>
        <w:t>8</w:t>
      </w:r>
      <w:r w:rsidRPr="00C03122">
        <w:rPr>
          <w:rFonts w:cs="Times New Roman"/>
          <w:b/>
          <w:bCs/>
        </w:rPr>
        <w:t>b.</w:t>
      </w:r>
      <w:r w:rsidRPr="00C03122">
        <w:rPr>
          <w:rFonts w:cs="Times New Roman"/>
        </w:rPr>
        <w:t xml:space="preserve"> Mulliken atomic charges for CPF-</w:t>
      </w:r>
      <w:proofErr w:type="spellStart"/>
      <w:r w:rsidRPr="00C03122">
        <w:rPr>
          <w:rFonts w:cs="Times New Roman"/>
        </w:rPr>
        <w:t>oxon.</w:t>
      </w:r>
      <w:proofErr w:type="spellEnd"/>
      <w:r w:rsidRPr="00C03122">
        <w:rPr>
          <w:rFonts w:cs="Times New Roman"/>
        </w:rPr>
        <w:t xml:space="preserve"> Charges are presented in atomic units (e)</w:t>
      </w:r>
      <w:r w:rsidR="00C03122" w:rsidRPr="00C03122">
        <w:rPr>
          <w:rFonts w:eastAsia="Times New Roman" w:cs="Times New Roman"/>
          <w:b/>
          <w:bCs/>
          <w:color w:val="000000"/>
          <w:sz w:val="22"/>
          <w:lang w:eastAsia="pt-BR"/>
        </w:rPr>
        <w:t xml:space="preserve"> </w:t>
      </w:r>
      <w:r w:rsidR="00C03122" w:rsidRPr="00C03122">
        <w:rPr>
          <w:rFonts w:eastAsia="Times New Roman" w:cs="Times New Roman"/>
          <w:color w:val="000000"/>
          <w:sz w:val="22"/>
          <w:lang w:eastAsia="pt-BR"/>
        </w:rPr>
        <w:t>(gas phase).</w:t>
      </w:r>
    </w:p>
    <w:tbl>
      <w:tblPr>
        <w:tblStyle w:val="TabelaSimples4"/>
        <w:tblW w:w="3397" w:type="dxa"/>
        <w:tblLook w:val="04A0" w:firstRow="1" w:lastRow="0" w:firstColumn="1" w:lastColumn="0" w:noHBand="0" w:noVBand="1"/>
      </w:tblPr>
      <w:tblGrid>
        <w:gridCol w:w="1040"/>
        <w:gridCol w:w="1040"/>
        <w:gridCol w:w="1317"/>
      </w:tblGrid>
      <w:tr w:rsidR="001A1E53" w:rsidRPr="00C03122" w14:paraId="7E6D8D50" w14:textId="77777777" w:rsidTr="0086243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tcPr>
          <w:p w14:paraId="5490CE80" w14:textId="77777777" w:rsidR="001A1E53" w:rsidRPr="00C03122" w:rsidRDefault="00862436" w:rsidP="007F011A">
            <w:pPr>
              <w:jc w:val="center"/>
              <w:rPr>
                <w:rFonts w:eastAsia="Times New Roman" w:cs="Times New Roman"/>
                <w:color w:val="000000"/>
                <w:sz w:val="22"/>
                <w:lang w:val="pt-BR" w:eastAsia="pt-BR"/>
              </w:rPr>
            </w:pPr>
            <w:proofErr w:type="spellStart"/>
            <w:r w:rsidRPr="00C03122">
              <w:rPr>
                <w:rFonts w:eastAsia="Times New Roman" w:cs="Times New Roman"/>
                <w:color w:val="000000"/>
                <w:sz w:val="22"/>
                <w:lang w:val="pt-BR" w:eastAsia="pt-BR"/>
              </w:rPr>
              <w:t>Atoms</w:t>
            </w:r>
            <w:proofErr w:type="spellEnd"/>
          </w:p>
        </w:tc>
        <w:tc>
          <w:tcPr>
            <w:tcW w:w="1040" w:type="dxa"/>
            <w:noWrap/>
          </w:tcPr>
          <w:p w14:paraId="524EF21F" w14:textId="77777777" w:rsidR="001A1E53" w:rsidRPr="00C03122" w:rsidRDefault="001A1E53" w:rsidP="008F5F05">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p>
        </w:tc>
        <w:tc>
          <w:tcPr>
            <w:tcW w:w="1317" w:type="dxa"/>
            <w:noWrap/>
          </w:tcPr>
          <w:p w14:paraId="39AB5F23" w14:textId="77777777" w:rsidR="001A1E53" w:rsidRPr="00C03122" w:rsidRDefault="00862436" w:rsidP="007F011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Charge</w:t>
            </w:r>
          </w:p>
        </w:tc>
      </w:tr>
      <w:tr w:rsidR="008F5F05" w:rsidRPr="00C03122" w14:paraId="0EC69786"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BD340D4"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0</w:t>
            </w:r>
          </w:p>
        </w:tc>
        <w:tc>
          <w:tcPr>
            <w:tcW w:w="1040" w:type="dxa"/>
            <w:noWrap/>
            <w:hideMark/>
          </w:tcPr>
          <w:p w14:paraId="026AEE25"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P</w:t>
            </w:r>
          </w:p>
        </w:tc>
        <w:tc>
          <w:tcPr>
            <w:tcW w:w="1317" w:type="dxa"/>
            <w:noWrap/>
            <w:hideMark/>
          </w:tcPr>
          <w:p w14:paraId="5B3EAED9"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0.569058</w:t>
            </w:r>
          </w:p>
        </w:tc>
      </w:tr>
      <w:tr w:rsidR="008F5F05" w:rsidRPr="00C03122" w14:paraId="122EC923" w14:textId="77777777" w:rsidTr="00862436">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3AFAE3E"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w:t>
            </w:r>
          </w:p>
        </w:tc>
        <w:tc>
          <w:tcPr>
            <w:tcW w:w="1040" w:type="dxa"/>
            <w:noWrap/>
            <w:hideMark/>
          </w:tcPr>
          <w:p w14:paraId="35BC7410"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O</w:t>
            </w:r>
          </w:p>
        </w:tc>
        <w:tc>
          <w:tcPr>
            <w:tcW w:w="1317" w:type="dxa"/>
            <w:noWrap/>
            <w:hideMark/>
          </w:tcPr>
          <w:p w14:paraId="19BD6740"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-0.21034</w:t>
            </w:r>
          </w:p>
        </w:tc>
      </w:tr>
      <w:tr w:rsidR="008F5F05" w:rsidRPr="00C03122" w14:paraId="7C8E661E"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7E6F0C0"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w:t>
            </w:r>
          </w:p>
        </w:tc>
        <w:tc>
          <w:tcPr>
            <w:tcW w:w="1040" w:type="dxa"/>
            <w:noWrap/>
            <w:hideMark/>
          </w:tcPr>
          <w:p w14:paraId="61AEAF98"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O</w:t>
            </w:r>
          </w:p>
        </w:tc>
        <w:tc>
          <w:tcPr>
            <w:tcW w:w="1317" w:type="dxa"/>
            <w:noWrap/>
            <w:hideMark/>
          </w:tcPr>
          <w:p w14:paraId="05933CC1"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-0.29389</w:t>
            </w:r>
          </w:p>
        </w:tc>
      </w:tr>
      <w:tr w:rsidR="008F5F05" w:rsidRPr="00C03122" w14:paraId="0EAFC5CE" w14:textId="77777777" w:rsidTr="00862436">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DF07AF7"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3</w:t>
            </w:r>
          </w:p>
        </w:tc>
        <w:tc>
          <w:tcPr>
            <w:tcW w:w="1040" w:type="dxa"/>
            <w:noWrap/>
            <w:hideMark/>
          </w:tcPr>
          <w:p w14:paraId="0DAA4F7E"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317" w:type="dxa"/>
            <w:noWrap/>
            <w:hideMark/>
          </w:tcPr>
          <w:p w14:paraId="59B84EB1"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-0.064376</w:t>
            </w:r>
          </w:p>
        </w:tc>
      </w:tr>
      <w:tr w:rsidR="008F5F05" w:rsidRPr="00C03122" w14:paraId="6FE05235"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84419B9"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4</w:t>
            </w:r>
          </w:p>
        </w:tc>
        <w:tc>
          <w:tcPr>
            <w:tcW w:w="1040" w:type="dxa"/>
            <w:noWrap/>
            <w:hideMark/>
          </w:tcPr>
          <w:p w14:paraId="379B964A"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317" w:type="dxa"/>
            <w:noWrap/>
            <w:hideMark/>
          </w:tcPr>
          <w:p w14:paraId="66E164AE"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-0.295529</w:t>
            </w:r>
          </w:p>
        </w:tc>
      </w:tr>
      <w:tr w:rsidR="008F5F05" w:rsidRPr="00C03122" w14:paraId="6CDCB6B3" w14:textId="77777777" w:rsidTr="00862436">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BBEA3C8"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5</w:t>
            </w:r>
          </w:p>
        </w:tc>
        <w:tc>
          <w:tcPr>
            <w:tcW w:w="1040" w:type="dxa"/>
            <w:noWrap/>
            <w:hideMark/>
          </w:tcPr>
          <w:p w14:paraId="2B9DF21F"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317" w:type="dxa"/>
            <w:noWrap/>
            <w:hideMark/>
          </w:tcPr>
          <w:p w14:paraId="655E4728"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-0.053785</w:t>
            </w:r>
          </w:p>
        </w:tc>
      </w:tr>
      <w:tr w:rsidR="008F5F05" w:rsidRPr="00C03122" w14:paraId="77A9F574"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A59E3D1"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6</w:t>
            </w:r>
          </w:p>
        </w:tc>
        <w:tc>
          <w:tcPr>
            <w:tcW w:w="1040" w:type="dxa"/>
            <w:noWrap/>
            <w:hideMark/>
          </w:tcPr>
          <w:p w14:paraId="1585AD42"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317" w:type="dxa"/>
            <w:noWrap/>
            <w:hideMark/>
          </w:tcPr>
          <w:p w14:paraId="445478C5"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-0.259764</w:t>
            </w:r>
          </w:p>
        </w:tc>
      </w:tr>
      <w:tr w:rsidR="008F5F05" w:rsidRPr="00C03122" w14:paraId="694C4302" w14:textId="77777777" w:rsidTr="00862436">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E3A65D1"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7</w:t>
            </w:r>
          </w:p>
        </w:tc>
        <w:tc>
          <w:tcPr>
            <w:tcW w:w="1040" w:type="dxa"/>
            <w:noWrap/>
            <w:hideMark/>
          </w:tcPr>
          <w:p w14:paraId="3160D460"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S</w:t>
            </w:r>
          </w:p>
        </w:tc>
        <w:tc>
          <w:tcPr>
            <w:tcW w:w="1317" w:type="dxa"/>
            <w:noWrap/>
            <w:hideMark/>
          </w:tcPr>
          <w:p w14:paraId="6AC02B5B"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0.024968</w:t>
            </w:r>
          </w:p>
        </w:tc>
      </w:tr>
      <w:tr w:rsidR="008F5F05" w:rsidRPr="00C03122" w14:paraId="3A67C616"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DB394B8"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8</w:t>
            </w:r>
          </w:p>
        </w:tc>
        <w:tc>
          <w:tcPr>
            <w:tcW w:w="1040" w:type="dxa"/>
            <w:noWrap/>
            <w:hideMark/>
          </w:tcPr>
          <w:p w14:paraId="5D5D2D62"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O</w:t>
            </w:r>
          </w:p>
        </w:tc>
        <w:tc>
          <w:tcPr>
            <w:tcW w:w="1317" w:type="dxa"/>
            <w:noWrap/>
            <w:hideMark/>
          </w:tcPr>
          <w:p w14:paraId="5AA300EF"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-0.331026</w:t>
            </w:r>
          </w:p>
        </w:tc>
      </w:tr>
      <w:tr w:rsidR="008F5F05" w:rsidRPr="00C03122" w14:paraId="18D4F28B" w14:textId="77777777" w:rsidTr="00862436">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A271E19"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9</w:t>
            </w:r>
          </w:p>
        </w:tc>
        <w:tc>
          <w:tcPr>
            <w:tcW w:w="1040" w:type="dxa"/>
            <w:noWrap/>
            <w:hideMark/>
          </w:tcPr>
          <w:p w14:paraId="09BA7256"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317" w:type="dxa"/>
            <w:noWrap/>
            <w:hideMark/>
          </w:tcPr>
          <w:p w14:paraId="50C10B22"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0.017129</w:t>
            </w:r>
          </w:p>
        </w:tc>
      </w:tr>
      <w:tr w:rsidR="008F5F05" w:rsidRPr="00C03122" w14:paraId="61271358"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C697425"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10</w:t>
            </w:r>
          </w:p>
        </w:tc>
        <w:tc>
          <w:tcPr>
            <w:tcW w:w="1040" w:type="dxa"/>
            <w:noWrap/>
            <w:hideMark/>
          </w:tcPr>
          <w:p w14:paraId="34998B61"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317" w:type="dxa"/>
            <w:noWrap/>
            <w:hideMark/>
          </w:tcPr>
          <w:p w14:paraId="0184DD36"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-0.184597</w:t>
            </w:r>
          </w:p>
        </w:tc>
      </w:tr>
      <w:tr w:rsidR="008F5F05" w:rsidRPr="00C03122" w14:paraId="1F1E3DE0" w14:textId="77777777" w:rsidTr="00862436">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31DEFB0"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11</w:t>
            </w:r>
          </w:p>
        </w:tc>
        <w:tc>
          <w:tcPr>
            <w:tcW w:w="1040" w:type="dxa"/>
            <w:noWrap/>
            <w:hideMark/>
          </w:tcPr>
          <w:p w14:paraId="1E80F447"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317" w:type="dxa"/>
            <w:noWrap/>
            <w:hideMark/>
          </w:tcPr>
          <w:p w14:paraId="54280A41"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0.022281</w:t>
            </w:r>
          </w:p>
        </w:tc>
      </w:tr>
      <w:tr w:rsidR="008F5F05" w:rsidRPr="00C03122" w14:paraId="00B0852D"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638812E"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12</w:t>
            </w:r>
          </w:p>
        </w:tc>
        <w:tc>
          <w:tcPr>
            <w:tcW w:w="1040" w:type="dxa"/>
            <w:noWrap/>
            <w:hideMark/>
          </w:tcPr>
          <w:p w14:paraId="20C0B481"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317" w:type="dxa"/>
            <w:noWrap/>
            <w:hideMark/>
          </w:tcPr>
          <w:p w14:paraId="1BD976D5"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0.126167</w:t>
            </w:r>
          </w:p>
        </w:tc>
      </w:tr>
      <w:tr w:rsidR="008F5F05" w:rsidRPr="00C03122" w14:paraId="24FCF8B6" w14:textId="77777777" w:rsidTr="00862436">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EF1C0E1"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13</w:t>
            </w:r>
          </w:p>
        </w:tc>
        <w:tc>
          <w:tcPr>
            <w:tcW w:w="1040" w:type="dxa"/>
            <w:noWrap/>
            <w:hideMark/>
          </w:tcPr>
          <w:p w14:paraId="6B812DAF"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317" w:type="dxa"/>
            <w:noWrap/>
            <w:hideMark/>
          </w:tcPr>
          <w:p w14:paraId="55C295E3"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0.190645</w:t>
            </w:r>
          </w:p>
        </w:tc>
      </w:tr>
      <w:tr w:rsidR="008F5F05" w:rsidRPr="00C03122" w14:paraId="370F16E8"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7DE3064"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14</w:t>
            </w:r>
          </w:p>
        </w:tc>
        <w:tc>
          <w:tcPr>
            <w:tcW w:w="1040" w:type="dxa"/>
            <w:noWrap/>
            <w:hideMark/>
          </w:tcPr>
          <w:p w14:paraId="41F330BD"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N</w:t>
            </w:r>
          </w:p>
        </w:tc>
        <w:tc>
          <w:tcPr>
            <w:tcW w:w="1317" w:type="dxa"/>
            <w:noWrap/>
            <w:hideMark/>
          </w:tcPr>
          <w:p w14:paraId="29A19648"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-0.181129</w:t>
            </w:r>
          </w:p>
        </w:tc>
      </w:tr>
      <w:tr w:rsidR="008F5F05" w:rsidRPr="00C03122" w14:paraId="7CC02644" w14:textId="77777777" w:rsidTr="00862436">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8EE9873"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15</w:t>
            </w:r>
          </w:p>
        </w:tc>
        <w:tc>
          <w:tcPr>
            <w:tcW w:w="1040" w:type="dxa"/>
            <w:noWrap/>
            <w:hideMark/>
          </w:tcPr>
          <w:p w14:paraId="545B4945"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317" w:type="dxa"/>
            <w:noWrap/>
            <w:hideMark/>
          </w:tcPr>
          <w:p w14:paraId="4D16BF92"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-0.064717</w:t>
            </w:r>
          </w:p>
        </w:tc>
      </w:tr>
      <w:tr w:rsidR="008F5F05" w:rsidRPr="00C03122" w14:paraId="4CC0275E"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28903EC"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16</w:t>
            </w:r>
          </w:p>
        </w:tc>
        <w:tc>
          <w:tcPr>
            <w:tcW w:w="1040" w:type="dxa"/>
            <w:noWrap/>
            <w:hideMark/>
          </w:tcPr>
          <w:p w14:paraId="0D687371"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317" w:type="dxa"/>
            <w:noWrap/>
            <w:hideMark/>
          </w:tcPr>
          <w:p w14:paraId="7B216F84"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-0.083492</w:t>
            </w:r>
          </w:p>
        </w:tc>
      </w:tr>
      <w:tr w:rsidR="008F5F05" w:rsidRPr="00C03122" w14:paraId="0C196AEA" w14:textId="77777777" w:rsidTr="00862436">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2B32A47"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17</w:t>
            </w:r>
          </w:p>
        </w:tc>
        <w:tc>
          <w:tcPr>
            <w:tcW w:w="1040" w:type="dxa"/>
            <w:noWrap/>
            <w:hideMark/>
          </w:tcPr>
          <w:p w14:paraId="2E699333"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317" w:type="dxa"/>
            <w:noWrap/>
            <w:hideMark/>
          </w:tcPr>
          <w:p w14:paraId="2340E838"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-0.099952</w:t>
            </w:r>
          </w:p>
        </w:tc>
      </w:tr>
      <w:tr w:rsidR="008F5F05" w:rsidRPr="00C03122" w14:paraId="1ED589C2"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62739D2"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18</w:t>
            </w:r>
          </w:p>
        </w:tc>
        <w:tc>
          <w:tcPr>
            <w:tcW w:w="1040" w:type="dxa"/>
            <w:noWrap/>
            <w:hideMark/>
          </w:tcPr>
          <w:p w14:paraId="69E20A93"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317" w:type="dxa"/>
            <w:noWrap/>
            <w:hideMark/>
          </w:tcPr>
          <w:p w14:paraId="1FBC88B7"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0.125423</w:t>
            </w:r>
          </w:p>
        </w:tc>
      </w:tr>
      <w:tr w:rsidR="008F5F05" w:rsidRPr="00C03122" w14:paraId="46901D0A" w14:textId="77777777" w:rsidTr="00862436">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1129093"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19</w:t>
            </w:r>
          </w:p>
        </w:tc>
        <w:tc>
          <w:tcPr>
            <w:tcW w:w="1040" w:type="dxa"/>
            <w:noWrap/>
            <w:hideMark/>
          </w:tcPr>
          <w:p w14:paraId="40411A9D"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317" w:type="dxa"/>
            <w:noWrap/>
            <w:hideMark/>
          </w:tcPr>
          <w:p w14:paraId="1CA6D041"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0.121751</w:t>
            </w:r>
          </w:p>
        </w:tc>
      </w:tr>
      <w:tr w:rsidR="008F5F05" w:rsidRPr="00C03122" w14:paraId="2B0F4030"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1B6D0CA"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20</w:t>
            </w:r>
          </w:p>
        </w:tc>
        <w:tc>
          <w:tcPr>
            <w:tcW w:w="1040" w:type="dxa"/>
            <w:noWrap/>
            <w:hideMark/>
          </w:tcPr>
          <w:p w14:paraId="7D74AC25"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317" w:type="dxa"/>
            <w:noWrap/>
            <w:hideMark/>
          </w:tcPr>
          <w:p w14:paraId="7FFD14AD"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0.118503</w:t>
            </w:r>
          </w:p>
        </w:tc>
      </w:tr>
      <w:tr w:rsidR="008F5F05" w:rsidRPr="00C03122" w14:paraId="02CDED0F" w14:textId="77777777" w:rsidTr="00862436">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31E375A"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21</w:t>
            </w:r>
          </w:p>
        </w:tc>
        <w:tc>
          <w:tcPr>
            <w:tcW w:w="1040" w:type="dxa"/>
            <w:noWrap/>
            <w:hideMark/>
          </w:tcPr>
          <w:p w14:paraId="393E16DE"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317" w:type="dxa"/>
            <w:noWrap/>
            <w:hideMark/>
          </w:tcPr>
          <w:p w14:paraId="1E000BB5"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0.126511</w:t>
            </w:r>
          </w:p>
        </w:tc>
      </w:tr>
      <w:tr w:rsidR="008F5F05" w:rsidRPr="00C03122" w14:paraId="6F325443"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10C04CF"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22</w:t>
            </w:r>
          </w:p>
        </w:tc>
        <w:tc>
          <w:tcPr>
            <w:tcW w:w="1040" w:type="dxa"/>
            <w:noWrap/>
            <w:hideMark/>
          </w:tcPr>
          <w:p w14:paraId="3521410F"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317" w:type="dxa"/>
            <w:noWrap/>
            <w:hideMark/>
          </w:tcPr>
          <w:p w14:paraId="57C9AE58"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0.119676</w:t>
            </w:r>
          </w:p>
        </w:tc>
      </w:tr>
      <w:tr w:rsidR="008F5F05" w:rsidRPr="00C03122" w14:paraId="6935A544" w14:textId="77777777" w:rsidTr="00862436">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8D77690"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23</w:t>
            </w:r>
          </w:p>
        </w:tc>
        <w:tc>
          <w:tcPr>
            <w:tcW w:w="1040" w:type="dxa"/>
            <w:noWrap/>
            <w:hideMark/>
          </w:tcPr>
          <w:p w14:paraId="7CEC65A0"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317" w:type="dxa"/>
            <w:noWrap/>
            <w:hideMark/>
          </w:tcPr>
          <w:p w14:paraId="140399F2"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0.070808</w:t>
            </w:r>
          </w:p>
        </w:tc>
      </w:tr>
      <w:tr w:rsidR="008F5F05" w:rsidRPr="00C03122" w14:paraId="479F76D8"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A11FF10"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24</w:t>
            </w:r>
          </w:p>
        </w:tc>
        <w:tc>
          <w:tcPr>
            <w:tcW w:w="1040" w:type="dxa"/>
            <w:noWrap/>
            <w:hideMark/>
          </w:tcPr>
          <w:p w14:paraId="2F72EF17"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317" w:type="dxa"/>
            <w:noWrap/>
            <w:hideMark/>
          </w:tcPr>
          <w:p w14:paraId="674B1CDF"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0.043169</w:t>
            </w:r>
          </w:p>
        </w:tc>
      </w:tr>
      <w:tr w:rsidR="008F5F05" w:rsidRPr="00C03122" w14:paraId="4A6A7432" w14:textId="77777777" w:rsidTr="00862436">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B9F2285"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25</w:t>
            </w:r>
          </w:p>
        </w:tc>
        <w:tc>
          <w:tcPr>
            <w:tcW w:w="1040" w:type="dxa"/>
            <w:noWrap/>
            <w:hideMark/>
          </w:tcPr>
          <w:p w14:paraId="32FC314B"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317" w:type="dxa"/>
            <w:noWrap/>
            <w:hideMark/>
          </w:tcPr>
          <w:p w14:paraId="0FFBD015"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0.132435</w:t>
            </w:r>
          </w:p>
        </w:tc>
      </w:tr>
      <w:tr w:rsidR="008F5F05" w:rsidRPr="00C03122" w14:paraId="3F5D5D39"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0F86F56"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26</w:t>
            </w:r>
          </w:p>
        </w:tc>
        <w:tc>
          <w:tcPr>
            <w:tcW w:w="1040" w:type="dxa"/>
            <w:noWrap/>
            <w:hideMark/>
          </w:tcPr>
          <w:p w14:paraId="05D439E5"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317" w:type="dxa"/>
            <w:noWrap/>
            <w:hideMark/>
          </w:tcPr>
          <w:p w14:paraId="39BDBF36"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0.08689</w:t>
            </w:r>
          </w:p>
        </w:tc>
      </w:tr>
      <w:tr w:rsidR="008F5F05" w:rsidRPr="00C03122" w14:paraId="31298322" w14:textId="77777777" w:rsidTr="00862436">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BCE2F0B"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27</w:t>
            </w:r>
          </w:p>
        </w:tc>
        <w:tc>
          <w:tcPr>
            <w:tcW w:w="1040" w:type="dxa"/>
            <w:noWrap/>
            <w:hideMark/>
          </w:tcPr>
          <w:p w14:paraId="2FEFA2F2"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317" w:type="dxa"/>
            <w:noWrap/>
            <w:hideMark/>
          </w:tcPr>
          <w:p w14:paraId="174AF1C3"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0.097686</w:t>
            </w:r>
          </w:p>
        </w:tc>
      </w:tr>
      <w:tr w:rsidR="008F5F05" w:rsidRPr="00C03122" w14:paraId="41EE262A" w14:textId="77777777" w:rsidTr="0086243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0987928"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28</w:t>
            </w:r>
          </w:p>
        </w:tc>
        <w:tc>
          <w:tcPr>
            <w:tcW w:w="1040" w:type="dxa"/>
            <w:noWrap/>
            <w:hideMark/>
          </w:tcPr>
          <w:p w14:paraId="146CCA27"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317" w:type="dxa"/>
            <w:noWrap/>
            <w:hideMark/>
          </w:tcPr>
          <w:p w14:paraId="2C93ECBF"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0.129496</w:t>
            </w:r>
          </w:p>
        </w:tc>
      </w:tr>
    </w:tbl>
    <w:p w14:paraId="683AFDBC" w14:textId="77777777" w:rsidR="008F5F05" w:rsidRPr="00C03122" w:rsidRDefault="008F5F05" w:rsidP="00BE21E9">
      <w:pPr>
        <w:rPr>
          <w:rFonts w:cs="Times New Roman"/>
        </w:rPr>
      </w:pPr>
    </w:p>
    <w:tbl>
      <w:tblPr>
        <w:tblStyle w:val="TabelaSimples4"/>
        <w:tblW w:w="3539" w:type="dxa"/>
        <w:tblLook w:val="04A0" w:firstRow="1" w:lastRow="0" w:firstColumn="1" w:lastColumn="0" w:noHBand="0" w:noVBand="1"/>
      </w:tblPr>
      <w:tblGrid>
        <w:gridCol w:w="1040"/>
        <w:gridCol w:w="1040"/>
        <w:gridCol w:w="1459"/>
      </w:tblGrid>
      <w:tr w:rsidR="001A1E53" w:rsidRPr="00C03122" w14:paraId="4B2EFFE2" w14:textId="77777777" w:rsidTr="007F011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0" w:type="dxa"/>
            <w:gridSpan w:val="2"/>
            <w:noWrap/>
          </w:tcPr>
          <w:p w14:paraId="3A250564" w14:textId="77777777" w:rsidR="001A1E53" w:rsidRPr="00C03122" w:rsidRDefault="007F011A" w:rsidP="007F011A">
            <w:pPr>
              <w:rPr>
                <w:rFonts w:eastAsia="Times New Roman" w:cs="Times New Roman"/>
                <w:color w:val="000000"/>
                <w:sz w:val="22"/>
                <w:lang w:val="pt-BR" w:eastAsia="pt-BR"/>
              </w:rPr>
            </w:pPr>
            <w:proofErr w:type="spellStart"/>
            <w:r w:rsidRPr="00C03122">
              <w:rPr>
                <w:rFonts w:eastAsia="Times New Roman" w:cs="Times New Roman"/>
                <w:color w:val="000000"/>
                <w:sz w:val="22"/>
                <w:lang w:val="pt-BR" w:eastAsia="pt-BR"/>
              </w:rPr>
              <w:t>Atoms</w:t>
            </w:r>
            <w:proofErr w:type="spellEnd"/>
          </w:p>
        </w:tc>
        <w:tc>
          <w:tcPr>
            <w:tcW w:w="1459" w:type="dxa"/>
            <w:noWrap/>
          </w:tcPr>
          <w:p w14:paraId="394C9CFA" w14:textId="77777777" w:rsidR="001A1E53" w:rsidRPr="00C03122" w:rsidRDefault="007F011A" w:rsidP="007F011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Charge</w:t>
            </w:r>
          </w:p>
        </w:tc>
      </w:tr>
      <w:tr w:rsidR="007F011A" w:rsidRPr="00C03122" w14:paraId="47FCC08A"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51B4B81"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0</w:t>
            </w:r>
          </w:p>
        </w:tc>
        <w:tc>
          <w:tcPr>
            <w:tcW w:w="1040" w:type="dxa"/>
            <w:noWrap/>
            <w:hideMark/>
          </w:tcPr>
          <w:p w14:paraId="632C7BDD"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P</w:t>
            </w:r>
          </w:p>
        </w:tc>
        <w:tc>
          <w:tcPr>
            <w:tcW w:w="1459" w:type="dxa"/>
            <w:noWrap/>
            <w:hideMark/>
          </w:tcPr>
          <w:p w14:paraId="3C98AB9F"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0.832335</w:t>
            </w:r>
          </w:p>
        </w:tc>
      </w:tr>
      <w:tr w:rsidR="008F5F05" w:rsidRPr="00C03122" w14:paraId="4121DC04" w14:textId="77777777" w:rsidTr="007F011A">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6733670"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w:t>
            </w:r>
          </w:p>
        </w:tc>
        <w:tc>
          <w:tcPr>
            <w:tcW w:w="1040" w:type="dxa"/>
            <w:noWrap/>
            <w:hideMark/>
          </w:tcPr>
          <w:p w14:paraId="4CFC4B64"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O</w:t>
            </w:r>
          </w:p>
        </w:tc>
        <w:tc>
          <w:tcPr>
            <w:tcW w:w="1459" w:type="dxa"/>
            <w:noWrap/>
            <w:hideMark/>
          </w:tcPr>
          <w:p w14:paraId="05E519F7"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-0.30822</w:t>
            </w:r>
          </w:p>
        </w:tc>
      </w:tr>
      <w:tr w:rsidR="007F011A" w:rsidRPr="00C03122" w14:paraId="75C6DBD3"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B0263A3"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w:t>
            </w:r>
          </w:p>
        </w:tc>
        <w:tc>
          <w:tcPr>
            <w:tcW w:w="1040" w:type="dxa"/>
            <w:noWrap/>
            <w:hideMark/>
          </w:tcPr>
          <w:p w14:paraId="35B54A6B"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O</w:t>
            </w:r>
          </w:p>
        </w:tc>
        <w:tc>
          <w:tcPr>
            <w:tcW w:w="1459" w:type="dxa"/>
            <w:noWrap/>
            <w:hideMark/>
          </w:tcPr>
          <w:p w14:paraId="06F4BB6C"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-0.287339</w:t>
            </w:r>
          </w:p>
        </w:tc>
      </w:tr>
      <w:tr w:rsidR="008F5F05" w:rsidRPr="00C03122" w14:paraId="54DDBAFD" w14:textId="77777777" w:rsidTr="007F011A">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8EC1354"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3</w:t>
            </w:r>
          </w:p>
        </w:tc>
        <w:tc>
          <w:tcPr>
            <w:tcW w:w="1040" w:type="dxa"/>
            <w:noWrap/>
            <w:hideMark/>
          </w:tcPr>
          <w:p w14:paraId="43AE6A16"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459" w:type="dxa"/>
            <w:noWrap/>
            <w:hideMark/>
          </w:tcPr>
          <w:p w14:paraId="1528AF67"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-0.040421</w:t>
            </w:r>
          </w:p>
        </w:tc>
      </w:tr>
      <w:tr w:rsidR="007F011A" w:rsidRPr="00C03122" w14:paraId="075E26C0"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95B5B11"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4</w:t>
            </w:r>
          </w:p>
        </w:tc>
        <w:tc>
          <w:tcPr>
            <w:tcW w:w="1040" w:type="dxa"/>
            <w:noWrap/>
            <w:hideMark/>
          </w:tcPr>
          <w:p w14:paraId="20C18F3E"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459" w:type="dxa"/>
            <w:noWrap/>
            <w:hideMark/>
          </w:tcPr>
          <w:p w14:paraId="3CA0FEDD"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-0.30325</w:t>
            </w:r>
          </w:p>
        </w:tc>
      </w:tr>
      <w:tr w:rsidR="008F5F05" w:rsidRPr="00C03122" w14:paraId="4F3D6BB2" w14:textId="77777777" w:rsidTr="007F011A">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2014BA6"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5</w:t>
            </w:r>
          </w:p>
        </w:tc>
        <w:tc>
          <w:tcPr>
            <w:tcW w:w="1040" w:type="dxa"/>
            <w:noWrap/>
            <w:hideMark/>
          </w:tcPr>
          <w:p w14:paraId="46BFE61D"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459" w:type="dxa"/>
            <w:noWrap/>
            <w:hideMark/>
          </w:tcPr>
          <w:p w14:paraId="4AEBB2F6"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-0.007065</w:t>
            </w:r>
          </w:p>
        </w:tc>
      </w:tr>
      <w:tr w:rsidR="007F011A" w:rsidRPr="00C03122" w14:paraId="5CA2DCA1"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2596DD3"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6</w:t>
            </w:r>
          </w:p>
        </w:tc>
        <w:tc>
          <w:tcPr>
            <w:tcW w:w="1040" w:type="dxa"/>
            <w:noWrap/>
            <w:hideMark/>
          </w:tcPr>
          <w:p w14:paraId="3BD6E92E"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459" w:type="dxa"/>
            <w:noWrap/>
            <w:hideMark/>
          </w:tcPr>
          <w:p w14:paraId="3EBC6606"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-0.331604</w:t>
            </w:r>
          </w:p>
        </w:tc>
      </w:tr>
      <w:tr w:rsidR="008F5F05" w:rsidRPr="00C03122" w14:paraId="09C690BD" w14:textId="77777777" w:rsidTr="007F011A">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EF6EE44"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7</w:t>
            </w:r>
          </w:p>
        </w:tc>
        <w:tc>
          <w:tcPr>
            <w:tcW w:w="1040" w:type="dxa"/>
            <w:noWrap/>
            <w:hideMark/>
          </w:tcPr>
          <w:p w14:paraId="121FA87B"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O</w:t>
            </w:r>
          </w:p>
        </w:tc>
        <w:tc>
          <w:tcPr>
            <w:tcW w:w="1459" w:type="dxa"/>
            <w:noWrap/>
            <w:hideMark/>
          </w:tcPr>
          <w:p w14:paraId="638F413C"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-0.575781</w:t>
            </w:r>
          </w:p>
        </w:tc>
      </w:tr>
      <w:tr w:rsidR="007F011A" w:rsidRPr="00C03122" w14:paraId="57C29825"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1AB5264"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8</w:t>
            </w:r>
          </w:p>
        </w:tc>
        <w:tc>
          <w:tcPr>
            <w:tcW w:w="1040" w:type="dxa"/>
            <w:noWrap/>
            <w:hideMark/>
          </w:tcPr>
          <w:p w14:paraId="448494DA"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O</w:t>
            </w:r>
          </w:p>
        </w:tc>
        <w:tc>
          <w:tcPr>
            <w:tcW w:w="1459" w:type="dxa"/>
            <w:noWrap/>
            <w:hideMark/>
          </w:tcPr>
          <w:p w14:paraId="2D4F56D3"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-0.327624</w:t>
            </w:r>
          </w:p>
        </w:tc>
      </w:tr>
      <w:tr w:rsidR="008F5F05" w:rsidRPr="00C03122" w14:paraId="00034520" w14:textId="77777777" w:rsidTr="007F011A">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F53A5D2"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9</w:t>
            </w:r>
          </w:p>
        </w:tc>
        <w:tc>
          <w:tcPr>
            <w:tcW w:w="1040" w:type="dxa"/>
            <w:noWrap/>
            <w:hideMark/>
          </w:tcPr>
          <w:p w14:paraId="270D5616"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459" w:type="dxa"/>
            <w:noWrap/>
            <w:hideMark/>
          </w:tcPr>
          <w:p w14:paraId="45AC59F1"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0.033178</w:t>
            </w:r>
          </w:p>
        </w:tc>
      </w:tr>
      <w:tr w:rsidR="007F011A" w:rsidRPr="00C03122" w14:paraId="1462A5BA"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87F968C"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10</w:t>
            </w:r>
          </w:p>
        </w:tc>
        <w:tc>
          <w:tcPr>
            <w:tcW w:w="1040" w:type="dxa"/>
            <w:noWrap/>
            <w:hideMark/>
          </w:tcPr>
          <w:p w14:paraId="71BF3BFE"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459" w:type="dxa"/>
            <w:noWrap/>
            <w:hideMark/>
          </w:tcPr>
          <w:p w14:paraId="506D83B5"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-0.1644</w:t>
            </w:r>
          </w:p>
        </w:tc>
      </w:tr>
      <w:tr w:rsidR="008F5F05" w:rsidRPr="00C03122" w14:paraId="5926C0FF" w14:textId="77777777" w:rsidTr="007F011A">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77C846C"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11</w:t>
            </w:r>
          </w:p>
        </w:tc>
        <w:tc>
          <w:tcPr>
            <w:tcW w:w="1040" w:type="dxa"/>
            <w:noWrap/>
            <w:hideMark/>
          </w:tcPr>
          <w:p w14:paraId="6EF0F162"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459" w:type="dxa"/>
            <w:noWrap/>
            <w:hideMark/>
          </w:tcPr>
          <w:p w14:paraId="2C6927C0"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0.037496</w:t>
            </w:r>
          </w:p>
        </w:tc>
      </w:tr>
      <w:tr w:rsidR="007F011A" w:rsidRPr="00C03122" w14:paraId="7A76C5BE"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EC6E515"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12</w:t>
            </w:r>
          </w:p>
        </w:tc>
        <w:tc>
          <w:tcPr>
            <w:tcW w:w="1040" w:type="dxa"/>
            <w:noWrap/>
            <w:hideMark/>
          </w:tcPr>
          <w:p w14:paraId="6F4F266D"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459" w:type="dxa"/>
            <w:noWrap/>
            <w:hideMark/>
          </w:tcPr>
          <w:p w14:paraId="4A820E98"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0.142557</w:t>
            </w:r>
          </w:p>
        </w:tc>
      </w:tr>
      <w:tr w:rsidR="008F5F05" w:rsidRPr="00C03122" w14:paraId="1FF88333" w14:textId="77777777" w:rsidTr="007F011A">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98CF2C6"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13</w:t>
            </w:r>
          </w:p>
        </w:tc>
        <w:tc>
          <w:tcPr>
            <w:tcW w:w="1040" w:type="dxa"/>
            <w:noWrap/>
            <w:hideMark/>
          </w:tcPr>
          <w:p w14:paraId="6F4A6D5E"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459" w:type="dxa"/>
            <w:noWrap/>
            <w:hideMark/>
          </w:tcPr>
          <w:p w14:paraId="1552AE61"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0.352528</w:t>
            </w:r>
          </w:p>
        </w:tc>
      </w:tr>
      <w:tr w:rsidR="007F011A" w:rsidRPr="00C03122" w14:paraId="3CEAAC48"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BCE0BB4"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14</w:t>
            </w:r>
          </w:p>
        </w:tc>
        <w:tc>
          <w:tcPr>
            <w:tcW w:w="1040" w:type="dxa"/>
            <w:noWrap/>
            <w:hideMark/>
          </w:tcPr>
          <w:p w14:paraId="4AA3B981"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N</w:t>
            </w:r>
          </w:p>
        </w:tc>
        <w:tc>
          <w:tcPr>
            <w:tcW w:w="1459" w:type="dxa"/>
            <w:noWrap/>
            <w:hideMark/>
          </w:tcPr>
          <w:p w14:paraId="06105DC9"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-0.192797</w:t>
            </w:r>
          </w:p>
        </w:tc>
      </w:tr>
      <w:tr w:rsidR="008F5F05" w:rsidRPr="00C03122" w14:paraId="2489CD0A" w14:textId="77777777" w:rsidTr="007F011A">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1E00BD8"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15</w:t>
            </w:r>
          </w:p>
        </w:tc>
        <w:tc>
          <w:tcPr>
            <w:tcW w:w="1040" w:type="dxa"/>
            <w:noWrap/>
            <w:hideMark/>
          </w:tcPr>
          <w:p w14:paraId="5B330E19"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459" w:type="dxa"/>
            <w:noWrap/>
            <w:hideMark/>
          </w:tcPr>
          <w:p w14:paraId="50B0AA80"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-0.054201</w:t>
            </w:r>
          </w:p>
        </w:tc>
      </w:tr>
      <w:tr w:rsidR="007F011A" w:rsidRPr="00C03122" w14:paraId="7239CA02"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58BB89F"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16</w:t>
            </w:r>
          </w:p>
        </w:tc>
        <w:tc>
          <w:tcPr>
            <w:tcW w:w="1040" w:type="dxa"/>
            <w:noWrap/>
            <w:hideMark/>
          </w:tcPr>
          <w:p w14:paraId="6C368A3E"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459" w:type="dxa"/>
            <w:noWrap/>
            <w:hideMark/>
          </w:tcPr>
          <w:p w14:paraId="03626E9A"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-0.060014</w:t>
            </w:r>
          </w:p>
        </w:tc>
      </w:tr>
      <w:tr w:rsidR="008F5F05" w:rsidRPr="00C03122" w14:paraId="564891CB" w14:textId="77777777" w:rsidTr="007F011A">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E07942E"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17</w:t>
            </w:r>
          </w:p>
        </w:tc>
        <w:tc>
          <w:tcPr>
            <w:tcW w:w="1040" w:type="dxa"/>
            <w:noWrap/>
            <w:hideMark/>
          </w:tcPr>
          <w:p w14:paraId="73CC8073"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w:t>
            </w:r>
          </w:p>
        </w:tc>
        <w:tc>
          <w:tcPr>
            <w:tcW w:w="1459" w:type="dxa"/>
            <w:noWrap/>
            <w:hideMark/>
          </w:tcPr>
          <w:p w14:paraId="0768B085"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-0.068637</w:t>
            </w:r>
          </w:p>
        </w:tc>
      </w:tr>
      <w:tr w:rsidR="007F011A" w:rsidRPr="00C03122" w14:paraId="6B1C026D"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90DEA6B"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18</w:t>
            </w:r>
          </w:p>
        </w:tc>
        <w:tc>
          <w:tcPr>
            <w:tcW w:w="1040" w:type="dxa"/>
            <w:noWrap/>
            <w:hideMark/>
          </w:tcPr>
          <w:p w14:paraId="65E6E442"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459" w:type="dxa"/>
            <w:noWrap/>
            <w:hideMark/>
          </w:tcPr>
          <w:p w14:paraId="65CFAC90"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0.115302</w:t>
            </w:r>
          </w:p>
        </w:tc>
      </w:tr>
      <w:tr w:rsidR="008F5F05" w:rsidRPr="00C03122" w14:paraId="0DD190E1" w14:textId="77777777" w:rsidTr="007F011A">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C9601F1"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19</w:t>
            </w:r>
          </w:p>
        </w:tc>
        <w:tc>
          <w:tcPr>
            <w:tcW w:w="1040" w:type="dxa"/>
            <w:noWrap/>
            <w:hideMark/>
          </w:tcPr>
          <w:p w14:paraId="11D53539"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459" w:type="dxa"/>
            <w:noWrap/>
            <w:hideMark/>
          </w:tcPr>
          <w:p w14:paraId="3B6787CD"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0.11871</w:t>
            </w:r>
          </w:p>
        </w:tc>
      </w:tr>
      <w:tr w:rsidR="007F011A" w:rsidRPr="00C03122" w14:paraId="447545C2"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BAFAD34"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20</w:t>
            </w:r>
          </w:p>
        </w:tc>
        <w:tc>
          <w:tcPr>
            <w:tcW w:w="1040" w:type="dxa"/>
            <w:noWrap/>
            <w:hideMark/>
          </w:tcPr>
          <w:p w14:paraId="5D9476D6"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459" w:type="dxa"/>
            <w:noWrap/>
            <w:hideMark/>
          </w:tcPr>
          <w:p w14:paraId="239FCC81"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0.108279</w:t>
            </w:r>
          </w:p>
        </w:tc>
      </w:tr>
      <w:tr w:rsidR="008F5F05" w:rsidRPr="00C03122" w14:paraId="102D314D" w14:textId="77777777" w:rsidTr="007F011A">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201F599"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21</w:t>
            </w:r>
          </w:p>
        </w:tc>
        <w:tc>
          <w:tcPr>
            <w:tcW w:w="1040" w:type="dxa"/>
            <w:noWrap/>
            <w:hideMark/>
          </w:tcPr>
          <w:p w14:paraId="0037CB6C"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459" w:type="dxa"/>
            <w:noWrap/>
            <w:hideMark/>
          </w:tcPr>
          <w:p w14:paraId="7783A3BB"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0.119756</w:t>
            </w:r>
          </w:p>
        </w:tc>
      </w:tr>
      <w:tr w:rsidR="007F011A" w:rsidRPr="00C03122" w14:paraId="6BFFD81A"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0C91C48"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22</w:t>
            </w:r>
          </w:p>
        </w:tc>
        <w:tc>
          <w:tcPr>
            <w:tcW w:w="1040" w:type="dxa"/>
            <w:noWrap/>
            <w:hideMark/>
          </w:tcPr>
          <w:p w14:paraId="2E4ED0AC"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459" w:type="dxa"/>
            <w:noWrap/>
            <w:hideMark/>
          </w:tcPr>
          <w:p w14:paraId="20A81A26"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0.120371</w:t>
            </w:r>
          </w:p>
        </w:tc>
      </w:tr>
      <w:tr w:rsidR="008F5F05" w:rsidRPr="00C03122" w14:paraId="4000B36E" w14:textId="77777777" w:rsidTr="007F011A">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1125568"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23</w:t>
            </w:r>
          </w:p>
        </w:tc>
        <w:tc>
          <w:tcPr>
            <w:tcW w:w="1040" w:type="dxa"/>
            <w:noWrap/>
            <w:hideMark/>
          </w:tcPr>
          <w:p w14:paraId="47634947"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459" w:type="dxa"/>
            <w:noWrap/>
            <w:hideMark/>
          </w:tcPr>
          <w:p w14:paraId="46FF021B"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0.126289</w:t>
            </w:r>
          </w:p>
        </w:tc>
      </w:tr>
      <w:tr w:rsidR="007F011A" w:rsidRPr="00C03122" w14:paraId="4EB36882"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5F052D5"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24</w:t>
            </w:r>
          </w:p>
        </w:tc>
        <w:tc>
          <w:tcPr>
            <w:tcW w:w="1040" w:type="dxa"/>
            <w:noWrap/>
            <w:hideMark/>
          </w:tcPr>
          <w:p w14:paraId="1FA6A759"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459" w:type="dxa"/>
            <w:noWrap/>
            <w:hideMark/>
          </w:tcPr>
          <w:p w14:paraId="576EBF72"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0.105778</w:t>
            </w:r>
          </w:p>
        </w:tc>
      </w:tr>
      <w:tr w:rsidR="008F5F05" w:rsidRPr="00C03122" w14:paraId="380C795B" w14:textId="77777777" w:rsidTr="007F011A">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3BD12E0"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25</w:t>
            </w:r>
          </w:p>
        </w:tc>
        <w:tc>
          <w:tcPr>
            <w:tcW w:w="1040" w:type="dxa"/>
            <w:noWrap/>
            <w:hideMark/>
          </w:tcPr>
          <w:p w14:paraId="1789F870"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459" w:type="dxa"/>
            <w:noWrap/>
            <w:hideMark/>
          </w:tcPr>
          <w:p w14:paraId="230CAB18"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0.108047</w:t>
            </w:r>
          </w:p>
        </w:tc>
      </w:tr>
      <w:tr w:rsidR="007F011A" w:rsidRPr="00C03122" w14:paraId="7597F141"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1987664"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26</w:t>
            </w:r>
          </w:p>
        </w:tc>
        <w:tc>
          <w:tcPr>
            <w:tcW w:w="1040" w:type="dxa"/>
            <w:noWrap/>
            <w:hideMark/>
          </w:tcPr>
          <w:p w14:paraId="6102CE77"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459" w:type="dxa"/>
            <w:noWrap/>
            <w:hideMark/>
          </w:tcPr>
          <w:p w14:paraId="43B799E6"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0.106302</w:t>
            </w:r>
          </w:p>
        </w:tc>
      </w:tr>
      <w:tr w:rsidR="008F5F05" w:rsidRPr="00C03122" w14:paraId="658A708C" w14:textId="77777777" w:rsidTr="007F011A">
        <w:trPr>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10F4F9C"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27</w:t>
            </w:r>
          </w:p>
        </w:tc>
        <w:tc>
          <w:tcPr>
            <w:tcW w:w="1040" w:type="dxa"/>
            <w:noWrap/>
            <w:hideMark/>
          </w:tcPr>
          <w:p w14:paraId="236DFD66" w14:textId="77777777" w:rsidR="008F5F05" w:rsidRPr="00C03122" w:rsidRDefault="008F5F05" w:rsidP="008F5F0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459" w:type="dxa"/>
            <w:noWrap/>
            <w:hideMark/>
          </w:tcPr>
          <w:p w14:paraId="4D9EF0D8" w14:textId="77777777" w:rsidR="008F5F05" w:rsidRPr="00C03122" w:rsidRDefault="008F5F05" w:rsidP="008F5F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0.146824</w:t>
            </w:r>
          </w:p>
        </w:tc>
      </w:tr>
      <w:tr w:rsidR="007F011A" w:rsidRPr="00C03122" w14:paraId="28C7CAEF" w14:textId="77777777" w:rsidTr="007F011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B0CA226" w14:textId="77777777" w:rsidR="008F5F05" w:rsidRPr="00C03122" w:rsidRDefault="008F5F05" w:rsidP="008F5F05">
            <w:pPr>
              <w:jc w:val="right"/>
              <w:rPr>
                <w:rFonts w:eastAsia="Times New Roman" w:cs="Times New Roman"/>
                <w:color w:val="000000"/>
                <w:sz w:val="22"/>
                <w:lang w:val="pt-BR" w:eastAsia="pt-BR"/>
              </w:rPr>
            </w:pPr>
            <w:r w:rsidRPr="00C03122">
              <w:rPr>
                <w:rFonts w:eastAsia="Times New Roman" w:cs="Times New Roman"/>
                <w:color w:val="000000"/>
                <w:sz w:val="22"/>
                <w:lang w:val="pt-BR" w:eastAsia="pt-BR"/>
              </w:rPr>
              <w:t>28</w:t>
            </w:r>
          </w:p>
        </w:tc>
        <w:tc>
          <w:tcPr>
            <w:tcW w:w="1040" w:type="dxa"/>
            <w:noWrap/>
            <w:hideMark/>
          </w:tcPr>
          <w:p w14:paraId="7EB545DF" w14:textId="77777777" w:rsidR="008F5F05" w:rsidRPr="00C03122" w:rsidRDefault="008F5F05" w:rsidP="008F5F0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H</w:t>
            </w:r>
          </w:p>
        </w:tc>
        <w:tc>
          <w:tcPr>
            <w:tcW w:w="1459" w:type="dxa"/>
            <w:noWrap/>
            <w:hideMark/>
          </w:tcPr>
          <w:p w14:paraId="0B467373" w14:textId="77777777" w:rsidR="008F5F05" w:rsidRPr="00C03122" w:rsidRDefault="008F5F05" w:rsidP="008F5F0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0.1476</w:t>
            </w:r>
          </w:p>
        </w:tc>
      </w:tr>
    </w:tbl>
    <w:p w14:paraId="13C10998" w14:textId="77777777" w:rsidR="008F5F05" w:rsidRPr="00C03122" w:rsidRDefault="008F5F05" w:rsidP="00BE21E9">
      <w:pPr>
        <w:rPr>
          <w:rFonts w:cs="Times New Roman"/>
        </w:rPr>
        <w:sectPr w:rsidR="008F5F05" w:rsidRPr="00C03122" w:rsidSect="008F5F05">
          <w:type w:val="continuous"/>
          <w:pgSz w:w="12240" w:h="15840"/>
          <w:pgMar w:top="1440" w:right="1440" w:bottom="1440" w:left="1440" w:header="720" w:footer="720" w:gutter="0"/>
          <w:cols w:num="2" w:space="720"/>
          <w:docGrid w:linePitch="360"/>
        </w:sectPr>
      </w:pPr>
    </w:p>
    <w:p w14:paraId="6F99CCBB" w14:textId="77777777" w:rsidR="008F5F05" w:rsidRPr="00C03122" w:rsidRDefault="008F5F05" w:rsidP="00BE21E9">
      <w:pPr>
        <w:rPr>
          <w:rFonts w:cs="Times New Roman"/>
        </w:rPr>
      </w:pPr>
    </w:p>
    <w:p w14:paraId="7A500AD4" w14:textId="77777777" w:rsidR="00381AFB" w:rsidRPr="00C03122" w:rsidRDefault="00381AFB" w:rsidP="00BE21E9">
      <w:pPr>
        <w:rPr>
          <w:rFonts w:cs="Times New Roman"/>
        </w:rPr>
      </w:pPr>
    </w:p>
    <w:p w14:paraId="6BBC729B" w14:textId="77777777" w:rsidR="00381AFB" w:rsidRPr="00C03122" w:rsidRDefault="00381AFB" w:rsidP="00BE21E9">
      <w:pPr>
        <w:rPr>
          <w:rFonts w:cs="Times New Roman"/>
        </w:rPr>
      </w:pPr>
    </w:p>
    <w:p w14:paraId="37858D6F" w14:textId="77777777" w:rsidR="00381AFB" w:rsidRPr="00C03122" w:rsidRDefault="00381AFB" w:rsidP="00BE21E9">
      <w:pPr>
        <w:rPr>
          <w:rFonts w:cs="Times New Roman"/>
        </w:rPr>
      </w:pPr>
    </w:p>
    <w:p w14:paraId="198FAF2C" w14:textId="77777777" w:rsidR="00196439" w:rsidRPr="00C03122" w:rsidRDefault="00196439" w:rsidP="00BE21E9">
      <w:pPr>
        <w:rPr>
          <w:rFonts w:cs="Times New Roman"/>
        </w:rPr>
      </w:pPr>
    </w:p>
    <w:p w14:paraId="383FE847" w14:textId="77777777" w:rsidR="00381AFB" w:rsidRPr="00C03122" w:rsidRDefault="00381AFB" w:rsidP="00BE21E9">
      <w:pPr>
        <w:rPr>
          <w:rFonts w:cs="Times New Roman"/>
        </w:rPr>
      </w:pPr>
    </w:p>
    <w:p w14:paraId="06BEB59A" w14:textId="77777777" w:rsidR="007C1618" w:rsidRPr="00C03122" w:rsidRDefault="007C1618" w:rsidP="007C1618">
      <w:pPr>
        <w:jc w:val="both"/>
        <w:rPr>
          <w:rFonts w:cs="Times New Roman"/>
          <w:b/>
          <w:bCs/>
        </w:rPr>
      </w:pPr>
    </w:p>
    <w:p w14:paraId="5D498533" w14:textId="77777777" w:rsidR="007C1618" w:rsidRPr="00C03122" w:rsidRDefault="007C1618" w:rsidP="007C1618">
      <w:pPr>
        <w:jc w:val="both"/>
        <w:rPr>
          <w:rFonts w:cs="Times New Roman"/>
          <w:b/>
          <w:bCs/>
        </w:rPr>
      </w:pPr>
    </w:p>
    <w:p w14:paraId="6887CE77" w14:textId="77777777" w:rsidR="007C1618" w:rsidRPr="00C03122" w:rsidRDefault="007C1618" w:rsidP="007C1618">
      <w:pPr>
        <w:jc w:val="both"/>
        <w:rPr>
          <w:rFonts w:cs="Times New Roman"/>
          <w:b/>
          <w:bCs/>
        </w:rPr>
      </w:pPr>
    </w:p>
    <w:p w14:paraId="3D089C5F" w14:textId="77777777" w:rsidR="007C1618" w:rsidRPr="00C03122" w:rsidRDefault="007C1618" w:rsidP="007C1618">
      <w:pPr>
        <w:jc w:val="both"/>
        <w:rPr>
          <w:rFonts w:cs="Times New Roman"/>
          <w:b/>
          <w:bCs/>
        </w:rPr>
      </w:pPr>
    </w:p>
    <w:p w14:paraId="0E63CCFE" w14:textId="77777777" w:rsidR="007C1618" w:rsidRPr="00C03122" w:rsidRDefault="007C1618" w:rsidP="007C1618">
      <w:pPr>
        <w:jc w:val="both"/>
        <w:rPr>
          <w:rFonts w:cs="Times New Roman"/>
          <w:b/>
          <w:bCs/>
        </w:rPr>
      </w:pPr>
    </w:p>
    <w:p w14:paraId="25BBF601" w14:textId="77777777" w:rsidR="00776680" w:rsidRPr="00C03122" w:rsidRDefault="00776680" w:rsidP="007C1618">
      <w:pPr>
        <w:jc w:val="both"/>
        <w:rPr>
          <w:rFonts w:cs="Times New Roman"/>
          <w:b/>
          <w:bCs/>
        </w:rPr>
      </w:pPr>
    </w:p>
    <w:p w14:paraId="36D95403" w14:textId="27D24F0C" w:rsidR="007C1618" w:rsidRPr="00C03122" w:rsidRDefault="007C1618" w:rsidP="007C1618">
      <w:pPr>
        <w:jc w:val="both"/>
        <w:rPr>
          <w:rFonts w:cs="Times New Roman"/>
        </w:rPr>
      </w:pPr>
      <w:r w:rsidRPr="00C03122">
        <w:rPr>
          <w:rFonts w:cs="Times New Roman"/>
          <w:b/>
          <w:bCs/>
        </w:rPr>
        <w:lastRenderedPageBreak/>
        <w:t>Table S</w:t>
      </w:r>
      <w:r w:rsidR="00327EC0" w:rsidRPr="00C03122">
        <w:rPr>
          <w:rFonts w:cs="Times New Roman"/>
          <w:b/>
          <w:bCs/>
        </w:rPr>
        <w:t>I</w:t>
      </w:r>
      <w:r w:rsidR="00C03122" w:rsidRPr="00C03122">
        <w:rPr>
          <w:rFonts w:cs="Times New Roman"/>
          <w:b/>
          <w:bCs/>
        </w:rPr>
        <w:t>9</w:t>
      </w:r>
      <w:r w:rsidRPr="00C03122">
        <w:rPr>
          <w:rFonts w:cs="Times New Roman"/>
          <w:b/>
          <w:bCs/>
        </w:rPr>
        <w:t>a.</w:t>
      </w:r>
      <w:r w:rsidRPr="00C03122">
        <w:rPr>
          <w:rFonts w:cs="Times New Roman"/>
        </w:rPr>
        <w:t xml:space="preserve"> NPA for chlorpyrifos (CPF). Charges are presented in atomic units (e)</w:t>
      </w:r>
    </w:p>
    <w:p w14:paraId="4A78D427" w14:textId="14D432D5" w:rsidR="007C1618" w:rsidRPr="00C03122" w:rsidRDefault="007C1618" w:rsidP="007C1618">
      <w:pPr>
        <w:ind w:hanging="284"/>
        <w:jc w:val="both"/>
        <w:rPr>
          <w:rFonts w:eastAsia="Times New Roman" w:cs="Times New Roman"/>
          <w:b/>
          <w:bCs/>
          <w:color w:val="000000"/>
          <w:sz w:val="22"/>
          <w:lang w:eastAsia="pt-BR"/>
        </w:rPr>
      </w:pPr>
      <w:r w:rsidRPr="00C03122">
        <w:rPr>
          <w:rFonts w:cs="Times New Roman"/>
          <w:b/>
          <w:bCs/>
        </w:rPr>
        <w:t>Table S</w:t>
      </w:r>
      <w:r w:rsidR="00327EC0" w:rsidRPr="00C03122">
        <w:rPr>
          <w:rFonts w:cs="Times New Roman"/>
          <w:b/>
          <w:bCs/>
        </w:rPr>
        <w:t>I</w:t>
      </w:r>
      <w:r w:rsidR="00C03122" w:rsidRPr="00C03122">
        <w:rPr>
          <w:rFonts w:cs="Times New Roman"/>
          <w:b/>
          <w:bCs/>
        </w:rPr>
        <w:t>9</w:t>
      </w:r>
      <w:r w:rsidRPr="00C03122">
        <w:rPr>
          <w:rFonts w:cs="Times New Roman"/>
          <w:b/>
          <w:bCs/>
        </w:rPr>
        <w:t>b.</w:t>
      </w:r>
      <w:r w:rsidRPr="00C03122">
        <w:rPr>
          <w:rFonts w:cs="Times New Roman"/>
        </w:rPr>
        <w:t xml:space="preserve"> NPA for CPF-</w:t>
      </w:r>
      <w:proofErr w:type="spellStart"/>
      <w:r w:rsidRPr="00C03122">
        <w:rPr>
          <w:rFonts w:cs="Times New Roman"/>
        </w:rPr>
        <w:t>oxon.</w:t>
      </w:r>
      <w:proofErr w:type="spellEnd"/>
      <w:r w:rsidRPr="00C03122">
        <w:rPr>
          <w:rFonts w:cs="Times New Roman"/>
        </w:rPr>
        <w:t xml:space="preserve"> Charges are presented in atomic units (e)</w:t>
      </w:r>
    </w:p>
    <w:p w14:paraId="186FA693" w14:textId="77777777" w:rsidR="007C1618" w:rsidRPr="00C03122" w:rsidRDefault="007C1618" w:rsidP="007C1618">
      <w:pPr>
        <w:jc w:val="center"/>
        <w:rPr>
          <w:rFonts w:eastAsia="Times New Roman" w:cs="Times New Roman"/>
          <w:b/>
          <w:bCs/>
          <w:color w:val="000000"/>
          <w:sz w:val="22"/>
          <w:lang w:eastAsia="pt-BR"/>
        </w:rPr>
        <w:sectPr w:rsidR="007C1618" w:rsidRPr="00C03122" w:rsidSect="007C1618">
          <w:type w:val="continuous"/>
          <w:pgSz w:w="12240" w:h="15840"/>
          <w:pgMar w:top="1440" w:right="1440" w:bottom="1440" w:left="1440" w:header="720" w:footer="720" w:gutter="0"/>
          <w:cols w:num="2" w:space="720"/>
          <w:docGrid w:linePitch="360"/>
        </w:sectPr>
      </w:pPr>
    </w:p>
    <w:tbl>
      <w:tblPr>
        <w:tblStyle w:val="TabelaSimples4"/>
        <w:tblW w:w="3397" w:type="dxa"/>
        <w:tblLook w:val="04A0" w:firstRow="1" w:lastRow="0" w:firstColumn="1" w:lastColumn="0" w:noHBand="0" w:noVBand="1"/>
      </w:tblPr>
      <w:tblGrid>
        <w:gridCol w:w="1040"/>
        <w:gridCol w:w="1040"/>
        <w:gridCol w:w="1317"/>
      </w:tblGrid>
      <w:tr w:rsidR="007C1618" w:rsidRPr="00C03122" w14:paraId="21956652" w14:textId="77777777" w:rsidTr="003B0E8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tcPr>
          <w:p w14:paraId="0E56170B" w14:textId="77777777" w:rsidR="007C1618" w:rsidRPr="00C03122" w:rsidRDefault="007C1618" w:rsidP="003B0E82">
            <w:pPr>
              <w:jc w:val="center"/>
              <w:rPr>
                <w:rFonts w:eastAsia="Times New Roman" w:cs="Times New Roman"/>
                <w:color w:val="000000"/>
                <w:sz w:val="22"/>
                <w:lang w:val="pt-BR" w:eastAsia="pt-BR"/>
              </w:rPr>
            </w:pPr>
            <w:proofErr w:type="spellStart"/>
            <w:r w:rsidRPr="00C03122">
              <w:rPr>
                <w:rFonts w:eastAsia="Times New Roman" w:cs="Times New Roman"/>
                <w:color w:val="000000"/>
                <w:sz w:val="22"/>
                <w:lang w:val="pt-BR" w:eastAsia="pt-BR"/>
              </w:rPr>
              <w:t>Atoms</w:t>
            </w:r>
            <w:proofErr w:type="spellEnd"/>
          </w:p>
        </w:tc>
        <w:tc>
          <w:tcPr>
            <w:tcW w:w="1040" w:type="dxa"/>
            <w:noWrap/>
          </w:tcPr>
          <w:p w14:paraId="17BEB8F8" w14:textId="77777777" w:rsidR="007C1618" w:rsidRPr="00C03122" w:rsidRDefault="007C1618" w:rsidP="003B0E82">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p>
        </w:tc>
        <w:tc>
          <w:tcPr>
            <w:tcW w:w="1317" w:type="dxa"/>
            <w:noWrap/>
          </w:tcPr>
          <w:p w14:paraId="0ACACFDF" w14:textId="77777777" w:rsidR="007C1618" w:rsidRPr="00C03122" w:rsidRDefault="007C1618" w:rsidP="003B0E8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Charge</w:t>
            </w:r>
            <w:r w:rsidR="00D87D2B" w:rsidRPr="00C03122">
              <w:rPr>
                <w:rFonts w:eastAsia="Times New Roman" w:cs="Times New Roman"/>
                <w:color w:val="000000"/>
                <w:sz w:val="22"/>
                <w:lang w:val="pt-BR" w:eastAsia="pt-BR"/>
              </w:rPr>
              <w:t xml:space="preserve"> e</w:t>
            </w:r>
          </w:p>
        </w:tc>
      </w:tr>
      <w:tr w:rsidR="00027B6E" w:rsidRPr="00C03122" w14:paraId="77D1E146"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7B831620"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w:t>
            </w:r>
          </w:p>
        </w:tc>
        <w:tc>
          <w:tcPr>
            <w:tcW w:w="1040" w:type="dxa"/>
            <w:noWrap/>
            <w:vAlign w:val="bottom"/>
            <w:hideMark/>
          </w:tcPr>
          <w:p w14:paraId="6EF4CE9F"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P</w:t>
            </w:r>
          </w:p>
        </w:tc>
        <w:tc>
          <w:tcPr>
            <w:tcW w:w="1317" w:type="dxa"/>
            <w:noWrap/>
            <w:vAlign w:val="bottom"/>
            <w:hideMark/>
          </w:tcPr>
          <w:p w14:paraId="40A7937C"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2.07326</w:t>
            </w:r>
          </w:p>
        </w:tc>
      </w:tr>
      <w:tr w:rsidR="00027B6E" w:rsidRPr="00C03122" w14:paraId="219EF5E5"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49BC237B"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w:t>
            </w:r>
          </w:p>
        </w:tc>
        <w:tc>
          <w:tcPr>
            <w:tcW w:w="1040" w:type="dxa"/>
            <w:noWrap/>
            <w:vAlign w:val="bottom"/>
            <w:hideMark/>
          </w:tcPr>
          <w:p w14:paraId="51A9F2A2"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O</w:t>
            </w:r>
          </w:p>
        </w:tc>
        <w:tc>
          <w:tcPr>
            <w:tcW w:w="1317" w:type="dxa"/>
            <w:noWrap/>
            <w:vAlign w:val="bottom"/>
            <w:hideMark/>
          </w:tcPr>
          <w:p w14:paraId="7FCE1F98"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-0.80994</w:t>
            </w:r>
          </w:p>
        </w:tc>
      </w:tr>
      <w:tr w:rsidR="00027B6E" w:rsidRPr="00C03122" w14:paraId="1F0311F9"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6A4C066A"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3</w:t>
            </w:r>
          </w:p>
        </w:tc>
        <w:tc>
          <w:tcPr>
            <w:tcW w:w="1040" w:type="dxa"/>
            <w:noWrap/>
            <w:vAlign w:val="bottom"/>
            <w:hideMark/>
          </w:tcPr>
          <w:p w14:paraId="019F0181"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O</w:t>
            </w:r>
          </w:p>
        </w:tc>
        <w:tc>
          <w:tcPr>
            <w:tcW w:w="1317" w:type="dxa"/>
            <w:noWrap/>
            <w:vAlign w:val="bottom"/>
            <w:hideMark/>
          </w:tcPr>
          <w:p w14:paraId="4C09620B"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-0.80225</w:t>
            </w:r>
          </w:p>
        </w:tc>
      </w:tr>
      <w:tr w:rsidR="00027B6E" w:rsidRPr="00C03122" w14:paraId="27A519B0"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53D53175"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4</w:t>
            </w:r>
          </w:p>
        </w:tc>
        <w:tc>
          <w:tcPr>
            <w:tcW w:w="1040" w:type="dxa"/>
            <w:noWrap/>
            <w:vAlign w:val="bottom"/>
            <w:hideMark/>
          </w:tcPr>
          <w:p w14:paraId="34D73197"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317" w:type="dxa"/>
            <w:noWrap/>
            <w:vAlign w:val="bottom"/>
            <w:hideMark/>
          </w:tcPr>
          <w:p w14:paraId="3E9650C3"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-0.06093</w:t>
            </w:r>
          </w:p>
        </w:tc>
      </w:tr>
      <w:tr w:rsidR="00027B6E" w:rsidRPr="00C03122" w14:paraId="5074AC79"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03D74E68"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5</w:t>
            </w:r>
          </w:p>
        </w:tc>
        <w:tc>
          <w:tcPr>
            <w:tcW w:w="1040" w:type="dxa"/>
            <w:noWrap/>
            <w:vAlign w:val="bottom"/>
            <w:hideMark/>
          </w:tcPr>
          <w:p w14:paraId="75E79A9C"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317" w:type="dxa"/>
            <w:noWrap/>
            <w:vAlign w:val="bottom"/>
            <w:hideMark/>
          </w:tcPr>
          <w:p w14:paraId="512340AA"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-0.60529</w:t>
            </w:r>
          </w:p>
        </w:tc>
      </w:tr>
      <w:tr w:rsidR="00027B6E" w:rsidRPr="00C03122" w14:paraId="671AAC1D"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27097B52"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6</w:t>
            </w:r>
          </w:p>
        </w:tc>
        <w:tc>
          <w:tcPr>
            <w:tcW w:w="1040" w:type="dxa"/>
            <w:noWrap/>
            <w:vAlign w:val="bottom"/>
            <w:hideMark/>
          </w:tcPr>
          <w:p w14:paraId="31CCB8B4"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317" w:type="dxa"/>
            <w:noWrap/>
            <w:vAlign w:val="bottom"/>
            <w:hideMark/>
          </w:tcPr>
          <w:p w14:paraId="15D6A8E9"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-0.06687</w:t>
            </w:r>
          </w:p>
        </w:tc>
      </w:tr>
      <w:tr w:rsidR="00027B6E" w:rsidRPr="00C03122" w14:paraId="538FB486"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0549BA97"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7</w:t>
            </w:r>
          </w:p>
        </w:tc>
        <w:tc>
          <w:tcPr>
            <w:tcW w:w="1040" w:type="dxa"/>
            <w:noWrap/>
            <w:vAlign w:val="bottom"/>
            <w:hideMark/>
          </w:tcPr>
          <w:p w14:paraId="7887F577"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317" w:type="dxa"/>
            <w:noWrap/>
            <w:vAlign w:val="bottom"/>
            <w:hideMark/>
          </w:tcPr>
          <w:p w14:paraId="12E0C26E"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-0.61642</w:t>
            </w:r>
          </w:p>
        </w:tc>
      </w:tr>
      <w:tr w:rsidR="00027B6E" w:rsidRPr="00C03122" w14:paraId="60C635BF"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4B0D6C38"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8</w:t>
            </w:r>
          </w:p>
        </w:tc>
        <w:tc>
          <w:tcPr>
            <w:tcW w:w="1040" w:type="dxa"/>
            <w:noWrap/>
            <w:vAlign w:val="bottom"/>
            <w:hideMark/>
          </w:tcPr>
          <w:p w14:paraId="5CFD7DA1"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S</w:t>
            </w:r>
          </w:p>
        </w:tc>
        <w:tc>
          <w:tcPr>
            <w:tcW w:w="1317" w:type="dxa"/>
            <w:noWrap/>
            <w:vAlign w:val="bottom"/>
            <w:hideMark/>
          </w:tcPr>
          <w:p w14:paraId="03C968CD"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-0.58429</w:t>
            </w:r>
          </w:p>
        </w:tc>
      </w:tr>
      <w:tr w:rsidR="00027B6E" w:rsidRPr="00C03122" w14:paraId="3FFFADF1"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2F08BFD9"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9</w:t>
            </w:r>
          </w:p>
        </w:tc>
        <w:tc>
          <w:tcPr>
            <w:tcW w:w="1040" w:type="dxa"/>
            <w:noWrap/>
            <w:vAlign w:val="bottom"/>
            <w:hideMark/>
          </w:tcPr>
          <w:p w14:paraId="7DB4AB0A"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O</w:t>
            </w:r>
          </w:p>
        </w:tc>
        <w:tc>
          <w:tcPr>
            <w:tcW w:w="1317" w:type="dxa"/>
            <w:noWrap/>
            <w:vAlign w:val="bottom"/>
            <w:hideMark/>
          </w:tcPr>
          <w:p w14:paraId="17129C37"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-0.76754</w:t>
            </w:r>
          </w:p>
        </w:tc>
      </w:tr>
      <w:tr w:rsidR="00027B6E" w:rsidRPr="00C03122" w14:paraId="4BB70365"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4EC0C6B9"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10</w:t>
            </w:r>
          </w:p>
        </w:tc>
        <w:tc>
          <w:tcPr>
            <w:tcW w:w="1040" w:type="dxa"/>
            <w:noWrap/>
            <w:vAlign w:val="bottom"/>
            <w:hideMark/>
          </w:tcPr>
          <w:p w14:paraId="54948EAF"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317" w:type="dxa"/>
            <w:noWrap/>
            <w:vAlign w:val="bottom"/>
            <w:hideMark/>
          </w:tcPr>
          <w:p w14:paraId="6232A37E"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-0.11018</w:t>
            </w:r>
          </w:p>
        </w:tc>
      </w:tr>
      <w:tr w:rsidR="00027B6E" w:rsidRPr="00C03122" w14:paraId="3329FE88"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470A25BD"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11</w:t>
            </w:r>
          </w:p>
        </w:tc>
        <w:tc>
          <w:tcPr>
            <w:tcW w:w="1040" w:type="dxa"/>
            <w:noWrap/>
            <w:vAlign w:val="bottom"/>
            <w:hideMark/>
          </w:tcPr>
          <w:p w14:paraId="6B569AA6"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317" w:type="dxa"/>
            <w:noWrap/>
            <w:vAlign w:val="bottom"/>
            <w:hideMark/>
          </w:tcPr>
          <w:p w14:paraId="7477CE15"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-0.17697</w:t>
            </w:r>
          </w:p>
        </w:tc>
      </w:tr>
      <w:tr w:rsidR="00027B6E" w:rsidRPr="00C03122" w14:paraId="18FDF3D3"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6D166778"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12</w:t>
            </w:r>
          </w:p>
        </w:tc>
        <w:tc>
          <w:tcPr>
            <w:tcW w:w="1040" w:type="dxa"/>
            <w:noWrap/>
            <w:vAlign w:val="bottom"/>
            <w:hideMark/>
          </w:tcPr>
          <w:p w14:paraId="0F8C4C0D"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317" w:type="dxa"/>
            <w:noWrap/>
            <w:vAlign w:val="bottom"/>
            <w:hideMark/>
          </w:tcPr>
          <w:p w14:paraId="144E401A"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-0.10406</w:t>
            </w:r>
          </w:p>
        </w:tc>
      </w:tr>
      <w:tr w:rsidR="00027B6E" w:rsidRPr="00C03122" w14:paraId="28E760EA"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617F98FA"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13</w:t>
            </w:r>
          </w:p>
        </w:tc>
        <w:tc>
          <w:tcPr>
            <w:tcW w:w="1040" w:type="dxa"/>
            <w:noWrap/>
            <w:vAlign w:val="bottom"/>
            <w:hideMark/>
          </w:tcPr>
          <w:p w14:paraId="771C98EA"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317" w:type="dxa"/>
            <w:noWrap/>
            <w:vAlign w:val="bottom"/>
            <w:hideMark/>
          </w:tcPr>
          <w:p w14:paraId="1F235101"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0.15617</w:t>
            </w:r>
          </w:p>
        </w:tc>
      </w:tr>
      <w:tr w:rsidR="00027B6E" w:rsidRPr="00C03122" w14:paraId="03AA69A4"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4F7DCAC5"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14</w:t>
            </w:r>
          </w:p>
        </w:tc>
        <w:tc>
          <w:tcPr>
            <w:tcW w:w="1040" w:type="dxa"/>
            <w:noWrap/>
            <w:vAlign w:val="bottom"/>
            <w:hideMark/>
          </w:tcPr>
          <w:p w14:paraId="27D8D8A3"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317" w:type="dxa"/>
            <w:noWrap/>
            <w:vAlign w:val="bottom"/>
            <w:hideMark/>
          </w:tcPr>
          <w:p w14:paraId="44FB9C5D"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0.47243</w:t>
            </w:r>
          </w:p>
        </w:tc>
      </w:tr>
      <w:tr w:rsidR="00027B6E" w:rsidRPr="00C03122" w14:paraId="134B1B49"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3BA3617D"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15</w:t>
            </w:r>
          </w:p>
        </w:tc>
        <w:tc>
          <w:tcPr>
            <w:tcW w:w="1040" w:type="dxa"/>
            <w:noWrap/>
            <w:vAlign w:val="bottom"/>
            <w:hideMark/>
          </w:tcPr>
          <w:p w14:paraId="05DFD8FF"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N</w:t>
            </w:r>
          </w:p>
        </w:tc>
        <w:tc>
          <w:tcPr>
            <w:tcW w:w="1317" w:type="dxa"/>
            <w:noWrap/>
            <w:vAlign w:val="bottom"/>
            <w:hideMark/>
          </w:tcPr>
          <w:p w14:paraId="77946748"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-0.41676</w:t>
            </w:r>
          </w:p>
        </w:tc>
      </w:tr>
      <w:tr w:rsidR="00027B6E" w:rsidRPr="00C03122" w14:paraId="1D5A6E9A"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4362892D"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16</w:t>
            </w:r>
          </w:p>
        </w:tc>
        <w:tc>
          <w:tcPr>
            <w:tcW w:w="1040" w:type="dxa"/>
            <w:noWrap/>
            <w:vAlign w:val="bottom"/>
            <w:hideMark/>
          </w:tcPr>
          <w:p w14:paraId="36354C07"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Cl</w:t>
            </w:r>
          </w:p>
        </w:tc>
        <w:tc>
          <w:tcPr>
            <w:tcW w:w="1317" w:type="dxa"/>
            <w:noWrap/>
            <w:vAlign w:val="bottom"/>
            <w:hideMark/>
          </w:tcPr>
          <w:p w14:paraId="35B289BA"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0.04675</w:t>
            </w:r>
          </w:p>
        </w:tc>
      </w:tr>
      <w:tr w:rsidR="00027B6E" w:rsidRPr="00C03122" w14:paraId="63203E90"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3151CF1B"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17</w:t>
            </w:r>
          </w:p>
        </w:tc>
        <w:tc>
          <w:tcPr>
            <w:tcW w:w="1040" w:type="dxa"/>
            <w:noWrap/>
            <w:vAlign w:val="bottom"/>
            <w:hideMark/>
          </w:tcPr>
          <w:p w14:paraId="2A830B63"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Cl</w:t>
            </w:r>
          </w:p>
        </w:tc>
        <w:tc>
          <w:tcPr>
            <w:tcW w:w="1317" w:type="dxa"/>
            <w:noWrap/>
            <w:vAlign w:val="bottom"/>
            <w:hideMark/>
          </w:tcPr>
          <w:p w14:paraId="0058A0DF"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0.0568</w:t>
            </w:r>
          </w:p>
        </w:tc>
      </w:tr>
      <w:tr w:rsidR="00027B6E" w:rsidRPr="00C03122" w14:paraId="085BE034"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670CF2F4"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18</w:t>
            </w:r>
          </w:p>
        </w:tc>
        <w:tc>
          <w:tcPr>
            <w:tcW w:w="1040" w:type="dxa"/>
            <w:noWrap/>
            <w:vAlign w:val="bottom"/>
            <w:hideMark/>
          </w:tcPr>
          <w:p w14:paraId="76D15E4B"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Cl</w:t>
            </w:r>
          </w:p>
        </w:tc>
        <w:tc>
          <w:tcPr>
            <w:tcW w:w="1317" w:type="dxa"/>
            <w:noWrap/>
            <w:vAlign w:val="bottom"/>
            <w:hideMark/>
          </w:tcPr>
          <w:p w14:paraId="591B536A"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0.05421</w:t>
            </w:r>
          </w:p>
        </w:tc>
      </w:tr>
      <w:tr w:rsidR="00027B6E" w:rsidRPr="00C03122" w14:paraId="450E63DD"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47B4E46F"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19</w:t>
            </w:r>
          </w:p>
        </w:tc>
        <w:tc>
          <w:tcPr>
            <w:tcW w:w="1040" w:type="dxa"/>
            <w:noWrap/>
            <w:vAlign w:val="bottom"/>
            <w:hideMark/>
          </w:tcPr>
          <w:p w14:paraId="01AC6359"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317" w:type="dxa"/>
            <w:noWrap/>
            <w:vAlign w:val="bottom"/>
            <w:hideMark/>
          </w:tcPr>
          <w:p w14:paraId="4D6C0BD2"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0.18123</w:t>
            </w:r>
          </w:p>
        </w:tc>
      </w:tr>
      <w:tr w:rsidR="00027B6E" w:rsidRPr="00C03122" w14:paraId="7DDF5223"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5419E755"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20</w:t>
            </w:r>
          </w:p>
        </w:tc>
        <w:tc>
          <w:tcPr>
            <w:tcW w:w="1040" w:type="dxa"/>
            <w:noWrap/>
            <w:vAlign w:val="bottom"/>
            <w:hideMark/>
          </w:tcPr>
          <w:p w14:paraId="00CC7DC0"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317" w:type="dxa"/>
            <w:noWrap/>
            <w:vAlign w:val="bottom"/>
            <w:hideMark/>
          </w:tcPr>
          <w:p w14:paraId="4000E85F"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0.18137</w:t>
            </w:r>
          </w:p>
        </w:tc>
      </w:tr>
      <w:tr w:rsidR="00027B6E" w:rsidRPr="00C03122" w14:paraId="6B1C39EB"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7B5EF4E8"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21</w:t>
            </w:r>
          </w:p>
        </w:tc>
        <w:tc>
          <w:tcPr>
            <w:tcW w:w="1040" w:type="dxa"/>
            <w:noWrap/>
            <w:vAlign w:val="bottom"/>
            <w:hideMark/>
          </w:tcPr>
          <w:p w14:paraId="04E67394"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317" w:type="dxa"/>
            <w:noWrap/>
            <w:vAlign w:val="bottom"/>
            <w:hideMark/>
          </w:tcPr>
          <w:p w14:paraId="17EC9BA8"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0.21151</w:t>
            </w:r>
          </w:p>
        </w:tc>
      </w:tr>
      <w:tr w:rsidR="00027B6E" w:rsidRPr="00C03122" w14:paraId="524FC003"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34E6EDEC"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22</w:t>
            </w:r>
          </w:p>
        </w:tc>
        <w:tc>
          <w:tcPr>
            <w:tcW w:w="1040" w:type="dxa"/>
            <w:noWrap/>
            <w:vAlign w:val="bottom"/>
            <w:hideMark/>
          </w:tcPr>
          <w:p w14:paraId="1A4252D3"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317" w:type="dxa"/>
            <w:noWrap/>
            <w:vAlign w:val="bottom"/>
            <w:hideMark/>
          </w:tcPr>
          <w:p w14:paraId="7D702531"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0.21198</w:t>
            </w:r>
          </w:p>
        </w:tc>
      </w:tr>
      <w:tr w:rsidR="00027B6E" w:rsidRPr="00C03122" w14:paraId="0DDE2B71"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58860CA1"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23</w:t>
            </w:r>
          </w:p>
        </w:tc>
        <w:tc>
          <w:tcPr>
            <w:tcW w:w="1040" w:type="dxa"/>
            <w:noWrap/>
            <w:vAlign w:val="bottom"/>
            <w:hideMark/>
          </w:tcPr>
          <w:p w14:paraId="299F58A7"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317" w:type="dxa"/>
            <w:noWrap/>
            <w:vAlign w:val="bottom"/>
            <w:hideMark/>
          </w:tcPr>
          <w:p w14:paraId="6118C22D"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0.21239</w:t>
            </w:r>
          </w:p>
        </w:tc>
      </w:tr>
      <w:tr w:rsidR="00027B6E" w:rsidRPr="00C03122" w14:paraId="63ADFB3C"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1F354187"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24</w:t>
            </w:r>
          </w:p>
        </w:tc>
        <w:tc>
          <w:tcPr>
            <w:tcW w:w="1040" w:type="dxa"/>
            <w:noWrap/>
            <w:vAlign w:val="bottom"/>
            <w:hideMark/>
          </w:tcPr>
          <w:p w14:paraId="591FA9B7"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317" w:type="dxa"/>
            <w:noWrap/>
            <w:vAlign w:val="bottom"/>
            <w:hideMark/>
          </w:tcPr>
          <w:p w14:paraId="2EBEAADF"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0.19662</w:t>
            </w:r>
          </w:p>
        </w:tc>
      </w:tr>
      <w:tr w:rsidR="00027B6E" w:rsidRPr="00C03122" w14:paraId="3B07367B"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248C1EEA"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25</w:t>
            </w:r>
          </w:p>
        </w:tc>
        <w:tc>
          <w:tcPr>
            <w:tcW w:w="1040" w:type="dxa"/>
            <w:noWrap/>
            <w:vAlign w:val="bottom"/>
            <w:hideMark/>
          </w:tcPr>
          <w:p w14:paraId="2E8AC2FD"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317" w:type="dxa"/>
            <w:noWrap/>
            <w:vAlign w:val="bottom"/>
            <w:hideMark/>
          </w:tcPr>
          <w:p w14:paraId="1C671E6F"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0.18362</w:t>
            </w:r>
          </w:p>
        </w:tc>
      </w:tr>
      <w:tr w:rsidR="00027B6E" w:rsidRPr="00C03122" w14:paraId="7BCFE0DC"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1EC1E254"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26</w:t>
            </w:r>
          </w:p>
        </w:tc>
        <w:tc>
          <w:tcPr>
            <w:tcW w:w="1040" w:type="dxa"/>
            <w:noWrap/>
            <w:vAlign w:val="bottom"/>
            <w:hideMark/>
          </w:tcPr>
          <w:p w14:paraId="0F147B99"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317" w:type="dxa"/>
            <w:noWrap/>
            <w:vAlign w:val="bottom"/>
            <w:hideMark/>
          </w:tcPr>
          <w:p w14:paraId="1FD65036"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0.21128</w:t>
            </w:r>
          </w:p>
        </w:tc>
      </w:tr>
      <w:tr w:rsidR="00027B6E" w:rsidRPr="00C03122" w14:paraId="71D6E676"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70F24F6E"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27</w:t>
            </w:r>
          </w:p>
        </w:tc>
        <w:tc>
          <w:tcPr>
            <w:tcW w:w="1040" w:type="dxa"/>
            <w:noWrap/>
            <w:vAlign w:val="bottom"/>
            <w:hideMark/>
          </w:tcPr>
          <w:p w14:paraId="1ADE2460"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317" w:type="dxa"/>
            <w:noWrap/>
            <w:vAlign w:val="bottom"/>
            <w:hideMark/>
          </w:tcPr>
          <w:p w14:paraId="572642A0"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0.20671</w:t>
            </w:r>
          </w:p>
        </w:tc>
      </w:tr>
      <w:tr w:rsidR="00027B6E" w:rsidRPr="00C03122" w14:paraId="45AA59E7"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5C54441D"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28</w:t>
            </w:r>
          </w:p>
        </w:tc>
        <w:tc>
          <w:tcPr>
            <w:tcW w:w="1040" w:type="dxa"/>
            <w:noWrap/>
            <w:vAlign w:val="bottom"/>
            <w:hideMark/>
          </w:tcPr>
          <w:p w14:paraId="27C5E122"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317" w:type="dxa"/>
            <w:noWrap/>
            <w:vAlign w:val="bottom"/>
            <w:hideMark/>
          </w:tcPr>
          <w:p w14:paraId="6D5A8B99"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0.22354</w:t>
            </w:r>
          </w:p>
        </w:tc>
      </w:tr>
      <w:tr w:rsidR="00027B6E" w:rsidRPr="00C03122" w14:paraId="64D44D02"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3347CD5C"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29</w:t>
            </w:r>
          </w:p>
        </w:tc>
        <w:tc>
          <w:tcPr>
            <w:tcW w:w="1040" w:type="dxa"/>
            <w:noWrap/>
            <w:vAlign w:val="bottom"/>
            <w:hideMark/>
          </w:tcPr>
          <w:p w14:paraId="649DFF1D"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317" w:type="dxa"/>
            <w:noWrap/>
            <w:vAlign w:val="bottom"/>
            <w:hideMark/>
          </w:tcPr>
          <w:p w14:paraId="1C50DA52"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0.2416</w:t>
            </w:r>
          </w:p>
        </w:tc>
      </w:tr>
    </w:tbl>
    <w:p w14:paraId="3F9B4208" w14:textId="77777777" w:rsidR="007C1618" w:rsidRPr="00C03122" w:rsidRDefault="007C1618" w:rsidP="007C1618">
      <w:pPr>
        <w:rPr>
          <w:rFonts w:cs="Times New Roman"/>
        </w:rPr>
      </w:pPr>
    </w:p>
    <w:tbl>
      <w:tblPr>
        <w:tblStyle w:val="TabelaSimples4"/>
        <w:tblW w:w="3539" w:type="dxa"/>
        <w:tblLook w:val="04A0" w:firstRow="1" w:lastRow="0" w:firstColumn="1" w:lastColumn="0" w:noHBand="0" w:noVBand="1"/>
      </w:tblPr>
      <w:tblGrid>
        <w:gridCol w:w="1040"/>
        <w:gridCol w:w="1040"/>
        <w:gridCol w:w="1459"/>
      </w:tblGrid>
      <w:tr w:rsidR="00027B6E" w:rsidRPr="00C03122" w14:paraId="02813EB5" w14:textId="77777777" w:rsidTr="003B0E8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0" w:type="dxa"/>
            <w:gridSpan w:val="2"/>
            <w:noWrap/>
          </w:tcPr>
          <w:p w14:paraId="424113DC" w14:textId="77777777" w:rsidR="00027B6E" w:rsidRPr="00C03122" w:rsidRDefault="00027B6E" w:rsidP="00027B6E">
            <w:pPr>
              <w:rPr>
                <w:rFonts w:eastAsia="Times New Roman" w:cs="Times New Roman"/>
                <w:color w:val="000000"/>
                <w:sz w:val="22"/>
                <w:lang w:val="pt-BR" w:eastAsia="pt-BR"/>
              </w:rPr>
            </w:pPr>
            <w:proofErr w:type="spellStart"/>
            <w:r w:rsidRPr="00C03122">
              <w:rPr>
                <w:rFonts w:eastAsia="Times New Roman" w:cs="Times New Roman"/>
                <w:color w:val="000000"/>
                <w:sz w:val="22"/>
                <w:lang w:val="pt-BR" w:eastAsia="pt-BR"/>
              </w:rPr>
              <w:t>Atoms</w:t>
            </w:r>
            <w:proofErr w:type="spellEnd"/>
          </w:p>
        </w:tc>
        <w:tc>
          <w:tcPr>
            <w:tcW w:w="1459" w:type="dxa"/>
            <w:noWrap/>
          </w:tcPr>
          <w:p w14:paraId="55A3A86D" w14:textId="77777777" w:rsidR="00027B6E" w:rsidRPr="00C03122" w:rsidRDefault="00027B6E" w:rsidP="00027B6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eastAsia="Times New Roman" w:cs="Times New Roman"/>
                <w:color w:val="000000"/>
                <w:sz w:val="22"/>
                <w:lang w:val="pt-BR" w:eastAsia="pt-BR"/>
              </w:rPr>
              <w:t>Charge e</w:t>
            </w:r>
          </w:p>
        </w:tc>
      </w:tr>
      <w:tr w:rsidR="00027B6E" w:rsidRPr="00C03122" w14:paraId="5584B439"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334F68D1"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w:t>
            </w:r>
          </w:p>
        </w:tc>
        <w:tc>
          <w:tcPr>
            <w:tcW w:w="1040" w:type="dxa"/>
            <w:noWrap/>
            <w:vAlign w:val="bottom"/>
            <w:hideMark/>
          </w:tcPr>
          <w:p w14:paraId="0874E336"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P</w:t>
            </w:r>
          </w:p>
        </w:tc>
        <w:tc>
          <w:tcPr>
            <w:tcW w:w="1459" w:type="dxa"/>
            <w:noWrap/>
            <w:vAlign w:val="bottom"/>
            <w:hideMark/>
          </w:tcPr>
          <w:p w14:paraId="073D4B76"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2.57344</w:t>
            </w:r>
          </w:p>
        </w:tc>
      </w:tr>
      <w:tr w:rsidR="00027B6E" w:rsidRPr="00C03122" w14:paraId="6BDA7087"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5F02DE0D"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w:t>
            </w:r>
          </w:p>
        </w:tc>
        <w:tc>
          <w:tcPr>
            <w:tcW w:w="1040" w:type="dxa"/>
            <w:noWrap/>
            <w:vAlign w:val="bottom"/>
            <w:hideMark/>
          </w:tcPr>
          <w:p w14:paraId="0C0D6F6B"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O</w:t>
            </w:r>
          </w:p>
        </w:tc>
        <w:tc>
          <w:tcPr>
            <w:tcW w:w="1459" w:type="dxa"/>
            <w:noWrap/>
            <w:vAlign w:val="bottom"/>
            <w:hideMark/>
          </w:tcPr>
          <w:p w14:paraId="7A78156A"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-0.82161</w:t>
            </w:r>
          </w:p>
        </w:tc>
      </w:tr>
      <w:tr w:rsidR="00027B6E" w:rsidRPr="00C03122" w14:paraId="4B336BEA"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361BCFF9"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3</w:t>
            </w:r>
          </w:p>
        </w:tc>
        <w:tc>
          <w:tcPr>
            <w:tcW w:w="1040" w:type="dxa"/>
            <w:noWrap/>
            <w:vAlign w:val="bottom"/>
            <w:hideMark/>
          </w:tcPr>
          <w:p w14:paraId="640650B5"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O</w:t>
            </w:r>
          </w:p>
        </w:tc>
        <w:tc>
          <w:tcPr>
            <w:tcW w:w="1459" w:type="dxa"/>
            <w:noWrap/>
            <w:vAlign w:val="bottom"/>
            <w:hideMark/>
          </w:tcPr>
          <w:p w14:paraId="61531402"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-0.8006</w:t>
            </w:r>
          </w:p>
        </w:tc>
      </w:tr>
      <w:tr w:rsidR="00027B6E" w:rsidRPr="00C03122" w14:paraId="5F1DCADE"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0EBFCC06"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4</w:t>
            </w:r>
          </w:p>
        </w:tc>
        <w:tc>
          <w:tcPr>
            <w:tcW w:w="1040" w:type="dxa"/>
            <w:noWrap/>
            <w:vAlign w:val="bottom"/>
            <w:hideMark/>
          </w:tcPr>
          <w:p w14:paraId="6F02B7C0"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459" w:type="dxa"/>
            <w:noWrap/>
            <w:vAlign w:val="bottom"/>
            <w:hideMark/>
          </w:tcPr>
          <w:p w14:paraId="56503C15"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-0.06075</w:t>
            </w:r>
          </w:p>
        </w:tc>
      </w:tr>
      <w:tr w:rsidR="00027B6E" w:rsidRPr="00C03122" w14:paraId="7A7DF8B6"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14FC8D4E"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5</w:t>
            </w:r>
          </w:p>
        </w:tc>
        <w:tc>
          <w:tcPr>
            <w:tcW w:w="1040" w:type="dxa"/>
            <w:noWrap/>
            <w:vAlign w:val="bottom"/>
            <w:hideMark/>
          </w:tcPr>
          <w:p w14:paraId="37C596F8"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459" w:type="dxa"/>
            <w:noWrap/>
            <w:vAlign w:val="bottom"/>
            <w:hideMark/>
          </w:tcPr>
          <w:p w14:paraId="323D7353"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-0.60675</w:t>
            </w:r>
          </w:p>
        </w:tc>
      </w:tr>
      <w:tr w:rsidR="00027B6E" w:rsidRPr="00C03122" w14:paraId="41D2A04B"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4DBB5BD9"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6</w:t>
            </w:r>
          </w:p>
        </w:tc>
        <w:tc>
          <w:tcPr>
            <w:tcW w:w="1040" w:type="dxa"/>
            <w:noWrap/>
            <w:vAlign w:val="bottom"/>
            <w:hideMark/>
          </w:tcPr>
          <w:p w14:paraId="27BF65E1"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459" w:type="dxa"/>
            <w:noWrap/>
            <w:vAlign w:val="bottom"/>
            <w:hideMark/>
          </w:tcPr>
          <w:p w14:paraId="74B43E9A"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-0.05675</w:t>
            </w:r>
          </w:p>
        </w:tc>
      </w:tr>
      <w:tr w:rsidR="00027B6E" w:rsidRPr="00C03122" w14:paraId="23DABE2F"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485C2AF2"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7</w:t>
            </w:r>
          </w:p>
        </w:tc>
        <w:tc>
          <w:tcPr>
            <w:tcW w:w="1040" w:type="dxa"/>
            <w:noWrap/>
            <w:vAlign w:val="bottom"/>
            <w:hideMark/>
          </w:tcPr>
          <w:p w14:paraId="12E86D9E"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459" w:type="dxa"/>
            <w:noWrap/>
            <w:vAlign w:val="bottom"/>
            <w:hideMark/>
          </w:tcPr>
          <w:p w14:paraId="79C208DB"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-0.61825</w:t>
            </w:r>
          </w:p>
        </w:tc>
      </w:tr>
      <w:tr w:rsidR="00027B6E" w:rsidRPr="00C03122" w14:paraId="562DAF13"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19BED809"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8</w:t>
            </w:r>
          </w:p>
        </w:tc>
        <w:tc>
          <w:tcPr>
            <w:tcW w:w="1040" w:type="dxa"/>
            <w:noWrap/>
            <w:vAlign w:val="bottom"/>
            <w:hideMark/>
          </w:tcPr>
          <w:p w14:paraId="49728545"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O</w:t>
            </w:r>
          </w:p>
        </w:tc>
        <w:tc>
          <w:tcPr>
            <w:tcW w:w="1459" w:type="dxa"/>
            <w:noWrap/>
            <w:vAlign w:val="bottom"/>
            <w:hideMark/>
          </w:tcPr>
          <w:p w14:paraId="496F8427"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-1.06835</w:t>
            </w:r>
          </w:p>
        </w:tc>
      </w:tr>
      <w:tr w:rsidR="00027B6E" w:rsidRPr="00C03122" w14:paraId="6CA96FFA"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31A23CC0"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9</w:t>
            </w:r>
          </w:p>
        </w:tc>
        <w:tc>
          <w:tcPr>
            <w:tcW w:w="1040" w:type="dxa"/>
            <w:noWrap/>
            <w:vAlign w:val="bottom"/>
            <w:hideMark/>
          </w:tcPr>
          <w:p w14:paraId="38016B37"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O</w:t>
            </w:r>
          </w:p>
        </w:tc>
        <w:tc>
          <w:tcPr>
            <w:tcW w:w="1459" w:type="dxa"/>
            <w:noWrap/>
            <w:vAlign w:val="bottom"/>
            <w:hideMark/>
          </w:tcPr>
          <w:p w14:paraId="297AF22D"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-0.74575</w:t>
            </w:r>
          </w:p>
        </w:tc>
      </w:tr>
      <w:tr w:rsidR="00027B6E" w:rsidRPr="00C03122" w14:paraId="0BB2E31D"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3B39BC89"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10</w:t>
            </w:r>
          </w:p>
        </w:tc>
        <w:tc>
          <w:tcPr>
            <w:tcW w:w="1040" w:type="dxa"/>
            <w:noWrap/>
            <w:vAlign w:val="bottom"/>
            <w:hideMark/>
          </w:tcPr>
          <w:p w14:paraId="3102B135"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459" w:type="dxa"/>
            <w:noWrap/>
            <w:vAlign w:val="bottom"/>
            <w:hideMark/>
          </w:tcPr>
          <w:p w14:paraId="4F550523"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-0.11577</w:t>
            </w:r>
          </w:p>
        </w:tc>
      </w:tr>
      <w:tr w:rsidR="00027B6E" w:rsidRPr="00C03122" w14:paraId="3814C3E5"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68BF8961"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11</w:t>
            </w:r>
          </w:p>
        </w:tc>
        <w:tc>
          <w:tcPr>
            <w:tcW w:w="1040" w:type="dxa"/>
            <w:noWrap/>
            <w:vAlign w:val="bottom"/>
            <w:hideMark/>
          </w:tcPr>
          <w:p w14:paraId="170630C6"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459" w:type="dxa"/>
            <w:noWrap/>
            <w:vAlign w:val="bottom"/>
            <w:hideMark/>
          </w:tcPr>
          <w:p w14:paraId="6389C9EF"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-0.17628</w:t>
            </w:r>
          </w:p>
        </w:tc>
      </w:tr>
      <w:tr w:rsidR="00027B6E" w:rsidRPr="00C03122" w14:paraId="73C8441D"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0FABFB84"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12</w:t>
            </w:r>
          </w:p>
        </w:tc>
        <w:tc>
          <w:tcPr>
            <w:tcW w:w="1040" w:type="dxa"/>
            <w:noWrap/>
            <w:vAlign w:val="bottom"/>
            <w:hideMark/>
          </w:tcPr>
          <w:p w14:paraId="53DCA9D4"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459" w:type="dxa"/>
            <w:noWrap/>
            <w:vAlign w:val="bottom"/>
            <w:hideMark/>
          </w:tcPr>
          <w:p w14:paraId="536C10AB"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-0.11404</w:t>
            </w:r>
          </w:p>
        </w:tc>
      </w:tr>
      <w:tr w:rsidR="00027B6E" w:rsidRPr="00C03122" w14:paraId="01590BE8"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64E9FE20"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13</w:t>
            </w:r>
          </w:p>
        </w:tc>
        <w:tc>
          <w:tcPr>
            <w:tcW w:w="1040" w:type="dxa"/>
            <w:noWrap/>
            <w:vAlign w:val="bottom"/>
            <w:hideMark/>
          </w:tcPr>
          <w:p w14:paraId="7FC6F98C"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459" w:type="dxa"/>
            <w:noWrap/>
            <w:vAlign w:val="bottom"/>
            <w:hideMark/>
          </w:tcPr>
          <w:p w14:paraId="0F606D98"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0.16111</w:t>
            </w:r>
          </w:p>
        </w:tc>
      </w:tr>
      <w:tr w:rsidR="00027B6E" w:rsidRPr="00C03122" w14:paraId="609A4EDB"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502A72C9"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14</w:t>
            </w:r>
          </w:p>
        </w:tc>
        <w:tc>
          <w:tcPr>
            <w:tcW w:w="1040" w:type="dxa"/>
            <w:noWrap/>
            <w:vAlign w:val="bottom"/>
            <w:hideMark/>
          </w:tcPr>
          <w:p w14:paraId="07826902"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w:t>
            </w:r>
          </w:p>
        </w:tc>
        <w:tc>
          <w:tcPr>
            <w:tcW w:w="1459" w:type="dxa"/>
            <w:noWrap/>
            <w:vAlign w:val="bottom"/>
            <w:hideMark/>
          </w:tcPr>
          <w:p w14:paraId="31032474"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0.47981</w:t>
            </w:r>
          </w:p>
        </w:tc>
      </w:tr>
      <w:tr w:rsidR="00027B6E" w:rsidRPr="00C03122" w14:paraId="35F0F915"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1AD003CC"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15</w:t>
            </w:r>
          </w:p>
        </w:tc>
        <w:tc>
          <w:tcPr>
            <w:tcW w:w="1040" w:type="dxa"/>
            <w:noWrap/>
            <w:vAlign w:val="bottom"/>
            <w:hideMark/>
          </w:tcPr>
          <w:p w14:paraId="392E7397"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N</w:t>
            </w:r>
          </w:p>
        </w:tc>
        <w:tc>
          <w:tcPr>
            <w:tcW w:w="1459" w:type="dxa"/>
            <w:noWrap/>
            <w:vAlign w:val="bottom"/>
            <w:hideMark/>
          </w:tcPr>
          <w:p w14:paraId="46153076"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-0.44134</w:t>
            </w:r>
          </w:p>
        </w:tc>
      </w:tr>
      <w:tr w:rsidR="00027B6E" w:rsidRPr="00C03122" w14:paraId="286A220E"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789068C7"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16</w:t>
            </w:r>
          </w:p>
        </w:tc>
        <w:tc>
          <w:tcPr>
            <w:tcW w:w="1040" w:type="dxa"/>
            <w:noWrap/>
            <w:vAlign w:val="bottom"/>
            <w:hideMark/>
          </w:tcPr>
          <w:p w14:paraId="57108570"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Cl</w:t>
            </w:r>
          </w:p>
        </w:tc>
        <w:tc>
          <w:tcPr>
            <w:tcW w:w="1459" w:type="dxa"/>
            <w:noWrap/>
            <w:vAlign w:val="bottom"/>
            <w:hideMark/>
          </w:tcPr>
          <w:p w14:paraId="2FDC104D"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0.04406</w:t>
            </w:r>
          </w:p>
        </w:tc>
      </w:tr>
      <w:tr w:rsidR="00027B6E" w:rsidRPr="00C03122" w14:paraId="18F9E910"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0AA942E3"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17</w:t>
            </w:r>
          </w:p>
        </w:tc>
        <w:tc>
          <w:tcPr>
            <w:tcW w:w="1040" w:type="dxa"/>
            <w:noWrap/>
            <w:vAlign w:val="bottom"/>
            <w:hideMark/>
          </w:tcPr>
          <w:p w14:paraId="1A77C31A"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Cl</w:t>
            </w:r>
          </w:p>
        </w:tc>
        <w:tc>
          <w:tcPr>
            <w:tcW w:w="1459" w:type="dxa"/>
            <w:noWrap/>
            <w:vAlign w:val="bottom"/>
            <w:hideMark/>
          </w:tcPr>
          <w:p w14:paraId="7F847E9A"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0.05303</w:t>
            </w:r>
          </w:p>
        </w:tc>
      </w:tr>
      <w:tr w:rsidR="00027B6E" w:rsidRPr="00C03122" w14:paraId="2074BC8F"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466EBBE4"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18</w:t>
            </w:r>
          </w:p>
        </w:tc>
        <w:tc>
          <w:tcPr>
            <w:tcW w:w="1040" w:type="dxa"/>
            <w:noWrap/>
            <w:vAlign w:val="bottom"/>
            <w:hideMark/>
          </w:tcPr>
          <w:p w14:paraId="212AF2B2"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Cl</w:t>
            </w:r>
          </w:p>
        </w:tc>
        <w:tc>
          <w:tcPr>
            <w:tcW w:w="1459" w:type="dxa"/>
            <w:noWrap/>
            <w:vAlign w:val="bottom"/>
            <w:hideMark/>
          </w:tcPr>
          <w:p w14:paraId="07AD5A7A"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0.05111</w:t>
            </w:r>
          </w:p>
        </w:tc>
      </w:tr>
      <w:tr w:rsidR="00027B6E" w:rsidRPr="00C03122" w14:paraId="6AC90202"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3972834E"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19</w:t>
            </w:r>
          </w:p>
        </w:tc>
        <w:tc>
          <w:tcPr>
            <w:tcW w:w="1040" w:type="dxa"/>
            <w:noWrap/>
            <w:vAlign w:val="bottom"/>
            <w:hideMark/>
          </w:tcPr>
          <w:p w14:paraId="79241A81"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459" w:type="dxa"/>
            <w:noWrap/>
            <w:vAlign w:val="bottom"/>
            <w:hideMark/>
          </w:tcPr>
          <w:p w14:paraId="7919B887"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0.18179</w:t>
            </w:r>
          </w:p>
        </w:tc>
      </w:tr>
      <w:tr w:rsidR="00027B6E" w:rsidRPr="00C03122" w14:paraId="21AC995C"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3C5F0761"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20</w:t>
            </w:r>
          </w:p>
        </w:tc>
        <w:tc>
          <w:tcPr>
            <w:tcW w:w="1040" w:type="dxa"/>
            <w:noWrap/>
            <w:vAlign w:val="bottom"/>
            <w:hideMark/>
          </w:tcPr>
          <w:p w14:paraId="24AAE96F"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459" w:type="dxa"/>
            <w:noWrap/>
            <w:vAlign w:val="bottom"/>
            <w:hideMark/>
          </w:tcPr>
          <w:p w14:paraId="4BCA0EF5"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0.18237</w:t>
            </w:r>
          </w:p>
        </w:tc>
      </w:tr>
      <w:tr w:rsidR="00027B6E" w:rsidRPr="00C03122" w14:paraId="7354DE7D"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7584156B"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21</w:t>
            </w:r>
          </w:p>
        </w:tc>
        <w:tc>
          <w:tcPr>
            <w:tcW w:w="1040" w:type="dxa"/>
            <w:noWrap/>
            <w:vAlign w:val="bottom"/>
            <w:hideMark/>
          </w:tcPr>
          <w:p w14:paraId="67369025"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459" w:type="dxa"/>
            <w:noWrap/>
            <w:vAlign w:val="bottom"/>
            <w:hideMark/>
          </w:tcPr>
          <w:p w14:paraId="3344D966"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0.2112</w:t>
            </w:r>
          </w:p>
        </w:tc>
      </w:tr>
      <w:tr w:rsidR="00027B6E" w:rsidRPr="00C03122" w14:paraId="06D90B76"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19E869B5"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22</w:t>
            </w:r>
          </w:p>
        </w:tc>
        <w:tc>
          <w:tcPr>
            <w:tcW w:w="1040" w:type="dxa"/>
            <w:noWrap/>
            <w:vAlign w:val="bottom"/>
            <w:hideMark/>
          </w:tcPr>
          <w:p w14:paraId="042C07D2"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459" w:type="dxa"/>
            <w:noWrap/>
            <w:vAlign w:val="bottom"/>
            <w:hideMark/>
          </w:tcPr>
          <w:p w14:paraId="2834A635"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0.21266</w:t>
            </w:r>
          </w:p>
        </w:tc>
      </w:tr>
      <w:tr w:rsidR="00027B6E" w:rsidRPr="00C03122" w14:paraId="49515622"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4F9956ED"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23</w:t>
            </w:r>
          </w:p>
        </w:tc>
        <w:tc>
          <w:tcPr>
            <w:tcW w:w="1040" w:type="dxa"/>
            <w:noWrap/>
            <w:vAlign w:val="bottom"/>
            <w:hideMark/>
          </w:tcPr>
          <w:p w14:paraId="48A8B09E"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459" w:type="dxa"/>
            <w:noWrap/>
            <w:vAlign w:val="bottom"/>
            <w:hideMark/>
          </w:tcPr>
          <w:p w14:paraId="0A8C742B"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0.2112</w:t>
            </w:r>
          </w:p>
        </w:tc>
      </w:tr>
      <w:tr w:rsidR="00027B6E" w:rsidRPr="00C03122" w14:paraId="390C6D50"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50623F40"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24</w:t>
            </w:r>
          </w:p>
        </w:tc>
        <w:tc>
          <w:tcPr>
            <w:tcW w:w="1040" w:type="dxa"/>
            <w:noWrap/>
            <w:vAlign w:val="bottom"/>
            <w:hideMark/>
          </w:tcPr>
          <w:p w14:paraId="64215F7A"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459" w:type="dxa"/>
            <w:noWrap/>
            <w:vAlign w:val="bottom"/>
            <w:hideMark/>
          </w:tcPr>
          <w:p w14:paraId="6F58B45E"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0.20487</w:t>
            </w:r>
          </w:p>
        </w:tc>
      </w:tr>
      <w:tr w:rsidR="00027B6E" w:rsidRPr="00C03122" w14:paraId="22F85640"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2CCA76F2"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25</w:t>
            </w:r>
          </w:p>
        </w:tc>
        <w:tc>
          <w:tcPr>
            <w:tcW w:w="1040" w:type="dxa"/>
            <w:noWrap/>
            <w:vAlign w:val="bottom"/>
            <w:hideMark/>
          </w:tcPr>
          <w:p w14:paraId="6E41F66E"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459" w:type="dxa"/>
            <w:noWrap/>
            <w:vAlign w:val="bottom"/>
            <w:hideMark/>
          </w:tcPr>
          <w:p w14:paraId="7397D5F7"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0.18252</w:t>
            </w:r>
          </w:p>
        </w:tc>
      </w:tr>
      <w:tr w:rsidR="00027B6E" w:rsidRPr="00C03122" w14:paraId="0B424AB4"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2C118FEC"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26</w:t>
            </w:r>
          </w:p>
        </w:tc>
        <w:tc>
          <w:tcPr>
            <w:tcW w:w="1040" w:type="dxa"/>
            <w:noWrap/>
            <w:vAlign w:val="bottom"/>
            <w:hideMark/>
          </w:tcPr>
          <w:p w14:paraId="38CB0CD4"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459" w:type="dxa"/>
            <w:noWrap/>
            <w:vAlign w:val="bottom"/>
            <w:hideMark/>
          </w:tcPr>
          <w:p w14:paraId="60B7EE6A"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0.21301</w:t>
            </w:r>
          </w:p>
        </w:tc>
      </w:tr>
      <w:tr w:rsidR="00027B6E" w:rsidRPr="00C03122" w14:paraId="2D72A348"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093887FA"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27</w:t>
            </w:r>
          </w:p>
        </w:tc>
        <w:tc>
          <w:tcPr>
            <w:tcW w:w="1040" w:type="dxa"/>
            <w:noWrap/>
            <w:vAlign w:val="bottom"/>
            <w:hideMark/>
          </w:tcPr>
          <w:p w14:paraId="58C53838"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459" w:type="dxa"/>
            <w:noWrap/>
            <w:vAlign w:val="bottom"/>
            <w:hideMark/>
          </w:tcPr>
          <w:p w14:paraId="210A913D"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0.20412</w:t>
            </w:r>
          </w:p>
        </w:tc>
      </w:tr>
      <w:tr w:rsidR="00027B6E" w:rsidRPr="00C03122" w14:paraId="130842B2" w14:textId="77777777" w:rsidTr="003B0E82">
        <w:trPr>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21EEDDFF"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28</w:t>
            </w:r>
          </w:p>
        </w:tc>
        <w:tc>
          <w:tcPr>
            <w:tcW w:w="1040" w:type="dxa"/>
            <w:noWrap/>
            <w:vAlign w:val="bottom"/>
            <w:hideMark/>
          </w:tcPr>
          <w:p w14:paraId="63C73522" w14:textId="77777777" w:rsidR="00027B6E" w:rsidRPr="00C03122" w:rsidRDefault="00027B6E" w:rsidP="00027B6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459" w:type="dxa"/>
            <w:noWrap/>
            <w:vAlign w:val="bottom"/>
            <w:hideMark/>
          </w:tcPr>
          <w:p w14:paraId="6C4E4DB6" w14:textId="77777777" w:rsidR="00027B6E" w:rsidRPr="00C03122" w:rsidRDefault="00027B6E" w:rsidP="00027B6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0.21838</w:t>
            </w:r>
          </w:p>
        </w:tc>
      </w:tr>
      <w:tr w:rsidR="00027B6E" w:rsidRPr="00C03122" w14:paraId="690FDA3F" w14:textId="77777777" w:rsidTr="003B0E8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40" w:type="dxa"/>
            <w:noWrap/>
            <w:vAlign w:val="bottom"/>
            <w:hideMark/>
          </w:tcPr>
          <w:p w14:paraId="3EF358A4" w14:textId="77777777" w:rsidR="00027B6E" w:rsidRPr="00C03122" w:rsidRDefault="00027B6E" w:rsidP="00027B6E">
            <w:pPr>
              <w:jc w:val="right"/>
              <w:rPr>
                <w:rFonts w:eastAsia="Times New Roman" w:cs="Times New Roman"/>
                <w:color w:val="000000"/>
                <w:sz w:val="22"/>
                <w:lang w:val="pt-BR" w:eastAsia="pt-BR"/>
              </w:rPr>
            </w:pPr>
            <w:r w:rsidRPr="00C03122">
              <w:rPr>
                <w:rFonts w:cs="Times New Roman"/>
                <w:color w:val="000000"/>
                <w:sz w:val="22"/>
              </w:rPr>
              <w:t>29</w:t>
            </w:r>
          </w:p>
        </w:tc>
        <w:tc>
          <w:tcPr>
            <w:tcW w:w="1040" w:type="dxa"/>
            <w:noWrap/>
            <w:vAlign w:val="bottom"/>
            <w:hideMark/>
          </w:tcPr>
          <w:p w14:paraId="189C6B57" w14:textId="77777777" w:rsidR="00027B6E" w:rsidRPr="00C03122" w:rsidRDefault="00027B6E" w:rsidP="00027B6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H</w:t>
            </w:r>
          </w:p>
        </w:tc>
        <w:tc>
          <w:tcPr>
            <w:tcW w:w="1459" w:type="dxa"/>
            <w:noWrap/>
            <w:vAlign w:val="bottom"/>
            <w:hideMark/>
          </w:tcPr>
          <w:p w14:paraId="43CEA154" w14:textId="77777777" w:rsidR="00027B6E" w:rsidRPr="00C03122" w:rsidRDefault="00027B6E" w:rsidP="00027B6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pt-BR" w:eastAsia="pt-BR"/>
              </w:rPr>
            </w:pPr>
            <w:r w:rsidRPr="00C03122">
              <w:rPr>
                <w:rFonts w:cs="Times New Roman"/>
                <w:color w:val="000000"/>
                <w:sz w:val="22"/>
              </w:rPr>
              <w:t>0.24155</w:t>
            </w:r>
          </w:p>
        </w:tc>
      </w:tr>
    </w:tbl>
    <w:p w14:paraId="20348EB6" w14:textId="77777777" w:rsidR="007C1618" w:rsidRPr="00C03122" w:rsidRDefault="007C1618" w:rsidP="007C1618">
      <w:pPr>
        <w:rPr>
          <w:rFonts w:cs="Times New Roman"/>
        </w:rPr>
        <w:sectPr w:rsidR="007C1618" w:rsidRPr="00C03122" w:rsidSect="007C1618">
          <w:type w:val="continuous"/>
          <w:pgSz w:w="12240" w:h="15840"/>
          <w:pgMar w:top="1440" w:right="1440" w:bottom="1440" w:left="1440" w:header="720" w:footer="720" w:gutter="0"/>
          <w:cols w:num="2" w:space="720"/>
          <w:docGrid w:linePitch="360"/>
        </w:sectPr>
      </w:pPr>
    </w:p>
    <w:p w14:paraId="1B539E35" w14:textId="77777777" w:rsidR="007C1618" w:rsidRPr="00C03122" w:rsidRDefault="007C1618" w:rsidP="007030D4">
      <w:pPr>
        <w:jc w:val="both"/>
        <w:rPr>
          <w:rFonts w:cs="Times New Roman"/>
        </w:rPr>
      </w:pPr>
    </w:p>
    <w:p w14:paraId="71E912AB" w14:textId="77777777" w:rsidR="007C1618" w:rsidRPr="00C03122" w:rsidRDefault="007C1618" w:rsidP="007030D4">
      <w:pPr>
        <w:jc w:val="both"/>
        <w:rPr>
          <w:rFonts w:cs="Times New Roman"/>
        </w:rPr>
      </w:pPr>
    </w:p>
    <w:p w14:paraId="157E2BE6" w14:textId="77777777" w:rsidR="007C1618" w:rsidRPr="00C03122" w:rsidRDefault="007C1618" w:rsidP="007030D4">
      <w:pPr>
        <w:jc w:val="both"/>
        <w:rPr>
          <w:rFonts w:cs="Times New Roman"/>
        </w:rPr>
      </w:pPr>
    </w:p>
    <w:p w14:paraId="2466E11C" w14:textId="77777777" w:rsidR="007C1618" w:rsidRPr="00C03122" w:rsidRDefault="007C1618" w:rsidP="007030D4">
      <w:pPr>
        <w:jc w:val="both"/>
        <w:rPr>
          <w:rFonts w:cs="Times New Roman"/>
        </w:rPr>
      </w:pPr>
    </w:p>
    <w:p w14:paraId="19D6BEC0" w14:textId="77777777" w:rsidR="007C1618" w:rsidRPr="00C03122" w:rsidRDefault="007C1618" w:rsidP="007030D4">
      <w:pPr>
        <w:jc w:val="both"/>
        <w:rPr>
          <w:rFonts w:cs="Times New Roman"/>
        </w:rPr>
      </w:pPr>
    </w:p>
    <w:p w14:paraId="5E607B7A" w14:textId="77777777" w:rsidR="007C1618" w:rsidRPr="00C03122" w:rsidRDefault="007C1618" w:rsidP="007030D4">
      <w:pPr>
        <w:jc w:val="both"/>
        <w:rPr>
          <w:rFonts w:cs="Times New Roman"/>
        </w:rPr>
      </w:pPr>
    </w:p>
    <w:p w14:paraId="366DEC36" w14:textId="77777777" w:rsidR="007C1618" w:rsidRPr="00C03122" w:rsidRDefault="007C1618" w:rsidP="007030D4">
      <w:pPr>
        <w:jc w:val="both"/>
        <w:rPr>
          <w:rFonts w:cs="Times New Roman"/>
        </w:rPr>
      </w:pPr>
    </w:p>
    <w:p w14:paraId="320B94E2" w14:textId="4F176096" w:rsidR="00BF30B2" w:rsidRPr="00C03122" w:rsidRDefault="00BF30B2" w:rsidP="00BF30B2">
      <w:pPr>
        <w:jc w:val="both"/>
        <w:rPr>
          <w:rFonts w:cs="Times New Roman"/>
        </w:rPr>
      </w:pPr>
      <w:r w:rsidRPr="00C03122">
        <w:rPr>
          <w:rFonts w:cs="Times New Roman"/>
          <w:b/>
          <w:bCs/>
        </w:rPr>
        <w:lastRenderedPageBreak/>
        <w:t>Table SI</w:t>
      </w:r>
      <w:r w:rsidR="00C03122" w:rsidRPr="00C03122">
        <w:rPr>
          <w:rFonts w:cs="Times New Roman"/>
          <w:b/>
          <w:bCs/>
        </w:rPr>
        <w:t>10a</w:t>
      </w:r>
      <w:r w:rsidRPr="00C03122">
        <w:rPr>
          <w:rFonts w:cs="Times New Roman"/>
        </w:rPr>
        <w:t>: Summary of Natural Population Analysis for the relevant atoms in reactant, including their natural charges. core populations. valence populations. Rydberg contributions. and total populations</w:t>
      </w:r>
      <w:r w:rsidR="00FD6813" w:rsidRPr="00C03122">
        <w:rPr>
          <w:rFonts w:cs="Times New Roman"/>
        </w:rPr>
        <w:t xml:space="preserve"> (gas phase)</w:t>
      </w:r>
      <w:r w:rsidRPr="00C03122">
        <w:rPr>
          <w:rFonts w:cs="Times New Roman"/>
        </w:rPr>
        <w:t>.</w:t>
      </w:r>
    </w:p>
    <w:tbl>
      <w:tblPr>
        <w:tblStyle w:val="TabeladeLista1Clara-nfase3"/>
        <w:tblW w:w="0" w:type="auto"/>
        <w:jc w:val="center"/>
        <w:tblLook w:val="04A0" w:firstRow="1" w:lastRow="0" w:firstColumn="1" w:lastColumn="0" w:noHBand="0" w:noVBand="1"/>
      </w:tblPr>
      <w:tblGrid>
        <w:gridCol w:w="1335"/>
        <w:gridCol w:w="1335"/>
        <w:gridCol w:w="1336"/>
        <w:gridCol w:w="1336"/>
        <w:gridCol w:w="1336"/>
        <w:gridCol w:w="1336"/>
        <w:gridCol w:w="1336"/>
      </w:tblGrid>
      <w:tr w:rsidR="003034EE" w:rsidRPr="00C03122" w14:paraId="7CD5486B" w14:textId="77777777" w:rsidTr="003034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015B5D99" w14:textId="77777777" w:rsidR="003034EE" w:rsidRPr="00C03122" w:rsidRDefault="003034EE" w:rsidP="003034EE">
            <w:pPr>
              <w:spacing w:after="160" w:line="259" w:lineRule="auto"/>
              <w:jc w:val="center"/>
              <w:rPr>
                <w:rFonts w:cs="Times New Roman"/>
                <w:sz w:val="22"/>
                <w:lang w:val="pt-BR"/>
              </w:rPr>
            </w:pPr>
            <w:r w:rsidRPr="00C03122">
              <w:rPr>
                <w:rFonts w:cs="Times New Roman"/>
                <w:sz w:val="22"/>
                <w:lang w:val="pt-BR"/>
              </w:rPr>
              <w:t>Atom</w:t>
            </w:r>
          </w:p>
        </w:tc>
        <w:tc>
          <w:tcPr>
            <w:tcW w:w="1335" w:type="dxa"/>
          </w:tcPr>
          <w:p w14:paraId="2922729A" w14:textId="77777777" w:rsidR="003034EE" w:rsidRPr="00C03122" w:rsidRDefault="003034EE" w:rsidP="003034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Nº</w:t>
            </w:r>
          </w:p>
        </w:tc>
        <w:tc>
          <w:tcPr>
            <w:tcW w:w="1336" w:type="dxa"/>
          </w:tcPr>
          <w:p w14:paraId="29934461" w14:textId="77777777" w:rsidR="003034EE" w:rsidRPr="00C03122" w:rsidRDefault="003034EE" w:rsidP="003034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Natural Charge (e)</w:t>
            </w:r>
          </w:p>
        </w:tc>
        <w:tc>
          <w:tcPr>
            <w:tcW w:w="1336" w:type="dxa"/>
          </w:tcPr>
          <w:p w14:paraId="11B318B1" w14:textId="77777777" w:rsidR="003034EE" w:rsidRPr="00C03122" w:rsidRDefault="003034EE" w:rsidP="003034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Core</w:t>
            </w:r>
          </w:p>
        </w:tc>
        <w:tc>
          <w:tcPr>
            <w:tcW w:w="1336" w:type="dxa"/>
          </w:tcPr>
          <w:p w14:paraId="1EC6F929" w14:textId="77777777" w:rsidR="003034EE" w:rsidRPr="00C03122" w:rsidRDefault="003034EE" w:rsidP="003034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Valence</w:t>
            </w:r>
          </w:p>
        </w:tc>
        <w:tc>
          <w:tcPr>
            <w:tcW w:w="1336" w:type="dxa"/>
          </w:tcPr>
          <w:p w14:paraId="5251543A" w14:textId="77777777" w:rsidR="003034EE" w:rsidRPr="00C03122" w:rsidRDefault="003034EE" w:rsidP="003034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proofErr w:type="spellStart"/>
            <w:r w:rsidRPr="00C03122">
              <w:rPr>
                <w:rFonts w:cs="Times New Roman"/>
                <w:sz w:val="22"/>
                <w:lang w:val="pt-BR"/>
              </w:rPr>
              <w:t>Rydberg</w:t>
            </w:r>
            <w:proofErr w:type="spellEnd"/>
          </w:p>
        </w:tc>
        <w:tc>
          <w:tcPr>
            <w:tcW w:w="1336" w:type="dxa"/>
          </w:tcPr>
          <w:p w14:paraId="15190B5A" w14:textId="77777777" w:rsidR="003034EE" w:rsidRPr="00C03122" w:rsidRDefault="003034EE" w:rsidP="003034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Total</w:t>
            </w:r>
          </w:p>
        </w:tc>
      </w:tr>
      <w:tr w:rsidR="003034EE" w:rsidRPr="00C03122" w14:paraId="24D77FDC"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1D483113"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P</w:t>
            </w:r>
          </w:p>
        </w:tc>
        <w:tc>
          <w:tcPr>
            <w:tcW w:w="1335" w:type="dxa"/>
          </w:tcPr>
          <w:p w14:paraId="758F77A5"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1</w:t>
            </w:r>
          </w:p>
        </w:tc>
        <w:tc>
          <w:tcPr>
            <w:tcW w:w="1336" w:type="dxa"/>
          </w:tcPr>
          <w:p w14:paraId="1BEDFBAA"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1.27761</w:t>
            </w:r>
          </w:p>
        </w:tc>
        <w:tc>
          <w:tcPr>
            <w:tcW w:w="1336" w:type="dxa"/>
          </w:tcPr>
          <w:p w14:paraId="13DC7304"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4.99891</w:t>
            </w:r>
          </w:p>
        </w:tc>
        <w:tc>
          <w:tcPr>
            <w:tcW w:w="1336" w:type="dxa"/>
          </w:tcPr>
          <w:p w14:paraId="0B351428"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1.14560</w:t>
            </w:r>
          </w:p>
        </w:tc>
        <w:tc>
          <w:tcPr>
            <w:tcW w:w="1336" w:type="dxa"/>
          </w:tcPr>
          <w:p w14:paraId="0E5302C0"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0.07788</w:t>
            </w:r>
          </w:p>
        </w:tc>
        <w:tc>
          <w:tcPr>
            <w:tcW w:w="1336" w:type="dxa"/>
          </w:tcPr>
          <w:p w14:paraId="219D266A"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6.22239</w:t>
            </w:r>
          </w:p>
        </w:tc>
      </w:tr>
      <w:tr w:rsidR="003034EE" w:rsidRPr="00C03122" w14:paraId="4BDD759B"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7A50DC1B"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O</w:t>
            </w:r>
          </w:p>
        </w:tc>
        <w:tc>
          <w:tcPr>
            <w:tcW w:w="1335" w:type="dxa"/>
          </w:tcPr>
          <w:p w14:paraId="0B18F910"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2</w:t>
            </w:r>
          </w:p>
        </w:tc>
        <w:tc>
          <w:tcPr>
            <w:tcW w:w="1336" w:type="dxa"/>
          </w:tcPr>
          <w:p w14:paraId="58179B06"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-0.42994</w:t>
            </w:r>
          </w:p>
        </w:tc>
        <w:tc>
          <w:tcPr>
            <w:tcW w:w="1336" w:type="dxa"/>
          </w:tcPr>
          <w:p w14:paraId="1CA32892"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0.99988</w:t>
            </w:r>
          </w:p>
        </w:tc>
        <w:tc>
          <w:tcPr>
            <w:tcW w:w="1336" w:type="dxa"/>
          </w:tcPr>
          <w:p w14:paraId="3A583864"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3.42193</w:t>
            </w:r>
          </w:p>
        </w:tc>
        <w:tc>
          <w:tcPr>
            <w:tcW w:w="1336" w:type="dxa"/>
          </w:tcPr>
          <w:p w14:paraId="65781584"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0.00812</w:t>
            </w:r>
          </w:p>
        </w:tc>
        <w:tc>
          <w:tcPr>
            <w:tcW w:w="1336" w:type="dxa"/>
          </w:tcPr>
          <w:p w14:paraId="4ADE43D7"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4.42994</w:t>
            </w:r>
          </w:p>
        </w:tc>
      </w:tr>
      <w:tr w:rsidR="003034EE" w:rsidRPr="00C03122" w14:paraId="544BA874"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09F5A7BC"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O</w:t>
            </w:r>
          </w:p>
        </w:tc>
        <w:tc>
          <w:tcPr>
            <w:tcW w:w="1335" w:type="dxa"/>
          </w:tcPr>
          <w:p w14:paraId="30308468"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3</w:t>
            </w:r>
          </w:p>
        </w:tc>
        <w:tc>
          <w:tcPr>
            <w:tcW w:w="1336" w:type="dxa"/>
          </w:tcPr>
          <w:p w14:paraId="50544A98"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-0.40053</w:t>
            </w:r>
          </w:p>
        </w:tc>
        <w:tc>
          <w:tcPr>
            <w:tcW w:w="1336" w:type="dxa"/>
          </w:tcPr>
          <w:p w14:paraId="4CBE87A1"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0.99982</w:t>
            </w:r>
          </w:p>
        </w:tc>
        <w:tc>
          <w:tcPr>
            <w:tcW w:w="1336" w:type="dxa"/>
          </w:tcPr>
          <w:p w14:paraId="4466003B"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3.38670</w:t>
            </w:r>
          </w:p>
        </w:tc>
        <w:tc>
          <w:tcPr>
            <w:tcW w:w="1336" w:type="dxa"/>
          </w:tcPr>
          <w:p w14:paraId="1823C1FC"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0.01401</w:t>
            </w:r>
          </w:p>
        </w:tc>
        <w:tc>
          <w:tcPr>
            <w:tcW w:w="1336" w:type="dxa"/>
          </w:tcPr>
          <w:p w14:paraId="2ED59F43"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4.40053</w:t>
            </w:r>
          </w:p>
        </w:tc>
      </w:tr>
      <w:tr w:rsidR="003034EE" w:rsidRPr="00C03122" w14:paraId="26A380BB"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758A3F2E"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C</w:t>
            </w:r>
          </w:p>
        </w:tc>
        <w:tc>
          <w:tcPr>
            <w:tcW w:w="1335" w:type="dxa"/>
          </w:tcPr>
          <w:p w14:paraId="53A6CE22"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4</w:t>
            </w:r>
          </w:p>
        </w:tc>
        <w:tc>
          <w:tcPr>
            <w:tcW w:w="1336" w:type="dxa"/>
          </w:tcPr>
          <w:p w14:paraId="413EC319"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-0.02195</w:t>
            </w:r>
          </w:p>
        </w:tc>
        <w:tc>
          <w:tcPr>
            <w:tcW w:w="1336" w:type="dxa"/>
          </w:tcPr>
          <w:p w14:paraId="1FCF5A45"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0.99962</w:t>
            </w:r>
          </w:p>
        </w:tc>
        <w:tc>
          <w:tcPr>
            <w:tcW w:w="1336" w:type="dxa"/>
          </w:tcPr>
          <w:p w14:paraId="70C6C7C7"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2.01393</w:t>
            </w:r>
          </w:p>
        </w:tc>
        <w:tc>
          <w:tcPr>
            <w:tcW w:w="1336" w:type="dxa"/>
          </w:tcPr>
          <w:p w14:paraId="14EB1EC6"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0.00840</w:t>
            </w:r>
          </w:p>
        </w:tc>
        <w:tc>
          <w:tcPr>
            <w:tcW w:w="1336" w:type="dxa"/>
          </w:tcPr>
          <w:p w14:paraId="1B08409D"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3.02195</w:t>
            </w:r>
          </w:p>
        </w:tc>
      </w:tr>
      <w:tr w:rsidR="003034EE" w:rsidRPr="00C03122" w14:paraId="79C1E453"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698E5A87"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C</w:t>
            </w:r>
          </w:p>
        </w:tc>
        <w:tc>
          <w:tcPr>
            <w:tcW w:w="1335" w:type="dxa"/>
          </w:tcPr>
          <w:p w14:paraId="1533C9A8"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5</w:t>
            </w:r>
          </w:p>
        </w:tc>
        <w:tc>
          <w:tcPr>
            <w:tcW w:w="1336" w:type="dxa"/>
          </w:tcPr>
          <w:p w14:paraId="7ECBF8FC"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-0.31105</w:t>
            </w:r>
          </w:p>
        </w:tc>
        <w:tc>
          <w:tcPr>
            <w:tcW w:w="1336" w:type="dxa"/>
          </w:tcPr>
          <w:p w14:paraId="721BDC45"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0.99972</w:t>
            </w:r>
          </w:p>
        </w:tc>
        <w:tc>
          <w:tcPr>
            <w:tcW w:w="1336" w:type="dxa"/>
          </w:tcPr>
          <w:p w14:paraId="31DE45AB"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2.30487</w:t>
            </w:r>
          </w:p>
        </w:tc>
        <w:tc>
          <w:tcPr>
            <w:tcW w:w="1336" w:type="dxa"/>
          </w:tcPr>
          <w:p w14:paraId="37237BAD"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0.00645</w:t>
            </w:r>
          </w:p>
        </w:tc>
        <w:tc>
          <w:tcPr>
            <w:tcW w:w="1336" w:type="dxa"/>
          </w:tcPr>
          <w:p w14:paraId="674C6B6B"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3.31105</w:t>
            </w:r>
          </w:p>
        </w:tc>
      </w:tr>
      <w:tr w:rsidR="003034EE" w:rsidRPr="00C03122" w14:paraId="5643DE7B"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1E61390B"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C</w:t>
            </w:r>
          </w:p>
        </w:tc>
        <w:tc>
          <w:tcPr>
            <w:tcW w:w="1335" w:type="dxa"/>
          </w:tcPr>
          <w:p w14:paraId="12D61C43"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6</w:t>
            </w:r>
          </w:p>
        </w:tc>
        <w:tc>
          <w:tcPr>
            <w:tcW w:w="1336" w:type="dxa"/>
          </w:tcPr>
          <w:p w14:paraId="3B06F1D5"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-0.01534</w:t>
            </w:r>
          </w:p>
        </w:tc>
        <w:tc>
          <w:tcPr>
            <w:tcW w:w="1336" w:type="dxa"/>
          </w:tcPr>
          <w:p w14:paraId="14785AC3"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0.99964</w:t>
            </w:r>
          </w:p>
        </w:tc>
        <w:tc>
          <w:tcPr>
            <w:tcW w:w="1336" w:type="dxa"/>
          </w:tcPr>
          <w:p w14:paraId="683EB145"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2.00670</w:t>
            </w:r>
          </w:p>
        </w:tc>
        <w:tc>
          <w:tcPr>
            <w:tcW w:w="1336" w:type="dxa"/>
          </w:tcPr>
          <w:p w14:paraId="48239A61"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0.00900</w:t>
            </w:r>
          </w:p>
        </w:tc>
        <w:tc>
          <w:tcPr>
            <w:tcW w:w="1336" w:type="dxa"/>
          </w:tcPr>
          <w:p w14:paraId="18E64DD0"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3.01534</w:t>
            </w:r>
          </w:p>
        </w:tc>
      </w:tr>
      <w:tr w:rsidR="003034EE" w:rsidRPr="00C03122" w14:paraId="6DAD4553"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04BAFE30"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C</w:t>
            </w:r>
          </w:p>
        </w:tc>
        <w:tc>
          <w:tcPr>
            <w:tcW w:w="1335" w:type="dxa"/>
          </w:tcPr>
          <w:p w14:paraId="14B62153"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7</w:t>
            </w:r>
          </w:p>
        </w:tc>
        <w:tc>
          <w:tcPr>
            <w:tcW w:w="1336" w:type="dxa"/>
          </w:tcPr>
          <w:p w14:paraId="2A29353C"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-0.32662</w:t>
            </w:r>
          </w:p>
        </w:tc>
        <w:tc>
          <w:tcPr>
            <w:tcW w:w="1336" w:type="dxa"/>
          </w:tcPr>
          <w:p w14:paraId="09EC0E99"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0.99972</w:t>
            </w:r>
          </w:p>
        </w:tc>
        <w:tc>
          <w:tcPr>
            <w:tcW w:w="1336" w:type="dxa"/>
          </w:tcPr>
          <w:p w14:paraId="3FF8C837"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2.32047</w:t>
            </w:r>
          </w:p>
        </w:tc>
        <w:tc>
          <w:tcPr>
            <w:tcW w:w="1336" w:type="dxa"/>
          </w:tcPr>
          <w:p w14:paraId="4625CE81"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0.00643</w:t>
            </w:r>
          </w:p>
        </w:tc>
        <w:tc>
          <w:tcPr>
            <w:tcW w:w="1336" w:type="dxa"/>
          </w:tcPr>
          <w:p w14:paraId="3370139D"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3.32662</w:t>
            </w:r>
          </w:p>
        </w:tc>
      </w:tr>
      <w:tr w:rsidR="003034EE" w:rsidRPr="00C03122" w14:paraId="7D33732B"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2B497272"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O</w:t>
            </w:r>
          </w:p>
        </w:tc>
        <w:tc>
          <w:tcPr>
            <w:tcW w:w="1335" w:type="dxa"/>
          </w:tcPr>
          <w:p w14:paraId="3BB84B78"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8</w:t>
            </w:r>
          </w:p>
        </w:tc>
        <w:tc>
          <w:tcPr>
            <w:tcW w:w="1336" w:type="dxa"/>
          </w:tcPr>
          <w:p w14:paraId="2833FC15"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-0.48213</w:t>
            </w:r>
          </w:p>
        </w:tc>
        <w:tc>
          <w:tcPr>
            <w:tcW w:w="1336" w:type="dxa"/>
          </w:tcPr>
          <w:p w14:paraId="6D5A8206"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0.99989</w:t>
            </w:r>
          </w:p>
        </w:tc>
        <w:tc>
          <w:tcPr>
            <w:tcW w:w="1336" w:type="dxa"/>
          </w:tcPr>
          <w:p w14:paraId="443B1C90"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3.46231</w:t>
            </w:r>
          </w:p>
        </w:tc>
        <w:tc>
          <w:tcPr>
            <w:tcW w:w="1336" w:type="dxa"/>
          </w:tcPr>
          <w:p w14:paraId="2AC387DF"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0.01993</w:t>
            </w:r>
          </w:p>
        </w:tc>
        <w:tc>
          <w:tcPr>
            <w:tcW w:w="1336" w:type="dxa"/>
          </w:tcPr>
          <w:p w14:paraId="2A403B66"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4.48213</w:t>
            </w:r>
          </w:p>
        </w:tc>
      </w:tr>
      <w:tr w:rsidR="003034EE" w:rsidRPr="00C03122" w14:paraId="2AA97176"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39D644E3"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O</w:t>
            </w:r>
          </w:p>
        </w:tc>
        <w:tc>
          <w:tcPr>
            <w:tcW w:w="1335" w:type="dxa"/>
          </w:tcPr>
          <w:p w14:paraId="6C1D9380"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9</w:t>
            </w:r>
          </w:p>
        </w:tc>
        <w:tc>
          <w:tcPr>
            <w:tcW w:w="1336" w:type="dxa"/>
          </w:tcPr>
          <w:p w14:paraId="45B089F0"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-0.33148</w:t>
            </w:r>
          </w:p>
        </w:tc>
        <w:tc>
          <w:tcPr>
            <w:tcW w:w="1336" w:type="dxa"/>
          </w:tcPr>
          <w:p w14:paraId="20A8A085"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0.99986</w:t>
            </w:r>
          </w:p>
        </w:tc>
        <w:tc>
          <w:tcPr>
            <w:tcW w:w="1336" w:type="dxa"/>
          </w:tcPr>
          <w:p w14:paraId="0022CA1D"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3.31962</w:t>
            </w:r>
          </w:p>
        </w:tc>
        <w:tc>
          <w:tcPr>
            <w:tcW w:w="1336" w:type="dxa"/>
          </w:tcPr>
          <w:p w14:paraId="51B06C10"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0.01200</w:t>
            </w:r>
          </w:p>
        </w:tc>
        <w:tc>
          <w:tcPr>
            <w:tcW w:w="1336" w:type="dxa"/>
          </w:tcPr>
          <w:p w14:paraId="782E7E1F"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4.33148</w:t>
            </w:r>
          </w:p>
        </w:tc>
      </w:tr>
      <w:tr w:rsidR="003034EE" w:rsidRPr="00C03122" w14:paraId="62BA3F03"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41727BA2"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C</w:t>
            </w:r>
          </w:p>
        </w:tc>
        <w:tc>
          <w:tcPr>
            <w:tcW w:w="1335" w:type="dxa"/>
          </w:tcPr>
          <w:p w14:paraId="5FFDBF6E"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10</w:t>
            </w:r>
          </w:p>
        </w:tc>
        <w:tc>
          <w:tcPr>
            <w:tcW w:w="1336" w:type="dxa"/>
          </w:tcPr>
          <w:p w14:paraId="24A5C70A"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0.04483</w:t>
            </w:r>
          </w:p>
        </w:tc>
        <w:tc>
          <w:tcPr>
            <w:tcW w:w="1336" w:type="dxa"/>
          </w:tcPr>
          <w:p w14:paraId="06D18994"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0.99924</w:t>
            </w:r>
          </w:p>
        </w:tc>
        <w:tc>
          <w:tcPr>
            <w:tcW w:w="1336" w:type="dxa"/>
          </w:tcPr>
          <w:p w14:paraId="2F97960F"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1.94062</w:t>
            </w:r>
          </w:p>
        </w:tc>
        <w:tc>
          <w:tcPr>
            <w:tcW w:w="1336" w:type="dxa"/>
          </w:tcPr>
          <w:p w14:paraId="65648621"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0.01530</w:t>
            </w:r>
          </w:p>
        </w:tc>
        <w:tc>
          <w:tcPr>
            <w:tcW w:w="1336" w:type="dxa"/>
          </w:tcPr>
          <w:p w14:paraId="5C7A812B"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2.95517</w:t>
            </w:r>
          </w:p>
        </w:tc>
      </w:tr>
      <w:tr w:rsidR="003034EE" w:rsidRPr="00C03122" w14:paraId="216F1F5B"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1E10419D"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C</w:t>
            </w:r>
          </w:p>
        </w:tc>
        <w:tc>
          <w:tcPr>
            <w:tcW w:w="1335" w:type="dxa"/>
          </w:tcPr>
          <w:p w14:paraId="70B1F09C"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11</w:t>
            </w:r>
          </w:p>
        </w:tc>
        <w:tc>
          <w:tcPr>
            <w:tcW w:w="1336" w:type="dxa"/>
          </w:tcPr>
          <w:p w14:paraId="756882EF"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-0.11759</w:t>
            </w:r>
          </w:p>
        </w:tc>
        <w:tc>
          <w:tcPr>
            <w:tcW w:w="1336" w:type="dxa"/>
          </w:tcPr>
          <w:p w14:paraId="45740B2D"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0.99944</w:t>
            </w:r>
          </w:p>
        </w:tc>
        <w:tc>
          <w:tcPr>
            <w:tcW w:w="1336" w:type="dxa"/>
          </w:tcPr>
          <w:p w14:paraId="0FDD9D09"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2.10603</w:t>
            </w:r>
          </w:p>
        </w:tc>
        <w:tc>
          <w:tcPr>
            <w:tcW w:w="1336" w:type="dxa"/>
          </w:tcPr>
          <w:p w14:paraId="43DE1406"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0.01211</w:t>
            </w:r>
          </w:p>
        </w:tc>
        <w:tc>
          <w:tcPr>
            <w:tcW w:w="1336" w:type="dxa"/>
          </w:tcPr>
          <w:p w14:paraId="39B2F509"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3.11759</w:t>
            </w:r>
          </w:p>
        </w:tc>
      </w:tr>
      <w:tr w:rsidR="003034EE" w:rsidRPr="00C03122" w14:paraId="6E29841C"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3F12ABAB"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C</w:t>
            </w:r>
          </w:p>
        </w:tc>
        <w:tc>
          <w:tcPr>
            <w:tcW w:w="1335" w:type="dxa"/>
          </w:tcPr>
          <w:p w14:paraId="4A508F25"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12</w:t>
            </w:r>
          </w:p>
        </w:tc>
        <w:tc>
          <w:tcPr>
            <w:tcW w:w="1336" w:type="dxa"/>
          </w:tcPr>
          <w:p w14:paraId="0F9057FC"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0.09876</w:t>
            </w:r>
          </w:p>
        </w:tc>
        <w:tc>
          <w:tcPr>
            <w:tcW w:w="1336" w:type="dxa"/>
          </w:tcPr>
          <w:p w14:paraId="2F8C1459"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0.99936</w:t>
            </w:r>
          </w:p>
        </w:tc>
        <w:tc>
          <w:tcPr>
            <w:tcW w:w="1336" w:type="dxa"/>
          </w:tcPr>
          <w:p w14:paraId="2BF55DD8"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1.88544</w:t>
            </w:r>
          </w:p>
        </w:tc>
        <w:tc>
          <w:tcPr>
            <w:tcW w:w="1336" w:type="dxa"/>
          </w:tcPr>
          <w:p w14:paraId="7F1DF431"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0.01644</w:t>
            </w:r>
          </w:p>
        </w:tc>
        <w:tc>
          <w:tcPr>
            <w:tcW w:w="1336" w:type="dxa"/>
          </w:tcPr>
          <w:p w14:paraId="3B2DFC01"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2.90124</w:t>
            </w:r>
          </w:p>
        </w:tc>
      </w:tr>
      <w:tr w:rsidR="003034EE" w:rsidRPr="00C03122" w14:paraId="7D845F44"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49BE0688"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C</w:t>
            </w:r>
          </w:p>
        </w:tc>
        <w:tc>
          <w:tcPr>
            <w:tcW w:w="1335" w:type="dxa"/>
          </w:tcPr>
          <w:p w14:paraId="1A0D59AA"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13</w:t>
            </w:r>
          </w:p>
        </w:tc>
        <w:tc>
          <w:tcPr>
            <w:tcW w:w="1336" w:type="dxa"/>
          </w:tcPr>
          <w:p w14:paraId="0D358276"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0.16804</w:t>
            </w:r>
          </w:p>
        </w:tc>
        <w:tc>
          <w:tcPr>
            <w:tcW w:w="1336" w:type="dxa"/>
          </w:tcPr>
          <w:p w14:paraId="58DAA914"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0.99945</w:t>
            </w:r>
          </w:p>
        </w:tc>
        <w:tc>
          <w:tcPr>
            <w:tcW w:w="1336" w:type="dxa"/>
          </w:tcPr>
          <w:p w14:paraId="579557A7"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1.81375</w:t>
            </w:r>
          </w:p>
        </w:tc>
        <w:tc>
          <w:tcPr>
            <w:tcW w:w="1336" w:type="dxa"/>
          </w:tcPr>
          <w:p w14:paraId="17509762"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0.01875</w:t>
            </w:r>
          </w:p>
        </w:tc>
        <w:tc>
          <w:tcPr>
            <w:tcW w:w="1336" w:type="dxa"/>
          </w:tcPr>
          <w:p w14:paraId="09CC4BCB"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2.83196</w:t>
            </w:r>
          </w:p>
        </w:tc>
      </w:tr>
      <w:tr w:rsidR="003034EE" w:rsidRPr="00C03122" w14:paraId="0BAFAF72"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5A47C091"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C</w:t>
            </w:r>
          </w:p>
        </w:tc>
        <w:tc>
          <w:tcPr>
            <w:tcW w:w="1335" w:type="dxa"/>
          </w:tcPr>
          <w:p w14:paraId="0DB3671A"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14</w:t>
            </w:r>
          </w:p>
        </w:tc>
        <w:tc>
          <w:tcPr>
            <w:tcW w:w="1336" w:type="dxa"/>
          </w:tcPr>
          <w:p w14:paraId="3686FD8E"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0.35366</w:t>
            </w:r>
          </w:p>
        </w:tc>
        <w:tc>
          <w:tcPr>
            <w:tcW w:w="1336" w:type="dxa"/>
          </w:tcPr>
          <w:p w14:paraId="73B9F165"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0.99946</w:t>
            </w:r>
          </w:p>
        </w:tc>
        <w:tc>
          <w:tcPr>
            <w:tcW w:w="1336" w:type="dxa"/>
          </w:tcPr>
          <w:p w14:paraId="3F6EB477"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1.63151</w:t>
            </w:r>
          </w:p>
        </w:tc>
        <w:tc>
          <w:tcPr>
            <w:tcW w:w="1336" w:type="dxa"/>
          </w:tcPr>
          <w:p w14:paraId="150E0DFA"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0.01537</w:t>
            </w:r>
          </w:p>
        </w:tc>
        <w:tc>
          <w:tcPr>
            <w:tcW w:w="1336" w:type="dxa"/>
          </w:tcPr>
          <w:p w14:paraId="573AF401"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2.64634</w:t>
            </w:r>
          </w:p>
        </w:tc>
      </w:tr>
      <w:tr w:rsidR="003034EE" w:rsidRPr="00C03122" w14:paraId="718E721C"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6DEA5D29"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N</w:t>
            </w:r>
          </w:p>
        </w:tc>
        <w:tc>
          <w:tcPr>
            <w:tcW w:w="1335" w:type="dxa"/>
          </w:tcPr>
          <w:p w14:paraId="5304E94D"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15</w:t>
            </w:r>
          </w:p>
        </w:tc>
        <w:tc>
          <w:tcPr>
            <w:tcW w:w="1336" w:type="dxa"/>
          </w:tcPr>
          <w:p w14:paraId="7E770F1A"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-0.23269</w:t>
            </w:r>
          </w:p>
        </w:tc>
        <w:tc>
          <w:tcPr>
            <w:tcW w:w="1336" w:type="dxa"/>
          </w:tcPr>
          <w:p w14:paraId="388B5A5F"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0.99958</w:t>
            </w:r>
          </w:p>
        </w:tc>
        <w:tc>
          <w:tcPr>
            <w:tcW w:w="1336" w:type="dxa"/>
          </w:tcPr>
          <w:p w14:paraId="5516C727"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2.71300</w:t>
            </w:r>
          </w:p>
        </w:tc>
        <w:tc>
          <w:tcPr>
            <w:tcW w:w="1336" w:type="dxa"/>
          </w:tcPr>
          <w:p w14:paraId="65E2F86F"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0.02011</w:t>
            </w:r>
          </w:p>
        </w:tc>
        <w:tc>
          <w:tcPr>
            <w:tcW w:w="1336" w:type="dxa"/>
          </w:tcPr>
          <w:p w14:paraId="4F61AF49"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3.73269</w:t>
            </w:r>
          </w:p>
        </w:tc>
      </w:tr>
      <w:tr w:rsidR="003034EE" w:rsidRPr="00C03122" w14:paraId="5E0F38E4"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00BCA046"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Cl</w:t>
            </w:r>
          </w:p>
        </w:tc>
        <w:tc>
          <w:tcPr>
            <w:tcW w:w="1335" w:type="dxa"/>
          </w:tcPr>
          <w:p w14:paraId="5F5D59E5"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16</w:t>
            </w:r>
          </w:p>
        </w:tc>
        <w:tc>
          <w:tcPr>
            <w:tcW w:w="1336" w:type="dxa"/>
          </w:tcPr>
          <w:p w14:paraId="1B4E9670"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0.23805</w:t>
            </w:r>
          </w:p>
        </w:tc>
        <w:tc>
          <w:tcPr>
            <w:tcW w:w="1336" w:type="dxa"/>
          </w:tcPr>
          <w:p w14:paraId="30EE0960"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4.99970</w:t>
            </w:r>
          </w:p>
        </w:tc>
        <w:tc>
          <w:tcPr>
            <w:tcW w:w="1336" w:type="dxa"/>
          </w:tcPr>
          <w:p w14:paraId="36EA74AD"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3.25369</w:t>
            </w:r>
          </w:p>
        </w:tc>
        <w:tc>
          <w:tcPr>
            <w:tcW w:w="1336" w:type="dxa"/>
          </w:tcPr>
          <w:p w14:paraId="5B8AF1A7"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0.00857</w:t>
            </w:r>
          </w:p>
        </w:tc>
        <w:tc>
          <w:tcPr>
            <w:tcW w:w="1336" w:type="dxa"/>
          </w:tcPr>
          <w:p w14:paraId="7C658794"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8.26195</w:t>
            </w:r>
          </w:p>
        </w:tc>
      </w:tr>
      <w:tr w:rsidR="003034EE" w:rsidRPr="00C03122" w14:paraId="41A94C71"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0906740C"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Cl</w:t>
            </w:r>
          </w:p>
        </w:tc>
        <w:tc>
          <w:tcPr>
            <w:tcW w:w="1335" w:type="dxa"/>
          </w:tcPr>
          <w:p w14:paraId="579EB571"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17</w:t>
            </w:r>
          </w:p>
        </w:tc>
        <w:tc>
          <w:tcPr>
            <w:tcW w:w="1336" w:type="dxa"/>
          </w:tcPr>
          <w:p w14:paraId="7EA39C05"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0.27334</w:t>
            </w:r>
          </w:p>
        </w:tc>
        <w:tc>
          <w:tcPr>
            <w:tcW w:w="1336" w:type="dxa"/>
          </w:tcPr>
          <w:p w14:paraId="65A56233"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4.99969</w:t>
            </w:r>
          </w:p>
        </w:tc>
        <w:tc>
          <w:tcPr>
            <w:tcW w:w="1336" w:type="dxa"/>
          </w:tcPr>
          <w:p w14:paraId="14B53E6F"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3.21774</w:t>
            </w:r>
          </w:p>
        </w:tc>
        <w:tc>
          <w:tcPr>
            <w:tcW w:w="1336" w:type="dxa"/>
          </w:tcPr>
          <w:p w14:paraId="0828DE20"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0.00923</w:t>
            </w:r>
          </w:p>
        </w:tc>
        <w:tc>
          <w:tcPr>
            <w:tcW w:w="1336" w:type="dxa"/>
          </w:tcPr>
          <w:p w14:paraId="22DE3523"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8.22666</w:t>
            </w:r>
          </w:p>
        </w:tc>
      </w:tr>
      <w:tr w:rsidR="003034EE" w:rsidRPr="00C03122" w14:paraId="49FE8FDA"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16E664E5"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Cl</w:t>
            </w:r>
          </w:p>
        </w:tc>
        <w:tc>
          <w:tcPr>
            <w:tcW w:w="1335" w:type="dxa"/>
          </w:tcPr>
          <w:p w14:paraId="1FB95081"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18</w:t>
            </w:r>
          </w:p>
        </w:tc>
        <w:tc>
          <w:tcPr>
            <w:tcW w:w="1336" w:type="dxa"/>
          </w:tcPr>
          <w:p w14:paraId="235217E4"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0.15274</w:t>
            </w:r>
          </w:p>
        </w:tc>
        <w:tc>
          <w:tcPr>
            <w:tcW w:w="1336" w:type="dxa"/>
          </w:tcPr>
          <w:p w14:paraId="1F6B540E"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4.99975</w:t>
            </w:r>
          </w:p>
        </w:tc>
        <w:tc>
          <w:tcPr>
            <w:tcW w:w="1336" w:type="dxa"/>
          </w:tcPr>
          <w:p w14:paraId="738468D6"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3.33749</w:t>
            </w:r>
          </w:p>
        </w:tc>
        <w:tc>
          <w:tcPr>
            <w:tcW w:w="1336" w:type="dxa"/>
          </w:tcPr>
          <w:p w14:paraId="39B6CC15"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0.01002</w:t>
            </w:r>
          </w:p>
        </w:tc>
        <w:tc>
          <w:tcPr>
            <w:tcW w:w="1336" w:type="dxa"/>
          </w:tcPr>
          <w:p w14:paraId="34C022A9"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8.34726</w:t>
            </w:r>
          </w:p>
        </w:tc>
      </w:tr>
      <w:tr w:rsidR="003034EE" w:rsidRPr="00C03122" w14:paraId="79736338"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45E16B99" w14:textId="77777777" w:rsidR="003034EE" w:rsidRPr="00C03122" w:rsidRDefault="003034EE" w:rsidP="003034EE">
            <w:pPr>
              <w:spacing w:after="160" w:line="259" w:lineRule="auto"/>
              <w:jc w:val="center"/>
              <w:rPr>
                <w:rFonts w:cs="Times New Roman"/>
                <w:b w:val="0"/>
                <w:bCs w:val="0"/>
                <w:sz w:val="22"/>
                <w:lang w:val="pt-BR"/>
              </w:rPr>
            </w:pPr>
            <w:proofErr w:type="spellStart"/>
            <w:r w:rsidRPr="00C03122">
              <w:rPr>
                <w:rFonts w:cs="Times New Roman"/>
                <w:b w:val="0"/>
                <w:bCs w:val="0"/>
                <w:sz w:val="22"/>
                <w:lang w:val="pt-BR"/>
              </w:rPr>
              <w:t>Nb</w:t>
            </w:r>
            <w:proofErr w:type="spellEnd"/>
          </w:p>
        </w:tc>
        <w:tc>
          <w:tcPr>
            <w:tcW w:w="1335" w:type="dxa"/>
          </w:tcPr>
          <w:p w14:paraId="73E99868"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19</w:t>
            </w:r>
          </w:p>
        </w:tc>
        <w:tc>
          <w:tcPr>
            <w:tcW w:w="1336" w:type="dxa"/>
          </w:tcPr>
          <w:p w14:paraId="6388C717"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0.81437</w:t>
            </w:r>
          </w:p>
        </w:tc>
        <w:tc>
          <w:tcPr>
            <w:tcW w:w="1336" w:type="dxa"/>
          </w:tcPr>
          <w:p w14:paraId="114A9A32"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17.96920</w:t>
            </w:r>
          </w:p>
        </w:tc>
        <w:tc>
          <w:tcPr>
            <w:tcW w:w="1336" w:type="dxa"/>
          </w:tcPr>
          <w:p w14:paraId="760A25A9"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1.70017</w:t>
            </w:r>
          </w:p>
        </w:tc>
        <w:tc>
          <w:tcPr>
            <w:tcW w:w="1336" w:type="dxa"/>
          </w:tcPr>
          <w:p w14:paraId="7E53B8C1"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0.01627</w:t>
            </w:r>
          </w:p>
        </w:tc>
        <w:tc>
          <w:tcPr>
            <w:tcW w:w="1336" w:type="dxa"/>
          </w:tcPr>
          <w:p w14:paraId="6CE3C7C3"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19.68563</w:t>
            </w:r>
          </w:p>
        </w:tc>
      </w:tr>
      <w:tr w:rsidR="003034EE" w:rsidRPr="00C03122" w14:paraId="77AD2CE6"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5AB26463"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O</w:t>
            </w:r>
          </w:p>
        </w:tc>
        <w:tc>
          <w:tcPr>
            <w:tcW w:w="1335" w:type="dxa"/>
          </w:tcPr>
          <w:p w14:paraId="08C20C59"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20</w:t>
            </w:r>
          </w:p>
        </w:tc>
        <w:tc>
          <w:tcPr>
            <w:tcW w:w="1336" w:type="dxa"/>
          </w:tcPr>
          <w:p w14:paraId="176078C4"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-0.27170</w:t>
            </w:r>
          </w:p>
        </w:tc>
        <w:tc>
          <w:tcPr>
            <w:tcW w:w="1336" w:type="dxa"/>
          </w:tcPr>
          <w:p w14:paraId="6B05C726"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0.99996</w:t>
            </w:r>
          </w:p>
        </w:tc>
        <w:tc>
          <w:tcPr>
            <w:tcW w:w="1336" w:type="dxa"/>
          </w:tcPr>
          <w:p w14:paraId="57B5F5BD"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3.26470</w:t>
            </w:r>
          </w:p>
        </w:tc>
        <w:tc>
          <w:tcPr>
            <w:tcW w:w="1336" w:type="dxa"/>
          </w:tcPr>
          <w:p w14:paraId="7AA13417"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0.00704</w:t>
            </w:r>
          </w:p>
        </w:tc>
        <w:tc>
          <w:tcPr>
            <w:tcW w:w="1336" w:type="dxa"/>
          </w:tcPr>
          <w:p w14:paraId="15584DCB"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4.27170</w:t>
            </w:r>
          </w:p>
        </w:tc>
      </w:tr>
      <w:tr w:rsidR="003034EE" w:rsidRPr="00C03122" w14:paraId="4B7958C8"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49A070AF"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O</w:t>
            </w:r>
          </w:p>
        </w:tc>
        <w:tc>
          <w:tcPr>
            <w:tcW w:w="1335" w:type="dxa"/>
          </w:tcPr>
          <w:p w14:paraId="2B0FD09A"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21</w:t>
            </w:r>
          </w:p>
        </w:tc>
        <w:tc>
          <w:tcPr>
            <w:tcW w:w="1336" w:type="dxa"/>
          </w:tcPr>
          <w:p w14:paraId="18C2746C"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-0.27779</w:t>
            </w:r>
          </w:p>
        </w:tc>
        <w:tc>
          <w:tcPr>
            <w:tcW w:w="1336" w:type="dxa"/>
          </w:tcPr>
          <w:p w14:paraId="76F909DB"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0.99996</w:t>
            </w:r>
          </w:p>
        </w:tc>
        <w:tc>
          <w:tcPr>
            <w:tcW w:w="1336" w:type="dxa"/>
          </w:tcPr>
          <w:p w14:paraId="4AFC005B"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3.26852</w:t>
            </w:r>
          </w:p>
        </w:tc>
        <w:tc>
          <w:tcPr>
            <w:tcW w:w="1336" w:type="dxa"/>
          </w:tcPr>
          <w:p w14:paraId="40A68F2E"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0.00931</w:t>
            </w:r>
          </w:p>
        </w:tc>
        <w:tc>
          <w:tcPr>
            <w:tcW w:w="1336" w:type="dxa"/>
          </w:tcPr>
          <w:p w14:paraId="50CFB5AC"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4.27779</w:t>
            </w:r>
          </w:p>
        </w:tc>
      </w:tr>
      <w:tr w:rsidR="003034EE" w:rsidRPr="00C03122" w14:paraId="58FBACAB"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094FCD92"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H</w:t>
            </w:r>
          </w:p>
        </w:tc>
        <w:tc>
          <w:tcPr>
            <w:tcW w:w="1335" w:type="dxa"/>
          </w:tcPr>
          <w:p w14:paraId="558E1681"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22</w:t>
            </w:r>
          </w:p>
        </w:tc>
        <w:tc>
          <w:tcPr>
            <w:tcW w:w="1336" w:type="dxa"/>
          </w:tcPr>
          <w:p w14:paraId="4702431B"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0.09438</w:t>
            </w:r>
          </w:p>
        </w:tc>
        <w:tc>
          <w:tcPr>
            <w:tcW w:w="1336" w:type="dxa"/>
          </w:tcPr>
          <w:p w14:paraId="3CD54065"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0.00000</w:t>
            </w:r>
          </w:p>
        </w:tc>
        <w:tc>
          <w:tcPr>
            <w:tcW w:w="1336" w:type="dxa"/>
          </w:tcPr>
          <w:p w14:paraId="5C143782"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0.40468</w:t>
            </w:r>
          </w:p>
        </w:tc>
        <w:tc>
          <w:tcPr>
            <w:tcW w:w="1336" w:type="dxa"/>
          </w:tcPr>
          <w:p w14:paraId="0EA267BF"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0.00094</w:t>
            </w:r>
          </w:p>
        </w:tc>
        <w:tc>
          <w:tcPr>
            <w:tcW w:w="1336" w:type="dxa"/>
          </w:tcPr>
          <w:p w14:paraId="0772C4FC"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0.40562</w:t>
            </w:r>
          </w:p>
        </w:tc>
      </w:tr>
      <w:tr w:rsidR="003034EE" w:rsidRPr="00C03122" w14:paraId="03B022C1"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4A1C1402"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H</w:t>
            </w:r>
          </w:p>
        </w:tc>
        <w:tc>
          <w:tcPr>
            <w:tcW w:w="1335" w:type="dxa"/>
          </w:tcPr>
          <w:p w14:paraId="32385C2E"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23</w:t>
            </w:r>
          </w:p>
        </w:tc>
        <w:tc>
          <w:tcPr>
            <w:tcW w:w="1336" w:type="dxa"/>
          </w:tcPr>
          <w:p w14:paraId="3735272E"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0.10496</w:t>
            </w:r>
          </w:p>
        </w:tc>
        <w:tc>
          <w:tcPr>
            <w:tcW w:w="1336" w:type="dxa"/>
          </w:tcPr>
          <w:p w14:paraId="0D2CDAB8"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0.00000</w:t>
            </w:r>
          </w:p>
        </w:tc>
        <w:tc>
          <w:tcPr>
            <w:tcW w:w="1336" w:type="dxa"/>
          </w:tcPr>
          <w:p w14:paraId="0CCF7181"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0.39421</w:t>
            </w:r>
          </w:p>
        </w:tc>
        <w:tc>
          <w:tcPr>
            <w:tcW w:w="1336" w:type="dxa"/>
          </w:tcPr>
          <w:p w14:paraId="0D421F3C"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0.00084</w:t>
            </w:r>
          </w:p>
        </w:tc>
        <w:tc>
          <w:tcPr>
            <w:tcW w:w="1336" w:type="dxa"/>
          </w:tcPr>
          <w:p w14:paraId="3CB4EB35"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0.39504</w:t>
            </w:r>
          </w:p>
        </w:tc>
      </w:tr>
      <w:tr w:rsidR="003034EE" w:rsidRPr="00C03122" w14:paraId="27633412"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1731F911"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H</w:t>
            </w:r>
          </w:p>
        </w:tc>
        <w:tc>
          <w:tcPr>
            <w:tcW w:w="1335" w:type="dxa"/>
          </w:tcPr>
          <w:p w14:paraId="732CC86E"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24</w:t>
            </w:r>
          </w:p>
        </w:tc>
        <w:tc>
          <w:tcPr>
            <w:tcW w:w="1336" w:type="dxa"/>
          </w:tcPr>
          <w:p w14:paraId="18121A33"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0.12647</w:t>
            </w:r>
          </w:p>
        </w:tc>
        <w:tc>
          <w:tcPr>
            <w:tcW w:w="1336" w:type="dxa"/>
          </w:tcPr>
          <w:p w14:paraId="0983E249"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0.00000</w:t>
            </w:r>
          </w:p>
        </w:tc>
        <w:tc>
          <w:tcPr>
            <w:tcW w:w="1336" w:type="dxa"/>
          </w:tcPr>
          <w:p w14:paraId="238CB023"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0.37317</w:t>
            </w:r>
          </w:p>
        </w:tc>
        <w:tc>
          <w:tcPr>
            <w:tcW w:w="1336" w:type="dxa"/>
          </w:tcPr>
          <w:p w14:paraId="674DE93B"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0.00036</w:t>
            </w:r>
          </w:p>
        </w:tc>
        <w:tc>
          <w:tcPr>
            <w:tcW w:w="1336" w:type="dxa"/>
          </w:tcPr>
          <w:p w14:paraId="32F97751"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0.37353</w:t>
            </w:r>
          </w:p>
        </w:tc>
      </w:tr>
      <w:tr w:rsidR="003034EE" w:rsidRPr="00C03122" w14:paraId="658892B6"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23D1619F"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H</w:t>
            </w:r>
          </w:p>
        </w:tc>
        <w:tc>
          <w:tcPr>
            <w:tcW w:w="1335" w:type="dxa"/>
          </w:tcPr>
          <w:p w14:paraId="329AC463"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25</w:t>
            </w:r>
          </w:p>
        </w:tc>
        <w:tc>
          <w:tcPr>
            <w:tcW w:w="1336" w:type="dxa"/>
          </w:tcPr>
          <w:p w14:paraId="766CE992"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0.10857</w:t>
            </w:r>
          </w:p>
        </w:tc>
        <w:tc>
          <w:tcPr>
            <w:tcW w:w="1336" w:type="dxa"/>
          </w:tcPr>
          <w:p w14:paraId="4B497D8D"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0.00000</w:t>
            </w:r>
          </w:p>
        </w:tc>
        <w:tc>
          <w:tcPr>
            <w:tcW w:w="1336" w:type="dxa"/>
          </w:tcPr>
          <w:p w14:paraId="5D625945"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0.39090</w:t>
            </w:r>
          </w:p>
        </w:tc>
        <w:tc>
          <w:tcPr>
            <w:tcW w:w="1336" w:type="dxa"/>
          </w:tcPr>
          <w:p w14:paraId="21079E1C"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0.00053</w:t>
            </w:r>
          </w:p>
        </w:tc>
        <w:tc>
          <w:tcPr>
            <w:tcW w:w="1336" w:type="dxa"/>
          </w:tcPr>
          <w:p w14:paraId="3C495D2E"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0.39143</w:t>
            </w:r>
          </w:p>
        </w:tc>
      </w:tr>
      <w:tr w:rsidR="003034EE" w:rsidRPr="00C03122" w14:paraId="62FE9358"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43714AA0"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lastRenderedPageBreak/>
              <w:t>H</w:t>
            </w:r>
          </w:p>
        </w:tc>
        <w:tc>
          <w:tcPr>
            <w:tcW w:w="1335" w:type="dxa"/>
          </w:tcPr>
          <w:p w14:paraId="6C48B54A"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26</w:t>
            </w:r>
          </w:p>
        </w:tc>
        <w:tc>
          <w:tcPr>
            <w:tcW w:w="1336" w:type="dxa"/>
          </w:tcPr>
          <w:p w14:paraId="3C5FB791"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0.12005</w:t>
            </w:r>
          </w:p>
        </w:tc>
        <w:tc>
          <w:tcPr>
            <w:tcW w:w="1336" w:type="dxa"/>
          </w:tcPr>
          <w:p w14:paraId="3F120DDE"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0.00000</w:t>
            </w:r>
          </w:p>
        </w:tc>
        <w:tc>
          <w:tcPr>
            <w:tcW w:w="1336" w:type="dxa"/>
          </w:tcPr>
          <w:p w14:paraId="32AACF79"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0.37950</w:t>
            </w:r>
          </w:p>
        </w:tc>
        <w:tc>
          <w:tcPr>
            <w:tcW w:w="1336" w:type="dxa"/>
          </w:tcPr>
          <w:p w14:paraId="5DE615EB"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0.00045</w:t>
            </w:r>
          </w:p>
        </w:tc>
        <w:tc>
          <w:tcPr>
            <w:tcW w:w="1336" w:type="dxa"/>
          </w:tcPr>
          <w:p w14:paraId="5EE3C4B7"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0.37995</w:t>
            </w:r>
          </w:p>
        </w:tc>
      </w:tr>
      <w:tr w:rsidR="003034EE" w:rsidRPr="00C03122" w14:paraId="2500B279"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5B678244"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H</w:t>
            </w:r>
          </w:p>
        </w:tc>
        <w:tc>
          <w:tcPr>
            <w:tcW w:w="1335" w:type="dxa"/>
          </w:tcPr>
          <w:p w14:paraId="2CFD48BD"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27</w:t>
            </w:r>
          </w:p>
        </w:tc>
        <w:tc>
          <w:tcPr>
            <w:tcW w:w="1336" w:type="dxa"/>
          </w:tcPr>
          <w:p w14:paraId="0BDC52EE"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0.11413</w:t>
            </w:r>
          </w:p>
        </w:tc>
        <w:tc>
          <w:tcPr>
            <w:tcW w:w="1336" w:type="dxa"/>
          </w:tcPr>
          <w:p w14:paraId="1E6626E4"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0.00000</w:t>
            </w:r>
          </w:p>
        </w:tc>
        <w:tc>
          <w:tcPr>
            <w:tcW w:w="1336" w:type="dxa"/>
          </w:tcPr>
          <w:p w14:paraId="4FEEB5AB"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0.38527</w:t>
            </w:r>
          </w:p>
        </w:tc>
        <w:tc>
          <w:tcPr>
            <w:tcW w:w="1336" w:type="dxa"/>
          </w:tcPr>
          <w:p w14:paraId="13BC4DD8"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0.00061</w:t>
            </w:r>
          </w:p>
        </w:tc>
        <w:tc>
          <w:tcPr>
            <w:tcW w:w="1336" w:type="dxa"/>
          </w:tcPr>
          <w:p w14:paraId="3A032073"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0.38587</w:t>
            </w:r>
          </w:p>
        </w:tc>
      </w:tr>
      <w:tr w:rsidR="003034EE" w:rsidRPr="00C03122" w14:paraId="136A9970"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26CB8581"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H</w:t>
            </w:r>
          </w:p>
        </w:tc>
        <w:tc>
          <w:tcPr>
            <w:tcW w:w="1335" w:type="dxa"/>
          </w:tcPr>
          <w:p w14:paraId="68CD6C85"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28</w:t>
            </w:r>
          </w:p>
        </w:tc>
        <w:tc>
          <w:tcPr>
            <w:tcW w:w="1336" w:type="dxa"/>
          </w:tcPr>
          <w:p w14:paraId="2BC90F2C"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0.11308</w:t>
            </w:r>
          </w:p>
        </w:tc>
        <w:tc>
          <w:tcPr>
            <w:tcW w:w="1336" w:type="dxa"/>
          </w:tcPr>
          <w:p w14:paraId="5B57D131"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0.00000</w:t>
            </w:r>
          </w:p>
        </w:tc>
        <w:tc>
          <w:tcPr>
            <w:tcW w:w="1336" w:type="dxa"/>
          </w:tcPr>
          <w:p w14:paraId="53012635"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0.38630</w:t>
            </w:r>
          </w:p>
        </w:tc>
        <w:tc>
          <w:tcPr>
            <w:tcW w:w="1336" w:type="dxa"/>
          </w:tcPr>
          <w:p w14:paraId="6E239E30"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0.00062</w:t>
            </w:r>
          </w:p>
        </w:tc>
        <w:tc>
          <w:tcPr>
            <w:tcW w:w="1336" w:type="dxa"/>
          </w:tcPr>
          <w:p w14:paraId="67787698"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0.38692</w:t>
            </w:r>
          </w:p>
        </w:tc>
      </w:tr>
      <w:tr w:rsidR="003034EE" w:rsidRPr="00C03122" w14:paraId="4B3367F8"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7B8D0698"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H</w:t>
            </w:r>
          </w:p>
        </w:tc>
        <w:tc>
          <w:tcPr>
            <w:tcW w:w="1335" w:type="dxa"/>
          </w:tcPr>
          <w:p w14:paraId="6C42FC2A"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29</w:t>
            </w:r>
          </w:p>
        </w:tc>
        <w:tc>
          <w:tcPr>
            <w:tcW w:w="1336" w:type="dxa"/>
          </w:tcPr>
          <w:p w14:paraId="60D0B657"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0.13861</w:t>
            </w:r>
          </w:p>
        </w:tc>
        <w:tc>
          <w:tcPr>
            <w:tcW w:w="1336" w:type="dxa"/>
          </w:tcPr>
          <w:p w14:paraId="41F014C7"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0.00000</w:t>
            </w:r>
          </w:p>
        </w:tc>
        <w:tc>
          <w:tcPr>
            <w:tcW w:w="1336" w:type="dxa"/>
          </w:tcPr>
          <w:p w14:paraId="3259E2B9"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0.36101</w:t>
            </w:r>
          </w:p>
        </w:tc>
        <w:tc>
          <w:tcPr>
            <w:tcW w:w="1336" w:type="dxa"/>
          </w:tcPr>
          <w:p w14:paraId="3D5B912C"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0.00038</w:t>
            </w:r>
          </w:p>
        </w:tc>
        <w:tc>
          <w:tcPr>
            <w:tcW w:w="1336" w:type="dxa"/>
          </w:tcPr>
          <w:p w14:paraId="7CDD2723"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0.36139</w:t>
            </w:r>
          </w:p>
        </w:tc>
      </w:tr>
      <w:tr w:rsidR="003034EE" w:rsidRPr="00C03122" w14:paraId="3411FF66"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0E28717C"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H</w:t>
            </w:r>
          </w:p>
        </w:tc>
        <w:tc>
          <w:tcPr>
            <w:tcW w:w="1335" w:type="dxa"/>
          </w:tcPr>
          <w:p w14:paraId="40965419"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30</w:t>
            </w:r>
          </w:p>
        </w:tc>
        <w:tc>
          <w:tcPr>
            <w:tcW w:w="1336" w:type="dxa"/>
          </w:tcPr>
          <w:p w14:paraId="622529CF"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0.11582</w:t>
            </w:r>
          </w:p>
        </w:tc>
        <w:tc>
          <w:tcPr>
            <w:tcW w:w="1336" w:type="dxa"/>
          </w:tcPr>
          <w:p w14:paraId="46C1C529"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0.00000</w:t>
            </w:r>
          </w:p>
        </w:tc>
        <w:tc>
          <w:tcPr>
            <w:tcW w:w="1336" w:type="dxa"/>
          </w:tcPr>
          <w:p w14:paraId="12B5A35E"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0.38355</w:t>
            </w:r>
          </w:p>
        </w:tc>
        <w:tc>
          <w:tcPr>
            <w:tcW w:w="1336" w:type="dxa"/>
          </w:tcPr>
          <w:p w14:paraId="5D490F15"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0.00063</w:t>
            </w:r>
          </w:p>
        </w:tc>
        <w:tc>
          <w:tcPr>
            <w:tcW w:w="1336" w:type="dxa"/>
          </w:tcPr>
          <w:p w14:paraId="56D492D6"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0.38418</w:t>
            </w:r>
          </w:p>
        </w:tc>
      </w:tr>
      <w:tr w:rsidR="003034EE" w:rsidRPr="00C03122" w14:paraId="3E7B270E"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317FB5DC"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H</w:t>
            </w:r>
          </w:p>
        </w:tc>
        <w:tc>
          <w:tcPr>
            <w:tcW w:w="1335" w:type="dxa"/>
          </w:tcPr>
          <w:p w14:paraId="0B708F8B"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31</w:t>
            </w:r>
          </w:p>
        </w:tc>
        <w:tc>
          <w:tcPr>
            <w:tcW w:w="1336" w:type="dxa"/>
          </w:tcPr>
          <w:p w14:paraId="783F7A12"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0.11605</w:t>
            </w:r>
          </w:p>
        </w:tc>
        <w:tc>
          <w:tcPr>
            <w:tcW w:w="1336" w:type="dxa"/>
          </w:tcPr>
          <w:p w14:paraId="363AF5AF"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0.00000</w:t>
            </w:r>
          </w:p>
        </w:tc>
        <w:tc>
          <w:tcPr>
            <w:tcW w:w="1336" w:type="dxa"/>
          </w:tcPr>
          <w:p w14:paraId="0EEFF8D8"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0.38346</w:t>
            </w:r>
          </w:p>
        </w:tc>
        <w:tc>
          <w:tcPr>
            <w:tcW w:w="1336" w:type="dxa"/>
          </w:tcPr>
          <w:p w14:paraId="272A27C6"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0.00049</w:t>
            </w:r>
          </w:p>
        </w:tc>
        <w:tc>
          <w:tcPr>
            <w:tcW w:w="1336" w:type="dxa"/>
          </w:tcPr>
          <w:p w14:paraId="17449E57" w14:textId="77777777" w:rsidR="003034EE" w:rsidRPr="00C03122" w:rsidRDefault="003034EE" w:rsidP="003034E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lang w:val="pt-BR"/>
              </w:rPr>
              <w:t>0.38395</w:t>
            </w:r>
          </w:p>
        </w:tc>
      </w:tr>
      <w:tr w:rsidR="003034EE" w:rsidRPr="00C03122" w14:paraId="55E489CE"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15960773" w14:textId="77777777" w:rsidR="003034EE" w:rsidRPr="00C03122" w:rsidRDefault="003034EE" w:rsidP="003034EE">
            <w:pPr>
              <w:spacing w:after="160" w:line="259" w:lineRule="auto"/>
              <w:jc w:val="center"/>
              <w:rPr>
                <w:rFonts w:cs="Times New Roman"/>
                <w:b w:val="0"/>
                <w:bCs w:val="0"/>
                <w:sz w:val="22"/>
                <w:lang w:val="pt-BR"/>
              </w:rPr>
            </w:pPr>
            <w:r w:rsidRPr="00C03122">
              <w:rPr>
                <w:rFonts w:cs="Times New Roman"/>
                <w:b w:val="0"/>
                <w:bCs w:val="0"/>
                <w:sz w:val="22"/>
                <w:lang w:val="pt-BR"/>
              </w:rPr>
              <w:t>H</w:t>
            </w:r>
          </w:p>
        </w:tc>
        <w:tc>
          <w:tcPr>
            <w:tcW w:w="1335" w:type="dxa"/>
          </w:tcPr>
          <w:p w14:paraId="37A88591"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32</w:t>
            </w:r>
          </w:p>
        </w:tc>
        <w:tc>
          <w:tcPr>
            <w:tcW w:w="1336" w:type="dxa"/>
          </w:tcPr>
          <w:p w14:paraId="5718EDC1"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0.14527</w:t>
            </w:r>
          </w:p>
        </w:tc>
        <w:tc>
          <w:tcPr>
            <w:tcW w:w="1336" w:type="dxa"/>
          </w:tcPr>
          <w:p w14:paraId="7265FC65"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0.00000</w:t>
            </w:r>
          </w:p>
        </w:tc>
        <w:tc>
          <w:tcPr>
            <w:tcW w:w="1336" w:type="dxa"/>
          </w:tcPr>
          <w:p w14:paraId="4D90B57D"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0.35387</w:t>
            </w:r>
          </w:p>
        </w:tc>
        <w:tc>
          <w:tcPr>
            <w:tcW w:w="1336" w:type="dxa"/>
          </w:tcPr>
          <w:p w14:paraId="438F4D8F"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0.00086</w:t>
            </w:r>
          </w:p>
        </w:tc>
        <w:tc>
          <w:tcPr>
            <w:tcW w:w="1336" w:type="dxa"/>
          </w:tcPr>
          <w:p w14:paraId="6B9F35EC" w14:textId="77777777" w:rsidR="003034EE" w:rsidRPr="00C03122" w:rsidRDefault="003034EE" w:rsidP="003034E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0.35473</w:t>
            </w:r>
          </w:p>
        </w:tc>
      </w:tr>
    </w:tbl>
    <w:p w14:paraId="3B879368" w14:textId="77777777" w:rsidR="00BF30B2" w:rsidRPr="00C03122" w:rsidRDefault="00BF30B2" w:rsidP="007030D4">
      <w:pPr>
        <w:jc w:val="both"/>
        <w:rPr>
          <w:rFonts w:cs="Times New Roman"/>
          <w:b/>
          <w:bCs/>
        </w:rPr>
      </w:pPr>
    </w:p>
    <w:p w14:paraId="5B2EC203" w14:textId="342DC9AF" w:rsidR="00381AFB" w:rsidRPr="00C03122" w:rsidRDefault="007030D4" w:rsidP="007030D4">
      <w:pPr>
        <w:jc w:val="both"/>
        <w:rPr>
          <w:rFonts w:cs="Times New Roman"/>
        </w:rPr>
      </w:pPr>
      <w:r w:rsidRPr="00C03122">
        <w:rPr>
          <w:rFonts w:cs="Times New Roman"/>
          <w:b/>
          <w:bCs/>
        </w:rPr>
        <w:t>Table S</w:t>
      </w:r>
      <w:r w:rsidR="00327EC0" w:rsidRPr="00C03122">
        <w:rPr>
          <w:rFonts w:cs="Times New Roman"/>
          <w:b/>
          <w:bCs/>
        </w:rPr>
        <w:t>I</w:t>
      </w:r>
      <w:r w:rsidR="00C03122" w:rsidRPr="00C03122">
        <w:rPr>
          <w:rFonts w:cs="Times New Roman"/>
          <w:b/>
          <w:bCs/>
        </w:rPr>
        <w:t>10b</w:t>
      </w:r>
      <w:r w:rsidRPr="00C03122">
        <w:rPr>
          <w:rFonts w:cs="Times New Roman"/>
        </w:rPr>
        <w:t>: Summary of Natural Population Analysis for the relevant atoms</w:t>
      </w:r>
      <w:r w:rsidR="00BF30B2" w:rsidRPr="00C03122">
        <w:rPr>
          <w:rFonts w:cs="Times New Roman"/>
        </w:rPr>
        <w:t xml:space="preserve"> in TS,</w:t>
      </w:r>
      <w:r w:rsidRPr="00C03122">
        <w:rPr>
          <w:rFonts w:cs="Times New Roman"/>
        </w:rPr>
        <w:t xml:space="preserve"> including their natural charges</w:t>
      </w:r>
      <w:r w:rsidR="00027B6E" w:rsidRPr="00C03122">
        <w:rPr>
          <w:rFonts w:cs="Times New Roman"/>
        </w:rPr>
        <w:t>.</w:t>
      </w:r>
      <w:r w:rsidRPr="00C03122">
        <w:rPr>
          <w:rFonts w:cs="Times New Roman"/>
        </w:rPr>
        <w:t xml:space="preserve"> core populations</w:t>
      </w:r>
      <w:r w:rsidR="00027B6E" w:rsidRPr="00C03122">
        <w:rPr>
          <w:rFonts w:cs="Times New Roman"/>
        </w:rPr>
        <w:t>.</w:t>
      </w:r>
      <w:r w:rsidRPr="00C03122">
        <w:rPr>
          <w:rFonts w:cs="Times New Roman"/>
        </w:rPr>
        <w:t xml:space="preserve"> valence populations</w:t>
      </w:r>
      <w:r w:rsidR="00027B6E" w:rsidRPr="00C03122">
        <w:rPr>
          <w:rFonts w:cs="Times New Roman"/>
        </w:rPr>
        <w:t>.</w:t>
      </w:r>
      <w:r w:rsidRPr="00C03122">
        <w:rPr>
          <w:rFonts w:cs="Times New Roman"/>
        </w:rPr>
        <w:t xml:space="preserve"> Rydberg contributions</w:t>
      </w:r>
      <w:r w:rsidR="00027B6E" w:rsidRPr="00C03122">
        <w:rPr>
          <w:rFonts w:cs="Times New Roman"/>
        </w:rPr>
        <w:t>.</w:t>
      </w:r>
      <w:r w:rsidRPr="00C03122">
        <w:rPr>
          <w:rFonts w:cs="Times New Roman"/>
        </w:rPr>
        <w:t xml:space="preserve"> and total populations</w:t>
      </w:r>
      <w:r w:rsidR="00D66A61" w:rsidRPr="00C03122">
        <w:rPr>
          <w:rFonts w:cs="Times New Roman"/>
        </w:rPr>
        <w:t xml:space="preserve"> (solvent)</w:t>
      </w:r>
      <w:r w:rsidRPr="00C03122">
        <w:rPr>
          <w:rFonts w:cs="Times New Roman"/>
        </w:rPr>
        <w:t>.</w:t>
      </w:r>
    </w:p>
    <w:tbl>
      <w:tblPr>
        <w:tblStyle w:val="TabeladeLista1Clara-nfase3"/>
        <w:tblW w:w="0" w:type="auto"/>
        <w:jc w:val="center"/>
        <w:tblLook w:val="04A0" w:firstRow="1" w:lastRow="0" w:firstColumn="1" w:lastColumn="0" w:noHBand="0" w:noVBand="1"/>
      </w:tblPr>
      <w:tblGrid>
        <w:gridCol w:w="1276"/>
        <w:gridCol w:w="1292"/>
        <w:gridCol w:w="2000"/>
        <w:gridCol w:w="1041"/>
        <w:gridCol w:w="962"/>
        <w:gridCol w:w="1035"/>
        <w:gridCol w:w="1676"/>
      </w:tblGrid>
      <w:tr w:rsidR="003034EE" w:rsidRPr="00C03122" w14:paraId="7E120C04" w14:textId="77777777" w:rsidTr="003034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2BD5E700" w14:textId="77777777" w:rsidR="00C60E44" w:rsidRPr="00C03122" w:rsidRDefault="00C60E44" w:rsidP="00C60E44">
            <w:pPr>
              <w:spacing w:after="160" w:line="259" w:lineRule="auto"/>
              <w:jc w:val="center"/>
              <w:rPr>
                <w:rFonts w:cs="Times New Roman"/>
                <w:sz w:val="22"/>
                <w:lang w:val="pt-BR"/>
              </w:rPr>
            </w:pPr>
            <w:r w:rsidRPr="00C03122">
              <w:rPr>
                <w:rFonts w:eastAsia="Times New Roman" w:cs="Times New Roman"/>
                <w:sz w:val="22"/>
                <w:lang w:val="pt-BR" w:eastAsia="pt-BR"/>
              </w:rPr>
              <w:t>Atom</w:t>
            </w:r>
          </w:p>
        </w:tc>
        <w:tc>
          <w:tcPr>
            <w:tcW w:w="1292" w:type="dxa"/>
            <w:hideMark/>
          </w:tcPr>
          <w:p w14:paraId="480BB2C8" w14:textId="77777777" w:rsidR="00C60E44" w:rsidRPr="00C03122" w:rsidRDefault="00C60E44" w:rsidP="00C60E4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Nº</w:t>
            </w:r>
          </w:p>
        </w:tc>
        <w:tc>
          <w:tcPr>
            <w:tcW w:w="0" w:type="auto"/>
            <w:hideMark/>
          </w:tcPr>
          <w:p w14:paraId="03D67CF3" w14:textId="77777777" w:rsidR="00C60E44" w:rsidRPr="00C03122" w:rsidRDefault="00C60E44" w:rsidP="00C60E4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Natural Charge (e)</w:t>
            </w:r>
          </w:p>
        </w:tc>
        <w:tc>
          <w:tcPr>
            <w:tcW w:w="0" w:type="auto"/>
            <w:hideMark/>
          </w:tcPr>
          <w:p w14:paraId="56842508" w14:textId="77777777" w:rsidR="00C60E44" w:rsidRPr="00C03122" w:rsidRDefault="00C60E44" w:rsidP="00C60E4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Core</w:t>
            </w:r>
          </w:p>
        </w:tc>
        <w:tc>
          <w:tcPr>
            <w:tcW w:w="0" w:type="auto"/>
            <w:hideMark/>
          </w:tcPr>
          <w:p w14:paraId="268D8AEF" w14:textId="77777777" w:rsidR="00C60E44" w:rsidRPr="00C03122" w:rsidRDefault="00C60E44" w:rsidP="00C60E4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Valence</w:t>
            </w:r>
          </w:p>
        </w:tc>
        <w:tc>
          <w:tcPr>
            <w:tcW w:w="0" w:type="auto"/>
            <w:hideMark/>
          </w:tcPr>
          <w:p w14:paraId="1F17C34D" w14:textId="77777777" w:rsidR="00C60E44" w:rsidRPr="00C03122" w:rsidRDefault="00C60E44" w:rsidP="00C60E4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proofErr w:type="spellStart"/>
            <w:r w:rsidRPr="00C03122">
              <w:rPr>
                <w:rFonts w:eastAsia="Times New Roman" w:cs="Times New Roman"/>
                <w:sz w:val="22"/>
                <w:lang w:val="pt-BR" w:eastAsia="pt-BR"/>
              </w:rPr>
              <w:t>Rydberg</w:t>
            </w:r>
            <w:proofErr w:type="spellEnd"/>
          </w:p>
        </w:tc>
        <w:tc>
          <w:tcPr>
            <w:tcW w:w="1676" w:type="dxa"/>
            <w:hideMark/>
          </w:tcPr>
          <w:p w14:paraId="6DAC1798" w14:textId="77777777" w:rsidR="00C60E44" w:rsidRPr="00C03122" w:rsidRDefault="00C60E44" w:rsidP="00C60E4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Total</w:t>
            </w:r>
          </w:p>
        </w:tc>
      </w:tr>
      <w:tr w:rsidR="00BD6274" w:rsidRPr="00C03122" w14:paraId="169DE51A"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1563E194" w14:textId="7DA39840"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P</w:t>
            </w:r>
          </w:p>
        </w:tc>
        <w:tc>
          <w:tcPr>
            <w:tcW w:w="1292" w:type="dxa"/>
          </w:tcPr>
          <w:p w14:paraId="33D1A270" w14:textId="0814DA3F"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1</w:t>
            </w:r>
          </w:p>
        </w:tc>
        <w:tc>
          <w:tcPr>
            <w:tcW w:w="0" w:type="auto"/>
          </w:tcPr>
          <w:p w14:paraId="0C517AF5" w14:textId="23055444"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1.25699</w:t>
            </w:r>
          </w:p>
        </w:tc>
        <w:tc>
          <w:tcPr>
            <w:tcW w:w="0" w:type="auto"/>
          </w:tcPr>
          <w:p w14:paraId="2CE6BB6F" w14:textId="1E7E8315"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4.99899</w:t>
            </w:r>
          </w:p>
        </w:tc>
        <w:tc>
          <w:tcPr>
            <w:tcW w:w="0" w:type="auto"/>
          </w:tcPr>
          <w:p w14:paraId="2AB14E2B" w14:textId="76776FF4"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1.17063</w:t>
            </w:r>
          </w:p>
        </w:tc>
        <w:tc>
          <w:tcPr>
            <w:tcW w:w="0" w:type="auto"/>
          </w:tcPr>
          <w:p w14:paraId="6F108DFA" w14:textId="5F0ECDBD"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0.07339</w:t>
            </w:r>
          </w:p>
        </w:tc>
        <w:tc>
          <w:tcPr>
            <w:tcW w:w="1676" w:type="dxa"/>
          </w:tcPr>
          <w:p w14:paraId="69239F29" w14:textId="55F7AD4A"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6.24301</w:t>
            </w:r>
          </w:p>
        </w:tc>
      </w:tr>
      <w:tr w:rsidR="00BD6274" w:rsidRPr="00C03122" w14:paraId="28E8C02B"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426ADDED" w14:textId="19BFE3BA"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O</w:t>
            </w:r>
          </w:p>
        </w:tc>
        <w:tc>
          <w:tcPr>
            <w:tcW w:w="1292" w:type="dxa"/>
          </w:tcPr>
          <w:p w14:paraId="18D0B1E1" w14:textId="71900300"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2</w:t>
            </w:r>
          </w:p>
        </w:tc>
        <w:tc>
          <w:tcPr>
            <w:tcW w:w="0" w:type="auto"/>
          </w:tcPr>
          <w:p w14:paraId="1944C3FB" w14:textId="3CD00C30"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-0.39856</w:t>
            </w:r>
          </w:p>
        </w:tc>
        <w:tc>
          <w:tcPr>
            <w:tcW w:w="0" w:type="auto"/>
          </w:tcPr>
          <w:p w14:paraId="7E1F3358" w14:textId="14706A94"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0.99985</w:t>
            </w:r>
          </w:p>
        </w:tc>
        <w:tc>
          <w:tcPr>
            <w:tcW w:w="0" w:type="auto"/>
          </w:tcPr>
          <w:p w14:paraId="0E01BBE5" w14:textId="37B55AC6"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3.38472</w:t>
            </w:r>
          </w:p>
        </w:tc>
        <w:tc>
          <w:tcPr>
            <w:tcW w:w="0" w:type="auto"/>
          </w:tcPr>
          <w:p w14:paraId="7391FCA8" w14:textId="436841CF" w:rsidR="00BD6274" w:rsidRPr="00C03122" w:rsidRDefault="00BD6274" w:rsidP="00BD6274">
            <w:pPr>
              <w:spacing w:after="160" w:line="259" w:lineRule="auto"/>
              <w:ind w:right="-86"/>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0.01400</w:t>
            </w:r>
          </w:p>
        </w:tc>
        <w:tc>
          <w:tcPr>
            <w:tcW w:w="1676" w:type="dxa"/>
          </w:tcPr>
          <w:p w14:paraId="4296A946" w14:textId="11B180E9"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4.39856</w:t>
            </w:r>
          </w:p>
        </w:tc>
      </w:tr>
      <w:tr w:rsidR="00BD6274" w:rsidRPr="00C03122" w14:paraId="491F114E"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0420EE04" w14:textId="61AB34E6"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O</w:t>
            </w:r>
          </w:p>
        </w:tc>
        <w:tc>
          <w:tcPr>
            <w:tcW w:w="1292" w:type="dxa"/>
          </w:tcPr>
          <w:p w14:paraId="7E57D25C" w14:textId="0019359F"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3</w:t>
            </w:r>
          </w:p>
        </w:tc>
        <w:tc>
          <w:tcPr>
            <w:tcW w:w="0" w:type="auto"/>
          </w:tcPr>
          <w:p w14:paraId="0A2E1B7F" w14:textId="622AD4F9"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-0.39259</w:t>
            </w:r>
          </w:p>
        </w:tc>
        <w:tc>
          <w:tcPr>
            <w:tcW w:w="0" w:type="auto"/>
          </w:tcPr>
          <w:p w14:paraId="25E18538" w14:textId="203947DA"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0.99984</w:t>
            </w:r>
          </w:p>
        </w:tc>
        <w:tc>
          <w:tcPr>
            <w:tcW w:w="0" w:type="auto"/>
          </w:tcPr>
          <w:p w14:paraId="57C08404" w14:textId="50862CD1"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3.37901</w:t>
            </w:r>
          </w:p>
        </w:tc>
        <w:tc>
          <w:tcPr>
            <w:tcW w:w="0" w:type="auto"/>
          </w:tcPr>
          <w:p w14:paraId="0F958305" w14:textId="467237B9"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0.01373</w:t>
            </w:r>
          </w:p>
        </w:tc>
        <w:tc>
          <w:tcPr>
            <w:tcW w:w="1676" w:type="dxa"/>
          </w:tcPr>
          <w:p w14:paraId="75D00A10" w14:textId="26D0A055"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4.39259</w:t>
            </w:r>
          </w:p>
        </w:tc>
      </w:tr>
      <w:tr w:rsidR="00BD6274" w:rsidRPr="00C03122" w14:paraId="76C52ACA"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47E7C32A" w14:textId="2CA3947A"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C</w:t>
            </w:r>
          </w:p>
        </w:tc>
        <w:tc>
          <w:tcPr>
            <w:tcW w:w="1292" w:type="dxa"/>
          </w:tcPr>
          <w:p w14:paraId="2136F654" w14:textId="1A83DD9F"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4</w:t>
            </w:r>
          </w:p>
        </w:tc>
        <w:tc>
          <w:tcPr>
            <w:tcW w:w="0" w:type="auto"/>
          </w:tcPr>
          <w:p w14:paraId="5494C6B6" w14:textId="4FD9D34F"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-0.01477</w:t>
            </w:r>
          </w:p>
        </w:tc>
        <w:tc>
          <w:tcPr>
            <w:tcW w:w="0" w:type="auto"/>
          </w:tcPr>
          <w:p w14:paraId="6A9817EB" w14:textId="728C6087"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0.99963</w:t>
            </w:r>
          </w:p>
        </w:tc>
        <w:tc>
          <w:tcPr>
            <w:tcW w:w="0" w:type="auto"/>
          </w:tcPr>
          <w:p w14:paraId="67DA9079" w14:textId="0E600B4A"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2.00734</w:t>
            </w:r>
          </w:p>
        </w:tc>
        <w:tc>
          <w:tcPr>
            <w:tcW w:w="0" w:type="auto"/>
          </w:tcPr>
          <w:p w14:paraId="46E566B2" w14:textId="159DCD42"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0.00780</w:t>
            </w:r>
          </w:p>
        </w:tc>
        <w:tc>
          <w:tcPr>
            <w:tcW w:w="1676" w:type="dxa"/>
          </w:tcPr>
          <w:p w14:paraId="69A1945A" w14:textId="61D8195E"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3.01477</w:t>
            </w:r>
          </w:p>
        </w:tc>
      </w:tr>
      <w:tr w:rsidR="00BD6274" w:rsidRPr="00C03122" w14:paraId="60D896DE"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05078F62" w14:textId="3A52146C"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C</w:t>
            </w:r>
          </w:p>
        </w:tc>
        <w:tc>
          <w:tcPr>
            <w:tcW w:w="1292" w:type="dxa"/>
          </w:tcPr>
          <w:p w14:paraId="0E1449CB" w14:textId="79E654F0"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5</w:t>
            </w:r>
          </w:p>
        </w:tc>
        <w:tc>
          <w:tcPr>
            <w:tcW w:w="0" w:type="auto"/>
          </w:tcPr>
          <w:p w14:paraId="3B5FA426" w14:textId="145575FF"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-0.31544</w:t>
            </w:r>
          </w:p>
        </w:tc>
        <w:tc>
          <w:tcPr>
            <w:tcW w:w="0" w:type="auto"/>
          </w:tcPr>
          <w:p w14:paraId="5F291082" w14:textId="2D9C8663"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0.99972</w:t>
            </w:r>
          </w:p>
        </w:tc>
        <w:tc>
          <w:tcPr>
            <w:tcW w:w="0" w:type="auto"/>
          </w:tcPr>
          <w:p w14:paraId="456B28BD" w14:textId="68DC5A21"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2.30890</w:t>
            </w:r>
          </w:p>
        </w:tc>
        <w:tc>
          <w:tcPr>
            <w:tcW w:w="0" w:type="auto"/>
          </w:tcPr>
          <w:p w14:paraId="3B06A883" w14:textId="687A9FD8"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0.00682</w:t>
            </w:r>
          </w:p>
        </w:tc>
        <w:tc>
          <w:tcPr>
            <w:tcW w:w="1676" w:type="dxa"/>
          </w:tcPr>
          <w:p w14:paraId="097B78DE" w14:textId="435304F9"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3.31544</w:t>
            </w:r>
          </w:p>
        </w:tc>
      </w:tr>
      <w:tr w:rsidR="00BD6274" w:rsidRPr="00C03122" w14:paraId="64077542"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7020A1A8" w14:textId="62F2A6B0"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C</w:t>
            </w:r>
          </w:p>
        </w:tc>
        <w:tc>
          <w:tcPr>
            <w:tcW w:w="1292" w:type="dxa"/>
          </w:tcPr>
          <w:p w14:paraId="2EE69029" w14:textId="11F18CCD"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6</w:t>
            </w:r>
          </w:p>
        </w:tc>
        <w:tc>
          <w:tcPr>
            <w:tcW w:w="0" w:type="auto"/>
          </w:tcPr>
          <w:p w14:paraId="5E353E8C" w14:textId="7AB3464C"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-0.01542</w:t>
            </w:r>
          </w:p>
        </w:tc>
        <w:tc>
          <w:tcPr>
            <w:tcW w:w="0" w:type="auto"/>
          </w:tcPr>
          <w:p w14:paraId="3BAD6FE7" w14:textId="4A9CC9CB"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0.99963</w:t>
            </w:r>
          </w:p>
        </w:tc>
        <w:tc>
          <w:tcPr>
            <w:tcW w:w="0" w:type="auto"/>
          </w:tcPr>
          <w:p w14:paraId="07AAD21B" w14:textId="7BF65812"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2.00785</w:t>
            </w:r>
          </w:p>
        </w:tc>
        <w:tc>
          <w:tcPr>
            <w:tcW w:w="0" w:type="auto"/>
          </w:tcPr>
          <w:p w14:paraId="3F4AF97A" w14:textId="349D96E3"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0.00794</w:t>
            </w:r>
          </w:p>
        </w:tc>
        <w:tc>
          <w:tcPr>
            <w:tcW w:w="1676" w:type="dxa"/>
          </w:tcPr>
          <w:p w14:paraId="3A51827B" w14:textId="1CB24F1E"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3.01542</w:t>
            </w:r>
          </w:p>
        </w:tc>
      </w:tr>
      <w:tr w:rsidR="00BD6274" w:rsidRPr="00C03122" w14:paraId="6F40087B"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0D2A573F" w14:textId="7F9204C4"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C</w:t>
            </w:r>
          </w:p>
        </w:tc>
        <w:tc>
          <w:tcPr>
            <w:tcW w:w="1292" w:type="dxa"/>
          </w:tcPr>
          <w:p w14:paraId="2C61BF70" w14:textId="1FCDCF5D"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7</w:t>
            </w:r>
          </w:p>
        </w:tc>
        <w:tc>
          <w:tcPr>
            <w:tcW w:w="0" w:type="auto"/>
          </w:tcPr>
          <w:p w14:paraId="3CFA0454" w14:textId="3598D583"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-0.31858</w:t>
            </w:r>
          </w:p>
        </w:tc>
        <w:tc>
          <w:tcPr>
            <w:tcW w:w="0" w:type="auto"/>
          </w:tcPr>
          <w:p w14:paraId="5E84DFC8" w14:textId="4343DB4E"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0.99972</w:t>
            </w:r>
          </w:p>
        </w:tc>
        <w:tc>
          <w:tcPr>
            <w:tcW w:w="0" w:type="auto"/>
          </w:tcPr>
          <w:p w14:paraId="2A89F09F" w14:textId="1D411B93"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2.31247</w:t>
            </w:r>
          </w:p>
        </w:tc>
        <w:tc>
          <w:tcPr>
            <w:tcW w:w="0" w:type="auto"/>
          </w:tcPr>
          <w:p w14:paraId="08E0CBFF" w14:textId="65CBA0E1"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0.00639</w:t>
            </w:r>
          </w:p>
        </w:tc>
        <w:tc>
          <w:tcPr>
            <w:tcW w:w="1676" w:type="dxa"/>
          </w:tcPr>
          <w:p w14:paraId="32FEAD03" w14:textId="4FE7C6B5"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3.31858</w:t>
            </w:r>
          </w:p>
        </w:tc>
      </w:tr>
      <w:tr w:rsidR="00BD6274" w:rsidRPr="00C03122" w14:paraId="1EE5B8EB"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06923FF6" w14:textId="09BEE7F9"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O</w:t>
            </w:r>
          </w:p>
        </w:tc>
        <w:tc>
          <w:tcPr>
            <w:tcW w:w="1292" w:type="dxa"/>
          </w:tcPr>
          <w:p w14:paraId="33AC7BC9" w14:textId="7BD5E33E"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8</w:t>
            </w:r>
          </w:p>
        </w:tc>
        <w:tc>
          <w:tcPr>
            <w:tcW w:w="0" w:type="auto"/>
          </w:tcPr>
          <w:p w14:paraId="7B15A96E" w14:textId="577BACAB"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-0.45433</w:t>
            </w:r>
          </w:p>
        </w:tc>
        <w:tc>
          <w:tcPr>
            <w:tcW w:w="0" w:type="auto"/>
          </w:tcPr>
          <w:p w14:paraId="0911D1E2" w14:textId="3E9C12BC"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0.99990</w:t>
            </w:r>
          </w:p>
        </w:tc>
        <w:tc>
          <w:tcPr>
            <w:tcW w:w="0" w:type="auto"/>
          </w:tcPr>
          <w:p w14:paraId="0BAD7464" w14:textId="04877E62"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3.43517</w:t>
            </w:r>
          </w:p>
        </w:tc>
        <w:tc>
          <w:tcPr>
            <w:tcW w:w="0" w:type="auto"/>
          </w:tcPr>
          <w:p w14:paraId="1856D707" w14:textId="5D081F09"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0.01926</w:t>
            </w:r>
          </w:p>
        </w:tc>
        <w:tc>
          <w:tcPr>
            <w:tcW w:w="1676" w:type="dxa"/>
          </w:tcPr>
          <w:p w14:paraId="5683F1F2" w14:textId="1B9B8745"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4.45433</w:t>
            </w:r>
          </w:p>
        </w:tc>
      </w:tr>
      <w:tr w:rsidR="00BD6274" w:rsidRPr="00C03122" w14:paraId="5C4FA2CC"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6DF3C757" w14:textId="38A1243B"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O</w:t>
            </w:r>
          </w:p>
        </w:tc>
        <w:tc>
          <w:tcPr>
            <w:tcW w:w="1292" w:type="dxa"/>
          </w:tcPr>
          <w:p w14:paraId="3C3348BF" w14:textId="18F7ADD3"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9</w:t>
            </w:r>
          </w:p>
        </w:tc>
        <w:tc>
          <w:tcPr>
            <w:tcW w:w="0" w:type="auto"/>
          </w:tcPr>
          <w:p w14:paraId="167A8FD8" w14:textId="70D42894"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-0.23585</w:t>
            </w:r>
          </w:p>
        </w:tc>
        <w:tc>
          <w:tcPr>
            <w:tcW w:w="0" w:type="auto"/>
          </w:tcPr>
          <w:p w14:paraId="76ED1DBE" w14:textId="1625A70F"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0.99985</w:t>
            </w:r>
          </w:p>
        </w:tc>
        <w:tc>
          <w:tcPr>
            <w:tcW w:w="0" w:type="auto"/>
          </w:tcPr>
          <w:p w14:paraId="019AFEC8" w14:textId="3D86B680"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3.22759</w:t>
            </w:r>
          </w:p>
        </w:tc>
        <w:tc>
          <w:tcPr>
            <w:tcW w:w="0" w:type="auto"/>
          </w:tcPr>
          <w:p w14:paraId="322D02C4" w14:textId="74143459"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0.00841</w:t>
            </w:r>
          </w:p>
        </w:tc>
        <w:tc>
          <w:tcPr>
            <w:tcW w:w="1676" w:type="dxa"/>
          </w:tcPr>
          <w:p w14:paraId="03CFF751" w14:textId="46293118"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4.23585</w:t>
            </w:r>
          </w:p>
        </w:tc>
      </w:tr>
      <w:tr w:rsidR="00BD6274" w:rsidRPr="00C03122" w14:paraId="08DF499D"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76254F6D" w14:textId="354D3BD0"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C</w:t>
            </w:r>
          </w:p>
        </w:tc>
        <w:tc>
          <w:tcPr>
            <w:tcW w:w="1292" w:type="dxa"/>
          </w:tcPr>
          <w:p w14:paraId="1064EC8E" w14:textId="6EFC6916"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10</w:t>
            </w:r>
          </w:p>
        </w:tc>
        <w:tc>
          <w:tcPr>
            <w:tcW w:w="0" w:type="auto"/>
          </w:tcPr>
          <w:p w14:paraId="0AD3C30E" w14:textId="6458589E"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0.07092</w:t>
            </w:r>
          </w:p>
        </w:tc>
        <w:tc>
          <w:tcPr>
            <w:tcW w:w="0" w:type="auto"/>
          </w:tcPr>
          <w:p w14:paraId="78EE9DCA" w14:textId="2C4C8755"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0.99926</w:t>
            </w:r>
          </w:p>
        </w:tc>
        <w:tc>
          <w:tcPr>
            <w:tcW w:w="0" w:type="auto"/>
          </w:tcPr>
          <w:p w14:paraId="752846F1" w14:textId="0EF08ADE"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1.91432</w:t>
            </w:r>
          </w:p>
        </w:tc>
        <w:tc>
          <w:tcPr>
            <w:tcW w:w="0" w:type="auto"/>
          </w:tcPr>
          <w:p w14:paraId="25366F6F" w14:textId="3D0C28F6"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0.01549</w:t>
            </w:r>
          </w:p>
        </w:tc>
        <w:tc>
          <w:tcPr>
            <w:tcW w:w="1676" w:type="dxa"/>
          </w:tcPr>
          <w:p w14:paraId="345DADBF" w14:textId="168C35B1"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2.92908</w:t>
            </w:r>
          </w:p>
        </w:tc>
      </w:tr>
      <w:tr w:rsidR="00BD6274" w:rsidRPr="00C03122" w14:paraId="31B2565F"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7917BB9D" w14:textId="1BF4965A"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C</w:t>
            </w:r>
          </w:p>
        </w:tc>
        <w:tc>
          <w:tcPr>
            <w:tcW w:w="1292" w:type="dxa"/>
          </w:tcPr>
          <w:p w14:paraId="1E855CFD" w14:textId="1138C660"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11</w:t>
            </w:r>
          </w:p>
        </w:tc>
        <w:tc>
          <w:tcPr>
            <w:tcW w:w="0" w:type="auto"/>
          </w:tcPr>
          <w:p w14:paraId="7D4D1F90" w14:textId="4A1F15E2"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-0.13737</w:t>
            </w:r>
          </w:p>
        </w:tc>
        <w:tc>
          <w:tcPr>
            <w:tcW w:w="0" w:type="auto"/>
          </w:tcPr>
          <w:p w14:paraId="12C0C65C" w14:textId="2597641B"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0.99944</w:t>
            </w:r>
          </w:p>
        </w:tc>
        <w:tc>
          <w:tcPr>
            <w:tcW w:w="0" w:type="auto"/>
          </w:tcPr>
          <w:p w14:paraId="08867265" w14:textId="3BE833F4"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2.12544</w:t>
            </w:r>
          </w:p>
        </w:tc>
        <w:tc>
          <w:tcPr>
            <w:tcW w:w="0" w:type="auto"/>
          </w:tcPr>
          <w:p w14:paraId="28DF3E4C" w14:textId="561DF0CE"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0.01250</w:t>
            </w:r>
          </w:p>
        </w:tc>
        <w:tc>
          <w:tcPr>
            <w:tcW w:w="1676" w:type="dxa"/>
          </w:tcPr>
          <w:p w14:paraId="1765A687" w14:textId="55ABEE85"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3.13737</w:t>
            </w:r>
          </w:p>
        </w:tc>
      </w:tr>
      <w:tr w:rsidR="00BD6274" w:rsidRPr="00C03122" w14:paraId="0CA1BC53"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21A83F5F" w14:textId="3FEA3C6F"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C</w:t>
            </w:r>
          </w:p>
        </w:tc>
        <w:tc>
          <w:tcPr>
            <w:tcW w:w="1292" w:type="dxa"/>
          </w:tcPr>
          <w:p w14:paraId="4E93F694" w14:textId="181D392E"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12</w:t>
            </w:r>
          </w:p>
        </w:tc>
        <w:tc>
          <w:tcPr>
            <w:tcW w:w="0" w:type="auto"/>
          </w:tcPr>
          <w:p w14:paraId="1D676828" w14:textId="34275ECC"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0.13059</w:t>
            </w:r>
          </w:p>
        </w:tc>
        <w:tc>
          <w:tcPr>
            <w:tcW w:w="0" w:type="auto"/>
          </w:tcPr>
          <w:p w14:paraId="23137896" w14:textId="656C7DB7"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0.99935</w:t>
            </w:r>
          </w:p>
        </w:tc>
        <w:tc>
          <w:tcPr>
            <w:tcW w:w="0" w:type="auto"/>
          </w:tcPr>
          <w:p w14:paraId="3D05D2DB" w14:textId="0E1FCBDF"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1.85360</w:t>
            </w:r>
          </w:p>
        </w:tc>
        <w:tc>
          <w:tcPr>
            <w:tcW w:w="0" w:type="auto"/>
          </w:tcPr>
          <w:p w14:paraId="2376F686" w14:textId="74DCDD2F"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0.01646</w:t>
            </w:r>
          </w:p>
        </w:tc>
        <w:tc>
          <w:tcPr>
            <w:tcW w:w="1676" w:type="dxa"/>
          </w:tcPr>
          <w:p w14:paraId="25DC39CA" w14:textId="581E5699"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2.86941</w:t>
            </w:r>
          </w:p>
        </w:tc>
      </w:tr>
      <w:tr w:rsidR="00BD6274" w:rsidRPr="00C03122" w14:paraId="3DEFFAC4"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33C269A3" w14:textId="1EED159C"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C</w:t>
            </w:r>
          </w:p>
        </w:tc>
        <w:tc>
          <w:tcPr>
            <w:tcW w:w="1292" w:type="dxa"/>
          </w:tcPr>
          <w:p w14:paraId="445B4F82" w14:textId="0862B5FA"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13</w:t>
            </w:r>
          </w:p>
        </w:tc>
        <w:tc>
          <w:tcPr>
            <w:tcW w:w="0" w:type="auto"/>
          </w:tcPr>
          <w:p w14:paraId="7E05F807" w14:textId="4DEBE30E"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0.14082</w:t>
            </w:r>
          </w:p>
        </w:tc>
        <w:tc>
          <w:tcPr>
            <w:tcW w:w="0" w:type="auto"/>
          </w:tcPr>
          <w:p w14:paraId="46092186" w14:textId="6D726281"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0.99943</w:t>
            </w:r>
          </w:p>
        </w:tc>
        <w:tc>
          <w:tcPr>
            <w:tcW w:w="0" w:type="auto"/>
          </w:tcPr>
          <w:p w14:paraId="6757EA9E" w14:textId="5839E792"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1.84143</w:t>
            </w:r>
          </w:p>
        </w:tc>
        <w:tc>
          <w:tcPr>
            <w:tcW w:w="0" w:type="auto"/>
          </w:tcPr>
          <w:p w14:paraId="32D0A08B" w14:textId="4075BDDB"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0.01832</w:t>
            </w:r>
          </w:p>
        </w:tc>
        <w:tc>
          <w:tcPr>
            <w:tcW w:w="1676" w:type="dxa"/>
          </w:tcPr>
          <w:p w14:paraId="08ABB29E" w14:textId="00015108"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2.85918</w:t>
            </w:r>
          </w:p>
        </w:tc>
      </w:tr>
      <w:tr w:rsidR="00BD6274" w:rsidRPr="00C03122" w14:paraId="5EC448D9"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3A7400DA" w14:textId="4D8E448C"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C</w:t>
            </w:r>
          </w:p>
        </w:tc>
        <w:tc>
          <w:tcPr>
            <w:tcW w:w="1292" w:type="dxa"/>
          </w:tcPr>
          <w:p w14:paraId="0F518842" w14:textId="65E881E1"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14</w:t>
            </w:r>
          </w:p>
        </w:tc>
        <w:tc>
          <w:tcPr>
            <w:tcW w:w="0" w:type="auto"/>
          </w:tcPr>
          <w:p w14:paraId="45E51661" w14:textId="23CB8655"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0.32616</w:t>
            </w:r>
          </w:p>
        </w:tc>
        <w:tc>
          <w:tcPr>
            <w:tcW w:w="0" w:type="auto"/>
          </w:tcPr>
          <w:p w14:paraId="00986F3E" w14:textId="51ED2C71"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0.99949</w:t>
            </w:r>
          </w:p>
        </w:tc>
        <w:tc>
          <w:tcPr>
            <w:tcW w:w="0" w:type="auto"/>
          </w:tcPr>
          <w:p w14:paraId="72F0557E" w14:textId="12CEC26C"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1.65809</w:t>
            </w:r>
          </w:p>
        </w:tc>
        <w:tc>
          <w:tcPr>
            <w:tcW w:w="0" w:type="auto"/>
          </w:tcPr>
          <w:p w14:paraId="090CB6EB" w14:textId="210554C5"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0.01625</w:t>
            </w:r>
          </w:p>
        </w:tc>
        <w:tc>
          <w:tcPr>
            <w:tcW w:w="1676" w:type="dxa"/>
          </w:tcPr>
          <w:p w14:paraId="47D202DA" w14:textId="6491D17F"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2.67384</w:t>
            </w:r>
          </w:p>
        </w:tc>
      </w:tr>
      <w:tr w:rsidR="00BD6274" w:rsidRPr="00C03122" w14:paraId="1550989A"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2B2B9D00" w14:textId="491EDD5D"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N</w:t>
            </w:r>
          </w:p>
        </w:tc>
        <w:tc>
          <w:tcPr>
            <w:tcW w:w="1292" w:type="dxa"/>
          </w:tcPr>
          <w:p w14:paraId="4332DF9E" w14:textId="401F05A9"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15</w:t>
            </w:r>
          </w:p>
        </w:tc>
        <w:tc>
          <w:tcPr>
            <w:tcW w:w="0" w:type="auto"/>
          </w:tcPr>
          <w:p w14:paraId="11B98957" w14:textId="01290C2D"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-0.21206</w:t>
            </w:r>
          </w:p>
        </w:tc>
        <w:tc>
          <w:tcPr>
            <w:tcW w:w="0" w:type="auto"/>
          </w:tcPr>
          <w:p w14:paraId="15D69963" w14:textId="1EC4BD6B"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0.99959</w:t>
            </w:r>
          </w:p>
        </w:tc>
        <w:tc>
          <w:tcPr>
            <w:tcW w:w="0" w:type="auto"/>
          </w:tcPr>
          <w:p w14:paraId="64C72914" w14:textId="7CA365A5"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2.69195</w:t>
            </w:r>
          </w:p>
        </w:tc>
        <w:tc>
          <w:tcPr>
            <w:tcW w:w="0" w:type="auto"/>
          </w:tcPr>
          <w:p w14:paraId="477FD45C" w14:textId="237F63FD"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0.02052</w:t>
            </w:r>
          </w:p>
        </w:tc>
        <w:tc>
          <w:tcPr>
            <w:tcW w:w="1676" w:type="dxa"/>
          </w:tcPr>
          <w:p w14:paraId="0E029D13" w14:textId="692BB880"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3.71206</w:t>
            </w:r>
          </w:p>
        </w:tc>
      </w:tr>
      <w:tr w:rsidR="00BD6274" w:rsidRPr="00C03122" w14:paraId="23034F4F"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4FFB1659" w14:textId="4D51ED4D"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Cl</w:t>
            </w:r>
          </w:p>
        </w:tc>
        <w:tc>
          <w:tcPr>
            <w:tcW w:w="1292" w:type="dxa"/>
          </w:tcPr>
          <w:p w14:paraId="6E953C54" w14:textId="5B0984E7"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16</w:t>
            </w:r>
          </w:p>
        </w:tc>
        <w:tc>
          <w:tcPr>
            <w:tcW w:w="0" w:type="auto"/>
          </w:tcPr>
          <w:p w14:paraId="6E386736" w14:textId="173C7B45"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0.16210</w:t>
            </w:r>
          </w:p>
        </w:tc>
        <w:tc>
          <w:tcPr>
            <w:tcW w:w="0" w:type="auto"/>
          </w:tcPr>
          <w:p w14:paraId="04DC76D6" w14:textId="0651C862"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4.99974</w:t>
            </w:r>
          </w:p>
        </w:tc>
        <w:tc>
          <w:tcPr>
            <w:tcW w:w="0" w:type="auto"/>
          </w:tcPr>
          <w:p w14:paraId="18C798BB" w14:textId="0A810191"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3.32991</w:t>
            </w:r>
          </w:p>
        </w:tc>
        <w:tc>
          <w:tcPr>
            <w:tcW w:w="0" w:type="auto"/>
          </w:tcPr>
          <w:p w14:paraId="3C3AFF1F" w14:textId="1225C05D"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0.00825</w:t>
            </w:r>
          </w:p>
        </w:tc>
        <w:tc>
          <w:tcPr>
            <w:tcW w:w="1676" w:type="dxa"/>
          </w:tcPr>
          <w:p w14:paraId="3E5A2326" w14:textId="4D517B76"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8.33790</w:t>
            </w:r>
          </w:p>
        </w:tc>
      </w:tr>
      <w:tr w:rsidR="00BD6274" w:rsidRPr="00C03122" w14:paraId="75A47165"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51064FC2" w14:textId="49FA493D"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Cl</w:t>
            </w:r>
          </w:p>
        </w:tc>
        <w:tc>
          <w:tcPr>
            <w:tcW w:w="1292" w:type="dxa"/>
          </w:tcPr>
          <w:p w14:paraId="7A2E98F2" w14:textId="21D88E2A"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17</w:t>
            </w:r>
          </w:p>
        </w:tc>
        <w:tc>
          <w:tcPr>
            <w:tcW w:w="0" w:type="auto"/>
          </w:tcPr>
          <w:p w14:paraId="68AE6317" w14:textId="0BD2B568"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0.23720</w:t>
            </w:r>
          </w:p>
        </w:tc>
        <w:tc>
          <w:tcPr>
            <w:tcW w:w="0" w:type="auto"/>
          </w:tcPr>
          <w:p w14:paraId="051C47D8" w14:textId="2D860996"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4.99971</w:t>
            </w:r>
          </w:p>
        </w:tc>
        <w:tc>
          <w:tcPr>
            <w:tcW w:w="0" w:type="auto"/>
          </w:tcPr>
          <w:p w14:paraId="28FCDED2" w14:textId="0A2A78D1"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3.25406</w:t>
            </w:r>
          </w:p>
        </w:tc>
        <w:tc>
          <w:tcPr>
            <w:tcW w:w="0" w:type="auto"/>
          </w:tcPr>
          <w:p w14:paraId="07FCDE5B" w14:textId="1A699BAE"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0.00903</w:t>
            </w:r>
          </w:p>
        </w:tc>
        <w:tc>
          <w:tcPr>
            <w:tcW w:w="1676" w:type="dxa"/>
          </w:tcPr>
          <w:p w14:paraId="0AEB0827" w14:textId="60862D10"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8.26280</w:t>
            </w:r>
          </w:p>
        </w:tc>
      </w:tr>
      <w:tr w:rsidR="00BD6274" w:rsidRPr="00C03122" w14:paraId="0084C96A"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409F167E" w14:textId="167BAA43"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Cl</w:t>
            </w:r>
          </w:p>
        </w:tc>
        <w:tc>
          <w:tcPr>
            <w:tcW w:w="1292" w:type="dxa"/>
          </w:tcPr>
          <w:p w14:paraId="322EC1B5" w14:textId="213F91F3"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18</w:t>
            </w:r>
          </w:p>
        </w:tc>
        <w:tc>
          <w:tcPr>
            <w:tcW w:w="0" w:type="auto"/>
          </w:tcPr>
          <w:p w14:paraId="46C9FFBD" w14:textId="1ECEE74E"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0.09221</w:t>
            </w:r>
          </w:p>
        </w:tc>
        <w:tc>
          <w:tcPr>
            <w:tcW w:w="0" w:type="auto"/>
          </w:tcPr>
          <w:p w14:paraId="4E64DE56" w14:textId="028C4E84"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4.99979</w:t>
            </w:r>
          </w:p>
        </w:tc>
        <w:tc>
          <w:tcPr>
            <w:tcW w:w="0" w:type="auto"/>
          </w:tcPr>
          <w:p w14:paraId="0EB25992" w14:textId="5BACD3C0"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3.39853</w:t>
            </w:r>
          </w:p>
        </w:tc>
        <w:tc>
          <w:tcPr>
            <w:tcW w:w="0" w:type="auto"/>
          </w:tcPr>
          <w:p w14:paraId="6B22DEB9" w14:textId="104456A1"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0.00948</w:t>
            </w:r>
          </w:p>
        </w:tc>
        <w:tc>
          <w:tcPr>
            <w:tcW w:w="1676" w:type="dxa"/>
          </w:tcPr>
          <w:p w14:paraId="33C75140" w14:textId="28BC1BDB"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8.40779</w:t>
            </w:r>
          </w:p>
        </w:tc>
      </w:tr>
      <w:tr w:rsidR="00BD6274" w:rsidRPr="00C03122" w14:paraId="4C9DC872"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012F8DBA" w14:textId="53857155"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lastRenderedPageBreak/>
              <w:t>Nb</w:t>
            </w:r>
          </w:p>
        </w:tc>
        <w:tc>
          <w:tcPr>
            <w:tcW w:w="1292" w:type="dxa"/>
          </w:tcPr>
          <w:p w14:paraId="185CBE1D" w14:textId="41599C60"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19</w:t>
            </w:r>
          </w:p>
        </w:tc>
        <w:tc>
          <w:tcPr>
            <w:tcW w:w="0" w:type="auto"/>
          </w:tcPr>
          <w:p w14:paraId="38F61D96" w14:textId="25D0E831"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0.90023</w:t>
            </w:r>
          </w:p>
        </w:tc>
        <w:tc>
          <w:tcPr>
            <w:tcW w:w="0" w:type="auto"/>
          </w:tcPr>
          <w:p w14:paraId="54D9D3C7" w14:textId="5A68670E"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17.96693</w:t>
            </w:r>
          </w:p>
        </w:tc>
        <w:tc>
          <w:tcPr>
            <w:tcW w:w="0" w:type="auto"/>
          </w:tcPr>
          <w:p w14:paraId="439E5801" w14:textId="72467A52"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1.62181</w:t>
            </w:r>
          </w:p>
        </w:tc>
        <w:tc>
          <w:tcPr>
            <w:tcW w:w="0" w:type="auto"/>
          </w:tcPr>
          <w:p w14:paraId="2CA2E89E" w14:textId="14CF8DC2"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0.01103</w:t>
            </w:r>
          </w:p>
        </w:tc>
        <w:tc>
          <w:tcPr>
            <w:tcW w:w="1676" w:type="dxa"/>
          </w:tcPr>
          <w:p w14:paraId="00C2CF77" w14:textId="797E0997"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19.59977</w:t>
            </w:r>
          </w:p>
        </w:tc>
      </w:tr>
      <w:tr w:rsidR="00BD6274" w:rsidRPr="00C03122" w14:paraId="243B9AED"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5C1F8A71" w14:textId="7342D5F2"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O</w:t>
            </w:r>
          </w:p>
        </w:tc>
        <w:tc>
          <w:tcPr>
            <w:tcW w:w="1292" w:type="dxa"/>
          </w:tcPr>
          <w:p w14:paraId="410EEBDD" w14:textId="66169AED"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20</w:t>
            </w:r>
          </w:p>
        </w:tc>
        <w:tc>
          <w:tcPr>
            <w:tcW w:w="0" w:type="auto"/>
          </w:tcPr>
          <w:p w14:paraId="747B5CD1" w14:textId="0C42533D"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-0.31310</w:t>
            </w:r>
          </w:p>
        </w:tc>
        <w:tc>
          <w:tcPr>
            <w:tcW w:w="0" w:type="auto"/>
          </w:tcPr>
          <w:p w14:paraId="3BA4AE78" w14:textId="677FF62B"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0.99996</w:t>
            </w:r>
          </w:p>
        </w:tc>
        <w:tc>
          <w:tcPr>
            <w:tcW w:w="0" w:type="auto"/>
          </w:tcPr>
          <w:p w14:paraId="37C604D7" w14:textId="3313B380"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3.30537</w:t>
            </w:r>
          </w:p>
        </w:tc>
        <w:tc>
          <w:tcPr>
            <w:tcW w:w="0" w:type="auto"/>
          </w:tcPr>
          <w:p w14:paraId="42B47E60" w14:textId="15DA1436"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0.00777</w:t>
            </w:r>
          </w:p>
        </w:tc>
        <w:tc>
          <w:tcPr>
            <w:tcW w:w="1676" w:type="dxa"/>
          </w:tcPr>
          <w:p w14:paraId="216113A6" w14:textId="6A4625DE"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4.31310</w:t>
            </w:r>
          </w:p>
        </w:tc>
      </w:tr>
      <w:tr w:rsidR="00BD6274" w:rsidRPr="00C03122" w14:paraId="13A61F9F"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1DB344DA" w14:textId="2027B614"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O</w:t>
            </w:r>
          </w:p>
        </w:tc>
        <w:tc>
          <w:tcPr>
            <w:tcW w:w="1292" w:type="dxa"/>
          </w:tcPr>
          <w:p w14:paraId="01650F01" w14:textId="2E80DD7B"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21</w:t>
            </w:r>
          </w:p>
        </w:tc>
        <w:tc>
          <w:tcPr>
            <w:tcW w:w="0" w:type="auto"/>
          </w:tcPr>
          <w:p w14:paraId="1CFD487F" w14:textId="20BD84B6"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-0.30235</w:t>
            </w:r>
          </w:p>
        </w:tc>
        <w:tc>
          <w:tcPr>
            <w:tcW w:w="0" w:type="auto"/>
          </w:tcPr>
          <w:p w14:paraId="3BD2ED48" w14:textId="21990978"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0.99996</w:t>
            </w:r>
          </w:p>
        </w:tc>
        <w:tc>
          <w:tcPr>
            <w:tcW w:w="0" w:type="auto"/>
          </w:tcPr>
          <w:p w14:paraId="25E5AA87" w14:textId="070D01C9"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3.29492</w:t>
            </w:r>
          </w:p>
        </w:tc>
        <w:tc>
          <w:tcPr>
            <w:tcW w:w="0" w:type="auto"/>
          </w:tcPr>
          <w:p w14:paraId="76CBC439" w14:textId="190A308C"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0.00746</w:t>
            </w:r>
          </w:p>
        </w:tc>
        <w:tc>
          <w:tcPr>
            <w:tcW w:w="1676" w:type="dxa"/>
          </w:tcPr>
          <w:p w14:paraId="0233ADFB" w14:textId="36F52B00"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4.30235</w:t>
            </w:r>
          </w:p>
        </w:tc>
      </w:tr>
      <w:tr w:rsidR="00BD6274" w:rsidRPr="00C03122" w14:paraId="48B4B64B"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6717DB65" w14:textId="767F650E"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H</w:t>
            </w:r>
          </w:p>
        </w:tc>
        <w:tc>
          <w:tcPr>
            <w:tcW w:w="1292" w:type="dxa"/>
          </w:tcPr>
          <w:p w14:paraId="1948B139" w14:textId="1054C3EC"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22</w:t>
            </w:r>
          </w:p>
        </w:tc>
        <w:tc>
          <w:tcPr>
            <w:tcW w:w="0" w:type="auto"/>
          </w:tcPr>
          <w:p w14:paraId="14C39108" w14:textId="1EECF5B3"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0.10662</w:t>
            </w:r>
          </w:p>
        </w:tc>
        <w:tc>
          <w:tcPr>
            <w:tcW w:w="0" w:type="auto"/>
          </w:tcPr>
          <w:p w14:paraId="2D9F91A9" w14:textId="039A9A04"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0.00000</w:t>
            </w:r>
          </w:p>
        </w:tc>
        <w:tc>
          <w:tcPr>
            <w:tcW w:w="0" w:type="auto"/>
          </w:tcPr>
          <w:p w14:paraId="5DA3CB3F" w14:textId="5D133197"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0.39260</w:t>
            </w:r>
          </w:p>
        </w:tc>
        <w:tc>
          <w:tcPr>
            <w:tcW w:w="0" w:type="auto"/>
          </w:tcPr>
          <w:p w14:paraId="6FB91B55" w14:textId="44625927"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0.00077</w:t>
            </w:r>
          </w:p>
        </w:tc>
        <w:tc>
          <w:tcPr>
            <w:tcW w:w="1676" w:type="dxa"/>
          </w:tcPr>
          <w:p w14:paraId="2B5A77DA" w14:textId="0C030B35"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0.39338</w:t>
            </w:r>
          </w:p>
        </w:tc>
      </w:tr>
      <w:tr w:rsidR="00BD6274" w:rsidRPr="00C03122" w14:paraId="27FFC092"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57C23BC1" w14:textId="6BD1A227"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H</w:t>
            </w:r>
          </w:p>
        </w:tc>
        <w:tc>
          <w:tcPr>
            <w:tcW w:w="1292" w:type="dxa"/>
          </w:tcPr>
          <w:p w14:paraId="517B3327" w14:textId="6446B152"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23</w:t>
            </w:r>
          </w:p>
        </w:tc>
        <w:tc>
          <w:tcPr>
            <w:tcW w:w="0" w:type="auto"/>
          </w:tcPr>
          <w:p w14:paraId="7E66496A" w14:textId="070D7A13"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0.10513</w:t>
            </w:r>
          </w:p>
        </w:tc>
        <w:tc>
          <w:tcPr>
            <w:tcW w:w="0" w:type="auto"/>
          </w:tcPr>
          <w:p w14:paraId="351B5714" w14:textId="2B10D1DE"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0.00000</w:t>
            </w:r>
          </w:p>
        </w:tc>
        <w:tc>
          <w:tcPr>
            <w:tcW w:w="0" w:type="auto"/>
          </w:tcPr>
          <w:p w14:paraId="74E85F92" w14:textId="3F4FF682"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0.39420</w:t>
            </w:r>
          </w:p>
        </w:tc>
        <w:tc>
          <w:tcPr>
            <w:tcW w:w="0" w:type="auto"/>
          </w:tcPr>
          <w:p w14:paraId="11A764EB" w14:textId="79B0B04A"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0.00067</w:t>
            </w:r>
          </w:p>
        </w:tc>
        <w:tc>
          <w:tcPr>
            <w:tcW w:w="1676" w:type="dxa"/>
          </w:tcPr>
          <w:p w14:paraId="5DD74F08" w14:textId="0A6809A3"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0.39487</w:t>
            </w:r>
          </w:p>
        </w:tc>
      </w:tr>
      <w:tr w:rsidR="00BD6274" w:rsidRPr="00C03122" w14:paraId="36106366"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198B72A3" w14:textId="54466457"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H</w:t>
            </w:r>
          </w:p>
        </w:tc>
        <w:tc>
          <w:tcPr>
            <w:tcW w:w="1292" w:type="dxa"/>
          </w:tcPr>
          <w:p w14:paraId="15B9A9A4" w14:textId="2B844B4D"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24</w:t>
            </w:r>
          </w:p>
        </w:tc>
        <w:tc>
          <w:tcPr>
            <w:tcW w:w="0" w:type="auto"/>
          </w:tcPr>
          <w:p w14:paraId="0EADA490" w14:textId="0D499FD1"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0.12758</w:t>
            </w:r>
          </w:p>
        </w:tc>
        <w:tc>
          <w:tcPr>
            <w:tcW w:w="0" w:type="auto"/>
          </w:tcPr>
          <w:p w14:paraId="368EF3B1" w14:textId="5C84DC68"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0.00000</w:t>
            </w:r>
          </w:p>
        </w:tc>
        <w:tc>
          <w:tcPr>
            <w:tcW w:w="0" w:type="auto"/>
          </w:tcPr>
          <w:p w14:paraId="25279CCD" w14:textId="7008668F"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0.37205</w:t>
            </w:r>
          </w:p>
        </w:tc>
        <w:tc>
          <w:tcPr>
            <w:tcW w:w="0" w:type="auto"/>
          </w:tcPr>
          <w:p w14:paraId="7BB73398" w14:textId="0D53618E"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0.00037</w:t>
            </w:r>
          </w:p>
        </w:tc>
        <w:tc>
          <w:tcPr>
            <w:tcW w:w="1676" w:type="dxa"/>
          </w:tcPr>
          <w:p w14:paraId="3E43473A" w14:textId="52D243C0"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0.37242</w:t>
            </w:r>
          </w:p>
        </w:tc>
      </w:tr>
      <w:tr w:rsidR="00BD6274" w:rsidRPr="00C03122" w14:paraId="6D1FF791"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2DC2060A" w14:textId="677DFB4F"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H</w:t>
            </w:r>
          </w:p>
        </w:tc>
        <w:tc>
          <w:tcPr>
            <w:tcW w:w="1292" w:type="dxa"/>
          </w:tcPr>
          <w:p w14:paraId="076E7A23" w14:textId="671EE861"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25</w:t>
            </w:r>
          </w:p>
        </w:tc>
        <w:tc>
          <w:tcPr>
            <w:tcW w:w="0" w:type="auto"/>
          </w:tcPr>
          <w:p w14:paraId="345055A6" w14:textId="27C5B38C"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0.11507</w:t>
            </w:r>
          </w:p>
        </w:tc>
        <w:tc>
          <w:tcPr>
            <w:tcW w:w="0" w:type="auto"/>
          </w:tcPr>
          <w:p w14:paraId="08F29F58" w14:textId="6685C152"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0.00000</w:t>
            </w:r>
          </w:p>
        </w:tc>
        <w:tc>
          <w:tcPr>
            <w:tcW w:w="0" w:type="auto"/>
          </w:tcPr>
          <w:p w14:paraId="5ED7A4DF" w14:textId="34566139"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0.38439</w:t>
            </w:r>
          </w:p>
        </w:tc>
        <w:tc>
          <w:tcPr>
            <w:tcW w:w="0" w:type="auto"/>
          </w:tcPr>
          <w:p w14:paraId="11DCD7CE" w14:textId="70DC99E7"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0.00055</w:t>
            </w:r>
          </w:p>
        </w:tc>
        <w:tc>
          <w:tcPr>
            <w:tcW w:w="1676" w:type="dxa"/>
          </w:tcPr>
          <w:p w14:paraId="604FB6AD" w14:textId="5A0916B9"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0.38493</w:t>
            </w:r>
          </w:p>
        </w:tc>
      </w:tr>
      <w:tr w:rsidR="00BD6274" w:rsidRPr="00C03122" w14:paraId="03400F62"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7E696504" w14:textId="29B98EF3"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H</w:t>
            </w:r>
          </w:p>
        </w:tc>
        <w:tc>
          <w:tcPr>
            <w:tcW w:w="1292" w:type="dxa"/>
          </w:tcPr>
          <w:p w14:paraId="2C5547A9" w14:textId="4EADCEA7"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26</w:t>
            </w:r>
          </w:p>
        </w:tc>
        <w:tc>
          <w:tcPr>
            <w:tcW w:w="0" w:type="auto"/>
          </w:tcPr>
          <w:p w14:paraId="5EAAE5F3" w14:textId="7CDDB65B"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0.11831</w:t>
            </w:r>
          </w:p>
        </w:tc>
        <w:tc>
          <w:tcPr>
            <w:tcW w:w="0" w:type="auto"/>
          </w:tcPr>
          <w:p w14:paraId="5D448706" w14:textId="60A9AB28"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0.00000</w:t>
            </w:r>
          </w:p>
        </w:tc>
        <w:tc>
          <w:tcPr>
            <w:tcW w:w="0" w:type="auto"/>
          </w:tcPr>
          <w:p w14:paraId="28FCD2AA" w14:textId="6817FF29"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0.38121</w:t>
            </w:r>
          </w:p>
        </w:tc>
        <w:tc>
          <w:tcPr>
            <w:tcW w:w="0" w:type="auto"/>
          </w:tcPr>
          <w:p w14:paraId="062A834D" w14:textId="7BA4BBBB"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0.00048</w:t>
            </w:r>
          </w:p>
        </w:tc>
        <w:tc>
          <w:tcPr>
            <w:tcW w:w="1676" w:type="dxa"/>
          </w:tcPr>
          <w:p w14:paraId="27FBD5A6" w14:textId="79C2EE17"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0.38169</w:t>
            </w:r>
          </w:p>
        </w:tc>
      </w:tr>
      <w:tr w:rsidR="00BD6274" w:rsidRPr="00C03122" w14:paraId="5CC95CB6"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4B9AE06B" w14:textId="4634DD9E"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H</w:t>
            </w:r>
          </w:p>
        </w:tc>
        <w:tc>
          <w:tcPr>
            <w:tcW w:w="1292" w:type="dxa"/>
          </w:tcPr>
          <w:p w14:paraId="0FA03D19" w14:textId="7526DA93"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27</w:t>
            </w:r>
          </w:p>
        </w:tc>
        <w:tc>
          <w:tcPr>
            <w:tcW w:w="0" w:type="auto"/>
          </w:tcPr>
          <w:p w14:paraId="1154927F" w14:textId="6E9C33FC"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0.10440</w:t>
            </w:r>
          </w:p>
        </w:tc>
        <w:tc>
          <w:tcPr>
            <w:tcW w:w="0" w:type="auto"/>
          </w:tcPr>
          <w:p w14:paraId="7484BE44" w14:textId="79832AAD"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0.00000</w:t>
            </w:r>
          </w:p>
        </w:tc>
        <w:tc>
          <w:tcPr>
            <w:tcW w:w="0" w:type="auto"/>
          </w:tcPr>
          <w:p w14:paraId="23843662" w14:textId="380930D9"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0.39493</w:t>
            </w:r>
          </w:p>
        </w:tc>
        <w:tc>
          <w:tcPr>
            <w:tcW w:w="0" w:type="auto"/>
          </w:tcPr>
          <w:p w14:paraId="222714DC" w14:textId="53A3D45D"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0.00067</w:t>
            </w:r>
          </w:p>
        </w:tc>
        <w:tc>
          <w:tcPr>
            <w:tcW w:w="1676" w:type="dxa"/>
          </w:tcPr>
          <w:p w14:paraId="50580BCB" w14:textId="4F16E454"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0.39560</w:t>
            </w:r>
          </w:p>
        </w:tc>
      </w:tr>
      <w:tr w:rsidR="00BD6274" w:rsidRPr="00C03122" w14:paraId="417C81A9"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33F69686" w14:textId="3C423D9D"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H</w:t>
            </w:r>
          </w:p>
        </w:tc>
        <w:tc>
          <w:tcPr>
            <w:tcW w:w="1292" w:type="dxa"/>
          </w:tcPr>
          <w:p w14:paraId="15F95572" w14:textId="5442745E"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28</w:t>
            </w:r>
          </w:p>
        </w:tc>
        <w:tc>
          <w:tcPr>
            <w:tcW w:w="0" w:type="auto"/>
          </w:tcPr>
          <w:p w14:paraId="194FA3D3" w14:textId="14772D2B"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0.11352</w:t>
            </w:r>
          </w:p>
        </w:tc>
        <w:tc>
          <w:tcPr>
            <w:tcW w:w="0" w:type="auto"/>
          </w:tcPr>
          <w:p w14:paraId="1F4C8BFA" w14:textId="3B0C7721"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0.00000</w:t>
            </w:r>
          </w:p>
        </w:tc>
        <w:tc>
          <w:tcPr>
            <w:tcW w:w="0" w:type="auto"/>
          </w:tcPr>
          <w:p w14:paraId="56A2C3BF" w14:textId="684302C7"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0.38571</w:t>
            </w:r>
          </w:p>
        </w:tc>
        <w:tc>
          <w:tcPr>
            <w:tcW w:w="0" w:type="auto"/>
          </w:tcPr>
          <w:p w14:paraId="3D3C4CA1" w14:textId="6DCE8BAB"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0.00077</w:t>
            </w:r>
          </w:p>
        </w:tc>
        <w:tc>
          <w:tcPr>
            <w:tcW w:w="1676" w:type="dxa"/>
          </w:tcPr>
          <w:p w14:paraId="4D5498F3" w14:textId="27D1173C"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0.38648</w:t>
            </w:r>
          </w:p>
        </w:tc>
      </w:tr>
      <w:tr w:rsidR="00BD6274" w:rsidRPr="00C03122" w14:paraId="79569054"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60871300" w14:textId="1B7512DE"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H</w:t>
            </w:r>
          </w:p>
        </w:tc>
        <w:tc>
          <w:tcPr>
            <w:tcW w:w="1292" w:type="dxa"/>
          </w:tcPr>
          <w:p w14:paraId="38F0C257" w14:textId="75619FB8"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29</w:t>
            </w:r>
          </w:p>
        </w:tc>
        <w:tc>
          <w:tcPr>
            <w:tcW w:w="0" w:type="auto"/>
          </w:tcPr>
          <w:p w14:paraId="075C4732" w14:textId="3D394437"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0.12965</w:t>
            </w:r>
          </w:p>
        </w:tc>
        <w:tc>
          <w:tcPr>
            <w:tcW w:w="0" w:type="auto"/>
          </w:tcPr>
          <w:p w14:paraId="7A23F67E" w14:textId="58FABAE2"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0.00000</w:t>
            </w:r>
          </w:p>
        </w:tc>
        <w:tc>
          <w:tcPr>
            <w:tcW w:w="0" w:type="auto"/>
          </w:tcPr>
          <w:p w14:paraId="50B43BDB" w14:textId="25E06631"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0.36999</w:t>
            </w:r>
          </w:p>
        </w:tc>
        <w:tc>
          <w:tcPr>
            <w:tcW w:w="0" w:type="auto"/>
          </w:tcPr>
          <w:p w14:paraId="2D69129B" w14:textId="2CBD2378"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0.00037</w:t>
            </w:r>
          </w:p>
        </w:tc>
        <w:tc>
          <w:tcPr>
            <w:tcW w:w="1676" w:type="dxa"/>
          </w:tcPr>
          <w:p w14:paraId="32FB9A2D" w14:textId="6F0678E0"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0.37035</w:t>
            </w:r>
          </w:p>
        </w:tc>
      </w:tr>
      <w:tr w:rsidR="00BD6274" w:rsidRPr="00C03122" w14:paraId="6A81C808"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08EBDA82" w14:textId="665811C0"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H</w:t>
            </w:r>
          </w:p>
        </w:tc>
        <w:tc>
          <w:tcPr>
            <w:tcW w:w="1292" w:type="dxa"/>
          </w:tcPr>
          <w:p w14:paraId="5B2A6798" w14:textId="5BADCDA3"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30</w:t>
            </w:r>
          </w:p>
        </w:tc>
        <w:tc>
          <w:tcPr>
            <w:tcW w:w="0" w:type="auto"/>
          </w:tcPr>
          <w:p w14:paraId="04D51F2B" w14:textId="35B6CCB8"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0.11784</w:t>
            </w:r>
          </w:p>
        </w:tc>
        <w:tc>
          <w:tcPr>
            <w:tcW w:w="0" w:type="auto"/>
          </w:tcPr>
          <w:p w14:paraId="7F196C24" w14:textId="40D874E7"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0.00000</w:t>
            </w:r>
          </w:p>
        </w:tc>
        <w:tc>
          <w:tcPr>
            <w:tcW w:w="0" w:type="auto"/>
          </w:tcPr>
          <w:p w14:paraId="0D5691C6" w14:textId="4B099563"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0.38167</w:t>
            </w:r>
          </w:p>
        </w:tc>
        <w:tc>
          <w:tcPr>
            <w:tcW w:w="0" w:type="auto"/>
          </w:tcPr>
          <w:p w14:paraId="4D231399" w14:textId="49B4DE24"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0.00049</w:t>
            </w:r>
          </w:p>
        </w:tc>
        <w:tc>
          <w:tcPr>
            <w:tcW w:w="1676" w:type="dxa"/>
          </w:tcPr>
          <w:p w14:paraId="55B3B709" w14:textId="3ABAE97D"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0.38216</w:t>
            </w:r>
          </w:p>
        </w:tc>
      </w:tr>
      <w:tr w:rsidR="00BD6274" w:rsidRPr="00C03122" w14:paraId="4D0403CD" w14:textId="77777777" w:rsidTr="00BD6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14:paraId="0FE3CD1A" w14:textId="2F9C3528"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H</w:t>
            </w:r>
          </w:p>
        </w:tc>
        <w:tc>
          <w:tcPr>
            <w:tcW w:w="1292" w:type="dxa"/>
          </w:tcPr>
          <w:p w14:paraId="31400B07" w14:textId="16B003B8"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31</w:t>
            </w:r>
          </w:p>
        </w:tc>
        <w:tc>
          <w:tcPr>
            <w:tcW w:w="0" w:type="auto"/>
          </w:tcPr>
          <w:p w14:paraId="00F3E84F" w14:textId="798B688E"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0.11449</w:t>
            </w:r>
          </w:p>
        </w:tc>
        <w:tc>
          <w:tcPr>
            <w:tcW w:w="0" w:type="auto"/>
          </w:tcPr>
          <w:p w14:paraId="2823CD3B" w14:textId="7437110F"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0.00000</w:t>
            </w:r>
          </w:p>
        </w:tc>
        <w:tc>
          <w:tcPr>
            <w:tcW w:w="0" w:type="auto"/>
          </w:tcPr>
          <w:p w14:paraId="0085228F" w14:textId="7F9667DA"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0.38502</w:t>
            </w:r>
          </w:p>
        </w:tc>
        <w:tc>
          <w:tcPr>
            <w:tcW w:w="0" w:type="auto"/>
          </w:tcPr>
          <w:p w14:paraId="0E8B89ED" w14:textId="481B1CB1"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0.00048</w:t>
            </w:r>
          </w:p>
        </w:tc>
        <w:tc>
          <w:tcPr>
            <w:tcW w:w="1676" w:type="dxa"/>
          </w:tcPr>
          <w:p w14:paraId="1A370D40" w14:textId="53288DF0" w:rsidR="00BD6274" w:rsidRPr="00C03122" w:rsidRDefault="00BD6274" w:rsidP="00BD627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cs="Times New Roman"/>
                <w:sz w:val="22"/>
              </w:rPr>
              <w:t>0.38551</w:t>
            </w:r>
          </w:p>
        </w:tc>
      </w:tr>
      <w:tr w:rsidR="00BD6274" w:rsidRPr="00C03122" w14:paraId="2ABCF233" w14:textId="77777777" w:rsidTr="00BD6274">
        <w:trPr>
          <w:jc w:val="center"/>
        </w:trPr>
        <w:tc>
          <w:tcPr>
            <w:cnfStyle w:val="001000000000" w:firstRow="0" w:lastRow="0" w:firstColumn="1" w:lastColumn="0" w:oddVBand="0" w:evenVBand="0" w:oddHBand="0" w:evenHBand="0" w:firstRowFirstColumn="0" w:firstRowLastColumn="0" w:lastRowFirstColumn="0" w:lastRowLastColumn="0"/>
            <w:tcW w:w="1276" w:type="dxa"/>
          </w:tcPr>
          <w:p w14:paraId="2E12A81D" w14:textId="55DA0FA5" w:rsidR="00BD6274" w:rsidRPr="00C03122" w:rsidRDefault="00BD6274" w:rsidP="00BD6274">
            <w:pPr>
              <w:spacing w:after="160" w:line="259" w:lineRule="auto"/>
              <w:jc w:val="center"/>
              <w:rPr>
                <w:rFonts w:cs="Times New Roman"/>
                <w:b w:val="0"/>
                <w:bCs w:val="0"/>
                <w:sz w:val="22"/>
                <w:lang w:val="pt-BR"/>
              </w:rPr>
            </w:pPr>
            <w:r w:rsidRPr="00C03122">
              <w:rPr>
                <w:rFonts w:cs="Times New Roman"/>
                <w:sz w:val="22"/>
              </w:rPr>
              <w:t>H</w:t>
            </w:r>
          </w:p>
        </w:tc>
        <w:tc>
          <w:tcPr>
            <w:tcW w:w="1292" w:type="dxa"/>
          </w:tcPr>
          <w:p w14:paraId="1CC835CE" w14:textId="29971684"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32</w:t>
            </w:r>
          </w:p>
        </w:tc>
        <w:tc>
          <w:tcPr>
            <w:tcW w:w="0" w:type="auto"/>
          </w:tcPr>
          <w:p w14:paraId="47C4EE70" w14:textId="24479D2C"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0.14060</w:t>
            </w:r>
          </w:p>
        </w:tc>
        <w:tc>
          <w:tcPr>
            <w:tcW w:w="0" w:type="auto"/>
          </w:tcPr>
          <w:p w14:paraId="68FC06EB" w14:textId="6A6564F1"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0.00000</w:t>
            </w:r>
          </w:p>
        </w:tc>
        <w:tc>
          <w:tcPr>
            <w:tcW w:w="0" w:type="auto"/>
          </w:tcPr>
          <w:p w14:paraId="27A2431C" w14:textId="4EDE6816"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0.35839</w:t>
            </w:r>
          </w:p>
        </w:tc>
        <w:tc>
          <w:tcPr>
            <w:tcW w:w="0" w:type="auto"/>
          </w:tcPr>
          <w:p w14:paraId="16F54591" w14:textId="454BFB78"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0.00101</w:t>
            </w:r>
          </w:p>
        </w:tc>
        <w:tc>
          <w:tcPr>
            <w:tcW w:w="1676" w:type="dxa"/>
          </w:tcPr>
          <w:p w14:paraId="5A7A8E96" w14:textId="0EFAFE84" w:rsidR="00BD6274" w:rsidRPr="00C03122" w:rsidRDefault="00BD6274" w:rsidP="00BD627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rPr>
              <w:t>0.35940</w:t>
            </w:r>
          </w:p>
        </w:tc>
      </w:tr>
    </w:tbl>
    <w:p w14:paraId="2DA462F9" w14:textId="77777777" w:rsidR="00BF30B2" w:rsidRPr="00C03122" w:rsidRDefault="00BF30B2" w:rsidP="00BF30B2">
      <w:pPr>
        <w:jc w:val="both"/>
        <w:rPr>
          <w:rFonts w:cs="Times New Roman"/>
          <w:b/>
          <w:bCs/>
        </w:rPr>
      </w:pPr>
    </w:p>
    <w:p w14:paraId="1675B922" w14:textId="01B7A957" w:rsidR="00BF30B2" w:rsidRPr="00C03122" w:rsidRDefault="00BF30B2" w:rsidP="00BF30B2">
      <w:pPr>
        <w:jc w:val="both"/>
        <w:rPr>
          <w:rFonts w:cs="Times New Roman"/>
        </w:rPr>
      </w:pPr>
      <w:r w:rsidRPr="00C03122">
        <w:rPr>
          <w:rFonts w:cs="Times New Roman"/>
          <w:b/>
          <w:bCs/>
        </w:rPr>
        <w:t>Table SI</w:t>
      </w:r>
      <w:r w:rsidR="00C03122" w:rsidRPr="00C03122">
        <w:rPr>
          <w:rFonts w:cs="Times New Roman"/>
          <w:b/>
          <w:bCs/>
        </w:rPr>
        <w:t>10c</w:t>
      </w:r>
      <w:r w:rsidRPr="00C03122">
        <w:rPr>
          <w:rFonts w:cs="Times New Roman"/>
        </w:rPr>
        <w:t>: Summary of Natural Population Analysis for the relevant atoms in product, including their natural charges. core populations. valence populations. Rydberg contributions. and total populations</w:t>
      </w:r>
      <w:r w:rsidR="00D66A61" w:rsidRPr="00C03122">
        <w:rPr>
          <w:rFonts w:cs="Times New Roman"/>
        </w:rPr>
        <w:t xml:space="preserve"> (gas phase)</w:t>
      </w:r>
      <w:r w:rsidRPr="00C03122">
        <w:rPr>
          <w:rFonts w:cs="Times New Roman"/>
        </w:rPr>
        <w:t>.</w:t>
      </w:r>
    </w:p>
    <w:tbl>
      <w:tblPr>
        <w:tblStyle w:val="TabeladeLista1Clara-nfase3"/>
        <w:tblW w:w="0" w:type="auto"/>
        <w:jc w:val="center"/>
        <w:tblLook w:val="04A0" w:firstRow="1" w:lastRow="0" w:firstColumn="1" w:lastColumn="0" w:noHBand="0" w:noVBand="1"/>
      </w:tblPr>
      <w:tblGrid>
        <w:gridCol w:w="1558"/>
        <w:gridCol w:w="1415"/>
        <w:gridCol w:w="1557"/>
        <w:gridCol w:w="1061"/>
        <w:gridCol w:w="962"/>
        <w:gridCol w:w="1134"/>
        <w:gridCol w:w="1673"/>
      </w:tblGrid>
      <w:tr w:rsidR="00576F93" w:rsidRPr="00C03122" w14:paraId="3015986C" w14:textId="77777777" w:rsidTr="003034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3D4C1C8D" w14:textId="77777777" w:rsidR="00576F93" w:rsidRPr="00C03122" w:rsidRDefault="00576F93" w:rsidP="00576F93">
            <w:pPr>
              <w:jc w:val="both"/>
              <w:rPr>
                <w:rFonts w:cs="Times New Roman"/>
                <w:sz w:val="22"/>
                <w:lang w:val="pt-BR"/>
              </w:rPr>
            </w:pPr>
            <w:r w:rsidRPr="00C03122">
              <w:rPr>
                <w:rFonts w:eastAsia="Times New Roman" w:cs="Times New Roman"/>
                <w:sz w:val="22"/>
                <w:lang w:val="pt-BR" w:eastAsia="pt-BR"/>
              </w:rPr>
              <w:t>Atom</w:t>
            </w:r>
          </w:p>
        </w:tc>
        <w:tc>
          <w:tcPr>
            <w:tcW w:w="1417" w:type="dxa"/>
          </w:tcPr>
          <w:p w14:paraId="2BF026D7" w14:textId="77777777" w:rsidR="00576F93" w:rsidRPr="00C03122" w:rsidRDefault="00576F93" w:rsidP="00576F93">
            <w:pPr>
              <w:jc w:val="both"/>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N</w:t>
            </w:r>
            <w:r w:rsidRPr="00C03122">
              <w:rPr>
                <w:rFonts w:eastAsia="Times New Roman" w:cs="Times New Roman"/>
                <w:b w:val="0"/>
                <w:bCs w:val="0"/>
                <w:sz w:val="22"/>
                <w:lang w:val="pt-BR" w:eastAsia="pt-BR"/>
              </w:rPr>
              <w:t>º</w:t>
            </w:r>
          </w:p>
        </w:tc>
        <w:tc>
          <w:tcPr>
            <w:tcW w:w="1559" w:type="dxa"/>
          </w:tcPr>
          <w:p w14:paraId="370EC2E0" w14:textId="77777777" w:rsidR="00576F93" w:rsidRPr="00C03122" w:rsidRDefault="00576F93" w:rsidP="00576F93">
            <w:pPr>
              <w:jc w:val="both"/>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Natural Charge (e)</w:t>
            </w:r>
          </w:p>
        </w:tc>
        <w:tc>
          <w:tcPr>
            <w:tcW w:w="1061" w:type="dxa"/>
          </w:tcPr>
          <w:p w14:paraId="4C56CAC4" w14:textId="77777777" w:rsidR="00576F93" w:rsidRPr="00C03122" w:rsidRDefault="00576F93" w:rsidP="00576F93">
            <w:pPr>
              <w:jc w:val="both"/>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Core</w:t>
            </w:r>
          </w:p>
        </w:tc>
        <w:tc>
          <w:tcPr>
            <w:tcW w:w="954" w:type="dxa"/>
          </w:tcPr>
          <w:p w14:paraId="38AD8E4E" w14:textId="77777777" w:rsidR="00576F93" w:rsidRPr="00C03122" w:rsidRDefault="00576F93" w:rsidP="00576F93">
            <w:pPr>
              <w:jc w:val="both"/>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Valence</w:t>
            </w:r>
          </w:p>
        </w:tc>
        <w:tc>
          <w:tcPr>
            <w:tcW w:w="1134" w:type="dxa"/>
          </w:tcPr>
          <w:p w14:paraId="75391CA7" w14:textId="77777777" w:rsidR="00576F93" w:rsidRPr="00C03122" w:rsidRDefault="00576F93" w:rsidP="00576F93">
            <w:pPr>
              <w:jc w:val="both"/>
              <w:cnfStyle w:val="100000000000" w:firstRow="1" w:lastRow="0" w:firstColumn="0" w:lastColumn="0" w:oddVBand="0" w:evenVBand="0" w:oddHBand="0" w:evenHBand="0" w:firstRowFirstColumn="0" w:firstRowLastColumn="0" w:lastRowFirstColumn="0" w:lastRowLastColumn="0"/>
              <w:rPr>
                <w:rFonts w:cs="Times New Roman"/>
                <w:sz w:val="22"/>
                <w:lang w:val="pt-BR"/>
              </w:rPr>
            </w:pPr>
            <w:proofErr w:type="spellStart"/>
            <w:r w:rsidRPr="00C03122">
              <w:rPr>
                <w:rFonts w:eastAsia="Times New Roman" w:cs="Times New Roman"/>
                <w:sz w:val="22"/>
                <w:lang w:val="pt-BR" w:eastAsia="pt-BR"/>
              </w:rPr>
              <w:t>Rydberg</w:t>
            </w:r>
            <w:proofErr w:type="spellEnd"/>
          </w:p>
        </w:tc>
        <w:tc>
          <w:tcPr>
            <w:tcW w:w="1675" w:type="dxa"/>
          </w:tcPr>
          <w:p w14:paraId="2B0D1619" w14:textId="77777777" w:rsidR="00576F93" w:rsidRPr="00C03122" w:rsidRDefault="00576F93" w:rsidP="00576F93">
            <w:pPr>
              <w:jc w:val="both"/>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Total</w:t>
            </w:r>
          </w:p>
        </w:tc>
      </w:tr>
      <w:tr w:rsidR="00D66A61" w:rsidRPr="00C03122" w14:paraId="5643C2CD"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47852AD2" w14:textId="7CB35C11"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P</w:t>
            </w:r>
          </w:p>
        </w:tc>
        <w:tc>
          <w:tcPr>
            <w:tcW w:w="1417" w:type="dxa"/>
            <w:hideMark/>
          </w:tcPr>
          <w:p w14:paraId="5AC88DFC" w14:textId="338832BF"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w:t>
            </w:r>
          </w:p>
        </w:tc>
        <w:tc>
          <w:tcPr>
            <w:tcW w:w="1559" w:type="dxa"/>
            <w:hideMark/>
          </w:tcPr>
          <w:p w14:paraId="5AFBD243" w14:textId="700FEF98"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1.24322</w:t>
            </w:r>
          </w:p>
        </w:tc>
        <w:tc>
          <w:tcPr>
            <w:tcW w:w="1061" w:type="dxa"/>
            <w:hideMark/>
          </w:tcPr>
          <w:p w14:paraId="09BE4CC1" w14:textId="586DC977"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4.99871</w:t>
            </w:r>
          </w:p>
        </w:tc>
        <w:tc>
          <w:tcPr>
            <w:tcW w:w="954" w:type="dxa"/>
            <w:hideMark/>
          </w:tcPr>
          <w:p w14:paraId="6493379E" w14:textId="769E7E82"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1.18487</w:t>
            </w:r>
          </w:p>
        </w:tc>
        <w:tc>
          <w:tcPr>
            <w:tcW w:w="1134" w:type="dxa"/>
            <w:hideMark/>
          </w:tcPr>
          <w:p w14:paraId="7EC98861" w14:textId="6F3E4F28"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0.07320</w:t>
            </w:r>
          </w:p>
        </w:tc>
        <w:tc>
          <w:tcPr>
            <w:tcW w:w="1675" w:type="dxa"/>
            <w:hideMark/>
          </w:tcPr>
          <w:p w14:paraId="1481E53B" w14:textId="0A8F7BCE"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6.25678</w:t>
            </w:r>
          </w:p>
        </w:tc>
      </w:tr>
      <w:tr w:rsidR="00D66A61" w:rsidRPr="00C03122" w14:paraId="0FE86848"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00951F6C" w14:textId="7042FDE5"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O</w:t>
            </w:r>
          </w:p>
        </w:tc>
        <w:tc>
          <w:tcPr>
            <w:tcW w:w="1417" w:type="dxa"/>
            <w:hideMark/>
          </w:tcPr>
          <w:p w14:paraId="73E329C1" w14:textId="5ACB87DB"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w:t>
            </w:r>
          </w:p>
        </w:tc>
        <w:tc>
          <w:tcPr>
            <w:tcW w:w="1559" w:type="dxa"/>
            <w:hideMark/>
          </w:tcPr>
          <w:p w14:paraId="6CC5C1CE" w14:textId="0C36230F"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-0.41417</w:t>
            </w:r>
          </w:p>
        </w:tc>
        <w:tc>
          <w:tcPr>
            <w:tcW w:w="1061" w:type="dxa"/>
            <w:hideMark/>
          </w:tcPr>
          <w:p w14:paraId="79A8E867" w14:textId="553B7FBD"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0.99988</w:t>
            </w:r>
          </w:p>
        </w:tc>
        <w:tc>
          <w:tcPr>
            <w:tcW w:w="954" w:type="dxa"/>
            <w:hideMark/>
          </w:tcPr>
          <w:p w14:paraId="5FE8BF43" w14:textId="322D2F9C"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3.40561</w:t>
            </w:r>
          </w:p>
        </w:tc>
        <w:tc>
          <w:tcPr>
            <w:tcW w:w="1134" w:type="dxa"/>
            <w:hideMark/>
          </w:tcPr>
          <w:p w14:paraId="7EFE5350" w14:textId="26E4F0DD"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0.00867</w:t>
            </w:r>
          </w:p>
        </w:tc>
        <w:tc>
          <w:tcPr>
            <w:tcW w:w="1675" w:type="dxa"/>
            <w:hideMark/>
          </w:tcPr>
          <w:p w14:paraId="7DCF2C6E" w14:textId="69016DC6"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4.41417</w:t>
            </w:r>
          </w:p>
        </w:tc>
      </w:tr>
      <w:tr w:rsidR="00D66A61" w:rsidRPr="00C03122" w14:paraId="0F5D26A0"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61F5506B" w14:textId="1F75F4C3"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O</w:t>
            </w:r>
          </w:p>
        </w:tc>
        <w:tc>
          <w:tcPr>
            <w:tcW w:w="1417" w:type="dxa"/>
            <w:hideMark/>
          </w:tcPr>
          <w:p w14:paraId="1B1B16E7" w14:textId="0938ACCA"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w:t>
            </w:r>
          </w:p>
        </w:tc>
        <w:tc>
          <w:tcPr>
            <w:tcW w:w="1559" w:type="dxa"/>
            <w:hideMark/>
          </w:tcPr>
          <w:p w14:paraId="794A6352" w14:textId="41E43B4D"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-0.37543</w:t>
            </w:r>
          </w:p>
        </w:tc>
        <w:tc>
          <w:tcPr>
            <w:tcW w:w="1061" w:type="dxa"/>
            <w:hideMark/>
          </w:tcPr>
          <w:p w14:paraId="35D144F7" w14:textId="54A32E67"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0.99983</w:t>
            </w:r>
          </w:p>
        </w:tc>
        <w:tc>
          <w:tcPr>
            <w:tcW w:w="954" w:type="dxa"/>
            <w:hideMark/>
          </w:tcPr>
          <w:p w14:paraId="384F7B18" w14:textId="6864C055"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3.36091</w:t>
            </w:r>
          </w:p>
        </w:tc>
        <w:tc>
          <w:tcPr>
            <w:tcW w:w="1134" w:type="dxa"/>
            <w:hideMark/>
          </w:tcPr>
          <w:p w14:paraId="5C320682" w14:textId="5D21AE02"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0.01468</w:t>
            </w:r>
          </w:p>
        </w:tc>
        <w:tc>
          <w:tcPr>
            <w:tcW w:w="1675" w:type="dxa"/>
            <w:hideMark/>
          </w:tcPr>
          <w:p w14:paraId="06308B50" w14:textId="339CDF85"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4.37543</w:t>
            </w:r>
          </w:p>
        </w:tc>
      </w:tr>
      <w:tr w:rsidR="00D66A61" w:rsidRPr="00C03122" w14:paraId="218D4846"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039F8233" w14:textId="07D6391C"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C</w:t>
            </w:r>
          </w:p>
        </w:tc>
        <w:tc>
          <w:tcPr>
            <w:tcW w:w="1417" w:type="dxa"/>
            <w:hideMark/>
          </w:tcPr>
          <w:p w14:paraId="1952893D" w14:textId="475DF1AF"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4</w:t>
            </w:r>
          </w:p>
        </w:tc>
        <w:tc>
          <w:tcPr>
            <w:tcW w:w="1559" w:type="dxa"/>
            <w:hideMark/>
          </w:tcPr>
          <w:p w14:paraId="0E67B12B" w14:textId="79F7BB59"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-0.02722</w:t>
            </w:r>
          </w:p>
        </w:tc>
        <w:tc>
          <w:tcPr>
            <w:tcW w:w="1061" w:type="dxa"/>
            <w:hideMark/>
          </w:tcPr>
          <w:p w14:paraId="3B048774" w14:textId="0664146C"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0.99962</w:t>
            </w:r>
          </w:p>
        </w:tc>
        <w:tc>
          <w:tcPr>
            <w:tcW w:w="954" w:type="dxa"/>
            <w:hideMark/>
          </w:tcPr>
          <w:p w14:paraId="37CD35E6" w14:textId="11648779"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2.01898</w:t>
            </w:r>
          </w:p>
        </w:tc>
        <w:tc>
          <w:tcPr>
            <w:tcW w:w="1134" w:type="dxa"/>
            <w:hideMark/>
          </w:tcPr>
          <w:p w14:paraId="56997A57" w14:textId="23BE1A85"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0.00862</w:t>
            </w:r>
          </w:p>
        </w:tc>
        <w:tc>
          <w:tcPr>
            <w:tcW w:w="1675" w:type="dxa"/>
            <w:hideMark/>
          </w:tcPr>
          <w:p w14:paraId="58F747E0" w14:textId="22200DB7"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3.02722</w:t>
            </w:r>
          </w:p>
        </w:tc>
      </w:tr>
      <w:tr w:rsidR="00D66A61" w:rsidRPr="00C03122" w14:paraId="1F2B9A4B"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441A6E7C" w14:textId="1849BC57"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C</w:t>
            </w:r>
          </w:p>
        </w:tc>
        <w:tc>
          <w:tcPr>
            <w:tcW w:w="1417" w:type="dxa"/>
            <w:hideMark/>
          </w:tcPr>
          <w:p w14:paraId="450D68B5" w14:textId="0A05E95E"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5</w:t>
            </w:r>
          </w:p>
        </w:tc>
        <w:tc>
          <w:tcPr>
            <w:tcW w:w="1559" w:type="dxa"/>
            <w:hideMark/>
          </w:tcPr>
          <w:p w14:paraId="2E76C38B" w14:textId="7F702C87"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-0.31253</w:t>
            </w:r>
          </w:p>
        </w:tc>
        <w:tc>
          <w:tcPr>
            <w:tcW w:w="1061" w:type="dxa"/>
            <w:hideMark/>
          </w:tcPr>
          <w:p w14:paraId="1D387288" w14:textId="17EC640C"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0.99972</w:t>
            </w:r>
          </w:p>
        </w:tc>
        <w:tc>
          <w:tcPr>
            <w:tcW w:w="954" w:type="dxa"/>
            <w:hideMark/>
          </w:tcPr>
          <w:p w14:paraId="198E8661" w14:textId="044301AE"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2.30651</w:t>
            </w:r>
          </w:p>
        </w:tc>
        <w:tc>
          <w:tcPr>
            <w:tcW w:w="1134" w:type="dxa"/>
            <w:hideMark/>
          </w:tcPr>
          <w:p w14:paraId="0BC5E8D8" w14:textId="49D73EA7"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0.00629</w:t>
            </w:r>
          </w:p>
        </w:tc>
        <w:tc>
          <w:tcPr>
            <w:tcW w:w="1675" w:type="dxa"/>
            <w:hideMark/>
          </w:tcPr>
          <w:p w14:paraId="42826363" w14:textId="3A478DA7"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3.31253</w:t>
            </w:r>
          </w:p>
        </w:tc>
      </w:tr>
      <w:tr w:rsidR="00D66A61" w:rsidRPr="00C03122" w14:paraId="684093BD"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66CAF41A" w14:textId="5CE85EBD"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C</w:t>
            </w:r>
          </w:p>
        </w:tc>
        <w:tc>
          <w:tcPr>
            <w:tcW w:w="1417" w:type="dxa"/>
            <w:hideMark/>
          </w:tcPr>
          <w:p w14:paraId="130386E1" w14:textId="37216DEC"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6</w:t>
            </w:r>
          </w:p>
        </w:tc>
        <w:tc>
          <w:tcPr>
            <w:tcW w:w="1559" w:type="dxa"/>
            <w:hideMark/>
          </w:tcPr>
          <w:p w14:paraId="095A1BC4" w14:textId="6E20C238"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-0.01733</w:t>
            </w:r>
          </w:p>
        </w:tc>
        <w:tc>
          <w:tcPr>
            <w:tcW w:w="1061" w:type="dxa"/>
            <w:hideMark/>
          </w:tcPr>
          <w:p w14:paraId="60E7E041" w14:textId="7FA3C15D"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0.99964</w:t>
            </w:r>
          </w:p>
        </w:tc>
        <w:tc>
          <w:tcPr>
            <w:tcW w:w="954" w:type="dxa"/>
            <w:hideMark/>
          </w:tcPr>
          <w:p w14:paraId="3A930457" w14:textId="10488EDE"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2.00829</w:t>
            </w:r>
          </w:p>
        </w:tc>
        <w:tc>
          <w:tcPr>
            <w:tcW w:w="1134" w:type="dxa"/>
            <w:hideMark/>
          </w:tcPr>
          <w:p w14:paraId="351A5892" w14:textId="189BDC39"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0.00941</w:t>
            </w:r>
          </w:p>
        </w:tc>
        <w:tc>
          <w:tcPr>
            <w:tcW w:w="1675" w:type="dxa"/>
            <w:hideMark/>
          </w:tcPr>
          <w:p w14:paraId="4EC4A025" w14:textId="2318643D"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3.01733</w:t>
            </w:r>
          </w:p>
        </w:tc>
      </w:tr>
      <w:tr w:rsidR="00D66A61" w:rsidRPr="00C03122" w14:paraId="5B2495AF"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1070B3DF" w14:textId="5BC80015"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C</w:t>
            </w:r>
          </w:p>
        </w:tc>
        <w:tc>
          <w:tcPr>
            <w:tcW w:w="1417" w:type="dxa"/>
            <w:hideMark/>
          </w:tcPr>
          <w:p w14:paraId="4EB12F4D" w14:textId="0C81FA36"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7</w:t>
            </w:r>
          </w:p>
        </w:tc>
        <w:tc>
          <w:tcPr>
            <w:tcW w:w="1559" w:type="dxa"/>
            <w:hideMark/>
          </w:tcPr>
          <w:p w14:paraId="7E708D23" w14:textId="55DDEDB3"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-0.32649</w:t>
            </w:r>
          </w:p>
        </w:tc>
        <w:tc>
          <w:tcPr>
            <w:tcW w:w="1061" w:type="dxa"/>
            <w:hideMark/>
          </w:tcPr>
          <w:p w14:paraId="3EE374B2" w14:textId="73DE95BB"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0.99972</w:t>
            </w:r>
          </w:p>
        </w:tc>
        <w:tc>
          <w:tcPr>
            <w:tcW w:w="954" w:type="dxa"/>
            <w:hideMark/>
          </w:tcPr>
          <w:p w14:paraId="3700A99B" w14:textId="050F2497"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2.32026</w:t>
            </w:r>
          </w:p>
        </w:tc>
        <w:tc>
          <w:tcPr>
            <w:tcW w:w="1134" w:type="dxa"/>
            <w:hideMark/>
          </w:tcPr>
          <w:p w14:paraId="2F776A17" w14:textId="39C420B2"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0.00652</w:t>
            </w:r>
          </w:p>
        </w:tc>
        <w:tc>
          <w:tcPr>
            <w:tcW w:w="1675" w:type="dxa"/>
            <w:hideMark/>
          </w:tcPr>
          <w:p w14:paraId="132DB279" w14:textId="5C089F87"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3.32649</w:t>
            </w:r>
          </w:p>
        </w:tc>
      </w:tr>
      <w:tr w:rsidR="00D66A61" w:rsidRPr="00C03122" w14:paraId="7C289513"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258F5097" w14:textId="210222E3"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O</w:t>
            </w:r>
          </w:p>
        </w:tc>
        <w:tc>
          <w:tcPr>
            <w:tcW w:w="1417" w:type="dxa"/>
            <w:hideMark/>
          </w:tcPr>
          <w:p w14:paraId="0613678F" w14:textId="489B1F62"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8</w:t>
            </w:r>
          </w:p>
        </w:tc>
        <w:tc>
          <w:tcPr>
            <w:tcW w:w="1559" w:type="dxa"/>
            <w:hideMark/>
          </w:tcPr>
          <w:p w14:paraId="31787CFE" w14:textId="3353BA86"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-0.44509</w:t>
            </w:r>
          </w:p>
        </w:tc>
        <w:tc>
          <w:tcPr>
            <w:tcW w:w="1061" w:type="dxa"/>
            <w:hideMark/>
          </w:tcPr>
          <w:p w14:paraId="765FDDE8" w14:textId="3D68EC42"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0.99991</w:t>
            </w:r>
          </w:p>
        </w:tc>
        <w:tc>
          <w:tcPr>
            <w:tcW w:w="954" w:type="dxa"/>
            <w:hideMark/>
          </w:tcPr>
          <w:p w14:paraId="56D111FA" w14:textId="1328A377"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3.42444</w:t>
            </w:r>
          </w:p>
        </w:tc>
        <w:tc>
          <w:tcPr>
            <w:tcW w:w="1134" w:type="dxa"/>
            <w:hideMark/>
          </w:tcPr>
          <w:p w14:paraId="2DAB9809" w14:textId="25C55365"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0.02075</w:t>
            </w:r>
          </w:p>
        </w:tc>
        <w:tc>
          <w:tcPr>
            <w:tcW w:w="1675" w:type="dxa"/>
            <w:hideMark/>
          </w:tcPr>
          <w:p w14:paraId="2AF4608C" w14:textId="59E6E3C2"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4.44509</w:t>
            </w:r>
          </w:p>
        </w:tc>
      </w:tr>
      <w:tr w:rsidR="00D66A61" w:rsidRPr="00C03122" w14:paraId="357FF298"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3BEBFF46" w14:textId="1AA572D3"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O</w:t>
            </w:r>
          </w:p>
        </w:tc>
        <w:tc>
          <w:tcPr>
            <w:tcW w:w="1417" w:type="dxa"/>
            <w:hideMark/>
          </w:tcPr>
          <w:p w14:paraId="67AD068E" w14:textId="30B529A4"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9</w:t>
            </w:r>
          </w:p>
        </w:tc>
        <w:tc>
          <w:tcPr>
            <w:tcW w:w="1559" w:type="dxa"/>
            <w:hideMark/>
          </w:tcPr>
          <w:p w14:paraId="73E16587" w14:textId="16FBCBDC"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-0.30735</w:t>
            </w:r>
          </w:p>
        </w:tc>
        <w:tc>
          <w:tcPr>
            <w:tcW w:w="1061" w:type="dxa"/>
            <w:hideMark/>
          </w:tcPr>
          <w:p w14:paraId="2900D41F" w14:textId="2B5B320D"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0.99986</w:t>
            </w:r>
          </w:p>
        </w:tc>
        <w:tc>
          <w:tcPr>
            <w:tcW w:w="954" w:type="dxa"/>
            <w:hideMark/>
          </w:tcPr>
          <w:p w14:paraId="1FD66847" w14:textId="4BA86281"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3.29507</w:t>
            </w:r>
          </w:p>
        </w:tc>
        <w:tc>
          <w:tcPr>
            <w:tcW w:w="1134" w:type="dxa"/>
            <w:hideMark/>
          </w:tcPr>
          <w:p w14:paraId="7F6B3C6A" w14:textId="142F9C90"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0.01242</w:t>
            </w:r>
          </w:p>
        </w:tc>
        <w:tc>
          <w:tcPr>
            <w:tcW w:w="1675" w:type="dxa"/>
            <w:hideMark/>
          </w:tcPr>
          <w:p w14:paraId="4FF9996E" w14:textId="726B4A65"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4.30735</w:t>
            </w:r>
          </w:p>
        </w:tc>
      </w:tr>
      <w:tr w:rsidR="00D66A61" w:rsidRPr="00C03122" w14:paraId="3829961B"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088A7EB3" w14:textId="615E78FA"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C</w:t>
            </w:r>
          </w:p>
        </w:tc>
        <w:tc>
          <w:tcPr>
            <w:tcW w:w="1417" w:type="dxa"/>
            <w:hideMark/>
          </w:tcPr>
          <w:p w14:paraId="442B4576" w14:textId="32DCD5D8"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10</w:t>
            </w:r>
          </w:p>
        </w:tc>
        <w:tc>
          <w:tcPr>
            <w:tcW w:w="1559" w:type="dxa"/>
            <w:hideMark/>
          </w:tcPr>
          <w:p w14:paraId="4B148EB1" w14:textId="1529A3DF"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0.04983</w:t>
            </w:r>
          </w:p>
        </w:tc>
        <w:tc>
          <w:tcPr>
            <w:tcW w:w="1061" w:type="dxa"/>
            <w:hideMark/>
          </w:tcPr>
          <w:p w14:paraId="6EB2F96F" w14:textId="4D257985"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0.99923</w:t>
            </w:r>
          </w:p>
        </w:tc>
        <w:tc>
          <w:tcPr>
            <w:tcW w:w="954" w:type="dxa"/>
            <w:hideMark/>
          </w:tcPr>
          <w:p w14:paraId="63180F0F" w14:textId="56E83F27"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1.93482</w:t>
            </w:r>
          </w:p>
        </w:tc>
        <w:tc>
          <w:tcPr>
            <w:tcW w:w="1134" w:type="dxa"/>
            <w:hideMark/>
          </w:tcPr>
          <w:p w14:paraId="2D06967B" w14:textId="6AB8C40D"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0.01611</w:t>
            </w:r>
          </w:p>
        </w:tc>
        <w:tc>
          <w:tcPr>
            <w:tcW w:w="1675" w:type="dxa"/>
            <w:hideMark/>
          </w:tcPr>
          <w:p w14:paraId="70C7B2F7" w14:textId="167B6D58"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2.95017</w:t>
            </w:r>
          </w:p>
        </w:tc>
      </w:tr>
      <w:tr w:rsidR="00D66A61" w:rsidRPr="00C03122" w14:paraId="5BC408F2"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2E7064B3" w14:textId="643CF739"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C</w:t>
            </w:r>
          </w:p>
        </w:tc>
        <w:tc>
          <w:tcPr>
            <w:tcW w:w="1417" w:type="dxa"/>
            <w:hideMark/>
          </w:tcPr>
          <w:p w14:paraId="28D3E72B" w14:textId="206AB357"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11</w:t>
            </w:r>
          </w:p>
        </w:tc>
        <w:tc>
          <w:tcPr>
            <w:tcW w:w="1559" w:type="dxa"/>
            <w:hideMark/>
          </w:tcPr>
          <w:p w14:paraId="645822AD" w14:textId="0FAC858A"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-0.13028</w:t>
            </w:r>
          </w:p>
        </w:tc>
        <w:tc>
          <w:tcPr>
            <w:tcW w:w="1061" w:type="dxa"/>
            <w:hideMark/>
          </w:tcPr>
          <w:p w14:paraId="243740AF" w14:textId="55E1F338"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0.99944</w:t>
            </w:r>
          </w:p>
        </w:tc>
        <w:tc>
          <w:tcPr>
            <w:tcW w:w="954" w:type="dxa"/>
            <w:hideMark/>
          </w:tcPr>
          <w:p w14:paraId="76B93A62" w14:textId="23D13921"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2.11835</w:t>
            </w:r>
          </w:p>
        </w:tc>
        <w:tc>
          <w:tcPr>
            <w:tcW w:w="1134" w:type="dxa"/>
            <w:hideMark/>
          </w:tcPr>
          <w:p w14:paraId="3B01C660" w14:textId="2EE9FBAD"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0.01249</w:t>
            </w:r>
          </w:p>
        </w:tc>
        <w:tc>
          <w:tcPr>
            <w:tcW w:w="1675" w:type="dxa"/>
            <w:hideMark/>
          </w:tcPr>
          <w:p w14:paraId="4E24259E" w14:textId="10FCC5C1"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3.13028</w:t>
            </w:r>
          </w:p>
        </w:tc>
      </w:tr>
      <w:tr w:rsidR="00D66A61" w:rsidRPr="00C03122" w14:paraId="66DE87B4"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0A9810FF" w14:textId="151D2A08"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lastRenderedPageBreak/>
              <w:t>C</w:t>
            </w:r>
          </w:p>
        </w:tc>
        <w:tc>
          <w:tcPr>
            <w:tcW w:w="1417" w:type="dxa"/>
            <w:hideMark/>
          </w:tcPr>
          <w:p w14:paraId="06D0BB64" w14:textId="7275FAC9"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12</w:t>
            </w:r>
          </w:p>
        </w:tc>
        <w:tc>
          <w:tcPr>
            <w:tcW w:w="1559" w:type="dxa"/>
            <w:hideMark/>
          </w:tcPr>
          <w:p w14:paraId="10B19A03" w14:textId="5E4DAC4C"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0.09784</w:t>
            </w:r>
          </w:p>
        </w:tc>
        <w:tc>
          <w:tcPr>
            <w:tcW w:w="1061" w:type="dxa"/>
            <w:hideMark/>
          </w:tcPr>
          <w:p w14:paraId="086E1ECA" w14:textId="4602FF25"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0.99938</w:t>
            </w:r>
          </w:p>
        </w:tc>
        <w:tc>
          <w:tcPr>
            <w:tcW w:w="954" w:type="dxa"/>
            <w:hideMark/>
          </w:tcPr>
          <w:p w14:paraId="039FD99E" w14:textId="19703A34"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1.88613</w:t>
            </w:r>
          </w:p>
        </w:tc>
        <w:tc>
          <w:tcPr>
            <w:tcW w:w="1134" w:type="dxa"/>
            <w:hideMark/>
          </w:tcPr>
          <w:p w14:paraId="266C38A6" w14:textId="197D51CD"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0.01666</w:t>
            </w:r>
          </w:p>
        </w:tc>
        <w:tc>
          <w:tcPr>
            <w:tcW w:w="1675" w:type="dxa"/>
            <w:hideMark/>
          </w:tcPr>
          <w:p w14:paraId="20C5FF44" w14:textId="6560A48D"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2.90216</w:t>
            </w:r>
          </w:p>
        </w:tc>
      </w:tr>
      <w:tr w:rsidR="00D66A61" w:rsidRPr="00C03122" w14:paraId="10772739"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0208E07B" w14:textId="4FC668AC"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C</w:t>
            </w:r>
          </w:p>
        </w:tc>
        <w:tc>
          <w:tcPr>
            <w:tcW w:w="1417" w:type="dxa"/>
            <w:hideMark/>
          </w:tcPr>
          <w:p w14:paraId="29988B3A" w14:textId="6C39E9C0"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13</w:t>
            </w:r>
          </w:p>
        </w:tc>
        <w:tc>
          <w:tcPr>
            <w:tcW w:w="1559" w:type="dxa"/>
            <w:hideMark/>
          </w:tcPr>
          <w:p w14:paraId="5C2200EB" w14:textId="3A58CF95"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0.16662</w:t>
            </w:r>
          </w:p>
        </w:tc>
        <w:tc>
          <w:tcPr>
            <w:tcW w:w="1061" w:type="dxa"/>
            <w:hideMark/>
          </w:tcPr>
          <w:p w14:paraId="1F8A27D7" w14:textId="017CB889"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0.99947</w:t>
            </w:r>
          </w:p>
        </w:tc>
        <w:tc>
          <w:tcPr>
            <w:tcW w:w="954" w:type="dxa"/>
            <w:hideMark/>
          </w:tcPr>
          <w:p w14:paraId="12272F3C" w14:textId="6D6F9562"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1.81501</w:t>
            </w:r>
          </w:p>
        </w:tc>
        <w:tc>
          <w:tcPr>
            <w:tcW w:w="1134" w:type="dxa"/>
            <w:hideMark/>
          </w:tcPr>
          <w:p w14:paraId="044BD942" w14:textId="061DEFBA"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0.01890</w:t>
            </w:r>
          </w:p>
        </w:tc>
        <w:tc>
          <w:tcPr>
            <w:tcW w:w="1675" w:type="dxa"/>
            <w:hideMark/>
          </w:tcPr>
          <w:p w14:paraId="6CDA5EE3" w14:textId="37216591"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2.83338</w:t>
            </w:r>
          </w:p>
        </w:tc>
      </w:tr>
      <w:tr w:rsidR="00D66A61" w:rsidRPr="00C03122" w14:paraId="49CE4431"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462879D1" w14:textId="623E43F9"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C</w:t>
            </w:r>
          </w:p>
        </w:tc>
        <w:tc>
          <w:tcPr>
            <w:tcW w:w="1417" w:type="dxa"/>
            <w:hideMark/>
          </w:tcPr>
          <w:p w14:paraId="19D6250A" w14:textId="06264F71"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14</w:t>
            </w:r>
          </w:p>
        </w:tc>
        <w:tc>
          <w:tcPr>
            <w:tcW w:w="1559" w:type="dxa"/>
            <w:hideMark/>
          </w:tcPr>
          <w:p w14:paraId="4757A981" w14:textId="6630068B"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0.34923</w:t>
            </w:r>
          </w:p>
        </w:tc>
        <w:tc>
          <w:tcPr>
            <w:tcW w:w="1061" w:type="dxa"/>
            <w:hideMark/>
          </w:tcPr>
          <w:p w14:paraId="090E8E89" w14:textId="23D3384F"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0.99946</w:t>
            </w:r>
          </w:p>
        </w:tc>
        <w:tc>
          <w:tcPr>
            <w:tcW w:w="954" w:type="dxa"/>
            <w:hideMark/>
          </w:tcPr>
          <w:p w14:paraId="0E7EDAFD" w14:textId="722418F2"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1.63471</w:t>
            </w:r>
          </w:p>
        </w:tc>
        <w:tc>
          <w:tcPr>
            <w:tcW w:w="1134" w:type="dxa"/>
            <w:hideMark/>
          </w:tcPr>
          <w:p w14:paraId="33A3DEBF" w14:textId="7709E90F"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0.01661</w:t>
            </w:r>
          </w:p>
        </w:tc>
        <w:tc>
          <w:tcPr>
            <w:tcW w:w="1675" w:type="dxa"/>
            <w:hideMark/>
          </w:tcPr>
          <w:p w14:paraId="30A52020" w14:textId="4EDFCE8E"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2.65077</w:t>
            </w:r>
          </w:p>
        </w:tc>
      </w:tr>
      <w:tr w:rsidR="00D66A61" w:rsidRPr="00C03122" w14:paraId="564C65EA"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091ADA1B" w14:textId="6542DF38"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N</w:t>
            </w:r>
          </w:p>
        </w:tc>
        <w:tc>
          <w:tcPr>
            <w:tcW w:w="1417" w:type="dxa"/>
            <w:hideMark/>
          </w:tcPr>
          <w:p w14:paraId="662DEA2A" w14:textId="5F30FF8C"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15</w:t>
            </w:r>
          </w:p>
        </w:tc>
        <w:tc>
          <w:tcPr>
            <w:tcW w:w="1559" w:type="dxa"/>
            <w:hideMark/>
          </w:tcPr>
          <w:p w14:paraId="0A7D3B7B" w14:textId="2A5F34C4"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-0.23883</w:t>
            </w:r>
          </w:p>
        </w:tc>
        <w:tc>
          <w:tcPr>
            <w:tcW w:w="1061" w:type="dxa"/>
            <w:hideMark/>
          </w:tcPr>
          <w:p w14:paraId="015F9895" w14:textId="14222D29"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0.99958</w:t>
            </w:r>
          </w:p>
        </w:tc>
        <w:tc>
          <w:tcPr>
            <w:tcW w:w="954" w:type="dxa"/>
            <w:hideMark/>
          </w:tcPr>
          <w:p w14:paraId="4B6D36C3" w14:textId="59BB9F10"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2.71871</w:t>
            </w:r>
          </w:p>
        </w:tc>
        <w:tc>
          <w:tcPr>
            <w:tcW w:w="1134" w:type="dxa"/>
            <w:hideMark/>
          </w:tcPr>
          <w:p w14:paraId="37DABE3E" w14:textId="4DF3045F"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0.02054</w:t>
            </w:r>
          </w:p>
        </w:tc>
        <w:tc>
          <w:tcPr>
            <w:tcW w:w="1675" w:type="dxa"/>
            <w:hideMark/>
          </w:tcPr>
          <w:p w14:paraId="5DC128F0" w14:textId="153096C3"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3.73883</w:t>
            </w:r>
          </w:p>
        </w:tc>
      </w:tr>
      <w:tr w:rsidR="00D66A61" w:rsidRPr="00C03122" w14:paraId="4A060F0E"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4BEE9CF8" w14:textId="22614782"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Cl</w:t>
            </w:r>
          </w:p>
        </w:tc>
        <w:tc>
          <w:tcPr>
            <w:tcW w:w="1417" w:type="dxa"/>
            <w:hideMark/>
          </w:tcPr>
          <w:p w14:paraId="1C08C391" w14:textId="0818E1CE"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16</w:t>
            </w:r>
          </w:p>
        </w:tc>
        <w:tc>
          <w:tcPr>
            <w:tcW w:w="1559" w:type="dxa"/>
            <w:hideMark/>
          </w:tcPr>
          <w:p w14:paraId="1743539E" w14:textId="09640B91"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0.21053</w:t>
            </w:r>
          </w:p>
        </w:tc>
        <w:tc>
          <w:tcPr>
            <w:tcW w:w="1061" w:type="dxa"/>
            <w:hideMark/>
          </w:tcPr>
          <w:p w14:paraId="0CEB81E2" w14:textId="047478C2"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4.99969</w:t>
            </w:r>
          </w:p>
        </w:tc>
        <w:tc>
          <w:tcPr>
            <w:tcW w:w="954" w:type="dxa"/>
            <w:hideMark/>
          </w:tcPr>
          <w:p w14:paraId="41E27865" w14:textId="2E67452E"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3.28085</w:t>
            </w:r>
          </w:p>
        </w:tc>
        <w:tc>
          <w:tcPr>
            <w:tcW w:w="1134" w:type="dxa"/>
            <w:hideMark/>
          </w:tcPr>
          <w:p w14:paraId="2831847F" w14:textId="04801FD2"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0.00892</w:t>
            </w:r>
          </w:p>
        </w:tc>
        <w:tc>
          <w:tcPr>
            <w:tcW w:w="1675" w:type="dxa"/>
            <w:hideMark/>
          </w:tcPr>
          <w:p w14:paraId="0EB4D2C2" w14:textId="47ABD70A"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8.28947</w:t>
            </w:r>
          </w:p>
        </w:tc>
      </w:tr>
      <w:tr w:rsidR="00D66A61" w:rsidRPr="00C03122" w14:paraId="10163782"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657C56DD" w14:textId="1F965C16"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Cl</w:t>
            </w:r>
          </w:p>
        </w:tc>
        <w:tc>
          <w:tcPr>
            <w:tcW w:w="1417" w:type="dxa"/>
            <w:hideMark/>
          </w:tcPr>
          <w:p w14:paraId="6E1D40C3" w14:textId="4360C527"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17</w:t>
            </w:r>
          </w:p>
        </w:tc>
        <w:tc>
          <w:tcPr>
            <w:tcW w:w="1559" w:type="dxa"/>
            <w:hideMark/>
          </w:tcPr>
          <w:p w14:paraId="734A68EE" w14:textId="0B255019"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0.25197</w:t>
            </w:r>
          </w:p>
        </w:tc>
        <w:tc>
          <w:tcPr>
            <w:tcW w:w="1061" w:type="dxa"/>
            <w:hideMark/>
          </w:tcPr>
          <w:p w14:paraId="08A8687A" w14:textId="60C1D2D2"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4.99969</w:t>
            </w:r>
          </w:p>
        </w:tc>
        <w:tc>
          <w:tcPr>
            <w:tcW w:w="954" w:type="dxa"/>
            <w:hideMark/>
          </w:tcPr>
          <w:p w14:paraId="3FBCC718" w14:textId="50F07D39"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3.23874</w:t>
            </w:r>
          </w:p>
        </w:tc>
        <w:tc>
          <w:tcPr>
            <w:tcW w:w="1134" w:type="dxa"/>
            <w:hideMark/>
          </w:tcPr>
          <w:p w14:paraId="482EB517" w14:textId="7B643F52"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0.00961</w:t>
            </w:r>
          </w:p>
        </w:tc>
        <w:tc>
          <w:tcPr>
            <w:tcW w:w="1675" w:type="dxa"/>
            <w:hideMark/>
          </w:tcPr>
          <w:p w14:paraId="42E6173C" w14:textId="1879A925"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8.24803</w:t>
            </w:r>
          </w:p>
        </w:tc>
      </w:tr>
      <w:tr w:rsidR="00D66A61" w:rsidRPr="00C03122" w14:paraId="4DFB7DCB"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3F5C407B" w14:textId="48A80503"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Cl</w:t>
            </w:r>
          </w:p>
        </w:tc>
        <w:tc>
          <w:tcPr>
            <w:tcW w:w="1417" w:type="dxa"/>
            <w:hideMark/>
          </w:tcPr>
          <w:p w14:paraId="512288BF" w14:textId="3E008192"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18</w:t>
            </w:r>
          </w:p>
        </w:tc>
        <w:tc>
          <w:tcPr>
            <w:tcW w:w="1559" w:type="dxa"/>
            <w:hideMark/>
          </w:tcPr>
          <w:p w14:paraId="34E4EDF7" w14:textId="67DFC8E1"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0.14420</w:t>
            </w:r>
          </w:p>
        </w:tc>
        <w:tc>
          <w:tcPr>
            <w:tcW w:w="1061" w:type="dxa"/>
            <w:hideMark/>
          </w:tcPr>
          <w:p w14:paraId="4D89E9C2" w14:textId="638DA1D0"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4.99979</w:t>
            </w:r>
          </w:p>
        </w:tc>
        <w:tc>
          <w:tcPr>
            <w:tcW w:w="954" w:type="dxa"/>
            <w:hideMark/>
          </w:tcPr>
          <w:p w14:paraId="3ED986D3" w14:textId="5EE518B0"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3.34700</w:t>
            </w:r>
          </w:p>
        </w:tc>
        <w:tc>
          <w:tcPr>
            <w:tcW w:w="1134" w:type="dxa"/>
            <w:hideMark/>
          </w:tcPr>
          <w:p w14:paraId="3A163434" w14:textId="59D9958C"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0.00901</w:t>
            </w:r>
          </w:p>
        </w:tc>
        <w:tc>
          <w:tcPr>
            <w:tcW w:w="1675" w:type="dxa"/>
            <w:hideMark/>
          </w:tcPr>
          <w:p w14:paraId="00DD89C8" w14:textId="56FCD779"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8.35580</w:t>
            </w:r>
          </w:p>
        </w:tc>
      </w:tr>
      <w:tr w:rsidR="00D66A61" w:rsidRPr="00C03122" w14:paraId="382E31C6"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4415C12B" w14:textId="6FEB5666" w:rsidR="00D66A61" w:rsidRPr="00C03122" w:rsidRDefault="00D66A61" w:rsidP="00D66A61">
            <w:pPr>
              <w:spacing w:after="160" w:line="259" w:lineRule="auto"/>
              <w:jc w:val="both"/>
              <w:rPr>
                <w:rFonts w:cs="Times New Roman"/>
                <w:b w:val="0"/>
                <w:bCs w:val="0"/>
                <w:sz w:val="22"/>
                <w:szCs w:val="20"/>
                <w:lang w:val="pt-BR"/>
              </w:rPr>
            </w:pPr>
            <w:proofErr w:type="spellStart"/>
            <w:r w:rsidRPr="00C03122">
              <w:rPr>
                <w:rFonts w:eastAsia="Times New Roman" w:cs="Times New Roman"/>
                <w:b w:val="0"/>
                <w:bCs w:val="0"/>
                <w:sz w:val="22"/>
                <w:szCs w:val="20"/>
                <w:lang w:val="pt-BR" w:eastAsia="pt-BR"/>
              </w:rPr>
              <w:t>Nb</w:t>
            </w:r>
            <w:proofErr w:type="spellEnd"/>
          </w:p>
        </w:tc>
        <w:tc>
          <w:tcPr>
            <w:tcW w:w="1417" w:type="dxa"/>
            <w:hideMark/>
          </w:tcPr>
          <w:p w14:paraId="11A06D8F" w14:textId="6CCB9F80"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19</w:t>
            </w:r>
          </w:p>
        </w:tc>
        <w:tc>
          <w:tcPr>
            <w:tcW w:w="1559" w:type="dxa"/>
            <w:hideMark/>
          </w:tcPr>
          <w:p w14:paraId="5297BFBE" w14:textId="1C6B4986"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0.82162</w:t>
            </w:r>
          </w:p>
        </w:tc>
        <w:tc>
          <w:tcPr>
            <w:tcW w:w="1061" w:type="dxa"/>
            <w:hideMark/>
          </w:tcPr>
          <w:p w14:paraId="22A3D017" w14:textId="529E48BE"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17.96664</w:t>
            </w:r>
          </w:p>
        </w:tc>
        <w:tc>
          <w:tcPr>
            <w:tcW w:w="954" w:type="dxa"/>
            <w:hideMark/>
          </w:tcPr>
          <w:p w14:paraId="0172C3B2" w14:textId="0CF0A047"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1.69445</w:t>
            </w:r>
          </w:p>
        </w:tc>
        <w:tc>
          <w:tcPr>
            <w:tcW w:w="1134" w:type="dxa"/>
            <w:hideMark/>
          </w:tcPr>
          <w:p w14:paraId="2ACA4621" w14:textId="1BF05C8E"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0.01729</w:t>
            </w:r>
          </w:p>
        </w:tc>
        <w:tc>
          <w:tcPr>
            <w:tcW w:w="1675" w:type="dxa"/>
            <w:hideMark/>
          </w:tcPr>
          <w:p w14:paraId="2CF117E3" w14:textId="0BD46564"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19.67838</w:t>
            </w:r>
          </w:p>
        </w:tc>
      </w:tr>
      <w:tr w:rsidR="00D66A61" w:rsidRPr="00C03122" w14:paraId="539207B8"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5F385401" w14:textId="02801C69"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O</w:t>
            </w:r>
          </w:p>
        </w:tc>
        <w:tc>
          <w:tcPr>
            <w:tcW w:w="1417" w:type="dxa"/>
            <w:hideMark/>
          </w:tcPr>
          <w:p w14:paraId="0EFB8F12" w14:textId="1B7CFCB7"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20</w:t>
            </w:r>
          </w:p>
        </w:tc>
        <w:tc>
          <w:tcPr>
            <w:tcW w:w="1559" w:type="dxa"/>
            <w:hideMark/>
          </w:tcPr>
          <w:p w14:paraId="63AC5DCF" w14:textId="4F358D0D"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-0.28144</w:t>
            </w:r>
          </w:p>
        </w:tc>
        <w:tc>
          <w:tcPr>
            <w:tcW w:w="1061" w:type="dxa"/>
            <w:hideMark/>
          </w:tcPr>
          <w:p w14:paraId="6697B7D9" w14:textId="0F4F82B1"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0.99996</w:t>
            </w:r>
          </w:p>
        </w:tc>
        <w:tc>
          <w:tcPr>
            <w:tcW w:w="954" w:type="dxa"/>
            <w:hideMark/>
          </w:tcPr>
          <w:p w14:paraId="6574DE04" w14:textId="040A8B28"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3.27408</w:t>
            </w:r>
          </w:p>
        </w:tc>
        <w:tc>
          <w:tcPr>
            <w:tcW w:w="1134" w:type="dxa"/>
            <w:hideMark/>
          </w:tcPr>
          <w:p w14:paraId="4F7625A8" w14:textId="5EA6085E"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0.00740</w:t>
            </w:r>
          </w:p>
        </w:tc>
        <w:tc>
          <w:tcPr>
            <w:tcW w:w="1675" w:type="dxa"/>
            <w:hideMark/>
          </w:tcPr>
          <w:p w14:paraId="028F6E95" w14:textId="50049338"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4.28144</w:t>
            </w:r>
          </w:p>
        </w:tc>
      </w:tr>
      <w:tr w:rsidR="00D66A61" w:rsidRPr="00C03122" w14:paraId="0D98A909"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243F0387" w14:textId="7B3D40CF"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O</w:t>
            </w:r>
          </w:p>
        </w:tc>
        <w:tc>
          <w:tcPr>
            <w:tcW w:w="1417" w:type="dxa"/>
            <w:hideMark/>
          </w:tcPr>
          <w:p w14:paraId="207708D1" w14:textId="3F9981DF"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21</w:t>
            </w:r>
          </w:p>
        </w:tc>
        <w:tc>
          <w:tcPr>
            <w:tcW w:w="1559" w:type="dxa"/>
            <w:hideMark/>
          </w:tcPr>
          <w:p w14:paraId="119A0B4D" w14:textId="59C0D1EC"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-0.28880</w:t>
            </w:r>
          </w:p>
        </w:tc>
        <w:tc>
          <w:tcPr>
            <w:tcW w:w="1061" w:type="dxa"/>
            <w:hideMark/>
          </w:tcPr>
          <w:p w14:paraId="5DB0467D" w14:textId="6553EF24"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0.99996</w:t>
            </w:r>
          </w:p>
        </w:tc>
        <w:tc>
          <w:tcPr>
            <w:tcW w:w="954" w:type="dxa"/>
            <w:hideMark/>
          </w:tcPr>
          <w:p w14:paraId="4E8D081E" w14:textId="016EC73B"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3.27891</w:t>
            </w:r>
          </w:p>
        </w:tc>
        <w:tc>
          <w:tcPr>
            <w:tcW w:w="1134" w:type="dxa"/>
            <w:hideMark/>
          </w:tcPr>
          <w:p w14:paraId="137D5785" w14:textId="06F99699"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0.00994</w:t>
            </w:r>
          </w:p>
        </w:tc>
        <w:tc>
          <w:tcPr>
            <w:tcW w:w="1675" w:type="dxa"/>
            <w:hideMark/>
          </w:tcPr>
          <w:p w14:paraId="4A933D04" w14:textId="66E4F7D7"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4.28880</w:t>
            </w:r>
          </w:p>
        </w:tc>
      </w:tr>
      <w:tr w:rsidR="00D66A61" w:rsidRPr="00C03122" w14:paraId="64E99FF6"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349964EF" w14:textId="4D37C802"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H</w:t>
            </w:r>
          </w:p>
        </w:tc>
        <w:tc>
          <w:tcPr>
            <w:tcW w:w="1417" w:type="dxa"/>
            <w:hideMark/>
          </w:tcPr>
          <w:p w14:paraId="7BC1F42C" w14:textId="6B4ED358"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22</w:t>
            </w:r>
          </w:p>
        </w:tc>
        <w:tc>
          <w:tcPr>
            <w:tcW w:w="1559" w:type="dxa"/>
            <w:hideMark/>
          </w:tcPr>
          <w:p w14:paraId="5AC12389" w14:textId="33AFA3C5"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0.10533</w:t>
            </w:r>
          </w:p>
        </w:tc>
        <w:tc>
          <w:tcPr>
            <w:tcW w:w="1061" w:type="dxa"/>
            <w:hideMark/>
          </w:tcPr>
          <w:p w14:paraId="3E7D19CF" w14:textId="209108B0"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0.00000</w:t>
            </w:r>
          </w:p>
        </w:tc>
        <w:tc>
          <w:tcPr>
            <w:tcW w:w="954" w:type="dxa"/>
            <w:hideMark/>
          </w:tcPr>
          <w:p w14:paraId="6053E846" w14:textId="65CA766E"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0.39367</w:t>
            </w:r>
          </w:p>
        </w:tc>
        <w:tc>
          <w:tcPr>
            <w:tcW w:w="1134" w:type="dxa"/>
            <w:hideMark/>
          </w:tcPr>
          <w:p w14:paraId="0E02A99D" w14:textId="433D5AD4"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0.00101</w:t>
            </w:r>
          </w:p>
        </w:tc>
        <w:tc>
          <w:tcPr>
            <w:tcW w:w="1675" w:type="dxa"/>
            <w:hideMark/>
          </w:tcPr>
          <w:p w14:paraId="173199E5" w14:textId="55B6FBC4"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0.39467</w:t>
            </w:r>
          </w:p>
        </w:tc>
      </w:tr>
      <w:tr w:rsidR="00D66A61" w:rsidRPr="00C03122" w14:paraId="66F15AE4"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71AA7BED" w14:textId="67483A7E"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H</w:t>
            </w:r>
          </w:p>
        </w:tc>
        <w:tc>
          <w:tcPr>
            <w:tcW w:w="1417" w:type="dxa"/>
            <w:hideMark/>
          </w:tcPr>
          <w:p w14:paraId="346131F4" w14:textId="5FEE63ED"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23</w:t>
            </w:r>
          </w:p>
        </w:tc>
        <w:tc>
          <w:tcPr>
            <w:tcW w:w="1559" w:type="dxa"/>
            <w:hideMark/>
          </w:tcPr>
          <w:p w14:paraId="0FC6250D" w14:textId="5799CF72"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0.11364</w:t>
            </w:r>
          </w:p>
        </w:tc>
        <w:tc>
          <w:tcPr>
            <w:tcW w:w="1061" w:type="dxa"/>
            <w:hideMark/>
          </w:tcPr>
          <w:p w14:paraId="3F881B2C" w14:textId="2DD0203C"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0.00000</w:t>
            </w:r>
          </w:p>
        </w:tc>
        <w:tc>
          <w:tcPr>
            <w:tcW w:w="954" w:type="dxa"/>
            <w:hideMark/>
          </w:tcPr>
          <w:p w14:paraId="63872A58" w14:textId="2CF99D11"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0.38560</w:t>
            </w:r>
          </w:p>
        </w:tc>
        <w:tc>
          <w:tcPr>
            <w:tcW w:w="1134" w:type="dxa"/>
            <w:hideMark/>
          </w:tcPr>
          <w:p w14:paraId="5370571F" w14:textId="701FB2A1"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0.00076</w:t>
            </w:r>
          </w:p>
        </w:tc>
        <w:tc>
          <w:tcPr>
            <w:tcW w:w="1675" w:type="dxa"/>
            <w:hideMark/>
          </w:tcPr>
          <w:p w14:paraId="17CB2258" w14:textId="3566546E"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0.38636</w:t>
            </w:r>
          </w:p>
        </w:tc>
      </w:tr>
      <w:tr w:rsidR="00D66A61" w:rsidRPr="00C03122" w14:paraId="371FC9B5"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5438BD43" w14:textId="7548F995"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H</w:t>
            </w:r>
          </w:p>
        </w:tc>
        <w:tc>
          <w:tcPr>
            <w:tcW w:w="1417" w:type="dxa"/>
            <w:hideMark/>
          </w:tcPr>
          <w:p w14:paraId="1FC1846A" w14:textId="6EE71D52"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24</w:t>
            </w:r>
          </w:p>
        </w:tc>
        <w:tc>
          <w:tcPr>
            <w:tcW w:w="1559" w:type="dxa"/>
            <w:hideMark/>
          </w:tcPr>
          <w:p w14:paraId="5E019E83" w14:textId="094860EC"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0.13052</w:t>
            </w:r>
          </w:p>
        </w:tc>
        <w:tc>
          <w:tcPr>
            <w:tcW w:w="1061" w:type="dxa"/>
            <w:hideMark/>
          </w:tcPr>
          <w:p w14:paraId="7F2AF6C8" w14:textId="74BC2DB2"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0.00000</w:t>
            </w:r>
          </w:p>
        </w:tc>
        <w:tc>
          <w:tcPr>
            <w:tcW w:w="954" w:type="dxa"/>
            <w:hideMark/>
          </w:tcPr>
          <w:p w14:paraId="2E4A45C7" w14:textId="00D36CF5"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0.36913</w:t>
            </w:r>
          </w:p>
        </w:tc>
        <w:tc>
          <w:tcPr>
            <w:tcW w:w="1134" w:type="dxa"/>
            <w:hideMark/>
          </w:tcPr>
          <w:p w14:paraId="7263A527" w14:textId="23FA7DCE"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0.00035</w:t>
            </w:r>
          </w:p>
        </w:tc>
        <w:tc>
          <w:tcPr>
            <w:tcW w:w="1675" w:type="dxa"/>
            <w:hideMark/>
          </w:tcPr>
          <w:p w14:paraId="73C3BC68" w14:textId="65A47A2B"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0.36948</w:t>
            </w:r>
          </w:p>
        </w:tc>
      </w:tr>
      <w:tr w:rsidR="00D66A61" w:rsidRPr="00C03122" w14:paraId="7823C439"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5989FC32" w14:textId="130ACBED"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H</w:t>
            </w:r>
          </w:p>
        </w:tc>
        <w:tc>
          <w:tcPr>
            <w:tcW w:w="1417" w:type="dxa"/>
            <w:hideMark/>
          </w:tcPr>
          <w:p w14:paraId="1D9CE308" w14:textId="06681D36"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25</w:t>
            </w:r>
          </w:p>
        </w:tc>
        <w:tc>
          <w:tcPr>
            <w:tcW w:w="1559" w:type="dxa"/>
            <w:hideMark/>
          </w:tcPr>
          <w:p w14:paraId="26BE6DB8" w14:textId="12CD8D07"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0.10754</w:t>
            </w:r>
          </w:p>
        </w:tc>
        <w:tc>
          <w:tcPr>
            <w:tcW w:w="1061" w:type="dxa"/>
            <w:hideMark/>
          </w:tcPr>
          <w:p w14:paraId="7283EE14" w14:textId="329B7462"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0.00000</w:t>
            </w:r>
          </w:p>
        </w:tc>
        <w:tc>
          <w:tcPr>
            <w:tcW w:w="954" w:type="dxa"/>
            <w:hideMark/>
          </w:tcPr>
          <w:p w14:paraId="4A5164FC" w14:textId="16E19CD4"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0.39195</w:t>
            </w:r>
          </w:p>
        </w:tc>
        <w:tc>
          <w:tcPr>
            <w:tcW w:w="1134" w:type="dxa"/>
            <w:hideMark/>
          </w:tcPr>
          <w:p w14:paraId="2F9BEACB" w14:textId="02A861F2"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0.00051</w:t>
            </w:r>
          </w:p>
        </w:tc>
        <w:tc>
          <w:tcPr>
            <w:tcW w:w="1675" w:type="dxa"/>
            <w:hideMark/>
          </w:tcPr>
          <w:p w14:paraId="0B8B4005" w14:textId="046F3CDF"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0.39246</w:t>
            </w:r>
          </w:p>
        </w:tc>
      </w:tr>
      <w:tr w:rsidR="00D66A61" w:rsidRPr="00C03122" w14:paraId="07DBAD0E"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0F2BB8B2" w14:textId="2FBA88D2"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H</w:t>
            </w:r>
          </w:p>
        </w:tc>
        <w:tc>
          <w:tcPr>
            <w:tcW w:w="1417" w:type="dxa"/>
            <w:hideMark/>
          </w:tcPr>
          <w:p w14:paraId="1B592D0E" w14:textId="328E1FB1"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26</w:t>
            </w:r>
          </w:p>
        </w:tc>
        <w:tc>
          <w:tcPr>
            <w:tcW w:w="1559" w:type="dxa"/>
            <w:hideMark/>
          </w:tcPr>
          <w:p w14:paraId="472221E4" w14:textId="0F86D459"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0.11951</w:t>
            </w:r>
          </w:p>
        </w:tc>
        <w:tc>
          <w:tcPr>
            <w:tcW w:w="1061" w:type="dxa"/>
            <w:hideMark/>
          </w:tcPr>
          <w:p w14:paraId="037AFD53" w14:textId="3B0690F6"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0.00000</w:t>
            </w:r>
          </w:p>
        </w:tc>
        <w:tc>
          <w:tcPr>
            <w:tcW w:w="954" w:type="dxa"/>
            <w:hideMark/>
          </w:tcPr>
          <w:p w14:paraId="2055164C" w14:textId="7F94191A"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0.38005</w:t>
            </w:r>
          </w:p>
        </w:tc>
        <w:tc>
          <w:tcPr>
            <w:tcW w:w="1134" w:type="dxa"/>
            <w:hideMark/>
          </w:tcPr>
          <w:p w14:paraId="7B451D79" w14:textId="1940386F"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0.00044</w:t>
            </w:r>
          </w:p>
        </w:tc>
        <w:tc>
          <w:tcPr>
            <w:tcW w:w="1675" w:type="dxa"/>
            <w:hideMark/>
          </w:tcPr>
          <w:p w14:paraId="2588B02E" w14:textId="557754A9"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0.38049</w:t>
            </w:r>
          </w:p>
        </w:tc>
      </w:tr>
      <w:tr w:rsidR="00D66A61" w:rsidRPr="00C03122" w14:paraId="153D8F25"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118AAB7C" w14:textId="0217DF51"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H</w:t>
            </w:r>
          </w:p>
        </w:tc>
        <w:tc>
          <w:tcPr>
            <w:tcW w:w="1417" w:type="dxa"/>
            <w:hideMark/>
          </w:tcPr>
          <w:p w14:paraId="0FE16CC5" w14:textId="4A5FAD50"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27</w:t>
            </w:r>
          </w:p>
        </w:tc>
        <w:tc>
          <w:tcPr>
            <w:tcW w:w="1559" w:type="dxa"/>
            <w:hideMark/>
          </w:tcPr>
          <w:p w14:paraId="5616884C" w14:textId="3F43D1E8"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0.11385</w:t>
            </w:r>
          </w:p>
        </w:tc>
        <w:tc>
          <w:tcPr>
            <w:tcW w:w="1061" w:type="dxa"/>
            <w:hideMark/>
          </w:tcPr>
          <w:p w14:paraId="3977B76F" w14:textId="3A1E8D45"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0.00000</w:t>
            </w:r>
          </w:p>
        </w:tc>
        <w:tc>
          <w:tcPr>
            <w:tcW w:w="954" w:type="dxa"/>
            <w:hideMark/>
          </w:tcPr>
          <w:p w14:paraId="40C4DF69" w14:textId="459E28CA"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0.38555</w:t>
            </w:r>
          </w:p>
        </w:tc>
        <w:tc>
          <w:tcPr>
            <w:tcW w:w="1134" w:type="dxa"/>
            <w:hideMark/>
          </w:tcPr>
          <w:p w14:paraId="5BBBA0ED" w14:textId="27D50770"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0.00060</w:t>
            </w:r>
          </w:p>
        </w:tc>
        <w:tc>
          <w:tcPr>
            <w:tcW w:w="1675" w:type="dxa"/>
            <w:hideMark/>
          </w:tcPr>
          <w:p w14:paraId="48197F83" w14:textId="1D3C69CD"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0.38615</w:t>
            </w:r>
          </w:p>
        </w:tc>
      </w:tr>
      <w:tr w:rsidR="00D66A61" w:rsidRPr="00C03122" w14:paraId="4398B8E5"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75A94E03" w14:textId="50902EAA"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H</w:t>
            </w:r>
          </w:p>
        </w:tc>
        <w:tc>
          <w:tcPr>
            <w:tcW w:w="1417" w:type="dxa"/>
            <w:hideMark/>
          </w:tcPr>
          <w:p w14:paraId="7B22C58B" w14:textId="2EF35417"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28</w:t>
            </w:r>
          </w:p>
        </w:tc>
        <w:tc>
          <w:tcPr>
            <w:tcW w:w="1559" w:type="dxa"/>
            <w:hideMark/>
          </w:tcPr>
          <w:p w14:paraId="00015A77" w14:textId="06D21CF0"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0.12169</w:t>
            </w:r>
          </w:p>
        </w:tc>
        <w:tc>
          <w:tcPr>
            <w:tcW w:w="1061" w:type="dxa"/>
            <w:hideMark/>
          </w:tcPr>
          <w:p w14:paraId="4EF8292C" w14:textId="139CDEF5"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0.00000</w:t>
            </w:r>
          </w:p>
        </w:tc>
        <w:tc>
          <w:tcPr>
            <w:tcW w:w="954" w:type="dxa"/>
            <w:hideMark/>
          </w:tcPr>
          <w:p w14:paraId="215061B1" w14:textId="2B859D59"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0.37769</w:t>
            </w:r>
          </w:p>
        </w:tc>
        <w:tc>
          <w:tcPr>
            <w:tcW w:w="1134" w:type="dxa"/>
            <w:hideMark/>
          </w:tcPr>
          <w:p w14:paraId="23C08970" w14:textId="45EAB3CF"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0.00061</w:t>
            </w:r>
          </w:p>
        </w:tc>
        <w:tc>
          <w:tcPr>
            <w:tcW w:w="1675" w:type="dxa"/>
            <w:hideMark/>
          </w:tcPr>
          <w:p w14:paraId="2C6541C4" w14:textId="3651F620"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0.37831</w:t>
            </w:r>
          </w:p>
        </w:tc>
      </w:tr>
      <w:tr w:rsidR="00D66A61" w:rsidRPr="00C03122" w14:paraId="260ADA23"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54FA07FA" w14:textId="3E51C831"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H</w:t>
            </w:r>
          </w:p>
        </w:tc>
        <w:tc>
          <w:tcPr>
            <w:tcW w:w="1417" w:type="dxa"/>
            <w:hideMark/>
          </w:tcPr>
          <w:p w14:paraId="1710D30C" w14:textId="7848DE15"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29</w:t>
            </w:r>
          </w:p>
        </w:tc>
        <w:tc>
          <w:tcPr>
            <w:tcW w:w="1559" w:type="dxa"/>
            <w:hideMark/>
          </w:tcPr>
          <w:p w14:paraId="7B7D22EF" w14:textId="316E611D"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0.14287</w:t>
            </w:r>
          </w:p>
        </w:tc>
        <w:tc>
          <w:tcPr>
            <w:tcW w:w="1061" w:type="dxa"/>
            <w:hideMark/>
          </w:tcPr>
          <w:p w14:paraId="0AB23824" w14:textId="296F6EA9"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0.00000</w:t>
            </w:r>
          </w:p>
        </w:tc>
        <w:tc>
          <w:tcPr>
            <w:tcW w:w="954" w:type="dxa"/>
            <w:hideMark/>
          </w:tcPr>
          <w:p w14:paraId="722086BB" w14:textId="00C00D33"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0.35676</w:t>
            </w:r>
          </w:p>
        </w:tc>
        <w:tc>
          <w:tcPr>
            <w:tcW w:w="1134" w:type="dxa"/>
            <w:hideMark/>
          </w:tcPr>
          <w:p w14:paraId="64DDA2FA" w14:textId="0771813C"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0.00037</w:t>
            </w:r>
          </w:p>
        </w:tc>
        <w:tc>
          <w:tcPr>
            <w:tcW w:w="1675" w:type="dxa"/>
            <w:hideMark/>
          </w:tcPr>
          <w:p w14:paraId="25C23227" w14:textId="0BE7D8A2"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0.35713</w:t>
            </w:r>
          </w:p>
        </w:tc>
      </w:tr>
      <w:tr w:rsidR="00D66A61" w:rsidRPr="00C03122" w14:paraId="5E2060BC"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095F2DA3" w14:textId="2158645A"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H</w:t>
            </w:r>
          </w:p>
        </w:tc>
        <w:tc>
          <w:tcPr>
            <w:tcW w:w="1417" w:type="dxa"/>
            <w:hideMark/>
          </w:tcPr>
          <w:p w14:paraId="23666D2E" w14:textId="65C89CEF"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30</w:t>
            </w:r>
          </w:p>
        </w:tc>
        <w:tc>
          <w:tcPr>
            <w:tcW w:w="1559" w:type="dxa"/>
            <w:hideMark/>
          </w:tcPr>
          <w:p w14:paraId="2B774292" w14:textId="236773C3"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0.11913</w:t>
            </w:r>
          </w:p>
        </w:tc>
        <w:tc>
          <w:tcPr>
            <w:tcW w:w="1061" w:type="dxa"/>
            <w:hideMark/>
          </w:tcPr>
          <w:p w14:paraId="1941B21C" w14:textId="2DD4C112"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0.00000</w:t>
            </w:r>
          </w:p>
        </w:tc>
        <w:tc>
          <w:tcPr>
            <w:tcW w:w="954" w:type="dxa"/>
            <w:hideMark/>
          </w:tcPr>
          <w:p w14:paraId="085A9233" w14:textId="49687E8F"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0.38033</w:t>
            </w:r>
          </w:p>
        </w:tc>
        <w:tc>
          <w:tcPr>
            <w:tcW w:w="1134" w:type="dxa"/>
            <w:hideMark/>
          </w:tcPr>
          <w:p w14:paraId="15A76095" w14:textId="59CC1270"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0.00053</w:t>
            </w:r>
          </w:p>
        </w:tc>
        <w:tc>
          <w:tcPr>
            <w:tcW w:w="1675" w:type="dxa"/>
            <w:hideMark/>
          </w:tcPr>
          <w:p w14:paraId="5130F47E" w14:textId="75B10EFA"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0.38087</w:t>
            </w:r>
          </w:p>
        </w:tc>
      </w:tr>
      <w:tr w:rsidR="00D66A61" w:rsidRPr="00C03122" w14:paraId="17B5C428" w14:textId="77777777" w:rsidTr="003034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1B2BF9C5" w14:textId="092AEA97"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H</w:t>
            </w:r>
          </w:p>
        </w:tc>
        <w:tc>
          <w:tcPr>
            <w:tcW w:w="1417" w:type="dxa"/>
            <w:hideMark/>
          </w:tcPr>
          <w:p w14:paraId="0119BC82" w14:textId="2EF4545E"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31</w:t>
            </w:r>
          </w:p>
        </w:tc>
        <w:tc>
          <w:tcPr>
            <w:tcW w:w="1559" w:type="dxa"/>
            <w:hideMark/>
          </w:tcPr>
          <w:p w14:paraId="536174B5" w14:textId="5EBCE92D"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0.11287</w:t>
            </w:r>
          </w:p>
        </w:tc>
        <w:tc>
          <w:tcPr>
            <w:tcW w:w="1061" w:type="dxa"/>
            <w:hideMark/>
          </w:tcPr>
          <w:p w14:paraId="5CC72769" w14:textId="0DCC0D13"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0.00000</w:t>
            </w:r>
          </w:p>
        </w:tc>
        <w:tc>
          <w:tcPr>
            <w:tcW w:w="954" w:type="dxa"/>
            <w:hideMark/>
          </w:tcPr>
          <w:p w14:paraId="5F3FBC69" w14:textId="6D891E33"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0.38662</w:t>
            </w:r>
          </w:p>
        </w:tc>
        <w:tc>
          <w:tcPr>
            <w:tcW w:w="1134" w:type="dxa"/>
            <w:hideMark/>
          </w:tcPr>
          <w:p w14:paraId="2B2BFD1C" w14:textId="1D849411"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0.00051</w:t>
            </w:r>
          </w:p>
        </w:tc>
        <w:tc>
          <w:tcPr>
            <w:tcW w:w="1675" w:type="dxa"/>
            <w:hideMark/>
          </w:tcPr>
          <w:p w14:paraId="5199E367" w14:textId="2DE189C8" w:rsidR="00D66A61" w:rsidRPr="00C03122" w:rsidRDefault="00D66A61" w:rsidP="00D66A61">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0.38713</w:t>
            </w:r>
          </w:p>
        </w:tc>
      </w:tr>
      <w:tr w:rsidR="00D66A61" w:rsidRPr="00C03122" w14:paraId="7963EB49" w14:textId="77777777" w:rsidTr="003034EE">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3332EEED" w14:textId="10735596" w:rsidR="00D66A61" w:rsidRPr="00C03122" w:rsidRDefault="00D66A61" w:rsidP="00D66A61">
            <w:pPr>
              <w:spacing w:after="160" w:line="259" w:lineRule="auto"/>
              <w:jc w:val="both"/>
              <w:rPr>
                <w:rFonts w:cs="Times New Roman"/>
                <w:b w:val="0"/>
                <w:bCs w:val="0"/>
                <w:sz w:val="22"/>
                <w:szCs w:val="20"/>
                <w:lang w:val="pt-BR"/>
              </w:rPr>
            </w:pPr>
            <w:r w:rsidRPr="00C03122">
              <w:rPr>
                <w:rFonts w:eastAsia="Times New Roman" w:cs="Times New Roman"/>
                <w:b w:val="0"/>
                <w:bCs w:val="0"/>
                <w:sz w:val="22"/>
                <w:szCs w:val="20"/>
                <w:lang w:val="pt-BR" w:eastAsia="pt-BR"/>
              </w:rPr>
              <w:t>H</w:t>
            </w:r>
          </w:p>
        </w:tc>
        <w:tc>
          <w:tcPr>
            <w:tcW w:w="1417" w:type="dxa"/>
            <w:hideMark/>
          </w:tcPr>
          <w:p w14:paraId="4404BD02" w14:textId="2D8B3406"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32</w:t>
            </w:r>
          </w:p>
        </w:tc>
        <w:tc>
          <w:tcPr>
            <w:tcW w:w="1559" w:type="dxa"/>
            <w:hideMark/>
          </w:tcPr>
          <w:p w14:paraId="04D3D770" w14:textId="491A5514"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0.14295</w:t>
            </w:r>
          </w:p>
        </w:tc>
        <w:tc>
          <w:tcPr>
            <w:tcW w:w="1061" w:type="dxa"/>
            <w:hideMark/>
          </w:tcPr>
          <w:p w14:paraId="4DFC91C5" w14:textId="0E730D15"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0.00000</w:t>
            </w:r>
          </w:p>
        </w:tc>
        <w:tc>
          <w:tcPr>
            <w:tcW w:w="954" w:type="dxa"/>
            <w:hideMark/>
          </w:tcPr>
          <w:p w14:paraId="6D71013D" w14:textId="48584C10"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0.35613</w:t>
            </w:r>
          </w:p>
        </w:tc>
        <w:tc>
          <w:tcPr>
            <w:tcW w:w="1134" w:type="dxa"/>
            <w:hideMark/>
          </w:tcPr>
          <w:p w14:paraId="234976BA" w14:textId="65BB58DA"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0.00093</w:t>
            </w:r>
          </w:p>
        </w:tc>
        <w:tc>
          <w:tcPr>
            <w:tcW w:w="1675" w:type="dxa"/>
            <w:hideMark/>
          </w:tcPr>
          <w:p w14:paraId="545C70E5" w14:textId="19EBD451" w:rsidR="00D66A61" w:rsidRPr="00C03122" w:rsidRDefault="00D66A61" w:rsidP="00D66A6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eastAsia="Times New Roman" w:cs="Times New Roman"/>
                <w:sz w:val="22"/>
                <w:szCs w:val="20"/>
                <w:lang w:val="pt-BR" w:eastAsia="pt-BR"/>
              </w:rPr>
              <w:t>0.35705</w:t>
            </w:r>
          </w:p>
        </w:tc>
      </w:tr>
    </w:tbl>
    <w:p w14:paraId="09465785" w14:textId="77777777" w:rsidR="00BF30B2" w:rsidRPr="00C03122" w:rsidRDefault="00BF30B2" w:rsidP="00BF30B2">
      <w:pPr>
        <w:jc w:val="both"/>
        <w:rPr>
          <w:rFonts w:cs="Times New Roman"/>
        </w:rPr>
      </w:pPr>
    </w:p>
    <w:p w14:paraId="7FDB4B51" w14:textId="341C7C6F" w:rsidR="00D66A61" w:rsidRPr="00C03122" w:rsidRDefault="00D66A61" w:rsidP="00D66A61">
      <w:pPr>
        <w:jc w:val="both"/>
        <w:rPr>
          <w:rFonts w:cs="Times New Roman"/>
        </w:rPr>
      </w:pPr>
      <w:r w:rsidRPr="00C03122">
        <w:rPr>
          <w:rFonts w:cs="Times New Roman"/>
          <w:b/>
          <w:bCs/>
        </w:rPr>
        <w:t>Table SI</w:t>
      </w:r>
      <w:r w:rsidR="00C03122" w:rsidRPr="00C03122">
        <w:rPr>
          <w:rFonts w:cs="Times New Roman"/>
          <w:b/>
          <w:bCs/>
        </w:rPr>
        <w:t>11a</w:t>
      </w:r>
      <w:r w:rsidRPr="00C03122">
        <w:rPr>
          <w:rFonts w:cs="Times New Roman"/>
        </w:rPr>
        <w:t>: Summary of Natural Population Analysis for the relevant atoms in reactant, including their natural charges. core populations. valence populations. Rydberg contributions. and total populations (solvent).</w:t>
      </w:r>
    </w:p>
    <w:tbl>
      <w:tblPr>
        <w:tblStyle w:val="TabeladeLista1Clara-nfase3"/>
        <w:tblW w:w="0" w:type="auto"/>
        <w:jc w:val="center"/>
        <w:tblLook w:val="04A0" w:firstRow="1" w:lastRow="0" w:firstColumn="1" w:lastColumn="0" w:noHBand="0" w:noVBand="1"/>
      </w:tblPr>
      <w:tblGrid>
        <w:gridCol w:w="1335"/>
        <w:gridCol w:w="1335"/>
        <w:gridCol w:w="1336"/>
        <w:gridCol w:w="1336"/>
        <w:gridCol w:w="1336"/>
        <w:gridCol w:w="1336"/>
        <w:gridCol w:w="1336"/>
      </w:tblGrid>
      <w:tr w:rsidR="00D66A61" w:rsidRPr="00C03122" w14:paraId="35962ED7" w14:textId="77777777" w:rsidTr="00B172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1AE5500C" w14:textId="77777777" w:rsidR="00D66A61" w:rsidRPr="00C03122" w:rsidRDefault="00D66A61" w:rsidP="00B172F4">
            <w:pPr>
              <w:spacing w:after="160" w:line="259" w:lineRule="auto"/>
              <w:jc w:val="center"/>
              <w:rPr>
                <w:rFonts w:cs="Times New Roman"/>
                <w:sz w:val="22"/>
                <w:lang w:val="pt-BR"/>
              </w:rPr>
            </w:pPr>
            <w:r w:rsidRPr="00C03122">
              <w:rPr>
                <w:rFonts w:cs="Times New Roman"/>
                <w:sz w:val="22"/>
                <w:lang w:val="pt-BR"/>
              </w:rPr>
              <w:t>Atom</w:t>
            </w:r>
          </w:p>
        </w:tc>
        <w:tc>
          <w:tcPr>
            <w:tcW w:w="1335" w:type="dxa"/>
          </w:tcPr>
          <w:p w14:paraId="6A3CAC4E" w14:textId="77777777" w:rsidR="00D66A61" w:rsidRPr="00C03122" w:rsidRDefault="00D66A61" w:rsidP="00B172F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Nº</w:t>
            </w:r>
          </w:p>
        </w:tc>
        <w:tc>
          <w:tcPr>
            <w:tcW w:w="1336" w:type="dxa"/>
          </w:tcPr>
          <w:p w14:paraId="34AB2545" w14:textId="77777777" w:rsidR="00D66A61" w:rsidRPr="00C03122" w:rsidRDefault="00D66A61" w:rsidP="00B172F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Natural Charge (e)</w:t>
            </w:r>
          </w:p>
        </w:tc>
        <w:tc>
          <w:tcPr>
            <w:tcW w:w="1336" w:type="dxa"/>
          </w:tcPr>
          <w:p w14:paraId="24C1A85A" w14:textId="77777777" w:rsidR="00D66A61" w:rsidRPr="00C03122" w:rsidRDefault="00D66A61" w:rsidP="00B172F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Core</w:t>
            </w:r>
          </w:p>
        </w:tc>
        <w:tc>
          <w:tcPr>
            <w:tcW w:w="1336" w:type="dxa"/>
          </w:tcPr>
          <w:p w14:paraId="346447D5" w14:textId="77777777" w:rsidR="00D66A61" w:rsidRPr="00C03122" w:rsidRDefault="00D66A61" w:rsidP="00B172F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Valence</w:t>
            </w:r>
          </w:p>
        </w:tc>
        <w:tc>
          <w:tcPr>
            <w:tcW w:w="1336" w:type="dxa"/>
          </w:tcPr>
          <w:p w14:paraId="062486A2" w14:textId="77777777" w:rsidR="00D66A61" w:rsidRPr="00C03122" w:rsidRDefault="00D66A61" w:rsidP="00B172F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proofErr w:type="spellStart"/>
            <w:r w:rsidRPr="00C03122">
              <w:rPr>
                <w:rFonts w:cs="Times New Roman"/>
                <w:sz w:val="22"/>
                <w:lang w:val="pt-BR"/>
              </w:rPr>
              <w:t>Rydberg</w:t>
            </w:r>
            <w:proofErr w:type="spellEnd"/>
          </w:p>
        </w:tc>
        <w:tc>
          <w:tcPr>
            <w:tcW w:w="1336" w:type="dxa"/>
          </w:tcPr>
          <w:p w14:paraId="424D9692" w14:textId="77777777" w:rsidR="00D66A61" w:rsidRPr="00C03122" w:rsidRDefault="00D66A61" w:rsidP="00B172F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cs="Times New Roman"/>
                <w:sz w:val="22"/>
                <w:lang w:val="pt-BR"/>
              </w:rPr>
              <w:t>Total</w:t>
            </w:r>
          </w:p>
        </w:tc>
      </w:tr>
      <w:tr w:rsidR="001A4EEF" w:rsidRPr="00C03122" w14:paraId="24EF81DA"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5D8FB2BD" w14:textId="571ABF5A"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P</w:t>
            </w:r>
          </w:p>
        </w:tc>
        <w:tc>
          <w:tcPr>
            <w:tcW w:w="1335" w:type="dxa"/>
          </w:tcPr>
          <w:p w14:paraId="6CC8E52F" w14:textId="004E7063"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w:t>
            </w:r>
          </w:p>
        </w:tc>
        <w:tc>
          <w:tcPr>
            <w:tcW w:w="1336" w:type="dxa"/>
          </w:tcPr>
          <w:p w14:paraId="720D24D2" w14:textId="3E6D303C"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1.26536</w:t>
            </w:r>
          </w:p>
        </w:tc>
        <w:tc>
          <w:tcPr>
            <w:tcW w:w="1336" w:type="dxa"/>
          </w:tcPr>
          <w:p w14:paraId="7D4A8A17" w14:textId="225F506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4.99897</w:t>
            </w:r>
          </w:p>
        </w:tc>
        <w:tc>
          <w:tcPr>
            <w:tcW w:w="1336" w:type="dxa"/>
          </w:tcPr>
          <w:p w14:paraId="2FA093A9" w14:textId="3C9B919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1.16069</w:t>
            </w:r>
          </w:p>
        </w:tc>
        <w:tc>
          <w:tcPr>
            <w:tcW w:w="1336" w:type="dxa"/>
          </w:tcPr>
          <w:p w14:paraId="3E4D8540" w14:textId="6861C7AD"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0.07498</w:t>
            </w:r>
          </w:p>
        </w:tc>
        <w:tc>
          <w:tcPr>
            <w:tcW w:w="1336" w:type="dxa"/>
          </w:tcPr>
          <w:p w14:paraId="3EFDAD56" w14:textId="5B67AF8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6.23464</w:t>
            </w:r>
          </w:p>
        </w:tc>
      </w:tr>
      <w:tr w:rsidR="001A4EEF" w:rsidRPr="00C03122" w14:paraId="47421C2E"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13555839" w14:textId="4B9F1DD8"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O</w:t>
            </w:r>
          </w:p>
        </w:tc>
        <w:tc>
          <w:tcPr>
            <w:tcW w:w="1335" w:type="dxa"/>
          </w:tcPr>
          <w:p w14:paraId="4C2635E2" w14:textId="2D6EB6E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w:t>
            </w:r>
          </w:p>
        </w:tc>
        <w:tc>
          <w:tcPr>
            <w:tcW w:w="1336" w:type="dxa"/>
          </w:tcPr>
          <w:p w14:paraId="70EDFB43" w14:textId="221ED0DB"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-0.42813</w:t>
            </w:r>
          </w:p>
        </w:tc>
        <w:tc>
          <w:tcPr>
            <w:tcW w:w="1336" w:type="dxa"/>
          </w:tcPr>
          <w:p w14:paraId="74CD2336" w14:textId="781C34A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0.99990</w:t>
            </w:r>
          </w:p>
        </w:tc>
        <w:tc>
          <w:tcPr>
            <w:tcW w:w="1336" w:type="dxa"/>
          </w:tcPr>
          <w:p w14:paraId="7CCCC1C7" w14:textId="12EB115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3.42018</w:t>
            </w:r>
          </w:p>
        </w:tc>
        <w:tc>
          <w:tcPr>
            <w:tcW w:w="1336" w:type="dxa"/>
          </w:tcPr>
          <w:p w14:paraId="5632F68A" w14:textId="6D835F41"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0.00805</w:t>
            </w:r>
          </w:p>
        </w:tc>
        <w:tc>
          <w:tcPr>
            <w:tcW w:w="1336" w:type="dxa"/>
          </w:tcPr>
          <w:p w14:paraId="7C28E0B9" w14:textId="2C0D6BF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4.42813</w:t>
            </w:r>
          </w:p>
        </w:tc>
      </w:tr>
      <w:tr w:rsidR="001A4EEF" w:rsidRPr="00C03122" w14:paraId="15FB8E0F"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4E3FFE08" w14:textId="1FD92499"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O</w:t>
            </w:r>
          </w:p>
        </w:tc>
        <w:tc>
          <w:tcPr>
            <w:tcW w:w="1335" w:type="dxa"/>
          </w:tcPr>
          <w:p w14:paraId="08015346" w14:textId="70F18FD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w:t>
            </w:r>
          </w:p>
        </w:tc>
        <w:tc>
          <w:tcPr>
            <w:tcW w:w="1336" w:type="dxa"/>
          </w:tcPr>
          <w:p w14:paraId="35E45A27" w14:textId="6ED182C6"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-0.40063</w:t>
            </w:r>
          </w:p>
        </w:tc>
        <w:tc>
          <w:tcPr>
            <w:tcW w:w="1336" w:type="dxa"/>
          </w:tcPr>
          <w:p w14:paraId="14636D14" w14:textId="7AB08DD2"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0.99983</w:t>
            </w:r>
          </w:p>
        </w:tc>
        <w:tc>
          <w:tcPr>
            <w:tcW w:w="1336" w:type="dxa"/>
          </w:tcPr>
          <w:p w14:paraId="455C42C0" w14:textId="7510F208"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3.38752</w:t>
            </w:r>
          </w:p>
        </w:tc>
        <w:tc>
          <w:tcPr>
            <w:tcW w:w="1336" w:type="dxa"/>
          </w:tcPr>
          <w:p w14:paraId="7F799936" w14:textId="068FA3D1"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0.01328</w:t>
            </w:r>
          </w:p>
        </w:tc>
        <w:tc>
          <w:tcPr>
            <w:tcW w:w="1336" w:type="dxa"/>
          </w:tcPr>
          <w:p w14:paraId="76F7A82C" w14:textId="5060BF53"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4.40063</w:t>
            </w:r>
          </w:p>
        </w:tc>
      </w:tr>
      <w:tr w:rsidR="001A4EEF" w:rsidRPr="00C03122" w14:paraId="5AFA14DD"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6E85827B" w14:textId="3EF7B506"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lastRenderedPageBreak/>
              <w:t>C</w:t>
            </w:r>
          </w:p>
        </w:tc>
        <w:tc>
          <w:tcPr>
            <w:tcW w:w="1335" w:type="dxa"/>
          </w:tcPr>
          <w:p w14:paraId="12EB88E5" w14:textId="533AAA8D"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4</w:t>
            </w:r>
          </w:p>
        </w:tc>
        <w:tc>
          <w:tcPr>
            <w:tcW w:w="1336" w:type="dxa"/>
          </w:tcPr>
          <w:p w14:paraId="70EF755B" w14:textId="01F2ACB4"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-0.02226</w:t>
            </w:r>
          </w:p>
        </w:tc>
        <w:tc>
          <w:tcPr>
            <w:tcW w:w="1336" w:type="dxa"/>
          </w:tcPr>
          <w:p w14:paraId="2D761ECB" w14:textId="5E125BF0"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0.99963</w:t>
            </w:r>
          </w:p>
        </w:tc>
        <w:tc>
          <w:tcPr>
            <w:tcW w:w="1336" w:type="dxa"/>
          </w:tcPr>
          <w:p w14:paraId="2788199B" w14:textId="0A7C31CE"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2.01414</w:t>
            </w:r>
          </w:p>
        </w:tc>
        <w:tc>
          <w:tcPr>
            <w:tcW w:w="1336" w:type="dxa"/>
          </w:tcPr>
          <w:p w14:paraId="2B4B0A34" w14:textId="6A6B32B4"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0.00848</w:t>
            </w:r>
          </w:p>
        </w:tc>
        <w:tc>
          <w:tcPr>
            <w:tcW w:w="1336" w:type="dxa"/>
          </w:tcPr>
          <w:p w14:paraId="78D33DE3" w14:textId="631BA4C8"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3.02226</w:t>
            </w:r>
          </w:p>
        </w:tc>
      </w:tr>
      <w:tr w:rsidR="001A4EEF" w:rsidRPr="00C03122" w14:paraId="513FA5E3"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46FF559A" w14:textId="6EF18AA3"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C</w:t>
            </w:r>
          </w:p>
        </w:tc>
        <w:tc>
          <w:tcPr>
            <w:tcW w:w="1335" w:type="dxa"/>
          </w:tcPr>
          <w:p w14:paraId="4C83BD53" w14:textId="65B0A423"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5</w:t>
            </w:r>
          </w:p>
        </w:tc>
        <w:tc>
          <w:tcPr>
            <w:tcW w:w="1336" w:type="dxa"/>
          </w:tcPr>
          <w:p w14:paraId="750304D2" w14:textId="40598F1B"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-0.31285</w:t>
            </w:r>
          </w:p>
        </w:tc>
        <w:tc>
          <w:tcPr>
            <w:tcW w:w="1336" w:type="dxa"/>
          </w:tcPr>
          <w:p w14:paraId="0FDCED2B" w14:textId="49E2F630"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0.99973</w:t>
            </w:r>
          </w:p>
        </w:tc>
        <w:tc>
          <w:tcPr>
            <w:tcW w:w="1336" w:type="dxa"/>
          </w:tcPr>
          <w:p w14:paraId="29834E48" w14:textId="0B0015DF"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2.30658</w:t>
            </w:r>
          </w:p>
        </w:tc>
        <w:tc>
          <w:tcPr>
            <w:tcW w:w="1336" w:type="dxa"/>
          </w:tcPr>
          <w:p w14:paraId="2D5EFAD2" w14:textId="2E876B5F"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0.00653</w:t>
            </w:r>
          </w:p>
        </w:tc>
        <w:tc>
          <w:tcPr>
            <w:tcW w:w="1336" w:type="dxa"/>
          </w:tcPr>
          <w:p w14:paraId="2FC91BE3" w14:textId="4E8A8642"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3.31285</w:t>
            </w:r>
          </w:p>
        </w:tc>
      </w:tr>
      <w:tr w:rsidR="001A4EEF" w:rsidRPr="00C03122" w14:paraId="07877450"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11CBC7D0" w14:textId="3C30E278"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C</w:t>
            </w:r>
          </w:p>
        </w:tc>
        <w:tc>
          <w:tcPr>
            <w:tcW w:w="1335" w:type="dxa"/>
          </w:tcPr>
          <w:p w14:paraId="51BD41F1" w14:textId="7F7AEEE2"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6</w:t>
            </w:r>
          </w:p>
        </w:tc>
        <w:tc>
          <w:tcPr>
            <w:tcW w:w="1336" w:type="dxa"/>
          </w:tcPr>
          <w:p w14:paraId="64978A0C" w14:textId="58AA8466"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-0.02119</w:t>
            </w:r>
          </w:p>
        </w:tc>
        <w:tc>
          <w:tcPr>
            <w:tcW w:w="1336" w:type="dxa"/>
          </w:tcPr>
          <w:p w14:paraId="2497E3D9" w14:textId="201F317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0.99965</w:t>
            </w:r>
          </w:p>
        </w:tc>
        <w:tc>
          <w:tcPr>
            <w:tcW w:w="1336" w:type="dxa"/>
          </w:tcPr>
          <w:p w14:paraId="720CCE7A" w14:textId="5E86DE3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2.01233</w:t>
            </w:r>
          </w:p>
        </w:tc>
        <w:tc>
          <w:tcPr>
            <w:tcW w:w="1336" w:type="dxa"/>
          </w:tcPr>
          <w:p w14:paraId="705A0592" w14:textId="6C1E6CDF"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0.00921</w:t>
            </w:r>
          </w:p>
        </w:tc>
        <w:tc>
          <w:tcPr>
            <w:tcW w:w="1336" w:type="dxa"/>
          </w:tcPr>
          <w:p w14:paraId="48949791" w14:textId="4C6CFAFC"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3.02119</w:t>
            </w:r>
          </w:p>
        </w:tc>
      </w:tr>
      <w:tr w:rsidR="001A4EEF" w:rsidRPr="00C03122" w14:paraId="7F19664B"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7285E458" w14:textId="7E254128"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C</w:t>
            </w:r>
          </w:p>
        </w:tc>
        <w:tc>
          <w:tcPr>
            <w:tcW w:w="1335" w:type="dxa"/>
          </w:tcPr>
          <w:p w14:paraId="15960885" w14:textId="4D0078A1"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7</w:t>
            </w:r>
          </w:p>
        </w:tc>
        <w:tc>
          <w:tcPr>
            <w:tcW w:w="1336" w:type="dxa"/>
          </w:tcPr>
          <w:p w14:paraId="37D1963B" w14:textId="4A1BF7E1"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-0.32781</w:t>
            </w:r>
          </w:p>
        </w:tc>
        <w:tc>
          <w:tcPr>
            <w:tcW w:w="1336" w:type="dxa"/>
          </w:tcPr>
          <w:p w14:paraId="7E7D2CF2" w14:textId="013FEE53"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0.99972</w:t>
            </w:r>
          </w:p>
        </w:tc>
        <w:tc>
          <w:tcPr>
            <w:tcW w:w="1336" w:type="dxa"/>
          </w:tcPr>
          <w:p w14:paraId="2332461D" w14:textId="6C7D9CE3"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2.32165</w:t>
            </w:r>
          </w:p>
        </w:tc>
        <w:tc>
          <w:tcPr>
            <w:tcW w:w="1336" w:type="dxa"/>
          </w:tcPr>
          <w:p w14:paraId="5AB8864C" w14:textId="40CB9DF1"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0.00644</w:t>
            </w:r>
          </w:p>
        </w:tc>
        <w:tc>
          <w:tcPr>
            <w:tcW w:w="1336" w:type="dxa"/>
          </w:tcPr>
          <w:p w14:paraId="7405018D" w14:textId="156838BD"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3.32781</w:t>
            </w:r>
          </w:p>
        </w:tc>
      </w:tr>
      <w:tr w:rsidR="001A4EEF" w:rsidRPr="00C03122" w14:paraId="047C74F0"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0C7656FE" w14:textId="177C5CBA"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O</w:t>
            </w:r>
          </w:p>
        </w:tc>
        <w:tc>
          <w:tcPr>
            <w:tcW w:w="1335" w:type="dxa"/>
          </w:tcPr>
          <w:p w14:paraId="32F3F89C" w14:textId="64A1105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8</w:t>
            </w:r>
          </w:p>
        </w:tc>
        <w:tc>
          <w:tcPr>
            <w:tcW w:w="1336" w:type="dxa"/>
          </w:tcPr>
          <w:p w14:paraId="54954433" w14:textId="32BD00FE"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-0.47309</w:t>
            </w:r>
          </w:p>
        </w:tc>
        <w:tc>
          <w:tcPr>
            <w:tcW w:w="1336" w:type="dxa"/>
          </w:tcPr>
          <w:p w14:paraId="7D6635F6" w14:textId="697D9A0B"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0.99990</w:t>
            </w:r>
          </w:p>
        </w:tc>
        <w:tc>
          <w:tcPr>
            <w:tcW w:w="1336" w:type="dxa"/>
          </w:tcPr>
          <w:p w14:paraId="55310B9D" w14:textId="0D60F07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3.45383</w:t>
            </w:r>
          </w:p>
        </w:tc>
        <w:tc>
          <w:tcPr>
            <w:tcW w:w="1336" w:type="dxa"/>
          </w:tcPr>
          <w:p w14:paraId="55975994" w14:textId="2DD906DD"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0.01936</w:t>
            </w:r>
          </w:p>
        </w:tc>
        <w:tc>
          <w:tcPr>
            <w:tcW w:w="1336" w:type="dxa"/>
          </w:tcPr>
          <w:p w14:paraId="2A5470E9" w14:textId="002C0E04"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4.47309</w:t>
            </w:r>
          </w:p>
        </w:tc>
      </w:tr>
      <w:tr w:rsidR="001A4EEF" w:rsidRPr="00C03122" w14:paraId="57E20958"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359EC9F2" w14:textId="04A445D8"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O</w:t>
            </w:r>
          </w:p>
        </w:tc>
        <w:tc>
          <w:tcPr>
            <w:tcW w:w="1335" w:type="dxa"/>
          </w:tcPr>
          <w:p w14:paraId="27B60994" w14:textId="11047AF8"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9</w:t>
            </w:r>
          </w:p>
        </w:tc>
        <w:tc>
          <w:tcPr>
            <w:tcW w:w="1336" w:type="dxa"/>
          </w:tcPr>
          <w:p w14:paraId="0D9A433E" w14:textId="162D687C"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-0.32763</w:t>
            </w:r>
          </w:p>
        </w:tc>
        <w:tc>
          <w:tcPr>
            <w:tcW w:w="1336" w:type="dxa"/>
          </w:tcPr>
          <w:p w14:paraId="72125825" w14:textId="25B30747"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0.99986</w:t>
            </w:r>
          </w:p>
        </w:tc>
        <w:tc>
          <w:tcPr>
            <w:tcW w:w="1336" w:type="dxa"/>
          </w:tcPr>
          <w:p w14:paraId="44CC6D3D" w14:textId="6D504806"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3.31569</w:t>
            </w:r>
          </w:p>
        </w:tc>
        <w:tc>
          <w:tcPr>
            <w:tcW w:w="1336" w:type="dxa"/>
          </w:tcPr>
          <w:p w14:paraId="7187A947" w14:textId="4BFECB14"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0.01207</w:t>
            </w:r>
          </w:p>
        </w:tc>
        <w:tc>
          <w:tcPr>
            <w:tcW w:w="1336" w:type="dxa"/>
          </w:tcPr>
          <w:p w14:paraId="7C760D1D" w14:textId="06C12C4D"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4.32763</w:t>
            </w:r>
          </w:p>
        </w:tc>
      </w:tr>
      <w:tr w:rsidR="001A4EEF" w:rsidRPr="00C03122" w14:paraId="28F05F39"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158D5FE5" w14:textId="4D358A86"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C</w:t>
            </w:r>
          </w:p>
        </w:tc>
        <w:tc>
          <w:tcPr>
            <w:tcW w:w="1335" w:type="dxa"/>
          </w:tcPr>
          <w:p w14:paraId="6BA48F62" w14:textId="7600285B"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10</w:t>
            </w:r>
          </w:p>
        </w:tc>
        <w:tc>
          <w:tcPr>
            <w:tcW w:w="1336" w:type="dxa"/>
          </w:tcPr>
          <w:p w14:paraId="231D8F79" w14:textId="019AF22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0.05024</w:t>
            </w:r>
          </w:p>
        </w:tc>
        <w:tc>
          <w:tcPr>
            <w:tcW w:w="1336" w:type="dxa"/>
          </w:tcPr>
          <w:p w14:paraId="4015EBF3" w14:textId="7957377B"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0.99927</w:t>
            </w:r>
          </w:p>
        </w:tc>
        <w:tc>
          <w:tcPr>
            <w:tcW w:w="1336" w:type="dxa"/>
          </w:tcPr>
          <w:p w14:paraId="24099EB3" w14:textId="537CFA3E"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1.93535</w:t>
            </w:r>
          </w:p>
        </w:tc>
        <w:tc>
          <w:tcPr>
            <w:tcW w:w="1336" w:type="dxa"/>
          </w:tcPr>
          <w:p w14:paraId="2019EF34" w14:textId="13F6768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0.01514</w:t>
            </w:r>
          </w:p>
        </w:tc>
        <w:tc>
          <w:tcPr>
            <w:tcW w:w="1336" w:type="dxa"/>
          </w:tcPr>
          <w:p w14:paraId="1DFA5DE2" w14:textId="13DE3148"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2.94976</w:t>
            </w:r>
          </w:p>
        </w:tc>
      </w:tr>
      <w:tr w:rsidR="001A4EEF" w:rsidRPr="00C03122" w14:paraId="499722D7"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2881E96C" w14:textId="22FC6D98"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C</w:t>
            </w:r>
          </w:p>
        </w:tc>
        <w:tc>
          <w:tcPr>
            <w:tcW w:w="1335" w:type="dxa"/>
          </w:tcPr>
          <w:p w14:paraId="1AE4944D" w14:textId="643B950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11</w:t>
            </w:r>
          </w:p>
        </w:tc>
        <w:tc>
          <w:tcPr>
            <w:tcW w:w="1336" w:type="dxa"/>
          </w:tcPr>
          <w:p w14:paraId="4E1A0D10" w14:textId="6DEF279F"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-0.12243</w:t>
            </w:r>
          </w:p>
        </w:tc>
        <w:tc>
          <w:tcPr>
            <w:tcW w:w="1336" w:type="dxa"/>
          </w:tcPr>
          <w:p w14:paraId="5873F667" w14:textId="68D6D714"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0.99945</w:t>
            </w:r>
          </w:p>
        </w:tc>
        <w:tc>
          <w:tcPr>
            <w:tcW w:w="1336" w:type="dxa"/>
          </w:tcPr>
          <w:p w14:paraId="73C0B437" w14:textId="236C3F36"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2.11096</w:t>
            </w:r>
          </w:p>
        </w:tc>
        <w:tc>
          <w:tcPr>
            <w:tcW w:w="1336" w:type="dxa"/>
          </w:tcPr>
          <w:p w14:paraId="42CEAA46" w14:textId="46401DDC"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0.01202</w:t>
            </w:r>
          </w:p>
        </w:tc>
        <w:tc>
          <w:tcPr>
            <w:tcW w:w="1336" w:type="dxa"/>
          </w:tcPr>
          <w:p w14:paraId="0D6728DB" w14:textId="6A580835"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3.12243</w:t>
            </w:r>
          </w:p>
        </w:tc>
      </w:tr>
      <w:tr w:rsidR="001A4EEF" w:rsidRPr="00C03122" w14:paraId="7B7B9276"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46205E4F" w14:textId="7D7B893D"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C</w:t>
            </w:r>
          </w:p>
        </w:tc>
        <w:tc>
          <w:tcPr>
            <w:tcW w:w="1335" w:type="dxa"/>
          </w:tcPr>
          <w:p w14:paraId="62CECC1F" w14:textId="2DE637D8"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12</w:t>
            </w:r>
          </w:p>
        </w:tc>
        <w:tc>
          <w:tcPr>
            <w:tcW w:w="1336" w:type="dxa"/>
          </w:tcPr>
          <w:p w14:paraId="3279AFC8" w14:textId="3954D954"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0.10342</w:t>
            </w:r>
          </w:p>
        </w:tc>
        <w:tc>
          <w:tcPr>
            <w:tcW w:w="1336" w:type="dxa"/>
          </w:tcPr>
          <w:p w14:paraId="0159626D" w14:textId="4A4CB467"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0.99937</w:t>
            </w:r>
          </w:p>
        </w:tc>
        <w:tc>
          <w:tcPr>
            <w:tcW w:w="1336" w:type="dxa"/>
          </w:tcPr>
          <w:p w14:paraId="5D21B01C" w14:textId="67FAA98C"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1.88102</w:t>
            </w:r>
          </w:p>
        </w:tc>
        <w:tc>
          <w:tcPr>
            <w:tcW w:w="1336" w:type="dxa"/>
          </w:tcPr>
          <w:p w14:paraId="706E0B12" w14:textId="476BC374"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0.01619</w:t>
            </w:r>
          </w:p>
        </w:tc>
        <w:tc>
          <w:tcPr>
            <w:tcW w:w="1336" w:type="dxa"/>
          </w:tcPr>
          <w:p w14:paraId="48ABA23B" w14:textId="147416F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2.89658</w:t>
            </w:r>
          </w:p>
        </w:tc>
      </w:tr>
      <w:tr w:rsidR="001A4EEF" w:rsidRPr="00C03122" w14:paraId="5296187F"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4EAEC1B0" w14:textId="1B0AC7A1"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C</w:t>
            </w:r>
          </w:p>
        </w:tc>
        <w:tc>
          <w:tcPr>
            <w:tcW w:w="1335" w:type="dxa"/>
          </w:tcPr>
          <w:p w14:paraId="21494A7E" w14:textId="1B9E54DE"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13</w:t>
            </w:r>
          </w:p>
        </w:tc>
        <w:tc>
          <w:tcPr>
            <w:tcW w:w="1336" w:type="dxa"/>
          </w:tcPr>
          <w:p w14:paraId="13BB772D" w14:textId="0CC62AD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0.17251</w:t>
            </w:r>
          </w:p>
        </w:tc>
        <w:tc>
          <w:tcPr>
            <w:tcW w:w="1336" w:type="dxa"/>
          </w:tcPr>
          <w:p w14:paraId="19D7C40E" w14:textId="62C6E5C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0.99946</w:t>
            </w:r>
          </w:p>
        </w:tc>
        <w:tc>
          <w:tcPr>
            <w:tcW w:w="1336" w:type="dxa"/>
          </w:tcPr>
          <w:p w14:paraId="0589043D" w14:textId="24CD3BC1"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1.80954</w:t>
            </w:r>
          </w:p>
        </w:tc>
        <w:tc>
          <w:tcPr>
            <w:tcW w:w="1336" w:type="dxa"/>
          </w:tcPr>
          <w:p w14:paraId="74743FA5" w14:textId="18FE20F5"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0.01849</w:t>
            </w:r>
          </w:p>
        </w:tc>
        <w:tc>
          <w:tcPr>
            <w:tcW w:w="1336" w:type="dxa"/>
          </w:tcPr>
          <w:p w14:paraId="2ABA9295" w14:textId="6FA25A98"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2.82749</w:t>
            </w:r>
          </w:p>
        </w:tc>
      </w:tr>
      <w:tr w:rsidR="001A4EEF" w:rsidRPr="00C03122" w14:paraId="228C344F"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6336AD15" w14:textId="6CF0543E"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C</w:t>
            </w:r>
          </w:p>
        </w:tc>
        <w:tc>
          <w:tcPr>
            <w:tcW w:w="1335" w:type="dxa"/>
          </w:tcPr>
          <w:p w14:paraId="439ADC84" w14:textId="5FF71527"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14</w:t>
            </w:r>
          </w:p>
        </w:tc>
        <w:tc>
          <w:tcPr>
            <w:tcW w:w="1336" w:type="dxa"/>
          </w:tcPr>
          <w:p w14:paraId="270A7E49" w14:textId="26795D41"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0.35625</w:t>
            </w:r>
          </w:p>
        </w:tc>
        <w:tc>
          <w:tcPr>
            <w:tcW w:w="1336" w:type="dxa"/>
          </w:tcPr>
          <w:p w14:paraId="589B7130" w14:textId="7A35276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0.99947</w:t>
            </w:r>
          </w:p>
        </w:tc>
        <w:tc>
          <w:tcPr>
            <w:tcW w:w="1336" w:type="dxa"/>
          </w:tcPr>
          <w:p w14:paraId="5E5220E4" w14:textId="021BBD1E"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1.62894</w:t>
            </w:r>
          </w:p>
        </w:tc>
        <w:tc>
          <w:tcPr>
            <w:tcW w:w="1336" w:type="dxa"/>
          </w:tcPr>
          <w:p w14:paraId="0FC4BE98" w14:textId="20EBFC8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0.01534</w:t>
            </w:r>
          </w:p>
        </w:tc>
        <w:tc>
          <w:tcPr>
            <w:tcW w:w="1336" w:type="dxa"/>
          </w:tcPr>
          <w:p w14:paraId="09D0990D" w14:textId="5A9885A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2.64375</w:t>
            </w:r>
          </w:p>
        </w:tc>
      </w:tr>
      <w:tr w:rsidR="001A4EEF" w:rsidRPr="00C03122" w14:paraId="42F374BF"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77BF7118" w14:textId="79374A2F"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N</w:t>
            </w:r>
          </w:p>
        </w:tc>
        <w:tc>
          <w:tcPr>
            <w:tcW w:w="1335" w:type="dxa"/>
          </w:tcPr>
          <w:p w14:paraId="0662A0FB" w14:textId="1C9FAA7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15</w:t>
            </w:r>
          </w:p>
        </w:tc>
        <w:tc>
          <w:tcPr>
            <w:tcW w:w="1336" w:type="dxa"/>
          </w:tcPr>
          <w:p w14:paraId="10C66905" w14:textId="40B21415"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-0.23717</w:t>
            </w:r>
          </w:p>
        </w:tc>
        <w:tc>
          <w:tcPr>
            <w:tcW w:w="1336" w:type="dxa"/>
          </w:tcPr>
          <w:p w14:paraId="26B7A242" w14:textId="7D53274F"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0.99958</w:t>
            </w:r>
          </w:p>
        </w:tc>
        <w:tc>
          <w:tcPr>
            <w:tcW w:w="1336" w:type="dxa"/>
          </w:tcPr>
          <w:p w14:paraId="6DD895B7" w14:textId="06A06626"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2.71781</w:t>
            </w:r>
          </w:p>
        </w:tc>
        <w:tc>
          <w:tcPr>
            <w:tcW w:w="1336" w:type="dxa"/>
          </w:tcPr>
          <w:p w14:paraId="28F48238" w14:textId="644A6B1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0.01977</w:t>
            </w:r>
          </w:p>
        </w:tc>
        <w:tc>
          <w:tcPr>
            <w:tcW w:w="1336" w:type="dxa"/>
          </w:tcPr>
          <w:p w14:paraId="4734782F" w14:textId="75EAAF07"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3.73717</w:t>
            </w:r>
          </w:p>
        </w:tc>
      </w:tr>
      <w:tr w:rsidR="001A4EEF" w:rsidRPr="00C03122" w14:paraId="418B96ED"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10D29CC8" w14:textId="6BADD4B9"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Cl</w:t>
            </w:r>
          </w:p>
        </w:tc>
        <w:tc>
          <w:tcPr>
            <w:tcW w:w="1335" w:type="dxa"/>
          </w:tcPr>
          <w:p w14:paraId="7AD54C84" w14:textId="0CFF0947"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16</w:t>
            </w:r>
          </w:p>
        </w:tc>
        <w:tc>
          <w:tcPr>
            <w:tcW w:w="1336" w:type="dxa"/>
          </w:tcPr>
          <w:p w14:paraId="63E55611" w14:textId="1F2AEB8F"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0.22810</w:t>
            </w:r>
          </w:p>
        </w:tc>
        <w:tc>
          <w:tcPr>
            <w:tcW w:w="1336" w:type="dxa"/>
          </w:tcPr>
          <w:p w14:paraId="7023BC97" w14:textId="06AE6F5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4.99971</w:t>
            </w:r>
          </w:p>
        </w:tc>
        <w:tc>
          <w:tcPr>
            <w:tcW w:w="1336" w:type="dxa"/>
          </w:tcPr>
          <w:p w14:paraId="2606D4B5" w14:textId="2988DB3E"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3.26386</w:t>
            </w:r>
          </w:p>
        </w:tc>
        <w:tc>
          <w:tcPr>
            <w:tcW w:w="1336" w:type="dxa"/>
          </w:tcPr>
          <w:p w14:paraId="6F1AF44D" w14:textId="44A11F7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0.00833</w:t>
            </w:r>
          </w:p>
        </w:tc>
        <w:tc>
          <w:tcPr>
            <w:tcW w:w="1336" w:type="dxa"/>
          </w:tcPr>
          <w:p w14:paraId="781B11ED" w14:textId="0C73B755"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8.27190</w:t>
            </w:r>
          </w:p>
        </w:tc>
      </w:tr>
      <w:tr w:rsidR="001A4EEF" w:rsidRPr="00C03122" w14:paraId="4696F1F0"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2329D63F" w14:textId="766CA50F"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Cl</w:t>
            </w:r>
          </w:p>
        </w:tc>
        <w:tc>
          <w:tcPr>
            <w:tcW w:w="1335" w:type="dxa"/>
          </w:tcPr>
          <w:p w14:paraId="170CE1B1" w14:textId="7B9BF147"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17</w:t>
            </w:r>
          </w:p>
        </w:tc>
        <w:tc>
          <w:tcPr>
            <w:tcW w:w="1336" w:type="dxa"/>
          </w:tcPr>
          <w:p w14:paraId="643AFC9E" w14:textId="730210D3"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0.26480</w:t>
            </w:r>
          </w:p>
        </w:tc>
        <w:tc>
          <w:tcPr>
            <w:tcW w:w="1336" w:type="dxa"/>
          </w:tcPr>
          <w:p w14:paraId="45FA37E1" w14:textId="5C59B87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4.99970</w:t>
            </w:r>
          </w:p>
        </w:tc>
        <w:tc>
          <w:tcPr>
            <w:tcW w:w="1336" w:type="dxa"/>
          </w:tcPr>
          <w:p w14:paraId="2B3E7D98" w14:textId="196A8315"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3.22650</w:t>
            </w:r>
          </w:p>
        </w:tc>
        <w:tc>
          <w:tcPr>
            <w:tcW w:w="1336" w:type="dxa"/>
          </w:tcPr>
          <w:p w14:paraId="1764F54E" w14:textId="1E71CCB5"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0.00899</w:t>
            </w:r>
          </w:p>
        </w:tc>
        <w:tc>
          <w:tcPr>
            <w:tcW w:w="1336" w:type="dxa"/>
          </w:tcPr>
          <w:p w14:paraId="172376F2" w14:textId="02CE655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8.23520</w:t>
            </w:r>
          </w:p>
        </w:tc>
      </w:tr>
      <w:tr w:rsidR="001A4EEF" w:rsidRPr="00C03122" w14:paraId="24F9594A"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27CC5DBB" w14:textId="410E2371"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Cl</w:t>
            </w:r>
          </w:p>
        </w:tc>
        <w:tc>
          <w:tcPr>
            <w:tcW w:w="1335" w:type="dxa"/>
          </w:tcPr>
          <w:p w14:paraId="663484BB" w14:textId="02113A76"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18</w:t>
            </w:r>
          </w:p>
        </w:tc>
        <w:tc>
          <w:tcPr>
            <w:tcW w:w="1336" w:type="dxa"/>
          </w:tcPr>
          <w:p w14:paraId="07D4E3D0" w14:textId="13E012F7"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0.14561</w:t>
            </w:r>
          </w:p>
        </w:tc>
        <w:tc>
          <w:tcPr>
            <w:tcW w:w="1336" w:type="dxa"/>
          </w:tcPr>
          <w:p w14:paraId="0D3448EE" w14:textId="574674BB"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4.99977</w:t>
            </w:r>
          </w:p>
        </w:tc>
        <w:tc>
          <w:tcPr>
            <w:tcW w:w="1336" w:type="dxa"/>
          </w:tcPr>
          <w:p w14:paraId="29DE85F0" w14:textId="20B38D5D"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3.34505</w:t>
            </w:r>
          </w:p>
        </w:tc>
        <w:tc>
          <w:tcPr>
            <w:tcW w:w="1336" w:type="dxa"/>
          </w:tcPr>
          <w:p w14:paraId="58C519DC" w14:textId="56E089D2"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0.00958</w:t>
            </w:r>
          </w:p>
        </w:tc>
        <w:tc>
          <w:tcPr>
            <w:tcW w:w="1336" w:type="dxa"/>
          </w:tcPr>
          <w:p w14:paraId="1C7DE650" w14:textId="439C7E12"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8.35439</w:t>
            </w:r>
          </w:p>
        </w:tc>
      </w:tr>
      <w:tr w:rsidR="001A4EEF" w:rsidRPr="00C03122" w14:paraId="6915FF09"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0CE337A4" w14:textId="5EFB2A15" w:rsidR="001A4EEF" w:rsidRPr="00C03122" w:rsidRDefault="001A4EEF" w:rsidP="001A4EEF">
            <w:pPr>
              <w:spacing w:after="160" w:line="259" w:lineRule="auto"/>
              <w:jc w:val="center"/>
              <w:rPr>
                <w:rFonts w:cs="Times New Roman"/>
                <w:b w:val="0"/>
                <w:bCs w:val="0"/>
                <w:sz w:val="22"/>
                <w:lang w:val="pt-BR"/>
              </w:rPr>
            </w:pPr>
            <w:proofErr w:type="spellStart"/>
            <w:r w:rsidRPr="00C03122">
              <w:rPr>
                <w:rFonts w:eastAsia="Times New Roman" w:cs="Times New Roman"/>
                <w:sz w:val="22"/>
                <w:lang w:val="pt-BR" w:eastAsia="pt-BR"/>
              </w:rPr>
              <w:t>Nb</w:t>
            </w:r>
            <w:proofErr w:type="spellEnd"/>
          </w:p>
        </w:tc>
        <w:tc>
          <w:tcPr>
            <w:tcW w:w="1335" w:type="dxa"/>
          </w:tcPr>
          <w:p w14:paraId="03DA3432" w14:textId="28A21763"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19</w:t>
            </w:r>
          </w:p>
        </w:tc>
        <w:tc>
          <w:tcPr>
            <w:tcW w:w="1336" w:type="dxa"/>
          </w:tcPr>
          <w:p w14:paraId="65111CAE" w14:textId="4774008C"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0.83147</w:t>
            </w:r>
          </w:p>
        </w:tc>
        <w:tc>
          <w:tcPr>
            <w:tcW w:w="1336" w:type="dxa"/>
          </w:tcPr>
          <w:p w14:paraId="5C863A18" w14:textId="3B56992E"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17.96860</w:t>
            </w:r>
          </w:p>
        </w:tc>
        <w:tc>
          <w:tcPr>
            <w:tcW w:w="1336" w:type="dxa"/>
          </w:tcPr>
          <w:p w14:paraId="246F805D" w14:textId="0D04D36E"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1.68458</w:t>
            </w:r>
          </w:p>
        </w:tc>
        <w:tc>
          <w:tcPr>
            <w:tcW w:w="1336" w:type="dxa"/>
          </w:tcPr>
          <w:p w14:paraId="649C3ADD" w14:textId="02CEAF7F"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0.01536</w:t>
            </w:r>
          </w:p>
        </w:tc>
        <w:tc>
          <w:tcPr>
            <w:tcW w:w="1336" w:type="dxa"/>
          </w:tcPr>
          <w:p w14:paraId="588B0A46" w14:textId="0826EBDE"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19.66853</w:t>
            </w:r>
          </w:p>
        </w:tc>
      </w:tr>
      <w:tr w:rsidR="001A4EEF" w:rsidRPr="00C03122" w14:paraId="671CF641"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0BE5F3C9" w14:textId="45ECC96D"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O</w:t>
            </w:r>
          </w:p>
        </w:tc>
        <w:tc>
          <w:tcPr>
            <w:tcW w:w="1335" w:type="dxa"/>
          </w:tcPr>
          <w:p w14:paraId="0FC60EA2" w14:textId="75E6F68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20</w:t>
            </w:r>
          </w:p>
        </w:tc>
        <w:tc>
          <w:tcPr>
            <w:tcW w:w="1336" w:type="dxa"/>
          </w:tcPr>
          <w:p w14:paraId="3C2C2190" w14:textId="168F2C06"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-0.27266</w:t>
            </w:r>
          </w:p>
        </w:tc>
        <w:tc>
          <w:tcPr>
            <w:tcW w:w="1336" w:type="dxa"/>
          </w:tcPr>
          <w:p w14:paraId="04105A72" w14:textId="32A0B4F8"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0.99996</w:t>
            </w:r>
          </w:p>
        </w:tc>
        <w:tc>
          <w:tcPr>
            <w:tcW w:w="1336" w:type="dxa"/>
          </w:tcPr>
          <w:p w14:paraId="026A85AF" w14:textId="1A4968B7"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3.26564</w:t>
            </w:r>
          </w:p>
        </w:tc>
        <w:tc>
          <w:tcPr>
            <w:tcW w:w="1336" w:type="dxa"/>
          </w:tcPr>
          <w:p w14:paraId="4B973BE0" w14:textId="5ADD92C5"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0.00706</w:t>
            </w:r>
          </w:p>
        </w:tc>
        <w:tc>
          <w:tcPr>
            <w:tcW w:w="1336" w:type="dxa"/>
          </w:tcPr>
          <w:p w14:paraId="03E0EE27" w14:textId="1FB85CCF"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4.27266</w:t>
            </w:r>
          </w:p>
        </w:tc>
      </w:tr>
      <w:tr w:rsidR="001A4EEF" w:rsidRPr="00C03122" w14:paraId="56E093EC"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5D1FFC45" w14:textId="1EF67EAC"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O</w:t>
            </w:r>
          </w:p>
        </w:tc>
        <w:tc>
          <w:tcPr>
            <w:tcW w:w="1335" w:type="dxa"/>
          </w:tcPr>
          <w:p w14:paraId="2F1DC90C" w14:textId="7A2C57FC"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21</w:t>
            </w:r>
          </w:p>
        </w:tc>
        <w:tc>
          <w:tcPr>
            <w:tcW w:w="1336" w:type="dxa"/>
          </w:tcPr>
          <w:p w14:paraId="24B68D01" w14:textId="17304228"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-0.27885</w:t>
            </w:r>
          </w:p>
        </w:tc>
        <w:tc>
          <w:tcPr>
            <w:tcW w:w="1336" w:type="dxa"/>
          </w:tcPr>
          <w:p w14:paraId="0A4C2952" w14:textId="4B1837F1"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0.99996</w:t>
            </w:r>
          </w:p>
        </w:tc>
        <w:tc>
          <w:tcPr>
            <w:tcW w:w="1336" w:type="dxa"/>
          </w:tcPr>
          <w:p w14:paraId="26D9ECFB" w14:textId="1FE01B7E"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3.26959</w:t>
            </w:r>
          </w:p>
        </w:tc>
        <w:tc>
          <w:tcPr>
            <w:tcW w:w="1336" w:type="dxa"/>
          </w:tcPr>
          <w:p w14:paraId="116529E2" w14:textId="4AB081F3"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0.00930</w:t>
            </w:r>
          </w:p>
        </w:tc>
        <w:tc>
          <w:tcPr>
            <w:tcW w:w="1336" w:type="dxa"/>
          </w:tcPr>
          <w:p w14:paraId="71048EA0" w14:textId="7EECCD0D"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4.27885</w:t>
            </w:r>
          </w:p>
        </w:tc>
      </w:tr>
      <w:tr w:rsidR="001A4EEF" w:rsidRPr="00C03122" w14:paraId="3A283422"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0097B20F" w14:textId="134C51D1"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H</w:t>
            </w:r>
          </w:p>
        </w:tc>
        <w:tc>
          <w:tcPr>
            <w:tcW w:w="1335" w:type="dxa"/>
          </w:tcPr>
          <w:p w14:paraId="56969D73" w14:textId="71E6BBB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22</w:t>
            </w:r>
          </w:p>
        </w:tc>
        <w:tc>
          <w:tcPr>
            <w:tcW w:w="1336" w:type="dxa"/>
          </w:tcPr>
          <w:p w14:paraId="6B2320DD" w14:textId="288817B0"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0.09749</w:t>
            </w:r>
          </w:p>
        </w:tc>
        <w:tc>
          <w:tcPr>
            <w:tcW w:w="1336" w:type="dxa"/>
          </w:tcPr>
          <w:p w14:paraId="3DB0ACA8" w14:textId="3E765652"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0.00000</w:t>
            </w:r>
          </w:p>
        </w:tc>
        <w:tc>
          <w:tcPr>
            <w:tcW w:w="1336" w:type="dxa"/>
          </w:tcPr>
          <w:p w14:paraId="3DDC71F0" w14:textId="405ED4FB"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0.40162</w:t>
            </w:r>
          </w:p>
        </w:tc>
        <w:tc>
          <w:tcPr>
            <w:tcW w:w="1336" w:type="dxa"/>
          </w:tcPr>
          <w:p w14:paraId="4D0BD3E9" w14:textId="31FFD29F"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0.00089</w:t>
            </w:r>
          </w:p>
        </w:tc>
        <w:tc>
          <w:tcPr>
            <w:tcW w:w="1336" w:type="dxa"/>
          </w:tcPr>
          <w:p w14:paraId="59CD75AC" w14:textId="35AED044"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0.40251</w:t>
            </w:r>
          </w:p>
        </w:tc>
      </w:tr>
      <w:tr w:rsidR="001A4EEF" w:rsidRPr="00C03122" w14:paraId="635610E0"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3364BE5D" w14:textId="43B97913"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H</w:t>
            </w:r>
          </w:p>
        </w:tc>
        <w:tc>
          <w:tcPr>
            <w:tcW w:w="1335" w:type="dxa"/>
          </w:tcPr>
          <w:p w14:paraId="3AE7D099" w14:textId="24BFA6E6"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23</w:t>
            </w:r>
          </w:p>
        </w:tc>
        <w:tc>
          <w:tcPr>
            <w:tcW w:w="1336" w:type="dxa"/>
          </w:tcPr>
          <w:p w14:paraId="6A3A5D1D" w14:textId="2F2F4758"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0.10555</w:t>
            </w:r>
          </w:p>
        </w:tc>
        <w:tc>
          <w:tcPr>
            <w:tcW w:w="1336" w:type="dxa"/>
          </w:tcPr>
          <w:p w14:paraId="5C131213" w14:textId="3C98055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0.00000</w:t>
            </w:r>
          </w:p>
        </w:tc>
        <w:tc>
          <w:tcPr>
            <w:tcW w:w="1336" w:type="dxa"/>
          </w:tcPr>
          <w:p w14:paraId="62A95C5C" w14:textId="5EFABB38"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0.39362</w:t>
            </w:r>
          </w:p>
        </w:tc>
        <w:tc>
          <w:tcPr>
            <w:tcW w:w="1336" w:type="dxa"/>
          </w:tcPr>
          <w:p w14:paraId="1649201F" w14:textId="4D4FD138"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0.00083</w:t>
            </w:r>
          </w:p>
        </w:tc>
        <w:tc>
          <w:tcPr>
            <w:tcW w:w="1336" w:type="dxa"/>
          </w:tcPr>
          <w:p w14:paraId="0E6211EB" w14:textId="2A47CC9E"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0.39445</w:t>
            </w:r>
          </w:p>
        </w:tc>
      </w:tr>
      <w:tr w:rsidR="001A4EEF" w:rsidRPr="00C03122" w14:paraId="430060C6"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77D25D87" w14:textId="480A733E"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H</w:t>
            </w:r>
          </w:p>
        </w:tc>
        <w:tc>
          <w:tcPr>
            <w:tcW w:w="1335" w:type="dxa"/>
          </w:tcPr>
          <w:p w14:paraId="5C5B036B" w14:textId="4EFB0792"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24</w:t>
            </w:r>
          </w:p>
        </w:tc>
        <w:tc>
          <w:tcPr>
            <w:tcW w:w="1336" w:type="dxa"/>
          </w:tcPr>
          <w:p w14:paraId="2A9F17FC" w14:textId="2E134144"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0.12807</w:t>
            </w:r>
          </w:p>
        </w:tc>
        <w:tc>
          <w:tcPr>
            <w:tcW w:w="1336" w:type="dxa"/>
          </w:tcPr>
          <w:p w14:paraId="3467D88B" w14:textId="3F42C640"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0.00000</w:t>
            </w:r>
          </w:p>
        </w:tc>
        <w:tc>
          <w:tcPr>
            <w:tcW w:w="1336" w:type="dxa"/>
          </w:tcPr>
          <w:p w14:paraId="0EEB169A" w14:textId="75B6084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0.37158</w:t>
            </w:r>
          </w:p>
        </w:tc>
        <w:tc>
          <w:tcPr>
            <w:tcW w:w="1336" w:type="dxa"/>
          </w:tcPr>
          <w:p w14:paraId="6BCEDE12" w14:textId="23806AE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0.00036</w:t>
            </w:r>
          </w:p>
        </w:tc>
        <w:tc>
          <w:tcPr>
            <w:tcW w:w="1336" w:type="dxa"/>
          </w:tcPr>
          <w:p w14:paraId="7A2A475B" w14:textId="30207070"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0.37193</w:t>
            </w:r>
          </w:p>
        </w:tc>
      </w:tr>
      <w:tr w:rsidR="001A4EEF" w:rsidRPr="00C03122" w14:paraId="00827556"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008D695F" w14:textId="24869455"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H</w:t>
            </w:r>
          </w:p>
        </w:tc>
        <w:tc>
          <w:tcPr>
            <w:tcW w:w="1335" w:type="dxa"/>
          </w:tcPr>
          <w:p w14:paraId="4C100208" w14:textId="324791CE"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25</w:t>
            </w:r>
          </w:p>
        </w:tc>
        <w:tc>
          <w:tcPr>
            <w:tcW w:w="1336" w:type="dxa"/>
          </w:tcPr>
          <w:p w14:paraId="1D2AC04E" w14:textId="7499A668"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0.10949</w:t>
            </w:r>
          </w:p>
        </w:tc>
        <w:tc>
          <w:tcPr>
            <w:tcW w:w="1336" w:type="dxa"/>
          </w:tcPr>
          <w:p w14:paraId="0C2035A6" w14:textId="08E9CC0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0.00000</w:t>
            </w:r>
          </w:p>
        </w:tc>
        <w:tc>
          <w:tcPr>
            <w:tcW w:w="1336" w:type="dxa"/>
          </w:tcPr>
          <w:p w14:paraId="4AB6D574" w14:textId="59B699D1"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0.38999</w:t>
            </w:r>
          </w:p>
        </w:tc>
        <w:tc>
          <w:tcPr>
            <w:tcW w:w="1336" w:type="dxa"/>
          </w:tcPr>
          <w:p w14:paraId="6327AD2A" w14:textId="718E727B"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0.00052</w:t>
            </w:r>
          </w:p>
        </w:tc>
        <w:tc>
          <w:tcPr>
            <w:tcW w:w="1336" w:type="dxa"/>
          </w:tcPr>
          <w:p w14:paraId="042AFEED" w14:textId="7F76BF13"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0.39051</w:t>
            </w:r>
          </w:p>
        </w:tc>
      </w:tr>
      <w:tr w:rsidR="001A4EEF" w:rsidRPr="00C03122" w14:paraId="2B872475"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27DC104D" w14:textId="0AA0D104"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H</w:t>
            </w:r>
          </w:p>
        </w:tc>
        <w:tc>
          <w:tcPr>
            <w:tcW w:w="1335" w:type="dxa"/>
          </w:tcPr>
          <w:p w14:paraId="406A2C52" w14:textId="67BEE99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26</w:t>
            </w:r>
          </w:p>
        </w:tc>
        <w:tc>
          <w:tcPr>
            <w:tcW w:w="1336" w:type="dxa"/>
          </w:tcPr>
          <w:p w14:paraId="44331CAB" w14:textId="63BE16ED"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0.12032</w:t>
            </w:r>
          </w:p>
        </w:tc>
        <w:tc>
          <w:tcPr>
            <w:tcW w:w="1336" w:type="dxa"/>
          </w:tcPr>
          <w:p w14:paraId="77DFAA3A" w14:textId="39F3F906"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0.00000</w:t>
            </w:r>
          </w:p>
        </w:tc>
        <w:tc>
          <w:tcPr>
            <w:tcW w:w="1336" w:type="dxa"/>
          </w:tcPr>
          <w:p w14:paraId="5A9278AB" w14:textId="5FADB576"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0.37923</w:t>
            </w:r>
          </w:p>
        </w:tc>
        <w:tc>
          <w:tcPr>
            <w:tcW w:w="1336" w:type="dxa"/>
          </w:tcPr>
          <w:p w14:paraId="402C0CDE" w14:textId="6916F808"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0.00045</w:t>
            </w:r>
          </w:p>
        </w:tc>
        <w:tc>
          <w:tcPr>
            <w:tcW w:w="1336" w:type="dxa"/>
          </w:tcPr>
          <w:p w14:paraId="74F664D5" w14:textId="0973B3C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0.37968</w:t>
            </w:r>
          </w:p>
        </w:tc>
      </w:tr>
      <w:tr w:rsidR="001A4EEF" w:rsidRPr="00C03122" w14:paraId="2DE1504B"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7A8E77B0" w14:textId="3EF18896"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H</w:t>
            </w:r>
          </w:p>
        </w:tc>
        <w:tc>
          <w:tcPr>
            <w:tcW w:w="1335" w:type="dxa"/>
          </w:tcPr>
          <w:p w14:paraId="46929D50" w14:textId="687BD12E"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27</w:t>
            </w:r>
          </w:p>
        </w:tc>
        <w:tc>
          <w:tcPr>
            <w:tcW w:w="1336" w:type="dxa"/>
          </w:tcPr>
          <w:p w14:paraId="01A9E201" w14:textId="458C7DC7"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0.11473</w:t>
            </w:r>
          </w:p>
        </w:tc>
        <w:tc>
          <w:tcPr>
            <w:tcW w:w="1336" w:type="dxa"/>
          </w:tcPr>
          <w:p w14:paraId="6D4FEEF7" w14:textId="63F6DEF0"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0.00000</w:t>
            </w:r>
          </w:p>
        </w:tc>
        <w:tc>
          <w:tcPr>
            <w:tcW w:w="1336" w:type="dxa"/>
          </w:tcPr>
          <w:p w14:paraId="2E8F7930" w14:textId="1E97F60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0.38467</w:t>
            </w:r>
          </w:p>
        </w:tc>
        <w:tc>
          <w:tcPr>
            <w:tcW w:w="1336" w:type="dxa"/>
          </w:tcPr>
          <w:p w14:paraId="5128E467" w14:textId="4F263DE4"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0.00059</w:t>
            </w:r>
          </w:p>
        </w:tc>
        <w:tc>
          <w:tcPr>
            <w:tcW w:w="1336" w:type="dxa"/>
          </w:tcPr>
          <w:p w14:paraId="28CF2593" w14:textId="56F3610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0.38527</w:t>
            </w:r>
          </w:p>
        </w:tc>
      </w:tr>
      <w:tr w:rsidR="001A4EEF" w:rsidRPr="00C03122" w14:paraId="064276AD"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37D2298F" w14:textId="602BD510"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H</w:t>
            </w:r>
          </w:p>
        </w:tc>
        <w:tc>
          <w:tcPr>
            <w:tcW w:w="1335" w:type="dxa"/>
          </w:tcPr>
          <w:p w14:paraId="14912466" w14:textId="7F21DC67"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28</w:t>
            </w:r>
          </w:p>
        </w:tc>
        <w:tc>
          <w:tcPr>
            <w:tcW w:w="1336" w:type="dxa"/>
          </w:tcPr>
          <w:p w14:paraId="1F2E218B" w14:textId="20B882BD"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0.11382</w:t>
            </w:r>
          </w:p>
        </w:tc>
        <w:tc>
          <w:tcPr>
            <w:tcW w:w="1336" w:type="dxa"/>
          </w:tcPr>
          <w:p w14:paraId="47C985B9" w14:textId="76A1314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0.00000</w:t>
            </w:r>
          </w:p>
        </w:tc>
        <w:tc>
          <w:tcPr>
            <w:tcW w:w="1336" w:type="dxa"/>
          </w:tcPr>
          <w:p w14:paraId="191BD4D7" w14:textId="3978A304"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0.38557</w:t>
            </w:r>
          </w:p>
        </w:tc>
        <w:tc>
          <w:tcPr>
            <w:tcW w:w="1336" w:type="dxa"/>
          </w:tcPr>
          <w:p w14:paraId="5BC0EC48" w14:textId="390808D8"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0.00061</w:t>
            </w:r>
          </w:p>
        </w:tc>
        <w:tc>
          <w:tcPr>
            <w:tcW w:w="1336" w:type="dxa"/>
          </w:tcPr>
          <w:p w14:paraId="13357E7F" w14:textId="5D40318D"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0.38618</w:t>
            </w:r>
          </w:p>
        </w:tc>
      </w:tr>
      <w:tr w:rsidR="001A4EEF" w:rsidRPr="00C03122" w14:paraId="28D4B1AE"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3ECF8897" w14:textId="2FC656BF"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H</w:t>
            </w:r>
          </w:p>
        </w:tc>
        <w:tc>
          <w:tcPr>
            <w:tcW w:w="1335" w:type="dxa"/>
          </w:tcPr>
          <w:p w14:paraId="3AB7D61B" w14:textId="3C316AC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29</w:t>
            </w:r>
          </w:p>
        </w:tc>
        <w:tc>
          <w:tcPr>
            <w:tcW w:w="1336" w:type="dxa"/>
          </w:tcPr>
          <w:p w14:paraId="399DAE10" w14:textId="316B3BC8"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0.13931</w:t>
            </w:r>
          </w:p>
        </w:tc>
        <w:tc>
          <w:tcPr>
            <w:tcW w:w="1336" w:type="dxa"/>
          </w:tcPr>
          <w:p w14:paraId="712B76FF" w14:textId="4F1693C7"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0.00000</w:t>
            </w:r>
          </w:p>
        </w:tc>
        <w:tc>
          <w:tcPr>
            <w:tcW w:w="1336" w:type="dxa"/>
          </w:tcPr>
          <w:p w14:paraId="2B811703" w14:textId="3FAB4D67"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0.36032</w:t>
            </w:r>
          </w:p>
        </w:tc>
        <w:tc>
          <w:tcPr>
            <w:tcW w:w="1336" w:type="dxa"/>
          </w:tcPr>
          <w:p w14:paraId="125CAA08" w14:textId="0F6EF0F2"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0.00037</w:t>
            </w:r>
          </w:p>
        </w:tc>
        <w:tc>
          <w:tcPr>
            <w:tcW w:w="1336" w:type="dxa"/>
          </w:tcPr>
          <w:p w14:paraId="07F3A384" w14:textId="5635F4DC"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0.36069</w:t>
            </w:r>
          </w:p>
        </w:tc>
      </w:tr>
      <w:tr w:rsidR="001A4EEF" w:rsidRPr="00C03122" w14:paraId="6BDB17E8"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02B138EE" w14:textId="5C80270A"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H</w:t>
            </w:r>
          </w:p>
        </w:tc>
        <w:tc>
          <w:tcPr>
            <w:tcW w:w="1335" w:type="dxa"/>
          </w:tcPr>
          <w:p w14:paraId="63E1B855" w14:textId="6AF43996"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30</w:t>
            </w:r>
          </w:p>
        </w:tc>
        <w:tc>
          <w:tcPr>
            <w:tcW w:w="1336" w:type="dxa"/>
          </w:tcPr>
          <w:p w14:paraId="656985B9" w14:textId="0886E23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0.11615</w:t>
            </w:r>
          </w:p>
        </w:tc>
        <w:tc>
          <w:tcPr>
            <w:tcW w:w="1336" w:type="dxa"/>
          </w:tcPr>
          <w:p w14:paraId="1C3BE9D1" w14:textId="0446E99D"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0.00000</w:t>
            </w:r>
          </w:p>
        </w:tc>
        <w:tc>
          <w:tcPr>
            <w:tcW w:w="1336" w:type="dxa"/>
          </w:tcPr>
          <w:p w14:paraId="4185C813" w14:textId="6227B25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0.38322</w:t>
            </w:r>
          </w:p>
        </w:tc>
        <w:tc>
          <w:tcPr>
            <w:tcW w:w="1336" w:type="dxa"/>
          </w:tcPr>
          <w:p w14:paraId="44594FE0" w14:textId="6384F528"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0.00063</w:t>
            </w:r>
          </w:p>
        </w:tc>
        <w:tc>
          <w:tcPr>
            <w:tcW w:w="1336" w:type="dxa"/>
          </w:tcPr>
          <w:p w14:paraId="315A2F73" w14:textId="57765E95"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0.38385</w:t>
            </w:r>
          </w:p>
        </w:tc>
      </w:tr>
      <w:tr w:rsidR="001A4EEF" w:rsidRPr="00C03122" w14:paraId="303B3308"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5" w:type="dxa"/>
          </w:tcPr>
          <w:p w14:paraId="4F3103E9" w14:textId="64613BB5"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H</w:t>
            </w:r>
          </w:p>
        </w:tc>
        <w:tc>
          <w:tcPr>
            <w:tcW w:w="1335" w:type="dxa"/>
          </w:tcPr>
          <w:p w14:paraId="266FD963" w14:textId="08AA3CAF"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31</w:t>
            </w:r>
          </w:p>
        </w:tc>
        <w:tc>
          <w:tcPr>
            <w:tcW w:w="1336" w:type="dxa"/>
          </w:tcPr>
          <w:p w14:paraId="2BF37957" w14:textId="7ED1CAD7"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0.11552</w:t>
            </w:r>
          </w:p>
        </w:tc>
        <w:tc>
          <w:tcPr>
            <w:tcW w:w="1336" w:type="dxa"/>
          </w:tcPr>
          <w:p w14:paraId="3682D84C" w14:textId="5D7A15DB"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0.00000</w:t>
            </w:r>
          </w:p>
        </w:tc>
        <w:tc>
          <w:tcPr>
            <w:tcW w:w="1336" w:type="dxa"/>
          </w:tcPr>
          <w:p w14:paraId="54B09F58" w14:textId="742B8E51"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0.38399</w:t>
            </w:r>
          </w:p>
        </w:tc>
        <w:tc>
          <w:tcPr>
            <w:tcW w:w="1336" w:type="dxa"/>
          </w:tcPr>
          <w:p w14:paraId="16DDD49A" w14:textId="7E89C6EB"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0.00049</w:t>
            </w:r>
          </w:p>
        </w:tc>
        <w:tc>
          <w:tcPr>
            <w:tcW w:w="1336" w:type="dxa"/>
          </w:tcPr>
          <w:p w14:paraId="5731E56C" w14:textId="6F566848"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0.38448</w:t>
            </w:r>
          </w:p>
        </w:tc>
      </w:tr>
      <w:tr w:rsidR="001A4EEF" w:rsidRPr="00C03122" w14:paraId="47C8F161"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335" w:type="dxa"/>
          </w:tcPr>
          <w:p w14:paraId="6A2188BB" w14:textId="46DC5672" w:rsidR="001A4EEF" w:rsidRPr="00C03122" w:rsidRDefault="001A4EEF" w:rsidP="001A4EEF">
            <w:pPr>
              <w:spacing w:after="160" w:line="259" w:lineRule="auto"/>
              <w:jc w:val="center"/>
              <w:rPr>
                <w:rFonts w:cs="Times New Roman"/>
                <w:b w:val="0"/>
                <w:bCs w:val="0"/>
                <w:sz w:val="22"/>
                <w:lang w:val="pt-BR"/>
              </w:rPr>
            </w:pPr>
            <w:r w:rsidRPr="00C03122">
              <w:rPr>
                <w:rFonts w:eastAsia="Times New Roman" w:cs="Times New Roman"/>
                <w:sz w:val="22"/>
                <w:lang w:val="pt-BR" w:eastAsia="pt-BR"/>
              </w:rPr>
              <w:t>H</w:t>
            </w:r>
          </w:p>
        </w:tc>
        <w:tc>
          <w:tcPr>
            <w:tcW w:w="1335" w:type="dxa"/>
          </w:tcPr>
          <w:p w14:paraId="23874B12" w14:textId="5CDA2035"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32</w:t>
            </w:r>
          </w:p>
        </w:tc>
        <w:tc>
          <w:tcPr>
            <w:tcW w:w="1336" w:type="dxa"/>
          </w:tcPr>
          <w:p w14:paraId="1857C2EA" w14:textId="5D96F05B"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0.14650</w:t>
            </w:r>
          </w:p>
        </w:tc>
        <w:tc>
          <w:tcPr>
            <w:tcW w:w="1336" w:type="dxa"/>
          </w:tcPr>
          <w:p w14:paraId="79DD4885" w14:textId="60723C7D"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0.00000</w:t>
            </w:r>
          </w:p>
        </w:tc>
        <w:tc>
          <w:tcPr>
            <w:tcW w:w="1336" w:type="dxa"/>
          </w:tcPr>
          <w:p w14:paraId="39341B64" w14:textId="7A8812F7"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0.35265</w:t>
            </w:r>
          </w:p>
        </w:tc>
        <w:tc>
          <w:tcPr>
            <w:tcW w:w="1336" w:type="dxa"/>
          </w:tcPr>
          <w:p w14:paraId="1F0B9596" w14:textId="7DF13DF8"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0.00085</w:t>
            </w:r>
          </w:p>
        </w:tc>
        <w:tc>
          <w:tcPr>
            <w:tcW w:w="1336" w:type="dxa"/>
          </w:tcPr>
          <w:p w14:paraId="1A764F32" w14:textId="6C86CD38"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0.35350</w:t>
            </w:r>
          </w:p>
        </w:tc>
      </w:tr>
    </w:tbl>
    <w:p w14:paraId="02E0E345" w14:textId="77777777" w:rsidR="00D66A61" w:rsidRPr="00C03122" w:rsidRDefault="00D66A61" w:rsidP="00D66A61">
      <w:pPr>
        <w:jc w:val="both"/>
        <w:rPr>
          <w:rFonts w:cs="Times New Roman"/>
          <w:b/>
          <w:bCs/>
        </w:rPr>
      </w:pPr>
    </w:p>
    <w:p w14:paraId="087B770E" w14:textId="10AF3EDD" w:rsidR="00D66A61" w:rsidRPr="00C03122" w:rsidRDefault="00D66A61" w:rsidP="00D66A61">
      <w:pPr>
        <w:jc w:val="both"/>
        <w:rPr>
          <w:rFonts w:cs="Times New Roman"/>
        </w:rPr>
      </w:pPr>
      <w:r w:rsidRPr="00C03122">
        <w:rPr>
          <w:rFonts w:cs="Times New Roman"/>
          <w:b/>
          <w:bCs/>
        </w:rPr>
        <w:lastRenderedPageBreak/>
        <w:t>Table SI</w:t>
      </w:r>
      <w:r w:rsidR="00C03122" w:rsidRPr="00C03122">
        <w:rPr>
          <w:rFonts w:cs="Times New Roman"/>
          <w:b/>
          <w:bCs/>
        </w:rPr>
        <w:t>11b</w:t>
      </w:r>
      <w:r w:rsidRPr="00C03122">
        <w:rPr>
          <w:rFonts w:cs="Times New Roman"/>
        </w:rPr>
        <w:t>: Summary of Natural Population Analysis for the relevant atoms in TS, including their natural charges. core populations. valence populations. Rydberg contributions. and total populations (solvent).</w:t>
      </w:r>
    </w:p>
    <w:tbl>
      <w:tblPr>
        <w:tblStyle w:val="TabeladeLista1Clara-nfase3"/>
        <w:tblW w:w="0" w:type="auto"/>
        <w:jc w:val="center"/>
        <w:tblLook w:val="04A0" w:firstRow="1" w:lastRow="0" w:firstColumn="1" w:lastColumn="0" w:noHBand="0" w:noVBand="1"/>
      </w:tblPr>
      <w:tblGrid>
        <w:gridCol w:w="1276"/>
        <w:gridCol w:w="1292"/>
        <w:gridCol w:w="2000"/>
        <w:gridCol w:w="1041"/>
        <w:gridCol w:w="962"/>
        <w:gridCol w:w="1035"/>
        <w:gridCol w:w="1676"/>
      </w:tblGrid>
      <w:tr w:rsidR="00D66A61" w:rsidRPr="00C03122" w14:paraId="332A1BAC" w14:textId="77777777" w:rsidTr="00B172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03931548" w14:textId="77777777" w:rsidR="00D66A61" w:rsidRPr="00C03122" w:rsidRDefault="00D66A61" w:rsidP="00B172F4">
            <w:pPr>
              <w:spacing w:after="160" w:line="259" w:lineRule="auto"/>
              <w:jc w:val="center"/>
              <w:rPr>
                <w:rFonts w:cs="Times New Roman"/>
                <w:sz w:val="22"/>
                <w:lang w:val="pt-BR"/>
              </w:rPr>
            </w:pPr>
            <w:r w:rsidRPr="00C03122">
              <w:rPr>
                <w:rFonts w:eastAsia="Times New Roman" w:cs="Times New Roman"/>
                <w:sz w:val="22"/>
                <w:lang w:val="pt-BR" w:eastAsia="pt-BR"/>
              </w:rPr>
              <w:t>Atom</w:t>
            </w:r>
          </w:p>
        </w:tc>
        <w:tc>
          <w:tcPr>
            <w:tcW w:w="1292" w:type="dxa"/>
            <w:hideMark/>
          </w:tcPr>
          <w:p w14:paraId="3CA41050" w14:textId="77777777" w:rsidR="00D66A61" w:rsidRPr="00C03122" w:rsidRDefault="00D66A61" w:rsidP="00B172F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Nº</w:t>
            </w:r>
          </w:p>
        </w:tc>
        <w:tc>
          <w:tcPr>
            <w:tcW w:w="0" w:type="auto"/>
            <w:hideMark/>
          </w:tcPr>
          <w:p w14:paraId="7D129B3D" w14:textId="77777777" w:rsidR="00D66A61" w:rsidRPr="00C03122" w:rsidRDefault="00D66A61" w:rsidP="00B172F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Natural Charge (e)</w:t>
            </w:r>
          </w:p>
        </w:tc>
        <w:tc>
          <w:tcPr>
            <w:tcW w:w="0" w:type="auto"/>
            <w:hideMark/>
          </w:tcPr>
          <w:p w14:paraId="4DDA65BA" w14:textId="77777777" w:rsidR="00D66A61" w:rsidRPr="00C03122" w:rsidRDefault="00D66A61" w:rsidP="00B172F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Core</w:t>
            </w:r>
          </w:p>
        </w:tc>
        <w:tc>
          <w:tcPr>
            <w:tcW w:w="0" w:type="auto"/>
            <w:hideMark/>
          </w:tcPr>
          <w:p w14:paraId="4E7D6012" w14:textId="77777777" w:rsidR="00D66A61" w:rsidRPr="00C03122" w:rsidRDefault="00D66A61" w:rsidP="00B172F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Valence</w:t>
            </w:r>
          </w:p>
        </w:tc>
        <w:tc>
          <w:tcPr>
            <w:tcW w:w="0" w:type="auto"/>
            <w:hideMark/>
          </w:tcPr>
          <w:p w14:paraId="3ADB61AA" w14:textId="77777777" w:rsidR="00D66A61" w:rsidRPr="00C03122" w:rsidRDefault="00D66A61" w:rsidP="00B172F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proofErr w:type="spellStart"/>
            <w:r w:rsidRPr="00C03122">
              <w:rPr>
                <w:rFonts w:eastAsia="Times New Roman" w:cs="Times New Roman"/>
                <w:sz w:val="22"/>
                <w:lang w:val="pt-BR" w:eastAsia="pt-BR"/>
              </w:rPr>
              <w:t>Rydberg</w:t>
            </w:r>
            <w:proofErr w:type="spellEnd"/>
          </w:p>
        </w:tc>
        <w:tc>
          <w:tcPr>
            <w:tcW w:w="1676" w:type="dxa"/>
            <w:hideMark/>
          </w:tcPr>
          <w:p w14:paraId="0D3E8968" w14:textId="77777777" w:rsidR="00D66A61" w:rsidRPr="00C03122" w:rsidRDefault="00D66A61" w:rsidP="00B172F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Total</w:t>
            </w:r>
          </w:p>
        </w:tc>
      </w:tr>
      <w:tr w:rsidR="001A4EEF" w:rsidRPr="00C03122" w14:paraId="136C19BF"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174547F" w14:textId="70E8D849"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P</w:t>
            </w:r>
          </w:p>
        </w:tc>
        <w:tc>
          <w:tcPr>
            <w:tcW w:w="1292" w:type="dxa"/>
            <w:vAlign w:val="center"/>
          </w:tcPr>
          <w:p w14:paraId="16DA8320" w14:textId="35CD1E14"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1</w:t>
            </w:r>
          </w:p>
        </w:tc>
        <w:tc>
          <w:tcPr>
            <w:tcW w:w="0" w:type="auto"/>
            <w:vAlign w:val="center"/>
          </w:tcPr>
          <w:p w14:paraId="57E5272F" w14:textId="55D447A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1.23559</w:t>
            </w:r>
          </w:p>
        </w:tc>
        <w:tc>
          <w:tcPr>
            <w:tcW w:w="0" w:type="auto"/>
            <w:vAlign w:val="center"/>
          </w:tcPr>
          <w:p w14:paraId="0D1D17A2" w14:textId="408F21B1"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4.99901</w:t>
            </w:r>
          </w:p>
        </w:tc>
        <w:tc>
          <w:tcPr>
            <w:tcW w:w="0" w:type="auto"/>
            <w:vAlign w:val="center"/>
          </w:tcPr>
          <w:p w14:paraId="3020685C" w14:textId="4830845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1.19405</w:t>
            </w:r>
          </w:p>
        </w:tc>
        <w:tc>
          <w:tcPr>
            <w:tcW w:w="0" w:type="auto"/>
            <w:vAlign w:val="center"/>
          </w:tcPr>
          <w:p w14:paraId="66506856" w14:textId="547E83EB"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0.07136</w:t>
            </w:r>
          </w:p>
        </w:tc>
        <w:tc>
          <w:tcPr>
            <w:tcW w:w="1676" w:type="dxa"/>
            <w:vAlign w:val="center"/>
          </w:tcPr>
          <w:p w14:paraId="35BFA00E" w14:textId="1CA0A8D0"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6.26441</w:t>
            </w:r>
          </w:p>
        </w:tc>
      </w:tr>
      <w:tr w:rsidR="001A4EEF" w:rsidRPr="00C03122" w14:paraId="45655314"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35247400" w14:textId="6D5DC41E"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O</w:t>
            </w:r>
          </w:p>
        </w:tc>
        <w:tc>
          <w:tcPr>
            <w:tcW w:w="1292" w:type="dxa"/>
            <w:vAlign w:val="center"/>
          </w:tcPr>
          <w:p w14:paraId="52830601" w14:textId="5D0624B6"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2</w:t>
            </w:r>
          </w:p>
        </w:tc>
        <w:tc>
          <w:tcPr>
            <w:tcW w:w="0" w:type="auto"/>
            <w:vAlign w:val="center"/>
          </w:tcPr>
          <w:p w14:paraId="078A44AF" w14:textId="5E7410C4"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-0.42300</w:t>
            </w:r>
          </w:p>
        </w:tc>
        <w:tc>
          <w:tcPr>
            <w:tcW w:w="0" w:type="auto"/>
            <w:vAlign w:val="center"/>
          </w:tcPr>
          <w:p w14:paraId="5E79ABC3" w14:textId="089A87D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0.99991</w:t>
            </w:r>
          </w:p>
        </w:tc>
        <w:tc>
          <w:tcPr>
            <w:tcW w:w="0" w:type="auto"/>
            <w:vAlign w:val="center"/>
          </w:tcPr>
          <w:p w14:paraId="7CBF4EE6" w14:textId="44D17176"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3.41501</w:t>
            </w:r>
          </w:p>
        </w:tc>
        <w:tc>
          <w:tcPr>
            <w:tcW w:w="0" w:type="auto"/>
            <w:vAlign w:val="center"/>
          </w:tcPr>
          <w:p w14:paraId="5242BF72" w14:textId="74767C1F" w:rsidR="001A4EEF" w:rsidRPr="00C03122" w:rsidRDefault="001A4EEF" w:rsidP="001A4EEF">
            <w:pPr>
              <w:spacing w:after="160" w:line="259" w:lineRule="auto"/>
              <w:ind w:right="-86"/>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0.00807</w:t>
            </w:r>
          </w:p>
        </w:tc>
        <w:tc>
          <w:tcPr>
            <w:tcW w:w="1676" w:type="dxa"/>
            <w:vAlign w:val="center"/>
          </w:tcPr>
          <w:p w14:paraId="65B755D9" w14:textId="7DDB111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4.42300</w:t>
            </w:r>
          </w:p>
        </w:tc>
      </w:tr>
      <w:tr w:rsidR="001A4EEF" w:rsidRPr="00C03122" w14:paraId="577B8465"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5B30F9A9" w14:textId="04E6BEEA"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O</w:t>
            </w:r>
          </w:p>
        </w:tc>
        <w:tc>
          <w:tcPr>
            <w:tcW w:w="1292" w:type="dxa"/>
            <w:vAlign w:val="center"/>
          </w:tcPr>
          <w:p w14:paraId="00E6A89B" w14:textId="053708ED"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3</w:t>
            </w:r>
          </w:p>
        </w:tc>
        <w:tc>
          <w:tcPr>
            <w:tcW w:w="0" w:type="auto"/>
            <w:vAlign w:val="center"/>
          </w:tcPr>
          <w:p w14:paraId="2BDEFE7A" w14:textId="536A0D88"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-0.37964</w:t>
            </w:r>
          </w:p>
        </w:tc>
        <w:tc>
          <w:tcPr>
            <w:tcW w:w="0" w:type="auto"/>
            <w:vAlign w:val="center"/>
          </w:tcPr>
          <w:p w14:paraId="24D562B1" w14:textId="6499661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0.99984</w:t>
            </w:r>
          </w:p>
        </w:tc>
        <w:tc>
          <w:tcPr>
            <w:tcW w:w="0" w:type="auto"/>
            <w:vAlign w:val="center"/>
          </w:tcPr>
          <w:p w14:paraId="2937F383" w14:textId="3DABDBB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3.36534</w:t>
            </w:r>
          </w:p>
        </w:tc>
        <w:tc>
          <w:tcPr>
            <w:tcW w:w="0" w:type="auto"/>
            <w:vAlign w:val="center"/>
          </w:tcPr>
          <w:p w14:paraId="6285A432" w14:textId="33A5D0B8"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0.01446</w:t>
            </w:r>
          </w:p>
        </w:tc>
        <w:tc>
          <w:tcPr>
            <w:tcW w:w="1676" w:type="dxa"/>
            <w:vAlign w:val="center"/>
          </w:tcPr>
          <w:p w14:paraId="3BF8EBD1" w14:textId="1CC7837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4.37964</w:t>
            </w:r>
          </w:p>
        </w:tc>
      </w:tr>
      <w:tr w:rsidR="001A4EEF" w:rsidRPr="00C03122" w14:paraId="19BEF43F"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3892FDDE" w14:textId="3438BDAC"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C</w:t>
            </w:r>
          </w:p>
        </w:tc>
        <w:tc>
          <w:tcPr>
            <w:tcW w:w="1292" w:type="dxa"/>
            <w:vAlign w:val="center"/>
          </w:tcPr>
          <w:p w14:paraId="7A220C0E" w14:textId="1B1F0504"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4</w:t>
            </w:r>
          </w:p>
        </w:tc>
        <w:tc>
          <w:tcPr>
            <w:tcW w:w="0" w:type="auto"/>
            <w:vAlign w:val="center"/>
          </w:tcPr>
          <w:p w14:paraId="07357032" w14:textId="5821E50F"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-0.02172</w:t>
            </w:r>
          </w:p>
        </w:tc>
        <w:tc>
          <w:tcPr>
            <w:tcW w:w="0" w:type="auto"/>
            <w:vAlign w:val="center"/>
          </w:tcPr>
          <w:p w14:paraId="281DF26D" w14:textId="42F7738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0.99962</w:t>
            </w:r>
          </w:p>
        </w:tc>
        <w:tc>
          <w:tcPr>
            <w:tcW w:w="0" w:type="auto"/>
            <w:vAlign w:val="center"/>
          </w:tcPr>
          <w:p w14:paraId="1FEA0549" w14:textId="7B174322"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2.01389</w:t>
            </w:r>
          </w:p>
        </w:tc>
        <w:tc>
          <w:tcPr>
            <w:tcW w:w="0" w:type="auto"/>
            <w:vAlign w:val="center"/>
          </w:tcPr>
          <w:p w14:paraId="6FD97225" w14:textId="70AE98EE"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0.00821</w:t>
            </w:r>
          </w:p>
        </w:tc>
        <w:tc>
          <w:tcPr>
            <w:tcW w:w="1676" w:type="dxa"/>
            <w:vAlign w:val="center"/>
          </w:tcPr>
          <w:p w14:paraId="03FCF13A" w14:textId="7CB0C1AD"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3.02172</w:t>
            </w:r>
          </w:p>
        </w:tc>
      </w:tr>
      <w:tr w:rsidR="001A4EEF" w:rsidRPr="00C03122" w14:paraId="7237F1F9"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4DACD4E0" w14:textId="22ED6EC0"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C</w:t>
            </w:r>
          </w:p>
        </w:tc>
        <w:tc>
          <w:tcPr>
            <w:tcW w:w="1292" w:type="dxa"/>
            <w:vAlign w:val="center"/>
          </w:tcPr>
          <w:p w14:paraId="7A6F73DB" w14:textId="69FFF2C4"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5</w:t>
            </w:r>
          </w:p>
        </w:tc>
        <w:tc>
          <w:tcPr>
            <w:tcW w:w="0" w:type="auto"/>
            <w:vAlign w:val="center"/>
          </w:tcPr>
          <w:p w14:paraId="20BC9AA3" w14:textId="7E73EC65"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-0.31323</w:t>
            </w:r>
          </w:p>
        </w:tc>
        <w:tc>
          <w:tcPr>
            <w:tcW w:w="0" w:type="auto"/>
            <w:vAlign w:val="center"/>
          </w:tcPr>
          <w:p w14:paraId="7E851F46" w14:textId="10F388B3"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0.99972</w:t>
            </w:r>
          </w:p>
        </w:tc>
        <w:tc>
          <w:tcPr>
            <w:tcW w:w="0" w:type="auto"/>
            <w:vAlign w:val="center"/>
          </w:tcPr>
          <w:p w14:paraId="540DCC3F" w14:textId="6CD7902D"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2.30688</w:t>
            </w:r>
          </w:p>
        </w:tc>
        <w:tc>
          <w:tcPr>
            <w:tcW w:w="0" w:type="auto"/>
            <w:vAlign w:val="center"/>
          </w:tcPr>
          <w:p w14:paraId="306164A1" w14:textId="652421AB"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0.00662</w:t>
            </w:r>
          </w:p>
        </w:tc>
        <w:tc>
          <w:tcPr>
            <w:tcW w:w="1676" w:type="dxa"/>
            <w:vAlign w:val="center"/>
          </w:tcPr>
          <w:p w14:paraId="235E42DE" w14:textId="63B42356"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3.31323</w:t>
            </w:r>
          </w:p>
        </w:tc>
      </w:tr>
      <w:tr w:rsidR="001A4EEF" w:rsidRPr="00C03122" w14:paraId="53EB3EF4"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74AC78E" w14:textId="2E193D9D"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C</w:t>
            </w:r>
          </w:p>
        </w:tc>
        <w:tc>
          <w:tcPr>
            <w:tcW w:w="1292" w:type="dxa"/>
            <w:vAlign w:val="center"/>
          </w:tcPr>
          <w:p w14:paraId="3AD67438" w14:textId="330C58BB"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6</w:t>
            </w:r>
          </w:p>
        </w:tc>
        <w:tc>
          <w:tcPr>
            <w:tcW w:w="0" w:type="auto"/>
            <w:vAlign w:val="center"/>
          </w:tcPr>
          <w:p w14:paraId="503555D2" w14:textId="62E382D1"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-0.01184</w:t>
            </w:r>
          </w:p>
        </w:tc>
        <w:tc>
          <w:tcPr>
            <w:tcW w:w="0" w:type="auto"/>
            <w:vAlign w:val="center"/>
          </w:tcPr>
          <w:p w14:paraId="292A2C16" w14:textId="24F04252"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0.99964</w:t>
            </w:r>
          </w:p>
        </w:tc>
        <w:tc>
          <w:tcPr>
            <w:tcW w:w="0" w:type="auto"/>
            <w:vAlign w:val="center"/>
          </w:tcPr>
          <w:p w14:paraId="51EA16D1" w14:textId="4C8EC9E7"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2.00308</w:t>
            </w:r>
          </w:p>
        </w:tc>
        <w:tc>
          <w:tcPr>
            <w:tcW w:w="0" w:type="auto"/>
            <w:vAlign w:val="center"/>
          </w:tcPr>
          <w:p w14:paraId="1C7A2D10" w14:textId="05EBE0A2"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0.00912</w:t>
            </w:r>
          </w:p>
        </w:tc>
        <w:tc>
          <w:tcPr>
            <w:tcW w:w="1676" w:type="dxa"/>
            <w:vAlign w:val="center"/>
          </w:tcPr>
          <w:p w14:paraId="161F9030" w14:textId="5FC6D3B8"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3.01184</w:t>
            </w:r>
          </w:p>
        </w:tc>
      </w:tr>
      <w:tr w:rsidR="001A4EEF" w:rsidRPr="00C03122" w14:paraId="18790AC8"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02DAF55B" w14:textId="664D4961"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C</w:t>
            </w:r>
          </w:p>
        </w:tc>
        <w:tc>
          <w:tcPr>
            <w:tcW w:w="1292" w:type="dxa"/>
            <w:vAlign w:val="center"/>
          </w:tcPr>
          <w:p w14:paraId="250347F4" w14:textId="5D875617"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7</w:t>
            </w:r>
          </w:p>
        </w:tc>
        <w:tc>
          <w:tcPr>
            <w:tcW w:w="0" w:type="auto"/>
            <w:vAlign w:val="center"/>
          </w:tcPr>
          <w:p w14:paraId="09EC0F59" w14:textId="62A04873"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-0.32711</w:t>
            </w:r>
          </w:p>
        </w:tc>
        <w:tc>
          <w:tcPr>
            <w:tcW w:w="0" w:type="auto"/>
            <w:vAlign w:val="center"/>
          </w:tcPr>
          <w:p w14:paraId="40157A30" w14:textId="6CB73F76"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0.99972</w:t>
            </w:r>
          </w:p>
        </w:tc>
        <w:tc>
          <w:tcPr>
            <w:tcW w:w="0" w:type="auto"/>
            <w:vAlign w:val="center"/>
          </w:tcPr>
          <w:p w14:paraId="12FD4767" w14:textId="254E3F6E"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2.32080</w:t>
            </w:r>
          </w:p>
        </w:tc>
        <w:tc>
          <w:tcPr>
            <w:tcW w:w="0" w:type="auto"/>
            <w:vAlign w:val="center"/>
          </w:tcPr>
          <w:p w14:paraId="19A8E43B" w14:textId="5F5582C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0.00659</w:t>
            </w:r>
          </w:p>
        </w:tc>
        <w:tc>
          <w:tcPr>
            <w:tcW w:w="1676" w:type="dxa"/>
            <w:vAlign w:val="center"/>
          </w:tcPr>
          <w:p w14:paraId="7F486C8B" w14:textId="5C7BEE97"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3.32711</w:t>
            </w:r>
          </w:p>
        </w:tc>
      </w:tr>
      <w:tr w:rsidR="001A4EEF" w:rsidRPr="00C03122" w14:paraId="6DE852AC"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69F5EEA" w14:textId="69B4A820"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O</w:t>
            </w:r>
          </w:p>
        </w:tc>
        <w:tc>
          <w:tcPr>
            <w:tcW w:w="1292" w:type="dxa"/>
            <w:vAlign w:val="center"/>
          </w:tcPr>
          <w:p w14:paraId="5B09230E" w14:textId="4AAE08CF"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8</w:t>
            </w:r>
          </w:p>
        </w:tc>
        <w:tc>
          <w:tcPr>
            <w:tcW w:w="0" w:type="auto"/>
            <w:vAlign w:val="center"/>
          </w:tcPr>
          <w:p w14:paraId="0892A73B" w14:textId="14F20D4E"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-0.44043</w:t>
            </w:r>
          </w:p>
        </w:tc>
        <w:tc>
          <w:tcPr>
            <w:tcW w:w="0" w:type="auto"/>
            <w:vAlign w:val="center"/>
          </w:tcPr>
          <w:p w14:paraId="7D263F6C" w14:textId="6D674650"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0.99991</w:t>
            </w:r>
          </w:p>
        </w:tc>
        <w:tc>
          <w:tcPr>
            <w:tcW w:w="0" w:type="auto"/>
            <w:vAlign w:val="center"/>
          </w:tcPr>
          <w:p w14:paraId="3F5C0CE4" w14:textId="0765E27D"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3.42034</w:t>
            </w:r>
          </w:p>
        </w:tc>
        <w:tc>
          <w:tcPr>
            <w:tcW w:w="0" w:type="auto"/>
            <w:vAlign w:val="center"/>
          </w:tcPr>
          <w:p w14:paraId="49676E01" w14:textId="44F15C32"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0.02017</w:t>
            </w:r>
          </w:p>
        </w:tc>
        <w:tc>
          <w:tcPr>
            <w:tcW w:w="1676" w:type="dxa"/>
            <w:vAlign w:val="center"/>
          </w:tcPr>
          <w:p w14:paraId="1FF3FAC6" w14:textId="6F18F31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4.44043</w:t>
            </w:r>
          </w:p>
        </w:tc>
      </w:tr>
      <w:tr w:rsidR="001A4EEF" w:rsidRPr="00C03122" w14:paraId="7331A55F"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04B87B09" w14:textId="38C22EB3"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O</w:t>
            </w:r>
          </w:p>
        </w:tc>
        <w:tc>
          <w:tcPr>
            <w:tcW w:w="1292" w:type="dxa"/>
            <w:vAlign w:val="center"/>
          </w:tcPr>
          <w:p w14:paraId="3454C723" w14:textId="1A7D50F8"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9</w:t>
            </w:r>
          </w:p>
        </w:tc>
        <w:tc>
          <w:tcPr>
            <w:tcW w:w="0" w:type="auto"/>
            <w:vAlign w:val="center"/>
          </w:tcPr>
          <w:p w14:paraId="33684C67" w14:textId="668708EC"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-0.30204</w:t>
            </w:r>
          </w:p>
        </w:tc>
        <w:tc>
          <w:tcPr>
            <w:tcW w:w="0" w:type="auto"/>
            <w:vAlign w:val="center"/>
          </w:tcPr>
          <w:p w14:paraId="4347D838" w14:textId="4D4535FF"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0.99987</w:t>
            </w:r>
          </w:p>
        </w:tc>
        <w:tc>
          <w:tcPr>
            <w:tcW w:w="0" w:type="auto"/>
            <w:vAlign w:val="center"/>
          </w:tcPr>
          <w:p w14:paraId="363EBD27" w14:textId="5F2A6B00"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3.29064</w:t>
            </w:r>
          </w:p>
        </w:tc>
        <w:tc>
          <w:tcPr>
            <w:tcW w:w="0" w:type="auto"/>
            <w:vAlign w:val="center"/>
          </w:tcPr>
          <w:p w14:paraId="1FEB4EB9" w14:textId="37324C92"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0.01153</w:t>
            </w:r>
          </w:p>
        </w:tc>
        <w:tc>
          <w:tcPr>
            <w:tcW w:w="1676" w:type="dxa"/>
            <w:vAlign w:val="center"/>
          </w:tcPr>
          <w:p w14:paraId="2137C29C" w14:textId="4769F0CB"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4.30204</w:t>
            </w:r>
          </w:p>
        </w:tc>
      </w:tr>
      <w:tr w:rsidR="001A4EEF" w:rsidRPr="00C03122" w14:paraId="35D97FA7"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52A23162" w14:textId="408D751C"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C</w:t>
            </w:r>
          </w:p>
        </w:tc>
        <w:tc>
          <w:tcPr>
            <w:tcW w:w="1292" w:type="dxa"/>
            <w:vAlign w:val="center"/>
          </w:tcPr>
          <w:p w14:paraId="334D70D1" w14:textId="6183FD3E"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10</w:t>
            </w:r>
          </w:p>
        </w:tc>
        <w:tc>
          <w:tcPr>
            <w:tcW w:w="0" w:type="auto"/>
            <w:vAlign w:val="center"/>
          </w:tcPr>
          <w:p w14:paraId="3CEDD133" w14:textId="041E957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0.05502</w:t>
            </w:r>
          </w:p>
        </w:tc>
        <w:tc>
          <w:tcPr>
            <w:tcW w:w="0" w:type="auto"/>
            <w:vAlign w:val="center"/>
          </w:tcPr>
          <w:p w14:paraId="0A7F721D" w14:textId="0579C06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0.99923</w:t>
            </w:r>
          </w:p>
        </w:tc>
        <w:tc>
          <w:tcPr>
            <w:tcW w:w="0" w:type="auto"/>
            <w:vAlign w:val="center"/>
          </w:tcPr>
          <w:p w14:paraId="56497B2E" w14:textId="1E785F5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1.93012</w:t>
            </w:r>
          </w:p>
        </w:tc>
        <w:tc>
          <w:tcPr>
            <w:tcW w:w="0" w:type="auto"/>
            <w:vAlign w:val="center"/>
          </w:tcPr>
          <w:p w14:paraId="5C0779D6" w14:textId="7D77290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0.01564</w:t>
            </w:r>
          </w:p>
        </w:tc>
        <w:tc>
          <w:tcPr>
            <w:tcW w:w="1676" w:type="dxa"/>
            <w:vAlign w:val="center"/>
          </w:tcPr>
          <w:p w14:paraId="25D9F6B0" w14:textId="281C8321"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2.94498</w:t>
            </w:r>
          </w:p>
        </w:tc>
      </w:tr>
      <w:tr w:rsidR="001A4EEF" w:rsidRPr="00C03122" w14:paraId="64AF5895"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402E89B" w14:textId="5BF09B6C"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C</w:t>
            </w:r>
          </w:p>
        </w:tc>
        <w:tc>
          <w:tcPr>
            <w:tcW w:w="1292" w:type="dxa"/>
            <w:vAlign w:val="center"/>
          </w:tcPr>
          <w:p w14:paraId="2EA27254" w14:textId="3ABDC8E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11</w:t>
            </w:r>
          </w:p>
        </w:tc>
        <w:tc>
          <w:tcPr>
            <w:tcW w:w="0" w:type="auto"/>
            <w:vAlign w:val="center"/>
          </w:tcPr>
          <w:p w14:paraId="2908C946" w14:textId="07AE720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-0.12760</w:t>
            </w:r>
          </w:p>
        </w:tc>
        <w:tc>
          <w:tcPr>
            <w:tcW w:w="0" w:type="auto"/>
            <w:vAlign w:val="center"/>
          </w:tcPr>
          <w:p w14:paraId="511E4437" w14:textId="6BADA42D"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0.99945</w:t>
            </w:r>
          </w:p>
        </w:tc>
        <w:tc>
          <w:tcPr>
            <w:tcW w:w="0" w:type="auto"/>
            <w:vAlign w:val="center"/>
          </w:tcPr>
          <w:p w14:paraId="112BDE41" w14:textId="77B82ABB"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2.11588</w:t>
            </w:r>
          </w:p>
        </w:tc>
        <w:tc>
          <w:tcPr>
            <w:tcW w:w="0" w:type="auto"/>
            <w:vAlign w:val="center"/>
          </w:tcPr>
          <w:p w14:paraId="5AFA2925" w14:textId="59815A9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0.01227</w:t>
            </w:r>
          </w:p>
        </w:tc>
        <w:tc>
          <w:tcPr>
            <w:tcW w:w="1676" w:type="dxa"/>
            <w:vAlign w:val="center"/>
          </w:tcPr>
          <w:p w14:paraId="4A095FDC" w14:textId="3B759084"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3.12760</w:t>
            </w:r>
          </w:p>
        </w:tc>
      </w:tr>
      <w:tr w:rsidR="001A4EEF" w:rsidRPr="00C03122" w14:paraId="13FF6D0D"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35E627EB" w14:textId="373699AE"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C</w:t>
            </w:r>
          </w:p>
        </w:tc>
        <w:tc>
          <w:tcPr>
            <w:tcW w:w="1292" w:type="dxa"/>
            <w:vAlign w:val="center"/>
          </w:tcPr>
          <w:p w14:paraId="59962967" w14:textId="0D4594A4"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12</w:t>
            </w:r>
          </w:p>
        </w:tc>
        <w:tc>
          <w:tcPr>
            <w:tcW w:w="0" w:type="auto"/>
            <w:vAlign w:val="center"/>
          </w:tcPr>
          <w:p w14:paraId="70BF35BF" w14:textId="38B50AFB"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0.10969</w:t>
            </w:r>
          </w:p>
        </w:tc>
        <w:tc>
          <w:tcPr>
            <w:tcW w:w="0" w:type="auto"/>
            <w:vAlign w:val="center"/>
          </w:tcPr>
          <w:p w14:paraId="727DDEB7" w14:textId="1B40F322"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0.99936</w:t>
            </w:r>
          </w:p>
        </w:tc>
        <w:tc>
          <w:tcPr>
            <w:tcW w:w="0" w:type="auto"/>
            <w:vAlign w:val="center"/>
          </w:tcPr>
          <w:p w14:paraId="61D5F5E9" w14:textId="3FAEACB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1.87448</w:t>
            </w:r>
          </w:p>
        </w:tc>
        <w:tc>
          <w:tcPr>
            <w:tcW w:w="0" w:type="auto"/>
            <w:vAlign w:val="center"/>
          </w:tcPr>
          <w:p w14:paraId="6847C6FB" w14:textId="24212B41"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0.01647</w:t>
            </w:r>
          </w:p>
        </w:tc>
        <w:tc>
          <w:tcPr>
            <w:tcW w:w="1676" w:type="dxa"/>
            <w:vAlign w:val="center"/>
          </w:tcPr>
          <w:p w14:paraId="24A97522" w14:textId="3AFA23A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2.89031</w:t>
            </w:r>
          </w:p>
        </w:tc>
      </w:tr>
      <w:tr w:rsidR="001A4EEF" w:rsidRPr="00C03122" w14:paraId="3B774306"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49073B14" w14:textId="38CAAFE2"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C</w:t>
            </w:r>
          </w:p>
        </w:tc>
        <w:tc>
          <w:tcPr>
            <w:tcW w:w="1292" w:type="dxa"/>
            <w:vAlign w:val="center"/>
          </w:tcPr>
          <w:p w14:paraId="35724050" w14:textId="37647D4F"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13</w:t>
            </w:r>
          </w:p>
        </w:tc>
        <w:tc>
          <w:tcPr>
            <w:tcW w:w="0" w:type="auto"/>
            <w:vAlign w:val="center"/>
          </w:tcPr>
          <w:p w14:paraId="7B1A12ED" w14:textId="0B38398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0.15846</w:t>
            </w:r>
          </w:p>
        </w:tc>
        <w:tc>
          <w:tcPr>
            <w:tcW w:w="0" w:type="auto"/>
            <w:vAlign w:val="center"/>
          </w:tcPr>
          <w:p w14:paraId="32551472" w14:textId="3FFE91B6"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0.99946</w:t>
            </w:r>
          </w:p>
        </w:tc>
        <w:tc>
          <w:tcPr>
            <w:tcW w:w="0" w:type="auto"/>
            <w:vAlign w:val="center"/>
          </w:tcPr>
          <w:p w14:paraId="04FE271E" w14:textId="4A96B855"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1.82346</w:t>
            </w:r>
          </w:p>
        </w:tc>
        <w:tc>
          <w:tcPr>
            <w:tcW w:w="0" w:type="auto"/>
            <w:vAlign w:val="center"/>
          </w:tcPr>
          <w:p w14:paraId="252F6B3D" w14:textId="5FB80590"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0.01863</w:t>
            </w:r>
          </w:p>
        </w:tc>
        <w:tc>
          <w:tcPr>
            <w:tcW w:w="1676" w:type="dxa"/>
            <w:vAlign w:val="center"/>
          </w:tcPr>
          <w:p w14:paraId="2731C5A0" w14:textId="5473E60B"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2.84154</w:t>
            </w:r>
          </w:p>
        </w:tc>
      </w:tr>
      <w:tr w:rsidR="001A4EEF" w:rsidRPr="00C03122" w14:paraId="77CE096B"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95303FC" w14:textId="0EB9EC32"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C</w:t>
            </w:r>
          </w:p>
        </w:tc>
        <w:tc>
          <w:tcPr>
            <w:tcW w:w="1292" w:type="dxa"/>
            <w:vAlign w:val="center"/>
          </w:tcPr>
          <w:p w14:paraId="30CCCD57" w14:textId="5881780B"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14</w:t>
            </w:r>
          </w:p>
        </w:tc>
        <w:tc>
          <w:tcPr>
            <w:tcW w:w="0" w:type="auto"/>
            <w:vAlign w:val="center"/>
          </w:tcPr>
          <w:p w14:paraId="3BEE4092" w14:textId="3093098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0.33629</w:t>
            </w:r>
          </w:p>
        </w:tc>
        <w:tc>
          <w:tcPr>
            <w:tcW w:w="0" w:type="auto"/>
            <w:vAlign w:val="center"/>
          </w:tcPr>
          <w:p w14:paraId="3E300332" w14:textId="540EF157"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0.99946</w:t>
            </w:r>
          </w:p>
        </w:tc>
        <w:tc>
          <w:tcPr>
            <w:tcW w:w="0" w:type="auto"/>
            <w:vAlign w:val="center"/>
          </w:tcPr>
          <w:p w14:paraId="52F76D0E" w14:textId="24E7B42B"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1.64780</w:t>
            </w:r>
          </w:p>
        </w:tc>
        <w:tc>
          <w:tcPr>
            <w:tcW w:w="0" w:type="auto"/>
            <w:vAlign w:val="center"/>
          </w:tcPr>
          <w:p w14:paraId="791F8E65" w14:textId="23FC149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0.01645</w:t>
            </w:r>
          </w:p>
        </w:tc>
        <w:tc>
          <w:tcPr>
            <w:tcW w:w="1676" w:type="dxa"/>
            <w:vAlign w:val="center"/>
          </w:tcPr>
          <w:p w14:paraId="4AA6B080" w14:textId="6AF75748"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2.66371</w:t>
            </w:r>
          </w:p>
        </w:tc>
      </w:tr>
      <w:tr w:rsidR="001A4EEF" w:rsidRPr="00C03122" w14:paraId="1845653A"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364C55CB" w14:textId="7785F611"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N</w:t>
            </w:r>
          </w:p>
        </w:tc>
        <w:tc>
          <w:tcPr>
            <w:tcW w:w="1292" w:type="dxa"/>
            <w:vAlign w:val="center"/>
          </w:tcPr>
          <w:p w14:paraId="29841368" w14:textId="072FFEBF"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15</w:t>
            </w:r>
          </w:p>
        </w:tc>
        <w:tc>
          <w:tcPr>
            <w:tcW w:w="0" w:type="auto"/>
            <w:vAlign w:val="center"/>
          </w:tcPr>
          <w:p w14:paraId="4AE93B45" w14:textId="2F1E58A4"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-0.23162</w:t>
            </w:r>
          </w:p>
        </w:tc>
        <w:tc>
          <w:tcPr>
            <w:tcW w:w="0" w:type="auto"/>
            <w:vAlign w:val="center"/>
          </w:tcPr>
          <w:p w14:paraId="7093B2A3" w14:textId="12CB75C3"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0.99959</w:t>
            </w:r>
          </w:p>
        </w:tc>
        <w:tc>
          <w:tcPr>
            <w:tcW w:w="0" w:type="auto"/>
            <w:vAlign w:val="center"/>
          </w:tcPr>
          <w:p w14:paraId="6D38F89F" w14:textId="77360EAB"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2.71147</w:t>
            </w:r>
          </w:p>
        </w:tc>
        <w:tc>
          <w:tcPr>
            <w:tcW w:w="0" w:type="auto"/>
            <w:vAlign w:val="center"/>
          </w:tcPr>
          <w:p w14:paraId="3DA6CAB2" w14:textId="26FEC775"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0.02056</w:t>
            </w:r>
          </w:p>
        </w:tc>
        <w:tc>
          <w:tcPr>
            <w:tcW w:w="1676" w:type="dxa"/>
            <w:vAlign w:val="center"/>
          </w:tcPr>
          <w:p w14:paraId="42BAEDE6" w14:textId="23C80721"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3.73162</w:t>
            </w:r>
          </w:p>
        </w:tc>
      </w:tr>
      <w:tr w:rsidR="001A4EEF" w:rsidRPr="00C03122" w14:paraId="6A8AF5E4"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39491F4A" w14:textId="12A79892"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Cl</w:t>
            </w:r>
          </w:p>
        </w:tc>
        <w:tc>
          <w:tcPr>
            <w:tcW w:w="1292" w:type="dxa"/>
            <w:vAlign w:val="center"/>
          </w:tcPr>
          <w:p w14:paraId="45421CB8" w14:textId="62AD27A8"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16</w:t>
            </w:r>
          </w:p>
        </w:tc>
        <w:tc>
          <w:tcPr>
            <w:tcW w:w="0" w:type="auto"/>
            <w:vAlign w:val="center"/>
          </w:tcPr>
          <w:p w14:paraId="14549996" w14:textId="07DA3015"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0.20043</w:t>
            </w:r>
          </w:p>
        </w:tc>
        <w:tc>
          <w:tcPr>
            <w:tcW w:w="0" w:type="auto"/>
            <w:vAlign w:val="center"/>
          </w:tcPr>
          <w:p w14:paraId="0C94C1B3" w14:textId="582A751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4.99971</w:t>
            </w:r>
          </w:p>
        </w:tc>
        <w:tc>
          <w:tcPr>
            <w:tcW w:w="0" w:type="auto"/>
            <w:vAlign w:val="center"/>
          </w:tcPr>
          <w:p w14:paraId="41D797F7" w14:textId="4BDEA3EE"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3.29125</w:t>
            </w:r>
          </w:p>
        </w:tc>
        <w:tc>
          <w:tcPr>
            <w:tcW w:w="0" w:type="auto"/>
            <w:vAlign w:val="center"/>
          </w:tcPr>
          <w:p w14:paraId="06EDB175" w14:textId="3B9AD47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0.00861</w:t>
            </w:r>
          </w:p>
        </w:tc>
        <w:tc>
          <w:tcPr>
            <w:tcW w:w="1676" w:type="dxa"/>
            <w:vAlign w:val="center"/>
          </w:tcPr>
          <w:p w14:paraId="67BD76FF" w14:textId="56A33CB1"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8.29957</w:t>
            </w:r>
          </w:p>
        </w:tc>
      </w:tr>
      <w:tr w:rsidR="001A4EEF" w:rsidRPr="00C03122" w14:paraId="562C5CF9"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0082330" w14:textId="21970A67"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Cl</w:t>
            </w:r>
          </w:p>
        </w:tc>
        <w:tc>
          <w:tcPr>
            <w:tcW w:w="1292" w:type="dxa"/>
            <w:vAlign w:val="center"/>
          </w:tcPr>
          <w:p w14:paraId="033ACFD8" w14:textId="7C23F790"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17</w:t>
            </w:r>
          </w:p>
        </w:tc>
        <w:tc>
          <w:tcPr>
            <w:tcW w:w="0" w:type="auto"/>
            <w:vAlign w:val="center"/>
          </w:tcPr>
          <w:p w14:paraId="02443810" w14:textId="6734CD37"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0.25472</w:t>
            </w:r>
          </w:p>
        </w:tc>
        <w:tc>
          <w:tcPr>
            <w:tcW w:w="0" w:type="auto"/>
            <w:vAlign w:val="center"/>
          </w:tcPr>
          <w:p w14:paraId="0E275FD6" w14:textId="0D801243"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4.99970</w:t>
            </w:r>
          </w:p>
        </w:tc>
        <w:tc>
          <w:tcPr>
            <w:tcW w:w="0" w:type="auto"/>
            <w:vAlign w:val="center"/>
          </w:tcPr>
          <w:p w14:paraId="17944AB0" w14:textId="67662DD2"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3.23638</w:t>
            </w:r>
          </w:p>
        </w:tc>
        <w:tc>
          <w:tcPr>
            <w:tcW w:w="0" w:type="auto"/>
            <w:vAlign w:val="center"/>
          </w:tcPr>
          <w:p w14:paraId="2F020BC3" w14:textId="41C3CBE6"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0.00920</w:t>
            </w:r>
          </w:p>
        </w:tc>
        <w:tc>
          <w:tcPr>
            <w:tcW w:w="1676" w:type="dxa"/>
            <w:vAlign w:val="center"/>
          </w:tcPr>
          <w:p w14:paraId="7C8A069B" w14:textId="26647EEF"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8.24528</w:t>
            </w:r>
          </w:p>
        </w:tc>
      </w:tr>
      <w:tr w:rsidR="001A4EEF" w:rsidRPr="00C03122" w14:paraId="66130854"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EF78F40" w14:textId="09FA9E18"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Cl</w:t>
            </w:r>
          </w:p>
        </w:tc>
        <w:tc>
          <w:tcPr>
            <w:tcW w:w="1292" w:type="dxa"/>
            <w:vAlign w:val="center"/>
          </w:tcPr>
          <w:p w14:paraId="7A3F7F6F" w14:textId="1872085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18</w:t>
            </w:r>
          </w:p>
        </w:tc>
        <w:tc>
          <w:tcPr>
            <w:tcW w:w="0" w:type="auto"/>
            <w:vAlign w:val="center"/>
          </w:tcPr>
          <w:p w14:paraId="7108C8D2" w14:textId="080B6F9D"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0.15641</w:t>
            </w:r>
          </w:p>
        </w:tc>
        <w:tc>
          <w:tcPr>
            <w:tcW w:w="0" w:type="auto"/>
            <w:vAlign w:val="center"/>
          </w:tcPr>
          <w:p w14:paraId="790D1819" w14:textId="6918002D"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4.99974</w:t>
            </w:r>
          </w:p>
        </w:tc>
        <w:tc>
          <w:tcPr>
            <w:tcW w:w="0" w:type="auto"/>
            <w:vAlign w:val="center"/>
          </w:tcPr>
          <w:p w14:paraId="06626202" w14:textId="18A817EF"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3.33365</w:t>
            </w:r>
          </w:p>
        </w:tc>
        <w:tc>
          <w:tcPr>
            <w:tcW w:w="0" w:type="auto"/>
            <w:vAlign w:val="center"/>
          </w:tcPr>
          <w:p w14:paraId="0756A200" w14:textId="51B1EBB0"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0.01020</w:t>
            </w:r>
          </w:p>
        </w:tc>
        <w:tc>
          <w:tcPr>
            <w:tcW w:w="1676" w:type="dxa"/>
            <w:vAlign w:val="center"/>
          </w:tcPr>
          <w:p w14:paraId="2191811D" w14:textId="22E22FFF"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8.34359</w:t>
            </w:r>
          </w:p>
        </w:tc>
      </w:tr>
      <w:tr w:rsidR="001A4EEF" w:rsidRPr="00C03122" w14:paraId="2E265516"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033373B5" w14:textId="7F42346D"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Nb</w:t>
            </w:r>
          </w:p>
        </w:tc>
        <w:tc>
          <w:tcPr>
            <w:tcW w:w="1292" w:type="dxa"/>
            <w:vAlign w:val="center"/>
          </w:tcPr>
          <w:p w14:paraId="67EA9D86" w14:textId="637D657F"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19</w:t>
            </w:r>
          </w:p>
        </w:tc>
        <w:tc>
          <w:tcPr>
            <w:tcW w:w="0" w:type="auto"/>
            <w:vAlign w:val="center"/>
          </w:tcPr>
          <w:p w14:paraId="2EAA156B" w14:textId="42C1327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0.82159</w:t>
            </w:r>
          </w:p>
        </w:tc>
        <w:tc>
          <w:tcPr>
            <w:tcW w:w="0" w:type="auto"/>
            <w:vAlign w:val="center"/>
          </w:tcPr>
          <w:p w14:paraId="4E047E64" w14:textId="6CF77ED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17.96964</w:t>
            </w:r>
          </w:p>
        </w:tc>
        <w:tc>
          <w:tcPr>
            <w:tcW w:w="0" w:type="auto"/>
            <w:vAlign w:val="center"/>
          </w:tcPr>
          <w:p w14:paraId="1D7197F9" w14:textId="05C9FD4B"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1.69285</w:t>
            </w:r>
          </w:p>
        </w:tc>
        <w:tc>
          <w:tcPr>
            <w:tcW w:w="0" w:type="auto"/>
            <w:vAlign w:val="center"/>
          </w:tcPr>
          <w:p w14:paraId="29DFF689" w14:textId="6D3D7280"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0.01591</w:t>
            </w:r>
          </w:p>
        </w:tc>
        <w:tc>
          <w:tcPr>
            <w:tcW w:w="1676" w:type="dxa"/>
            <w:vAlign w:val="center"/>
          </w:tcPr>
          <w:p w14:paraId="1001BFC3" w14:textId="69F5E716"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19.67841</w:t>
            </w:r>
          </w:p>
        </w:tc>
      </w:tr>
      <w:tr w:rsidR="001A4EEF" w:rsidRPr="00C03122" w14:paraId="7D2EDC89"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0F9AFE25" w14:textId="721628A2"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O</w:t>
            </w:r>
          </w:p>
        </w:tc>
        <w:tc>
          <w:tcPr>
            <w:tcW w:w="1292" w:type="dxa"/>
            <w:vAlign w:val="center"/>
          </w:tcPr>
          <w:p w14:paraId="48147A0D" w14:textId="47FFB32C"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20</w:t>
            </w:r>
          </w:p>
        </w:tc>
        <w:tc>
          <w:tcPr>
            <w:tcW w:w="0" w:type="auto"/>
            <w:vAlign w:val="center"/>
          </w:tcPr>
          <w:p w14:paraId="549B2FCB" w14:textId="326E0B7C"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-0.28220</w:t>
            </w:r>
          </w:p>
        </w:tc>
        <w:tc>
          <w:tcPr>
            <w:tcW w:w="0" w:type="auto"/>
            <w:vAlign w:val="center"/>
          </w:tcPr>
          <w:p w14:paraId="60856E3D" w14:textId="2BA44CF1"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0.99996</w:t>
            </w:r>
          </w:p>
        </w:tc>
        <w:tc>
          <w:tcPr>
            <w:tcW w:w="0" w:type="auto"/>
            <w:vAlign w:val="center"/>
          </w:tcPr>
          <w:p w14:paraId="79E2FEC9" w14:textId="7FDA0C7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3.27508</w:t>
            </w:r>
          </w:p>
        </w:tc>
        <w:tc>
          <w:tcPr>
            <w:tcW w:w="0" w:type="auto"/>
            <w:vAlign w:val="center"/>
          </w:tcPr>
          <w:p w14:paraId="1455630D" w14:textId="6BA7D590"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0.00716</w:t>
            </w:r>
          </w:p>
        </w:tc>
        <w:tc>
          <w:tcPr>
            <w:tcW w:w="1676" w:type="dxa"/>
            <w:vAlign w:val="center"/>
          </w:tcPr>
          <w:p w14:paraId="2AC5B148" w14:textId="72C699A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4.28220</w:t>
            </w:r>
          </w:p>
        </w:tc>
      </w:tr>
      <w:tr w:rsidR="001A4EEF" w:rsidRPr="00C03122" w14:paraId="6D922E24"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09CF7B9E" w14:textId="0E0E12D8"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O</w:t>
            </w:r>
          </w:p>
        </w:tc>
        <w:tc>
          <w:tcPr>
            <w:tcW w:w="1292" w:type="dxa"/>
            <w:vAlign w:val="center"/>
          </w:tcPr>
          <w:p w14:paraId="77C61C02" w14:textId="06FBF29D"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21</w:t>
            </w:r>
          </w:p>
        </w:tc>
        <w:tc>
          <w:tcPr>
            <w:tcW w:w="0" w:type="auto"/>
            <w:vAlign w:val="center"/>
          </w:tcPr>
          <w:p w14:paraId="062D811A" w14:textId="63B3E382"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-0.27763</w:t>
            </w:r>
          </w:p>
        </w:tc>
        <w:tc>
          <w:tcPr>
            <w:tcW w:w="0" w:type="auto"/>
            <w:vAlign w:val="center"/>
          </w:tcPr>
          <w:p w14:paraId="1ABE660A" w14:textId="3B45600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0.99996</w:t>
            </w:r>
          </w:p>
        </w:tc>
        <w:tc>
          <w:tcPr>
            <w:tcW w:w="0" w:type="auto"/>
            <w:vAlign w:val="center"/>
          </w:tcPr>
          <w:p w14:paraId="155D4BD4" w14:textId="71B88A91"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3.27030</w:t>
            </w:r>
          </w:p>
        </w:tc>
        <w:tc>
          <w:tcPr>
            <w:tcW w:w="0" w:type="auto"/>
            <w:vAlign w:val="center"/>
          </w:tcPr>
          <w:p w14:paraId="3732AE5A" w14:textId="19E40FDF"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0.00738</w:t>
            </w:r>
          </w:p>
        </w:tc>
        <w:tc>
          <w:tcPr>
            <w:tcW w:w="1676" w:type="dxa"/>
            <w:vAlign w:val="center"/>
          </w:tcPr>
          <w:p w14:paraId="2E577E39" w14:textId="37F2D486"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4.27763</w:t>
            </w:r>
          </w:p>
        </w:tc>
      </w:tr>
      <w:tr w:rsidR="001A4EEF" w:rsidRPr="00C03122" w14:paraId="01AC3C05"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1C010853" w14:textId="35F733C3"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H</w:t>
            </w:r>
          </w:p>
        </w:tc>
        <w:tc>
          <w:tcPr>
            <w:tcW w:w="1292" w:type="dxa"/>
            <w:vAlign w:val="center"/>
          </w:tcPr>
          <w:p w14:paraId="6EA92BB2" w14:textId="230D8E94"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22</w:t>
            </w:r>
          </w:p>
        </w:tc>
        <w:tc>
          <w:tcPr>
            <w:tcW w:w="0" w:type="auto"/>
            <w:vAlign w:val="center"/>
          </w:tcPr>
          <w:p w14:paraId="6AFE39CE" w14:textId="1EA50B8F"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0.10068</w:t>
            </w:r>
          </w:p>
        </w:tc>
        <w:tc>
          <w:tcPr>
            <w:tcW w:w="0" w:type="auto"/>
            <w:vAlign w:val="center"/>
          </w:tcPr>
          <w:p w14:paraId="35FC94A3" w14:textId="26F53210"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0.00000</w:t>
            </w:r>
          </w:p>
        </w:tc>
        <w:tc>
          <w:tcPr>
            <w:tcW w:w="0" w:type="auto"/>
            <w:vAlign w:val="center"/>
          </w:tcPr>
          <w:p w14:paraId="35DF1459" w14:textId="19DA66FC"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0.39842</w:t>
            </w:r>
          </w:p>
        </w:tc>
        <w:tc>
          <w:tcPr>
            <w:tcW w:w="0" w:type="auto"/>
            <w:vAlign w:val="center"/>
          </w:tcPr>
          <w:p w14:paraId="4A1C59B9" w14:textId="2127E29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0.00090</w:t>
            </w:r>
          </w:p>
        </w:tc>
        <w:tc>
          <w:tcPr>
            <w:tcW w:w="1676" w:type="dxa"/>
            <w:vAlign w:val="center"/>
          </w:tcPr>
          <w:p w14:paraId="3CAADB4F" w14:textId="37AC40BD"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0.39932</w:t>
            </w:r>
          </w:p>
        </w:tc>
      </w:tr>
      <w:tr w:rsidR="001A4EEF" w:rsidRPr="00C03122" w14:paraId="778935FD"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478748E2" w14:textId="3401DFDE"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H</w:t>
            </w:r>
          </w:p>
        </w:tc>
        <w:tc>
          <w:tcPr>
            <w:tcW w:w="1292" w:type="dxa"/>
            <w:vAlign w:val="center"/>
          </w:tcPr>
          <w:p w14:paraId="2C03E15E" w14:textId="6958E222"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23</w:t>
            </w:r>
          </w:p>
        </w:tc>
        <w:tc>
          <w:tcPr>
            <w:tcW w:w="0" w:type="auto"/>
            <w:vAlign w:val="center"/>
          </w:tcPr>
          <w:p w14:paraId="2BE9A6C5" w14:textId="13BA4554"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0.10755</w:t>
            </w:r>
          </w:p>
        </w:tc>
        <w:tc>
          <w:tcPr>
            <w:tcW w:w="0" w:type="auto"/>
            <w:vAlign w:val="center"/>
          </w:tcPr>
          <w:p w14:paraId="3DAFA251" w14:textId="357A2521"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0.00000</w:t>
            </w:r>
          </w:p>
        </w:tc>
        <w:tc>
          <w:tcPr>
            <w:tcW w:w="0" w:type="auto"/>
            <w:vAlign w:val="center"/>
          </w:tcPr>
          <w:p w14:paraId="15F2D399" w14:textId="5A92DBF6"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0.39160</w:t>
            </w:r>
          </w:p>
        </w:tc>
        <w:tc>
          <w:tcPr>
            <w:tcW w:w="0" w:type="auto"/>
            <w:vAlign w:val="center"/>
          </w:tcPr>
          <w:p w14:paraId="1FAC43B7" w14:textId="4D9B564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0.00085</w:t>
            </w:r>
          </w:p>
        </w:tc>
        <w:tc>
          <w:tcPr>
            <w:tcW w:w="1676" w:type="dxa"/>
            <w:vAlign w:val="center"/>
          </w:tcPr>
          <w:p w14:paraId="2EAE80A0" w14:textId="41608C68"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0.39245</w:t>
            </w:r>
          </w:p>
        </w:tc>
      </w:tr>
      <w:tr w:rsidR="001A4EEF" w:rsidRPr="00C03122" w14:paraId="79226BF0"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5E93021" w14:textId="3B84B6CC"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H</w:t>
            </w:r>
          </w:p>
        </w:tc>
        <w:tc>
          <w:tcPr>
            <w:tcW w:w="1292" w:type="dxa"/>
            <w:vAlign w:val="center"/>
          </w:tcPr>
          <w:p w14:paraId="3DE860B1" w14:textId="6CCE70E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24</w:t>
            </w:r>
          </w:p>
        </w:tc>
        <w:tc>
          <w:tcPr>
            <w:tcW w:w="0" w:type="auto"/>
            <w:vAlign w:val="center"/>
          </w:tcPr>
          <w:p w14:paraId="16D24610" w14:textId="7D345E4D"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0.12904</w:t>
            </w:r>
          </w:p>
        </w:tc>
        <w:tc>
          <w:tcPr>
            <w:tcW w:w="0" w:type="auto"/>
            <w:vAlign w:val="center"/>
          </w:tcPr>
          <w:p w14:paraId="1BD68C89" w14:textId="323C91D1"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0.00000</w:t>
            </w:r>
          </w:p>
        </w:tc>
        <w:tc>
          <w:tcPr>
            <w:tcW w:w="0" w:type="auto"/>
            <w:vAlign w:val="center"/>
          </w:tcPr>
          <w:p w14:paraId="10DA2A81" w14:textId="5CE86EC4"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0.37061</w:t>
            </w:r>
          </w:p>
        </w:tc>
        <w:tc>
          <w:tcPr>
            <w:tcW w:w="0" w:type="auto"/>
            <w:vAlign w:val="center"/>
          </w:tcPr>
          <w:p w14:paraId="1C9D5C53" w14:textId="5E38CC04"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0.00036</w:t>
            </w:r>
          </w:p>
        </w:tc>
        <w:tc>
          <w:tcPr>
            <w:tcW w:w="1676" w:type="dxa"/>
            <w:vAlign w:val="center"/>
          </w:tcPr>
          <w:p w14:paraId="5BEB9E3D" w14:textId="0E4BFEE0"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0.37096</w:t>
            </w:r>
          </w:p>
        </w:tc>
      </w:tr>
      <w:tr w:rsidR="001A4EEF" w:rsidRPr="00C03122" w14:paraId="7B82CEFE"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3893D7F7" w14:textId="2E8F8704"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H</w:t>
            </w:r>
          </w:p>
        </w:tc>
        <w:tc>
          <w:tcPr>
            <w:tcW w:w="1292" w:type="dxa"/>
            <w:vAlign w:val="center"/>
          </w:tcPr>
          <w:p w14:paraId="1AD0E949" w14:textId="2B018516"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25</w:t>
            </w:r>
          </w:p>
        </w:tc>
        <w:tc>
          <w:tcPr>
            <w:tcW w:w="0" w:type="auto"/>
            <w:vAlign w:val="center"/>
          </w:tcPr>
          <w:p w14:paraId="5B926518" w14:textId="708F21B7"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0.11251</w:t>
            </w:r>
          </w:p>
        </w:tc>
        <w:tc>
          <w:tcPr>
            <w:tcW w:w="0" w:type="auto"/>
            <w:vAlign w:val="center"/>
          </w:tcPr>
          <w:p w14:paraId="1A3D1FD0" w14:textId="243D2915"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0.00000</w:t>
            </w:r>
          </w:p>
        </w:tc>
        <w:tc>
          <w:tcPr>
            <w:tcW w:w="0" w:type="auto"/>
            <w:vAlign w:val="center"/>
          </w:tcPr>
          <w:p w14:paraId="35FA3D17" w14:textId="7D35F943"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0.38698</w:t>
            </w:r>
          </w:p>
        </w:tc>
        <w:tc>
          <w:tcPr>
            <w:tcW w:w="0" w:type="auto"/>
            <w:vAlign w:val="center"/>
          </w:tcPr>
          <w:p w14:paraId="5C065C9E" w14:textId="4A54CA25"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0.00051</w:t>
            </w:r>
          </w:p>
        </w:tc>
        <w:tc>
          <w:tcPr>
            <w:tcW w:w="1676" w:type="dxa"/>
            <w:vAlign w:val="center"/>
          </w:tcPr>
          <w:p w14:paraId="7B1BFB40" w14:textId="59A96D9C"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0.38749</w:t>
            </w:r>
          </w:p>
        </w:tc>
      </w:tr>
      <w:tr w:rsidR="001A4EEF" w:rsidRPr="00C03122" w14:paraId="1C923569"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44BD324" w14:textId="26A1778C"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H</w:t>
            </w:r>
          </w:p>
        </w:tc>
        <w:tc>
          <w:tcPr>
            <w:tcW w:w="1292" w:type="dxa"/>
            <w:vAlign w:val="center"/>
          </w:tcPr>
          <w:p w14:paraId="4BF0096F" w14:textId="4D01496B"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26</w:t>
            </w:r>
          </w:p>
        </w:tc>
        <w:tc>
          <w:tcPr>
            <w:tcW w:w="0" w:type="auto"/>
            <w:vAlign w:val="center"/>
          </w:tcPr>
          <w:p w14:paraId="52A6BCBE" w14:textId="1C677652"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0.12020</w:t>
            </w:r>
          </w:p>
        </w:tc>
        <w:tc>
          <w:tcPr>
            <w:tcW w:w="0" w:type="auto"/>
            <w:vAlign w:val="center"/>
          </w:tcPr>
          <w:p w14:paraId="61A3A18F" w14:textId="6346238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0.00000</w:t>
            </w:r>
          </w:p>
        </w:tc>
        <w:tc>
          <w:tcPr>
            <w:tcW w:w="0" w:type="auto"/>
            <w:vAlign w:val="center"/>
          </w:tcPr>
          <w:p w14:paraId="5D79D14D" w14:textId="446A29A0"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0.37936</w:t>
            </w:r>
          </w:p>
        </w:tc>
        <w:tc>
          <w:tcPr>
            <w:tcW w:w="0" w:type="auto"/>
            <w:vAlign w:val="center"/>
          </w:tcPr>
          <w:p w14:paraId="255F5576" w14:textId="1C6CD9F3"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0.00044</w:t>
            </w:r>
          </w:p>
        </w:tc>
        <w:tc>
          <w:tcPr>
            <w:tcW w:w="1676" w:type="dxa"/>
            <w:vAlign w:val="center"/>
          </w:tcPr>
          <w:p w14:paraId="555E4537" w14:textId="5D536CC1"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0.37980</w:t>
            </w:r>
          </w:p>
        </w:tc>
      </w:tr>
      <w:tr w:rsidR="001A4EEF" w:rsidRPr="00C03122" w14:paraId="54606E87"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3017BC3C" w14:textId="20EE3BC0"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lastRenderedPageBreak/>
              <w:t>H</w:t>
            </w:r>
          </w:p>
        </w:tc>
        <w:tc>
          <w:tcPr>
            <w:tcW w:w="1292" w:type="dxa"/>
            <w:vAlign w:val="center"/>
          </w:tcPr>
          <w:p w14:paraId="199D2164" w14:textId="654A0D20"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27</w:t>
            </w:r>
          </w:p>
        </w:tc>
        <w:tc>
          <w:tcPr>
            <w:tcW w:w="0" w:type="auto"/>
            <w:vAlign w:val="center"/>
          </w:tcPr>
          <w:p w14:paraId="3C16B9C4" w14:textId="7701B30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0.11045</w:t>
            </w:r>
          </w:p>
        </w:tc>
        <w:tc>
          <w:tcPr>
            <w:tcW w:w="0" w:type="auto"/>
            <w:vAlign w:val="center"/>
          </w:tcPr>
          <w:p w14:paraId="4EE17622" w14:textId="4C2DB48D"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0.00000</w:t>
            </w:r>
          </w:p>
        </w:tc>
        <w:tc>
          <w:tcPr>
            <w:tcW w:w="0" w:type="auto"/>
            <w:vAlign w:val="center"/>
          </w:tcPr>
          <w:p w14:paraId="3A7DDFB4" w14:textId="5E0D7C5A"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0.38892</w:t>
            </w:r>
          </w:p>
        </w:tc>
        <w:tc>
          <w:tcPr>
            <w:tcW w:w="0" w:type="auto"/>
            <w:vAlign w:val="center"/>
          </w:tcPr>
          <w:p w14:paraId="09FBBEB5" w14:textId="2D5C962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0.00063</w:t>
            </w:r>
          </w:p>
        </w:tc>
        <w:tc>
          <w:tcPr>
            <w:tcW w:w="1676" w:type="dxa"/>
            <w:vAlign w:val="center"/>
          </w:tcPr>
          <w:p w14:paraId="19CFCFB7" w14:textId="20DA9C05"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0.38955</w:t>
            </w:r>
          </w:p>
        </w:tc>
      </w:tr>
      <w:tr w:rsidR="001A4EEF" w:rsidRPr="00C03122" w14:paraId="4C54FE1B"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127D2316" w14:textId="06164CCE"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H</w:t>
            </w:r>
          </w:p>
        </w:tc>
        <w:tc>
          <w:tcPr>
            <w:tcW w:w="1292" w:type="dxa"/>
            <w:vAlign w:val="center"/>
          </w:tcPr>
          <w:p w14:paraId="65B7C800" w14:textId="64223A21"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28</w:t>
            </w:r>
          </w:p>
        </w:tc>
        <w:tc>
          <w:tcPr>
            <w:tcW w:w="0" w:type="auto"/>
            <w:vAlign w:val="center"/>
          </w:tcPr>
          <w:p w14:paraId="56808D01" w14:textId="3F7F53C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0.11691</w:t>
            </w:r>
          </w:p>
        </w:tc>
        <w:tc>
          <w:tcPr>
            <w:tcW w:w="0" w:type="auto"/>
            <w:vAlign w:val="center"/>
          </w:tcPr>
          <w:p w14:paraId="1CAE3383" w14:textId="29340366"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0.00000</w:t>
            </w:r>
          </w:p>
        </w:tc>
        <w:tc>
          <w:tcPr>
            <w:tcW w:w="0" w:type="auto"/>
            <w:vAlign w:val="center"/>
          </w:tcPr>
          <w:p w14:paraId="61FADB64" w14:textId="19D50DA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0.38241</w:t>
            </w:r>
          </w:p>
        </w:tc>
        <w:tc>
          <w:tcPr>
            <w:tcW w:w="0" w:type="auto"/>
            <w:vAlign w:val="center"/>
          </w:tcPr>
          <w:p w14:paraId="6FBF6B02" w14:textId="6C64F0B8"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0.00068</w:t>
            </w:r>
          </w:p>
        </w:tc>
        <w:tc>
          <w:tcPr>
            <w:tcW w:w="1676" w:type="dxa"/>
            <w:vAlign w:val="center"/>
          </w:tcPr>
          <w:p w14:paraId="1D792A35" w14:textId="2E060101"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0.38309</w:t>
            </w:r>
          </w:p>
        </w:tc>
      </w:tr>
      <w:tr w:rsidR="001A4EEF" w:rsidRPr="00C03122" w14:paraId="560565C0"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3A53D41" w14:textId="2D91E1F1"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H</w:t>
            </w:r>
          </w:p>
        </w:tc>
        <w:tc>
          <w:tcPr>
            <w:tcW w:w="1292" w:type="dxa"/>
            <w:vAlign w:val="center"/>
          </w:tcPr>
          <w:p w14:paraId="252BD296" w14:textId="1A19734C"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29</w:t>
            </w:r>
          </w:p>
        </w:tc>
        <w:tc>
          <w:tcPr>
            <w:tcW w:w="0" w:type="auto"/>
            <w:vAlign w:val="center"/>
          </w:tcPr>
          <w:p w14:paraId="1D3A9498" w14:textId="1B78BF87"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0.14080</w:t>
            </w:r>
          </w:p>
        </w:tc>
        <w:tc>
          <w:tcPr>
            <w:tcW w:w="0" w:type="auto"/>
            <w:vAlign w:val="center"/>
          </w:tcPr>
          <w:p w14:paraId="6B63455C" w14:textId="1466C885"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0.00000</w:t>
            </w:r>
          </w:p>
        </w:tc>
        <w:tc>
          <w:tcPr>
            <w:tcW w:w="0" w:type="auto"/>
            <w:vAlign w:val="center"/>
          </w:tcPr>
          <w:p w14:paraId="5A68D8D3" w14:textId="70462B61"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0.35883</w:t>
            </w:r>
          </w:p>
        </w:tc>
        <w:tc>
          <w:tcPr>
            <w:tcW w:w="0" w:type="auto"/>
            <w:vAlign w:val="center"/>
          </w:tcPr>
          <w:p w14:paraId="035300FB" w14:textId="1179C930"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0.00037</w:t>
            </w:r>
          </w:p>
        </w:tc>
        <w:tc>
          <w:tcPr>
            <w:tcW w:w="1676" w:type="dxa"/>
            <w:vAlign w:val="center"/>
          </w:tcPr>
          <w:p w14:paraId="225946FF" w14:textId="7DFDAAE9"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0.35920</w:t>
            </w:r>
          </w:p>
        </w:tc>
      </w:tr>
      <w:tr w:rsidR="001A4EEF" w:rsidRPr="00C03122" w14:paraId="72F2CF26"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281D61AD" w14:textId="1F1DC81B"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H</w:t>
            </w:r>
          </w:p>
        </w:tc>
        <w:tc>
          <w:tcPr>
            <w:tcW w:w="1292" w:type="dxa"/>
            <w:vAlign w:val="center"/>
          </w:tcPr>
          <w:p w14:paraId="0A38E50B" w14:textId="0F26D1FB"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30</w:t>
            </w:r>
          </w:p>
        </w:tc>
        <w:tc>
          <w:tcPr>
            <w:tcW w:w="0" w:type="auto"/>
            <w:vAlign w:val="center"/>
          </w:tcPr>
          <w:p w14:paraId="43B79D81" w14:textId="70DDB085"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0.11643</w:t>
            </w:r>
          </w:p>
        </w:tc>
        <w:tc>
          <w:tcPr>
            <w:tcW w:w="0" w:type="auto"/>
            <w:vAlign w:val="center"/>
          </w:tcPr>
          <w:p w14:paraId="762234C7" w14:textId="72958432"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0.00000</w:t>
            </w:r>
          </w:p>
        </w:tc>
        <w:tc>
          <w:tcPr>
            <w:tcW w:w="0" w:type="auto"/>
            <w:vAlign w:val="center"/>
          </w:tcPr>
          <w:p w14:paraId="194FAB1C" w14:textId="509B032B"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0.38295</w:t>
            </w:r>
          </w:p>
        </w:tc>
        <w:tc>
          <w:tcPr>
            <w:tcW w:w="0" w:type="auto"/>
            <w:vAlign w:val="center"/>
          </w:tcPr>
          <w:p w14:paraId="20640B8B" w14:textId="49DDF01F"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0.00062</w:t>
            </w:r>
          </w:p>
        </w:tc>
        <w:tc>
          <w:tcPr>
            <w:tcW w:w="1676" w:type="dxa"/>
            <w:vAlign w:val="center"/>
          </w:tcPr>
          <w:p w14:paraId="391B9A14" w14:textId="714D1A69"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0.38357</w:t>
            </w:r>
          </w:p>
        </w:tc>
      </w:tr>
      <w:tr w:rsidR="001A4EEF" w:rsidRPr="00C03122" w14:paraId="1916C17D"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801D57F" w14:textId="7D707DA2"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H</w:t>
            </w:r>
          </w:p>
        </w:tc>
        <w:tc>
          <w:tcPr>
            <w:tcW w:w="1292" w:type="dxa"/>
            <w:vAlign w:val="center"/>
          </w:tcPr>
          <w:p w14:paraId="29684A2C" w14:textId="492FA3E7"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31</w:t>
            </w:r>
          </w:p>
        </w:tc>
        <w:tc>
          <w:tcPr>
            <w:tcW w:w="0" w:type="auto"/>
            <w:vAlign w:val="center"/>
          </w:tcPr>
          <w:p w14:paraId="20F23614" w14:textId="48231F61"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0.11235</w:t>
            </w:r>
          </w:p>
        </w:tc>
        <w:tc>
          <w:tcPr>
            <w:tcW w:w="0" w:type="auto"/>
            <w:vAlign w:val="center"/>
          </w:tcPr>
          <w:p w14:paraId="07116AAC" w14:textId="35BE0F5D"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0.00000</w:t>
            </w:r>
          </w:p>
        </w:tc>
        <w:tc>
          <w:tcPr>
            <w:tcW w:w="0" w:type="auto"/>
            <w:vAlign w:val="center"/>
          </w:tcPr>
          <w:p w14:paraId="4235EDF3" w14:textId="1FE3503E"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0.38716</w:t>
            </w:r>
          </w:p>
        </w:tc>
        <w:tc>
          <w:tcPr>
            <w:tcW w:w="0" w:type="auto"/>
            <w:vAlign w:val="center"/>
          </w:tcPr>
          <w:p w14:paraId="29F6563A" w14:textId="42F43467"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0.00050</w:t>
            </w:r>
          </w:p>
        </w:tc>
        <w:tc>
          <w:tcPr>
            <w:tcW w:w="1676" w:type="dxa"/>
            <w:vAlign w:val="center"/>
          </w:tcPr>
          <w:p w14:paraId="6A56A577" w14:textId="4F3D0FAF" w:rsidR="001A4EEF" w:rsidRPr="00C03122" w:rsidRDefault="001A4EEF" w:rsidP="001A4EE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szCs w:val="20"/>
              </w:rPr>
              <w:t>0.38765</w:t>
            </w:r>
          </w:p>
        </w:tc>
      </w:tr>
      <w:tr w:rsidR="001A4EEF" w:rsidRPr="00C03122" w14:paraId="126EF9BB"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1909AA89" w14:textId="40442C44" w:rsidR="001A4EEF" w:rsidRPr="00C03122" w:rsidRDefault="001A4EEF" w:rsidP="001A4EEF">
            <w:pPr>
              <w:spacing w:after="160" w:line="259" w:lineRule="auto"/>
              <w:jc w:val="center"/>
              <w:rPr>
                <w:rFonts w:cs="Times New Roman"/>
                <w:b w:val="0"/>
                <w:bCs w:val="0"/>
                <w:sz w:val="22"/>
                <w:szCs w:val="20"/>
                <w:lang w:val="pt-BR"/>
              </w:rPr>
            </w:pPr>
            <w:r w:rsidRPr="00C03122">
              <w:rPr>
                <w:rFonts w:cs="Times New Roman"/>
                <w:sz w:val="22"/>
                <w:szCs w:val="20"/>
              </w:rPr>
              <w:t>H</w:t>
            </w:r>
          </w:p>
        </w:tc>
        <w:tc>
          <w:tcPr>
            <w:tcW w:w="1292" w:type="dxa"/>
            <w:vAlign w:val="center"/>
          </w:tcPr>
          <w:p w14:paraId="22E0003F" w14:textId="7E1B3BDA"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32</w:t>
            </w:r>
          </w:p>
        </w:tc>
        <w:tc>
          <w:tcPr>
            <w:tcW w:w="0" w:type="auto"/>
            <w:vAlign w:val="center"/>
          </w:tcPr>
          <w:p w14:paraId="06762664" w14:textId="63D4DA82"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0.14292</w:t>
            </w:r>
          </w:p>
        </w:tc>
        <w:tc>
          <w:tcPr>
            <w:tcW w:w="0" w:type="auto"/>
            <w:vAlign w:val="center"/>
          </w:tcPr>
          <w:p w14:paraId="7DAB71F6" w14:textId="72B383DC"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0.00000</w:t>
            </w:r>
          </w:p>
        </w:tc>
        <w:tc>
          <w:tcPr>
            <w:tcW w:w="0" w:type="auto"/>
            <w:vAlign w:val="center"/>
          </w:tcPr>
          <w:p w14:paraId="353FEDF1" w14:textId="1D04C100"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0.35618</w:t>
            </w:r>
          </w:p>
        </w:tc>
        <w:tc>
          <w:tcPr>
            <w:tcW w:w="0" w:type="auto"/>
            <w:vAlign w:val="center"/>
          </w:tcPr>
          <w:p w14:paraId="70980EE3" w14:textId="1EC284C0"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0.00090</w:t>
            </w:r>
          </w:p>
        </w:tc>
        <w:tc>
          <w:tcPr>
            <w:tcW w:w="1676" w:type="dxa"/>
            <w:vAlign w:val="center"/>
          </w:tcPr>
          <w:p w14:paraId="14802097" w14:textId="5F94D861" w:rsidR="001A4EEF" w:rsidRPr="00C03122" w:rsidRDefault="001A4EEF" w:rsidP="001A4EE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szCs w:val="20"/>
              </w:rPr>
              <w:t>0.35708</w:t>
            </w:r>
          </w:p>
        </w:tc>
      </w:tr>
    </w:tbl>
    <w:p w14:paraId="466F293D" w14:textId="77777777" w:rsidR="00D66A61" w:rsidRPr="00C03122" w:rsidRDefault="00D66A61" w:rsidP="00D66A61">
      <w:pPr>
        <w:jc w:val="both"/>
        <w:rPr>
          <w:rFonts w:cs="Times New Roman"/>
          <w:b/>
          <w:bCs/>
        </w:rPr>
      </w:pPr>
    </w:p>
    <w:p w14:paraId="318DECBE" w14:textId="2D61C206" w:rsidR="00D66A61" w:rsidRPr="00C03122" w:rsidRDefault="00D66A61" w:rsidP="00D66A61">
      <w:pPr>
        <w:jc w:val="both"/>
        <w:rPr>
          <w:rFonts w:cs="Times New Roman"/>
        </w:rPr>
      </w:pPr>
      <w:r w:rsidRPr="00C03122">
        <w:rPr>
          <w:rFonts w:cs="Times New Roman"/>
          <w:b/>
          <w:bCs/>
        </w:rPr>
        <w:t>Table SI</w:t>
      </w:r>
      <w:r w:rsidR="00C03122" w:rsidRPr="00C03122">
        <w:rPr>
          <w:rFonts w:cs="Times New Roman"/>
          <w:b/>
          <w:bCs/>
        </w:rPr>
        <w:t>11c</w:t>
      </w:r>
      <w:r w:rsidRPr="00C03122">
        <w:rPr>
          <w:rFonts w:cs="Times New Roman"/>
        </w:rPr>
        <w:t>: Summary of Natural Population Analysis for the relevant atoms in product, including their natural charges. core populations. valence populations. Rydberg contributions. and total populations (</w:t>
      </w:r>
      <w:r w:rsidR="001A4EEF" w:rsidRPr="00C03122">
        <w:rPr>
          <w:rFonts w:cs="Times New Roman"/>
        </w:rPr>
        <w:t>solvent</w:t>
      </w:r>
      <w:r w:rsidRPr="00C03122">
        <w:rPr>
          <w:rFonts w:cs="Times New Roman"/>
        </w:rPr>
        <w:t>).</w:t>
      </w:r>
    </w:p>
    <w:tbl>
      <w:tblPr>
        <w:tblStyle w:val="TabeladeLista1Clara-nfase3"/>
        <w:tblW w:w="0" w:type="auto"/>
        <w:jc w:val="center"/>
        <w:tblLook w:val="04A0" w:firstRow="1" w:lastRow="0" w:firstColumn="1" w:lastColumn="0" w:noHBand="0" w:noVBand="1"/>
      </w:tblPr>
      <w:tblGrid>
        <w:gridCol w:w="1558"/>
        <w:gridCol w:w="1415"/>
        <w:gridCol w:w="1557"/>
        <w:gridCol w:w="1061"/>
        <w:gridCol w:w="962"/>
        <w:gridCol w:w="1134"/>
        <w:gridCol w:w="1673"/>
      </w:tblGrid>
      <w:tr w:rsidR="00D66A61" w:rsidRPr="00C03122" w14:paraId="1D478959" w14:textId="77777777" w:rsidTr="00B172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2CBFF7DC" w14:textId="77777777" w:rsidR="00D66A61" w:rsidRPr="00C03122" w:rsidRDefault="00D66A61" w:rsidP="00B172F4">
            <w:pPr>
              <w:jc w:val="both"/>
              <w:rPr>
                <w:rFonts w:cs="Times New Roman"/>
                <w:sz w:val="22"/>
                <w:lang w:val="pt-BR"/>
              </w:rPr>
            </w:pPr>
            <w:r w:rsidRPr="00C03122">
              <w:rPr>
                <w:rFonts w:eastAsia="Times New Roman" w:cs="Times New Roman"/>
                <w:sz w:val="22"/>
                <w:lang w:val="pt-BR" w:eastAsia="pt-BR"/>
              </w:rPr>
              <w:t>Atom</w:t>
            </w:r>
          </w:p>
        </w:tc>
        <w:tc>
          <w:tcPr>
            <w:tcW w:w="1417" w:type="dxa"/>
          </w:tcPr>
          <w:p w14:paraId="5B948DA9" w14:textId="77777777" w:rsidR="00D66A61" w:rsidRPr="00C03122" w:rsidRDefault="00D66A61" w:rsidP="00B172F4">
            <w:pPr>
              <w:jc w:val="both"/>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N</w:t>
            </w:r>
            <w:r w:rsidRPr="00C03122">
              <w:rPr>
                <w:rFonts w:eastAsia="Times New Roman" w:cs="Times New Roman"/>
                <w:b w:val="0"/>
                <w:bCs w:val="0"/>
                <w:sz w:val="22"/>
                <w:lang w:val="pt-BR" w:eastAsia="pt-BR"/>
              </w:rPr>
              <w:t>º</w:t>
            </w:r>
          </w:p>
        </w:tc>
        <w:tc>
          <w:tcPr>
            <w:tcW w:w="1559" w:type="dxa"/>
          </w:tcPr>
          <w:p w14:paraId="6D0B64F5" w14:textId="77777777" w:rsidR="00D66A61" w:rsidRPr="00C03122" w:rsidRDefault="00D66A61" w:rsidP="00B172F4">
            <w:pPr>
              <w:jc w:val="both"/>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Natural Charge (e)</w:t>
            </w:r>
          </w:p>
        </w:tc>
        <w:tc>
          <w:tcPr>
            <w:tcW w:w="1061" w:type="dxa"/>
          </w:tcPr>
          <w:p w14:paraId="692CFFAA" w14:textId="77777777" w:rsidR="00D66A61" w:rsidRPr="00C03122" w:rsidRDefault="00D66A61" w:rsidP="00B172F4">
            <w:pPr>
              <w:jc w:val="both"/>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Core</w:t>
            </w:r>
          </w:p>
        </w:tc>
        <w:tc>
          <w:tcPr>
            <w:tcW w:w="954" w:type="dxa"/>
          </w:tcPr>
          <w:p w14:paraId="7E5915EA" w14:textId="77777777" w:rsidR="00D66A61" w:rsidRPr="00C03122" w:rsidRDefault="00D66A61" w:rsidP="00B172F4">
            <w:pPr>
              <w:jc w:val="both"/>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Valence</w:t>
            </w:r>
          </w:p>
        </w:tc>
        <w:tc>
          <w:tcPr>
            <w:tcW w:w="1134" w:type="dxa"/>
          </w:tcPr>
          <w:p w14:paraId="3AAAA732" w14:textId="77777777" w:rsidR="00D66A61" w:rsidRPr="00C03122" w:rsidRDefault="00D66A61" w:rsidP="00B172F4">
            <w:pPr>
              <w:jc w:val="both"/>
              <w:cnfStyle w:val="100000000000" w:firstRow="1" w:lastRow="0" w:firstColumn="0" w:lastColumn="0" w:oddVBand="0" w:evenVBand="0" w:oddHBand="0" w:evenHBand="0" w:firstRowFirstColumn="0" w:firstRowLastColumn="0" w:lastRowFirstColumn="0" w:lastRowLastColumn="0"/>
              <w:rPr>
                <w:rFonts w:cs="Times New Roman"/>
                <w:sz w:val="22"/>
                <w:lang w:val="pt-BR"/>
              </w:rPr>
            </w:pPr>
            <w:proofErr w:type="spellStart"/>
            <w:r w:rsidRPr="00C03122">
              <w:rPr>
                <w:rFonts w:eastAsia="Times New Roman" w:cs="Times New Roman"/>
                <w:sz w:val="22"/>
                <w:lang w:val="pt-BR" w:eastAsia="pt-BR"/>
              </w:rPr>
              <w:t>Rydberg</w:t>
            </w:r>
            <w:proofErr w:type="spellEnd"/>
          </w:p>
        </w:tc>
        <w:tc>
          <w:tcPr>
            <w:tcW w:w="1675" w:type="dxa"/>
          </w:tcPr>
          <w:p w14:paraId="3FDD064D" w14:textId="77777777" w:rsidR="00D66A61" w:rsidRPr="00C03122" w:rsidRDefault="00D66A61" w:rsidP="00B172F4">
            <w:pPr>
              <w:jc w:val="both"/>
              <w:cnfStyle w:val="100000000000" w:firstRow="1" w:lastRow="0" w:firstColumn="0" w:lastColumn="0" w:oddVBand="0" w:evenVBand="0" w:oddHBand="0" w:evenHBand="0" w:firstRowFirstColumn="0" w:firstRowLastColumn="0" w:lastRowFirstColumn="0" w:lastRowLastColumn="0"/>
              <w:rPr>
                <w:rFonts w:cs="Times New Roman"/>
                <w:sz w:val="22"/>
                <w:lang w:val="pt-BR"/>
              </w:rPr>
            </w:pPr>
            <w:r w:rsidRPr="00C03122">
              <w:rPr>
                <w:rFonts w:eastAsia="Times New Roman" w:cs="Times New Roman"/>
                <w:sz w:val="22"/>
                <w:lang w:val="pt-BR" w:eastAsia="pt-BR"/>
              </w:rPr>
              <w:t>Total</w:t>
            </w:r>
          </w:p>
        </w:tc>
      </w:tr>
      <w:tr w:rsidR="001A4EEF" w:rsidRPr="00C03122" w14:paraId="5B638915"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5C6CD8D9" w14:textId="61FE53FF"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P</w:t>
            </w:r>
          </w:p>
        </w:tc>
        <w:tc>
          <w:tcPr>
            <w:tcW w:w="1417" w:type="dxa"/>
            <w:hideMark/>
          </w:tcPr>
          <w:p w14:paraId="56C7DB8A" w14:textId="344C7A9C"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1</w:t>
            </w:r>
          </w:p>
        </w:tc>
        <w:tc>
          <w:tcPr>
            <w:tcW w:w="1559" w:type="dxa"/>
            <w:hideMark/>
          </w:tcPr>
          <w:p w14:paraId="4C3E2DC0" w14:textId="64764A16"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1.36937</w:t>
            </w:r>
          </w:p>
        </w:tc>
        <w:tc>
          <w:tcPr>
            <w:tcW w:w="1061" w:type="dxa"/>
            <w:hideMark/>
          </w:tcPr>
          <w:p w14:paraId="086DF8D1" w14:textId="45099A03"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4.99859</w:t>
            </w:r>
          </w:p>
        </w:tc>
        <w:tc>
          <w:tcPr>
            <w:tcW w:w="954" w:type="dxa"/>
            <w:hideMark/>
          </w:tcPr>
          <w:p w14:paraId="7DEF2A23" w14:textId="181352F3"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1.07795</w:t>
            </w:r>
          </w:p>
        </w:tc>
        <w:tc>
          <w:tcPr>
            <w:tcW w:w="1134" w:type="dxa"/>
            <w:hideMark/>
          </w:tcPr>
          <w:p w14:paraId="5B30741A" w14:textId="1EBFABE4"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0.05409</w:t>
            </w:r>
          </w:p>
        </w:tc>
        <w:tc>
          <w:tcPr>
            <w:tcW w:w="1675" w:type="dxa"/>
            <w:hideMark/>
          </w:tcPr>
          <w:p w14:paraId="6CE2FF28" w14:textId="2E110581"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6.13063</w:t>
            </w:r>
          </w:p>
        </w:tc>
      </w:tr>
      <w:tr w:rsidR="001A4EEF" w:rsidRPr="00C03122" w14:paraId="3D422205"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148EC5AB" w14:textId="32C8F8ED"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O</w:t>
            </w:r>
          </w:p>
        </w:tc>
        <w:tc>
          <w:tcPr>
            <w:tcW w:w="1417" w:type="dxa"/>
            <w:hideMark/>
          </w:tcPr>
          <w:p w14:paraId="4441FF32" w14:textId="70848915"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2</w:t>
            </w:r>
          </w:p>
        </w:tc>
        <w:tc>
          <w:tcPr>
            <w:tcW w:w="1559" w:type="dxa"/>
            <w:hideMark/>
          </w:tcPr>
          <w:p w14:paraId="32E80558" w14:textId="39F6EA94"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-0.32999</w:t>
            </w:r>
          </w:p>
        </w:tc>
        <w:tc>
          <w:tcPr>
            <w:tcW w:w="1061" w:type="dxa"/>
            <w:hideMark/>
          </w:tcPr>
          <w:p w14:paraId="0A21D531" w14:textId="0F0B5F86"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0.99986</w:t>
            </w:r>
          </w:p>
        </w:tc>
        <w:tc>
          <w:tcPr>
            <w:tcW w:w="954" w:type="dxa"/>
            <w:hideMark/>
          </w:tcPr>
          <w:p w14:paraId="4EFC7292" w14:textId="6C87CF00"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3.31860</w:t>
            </w:r>
          </w:p>
        </w:tc>
        <w:tc>
          <w:tcPr>
            <w:tcW w:w="1134" w:type="dxa"/>
            <w:hideMark/>
          </w:tcPr>
          <w:p w14:paraId="45C4269A" w14:textId="43E3F605"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0.01153</w:t>
            </w:r>
          </w:p>
        </w:tc>
        <w:tc>
          <w:tcPr>
            <w:tcW w:w="1675" w:type="dxa"/>
            <w:hideMark/>
          </w:tcPr>
          <w:p w14:paraId="1109BA70" w14:textId="1932D086"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4.32999</w:t>
            </w:r>
          </w:p>
        </w:tc>
      </w:tr>
      <w:tr w:rsidR="001A4EEF" w:rsidRPr="00C03122" w14:paraId="6B4CFD43"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2D1FF0A9" w14:textId="52349047"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O</w:t>
            </w:r>
          </w:p>
        </w:tc>
        <w:tc>
          <w:tcPr>
            <w:tcW w:w="1417" w:type="dxa"/>
            <w:hideMark/>
          </w:tcPr>
          <w:p w14:paraId="3D604AE0" w14:textId="397A29E5"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3</w:t>
            </w:r>
          </w:p>
        </w:tc>
        <w:tc>
          <w:tcPr>
            <w:tcW w:w="1559" w:type="dxa"/>
            <w:hideMark/>
          </w:tcPr>
          <w:p w14:paraId="32255828" w14:textId="61BF4BBA"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-0.35989</w:t>
            </w:r>
          </w:p>
        </w:tc>
        <w:tc>
          <w:tcPr>
            <w:tcW w:w="1061" w:type="dxa"/>
            <w:hideMark/>
          </w:tcPr>
          <w:p w14:paraId="5DB3B5C5" w14:textId="742DB775"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0.99985</w:t>
            </w:r>
          </w:p>
        </w:tc>
        <w:tc>
          <w:tcPr>
            <w:tcW w:w="954" w:type="dxa"/>
            <w:hideMark/>
          </w:tcPr>
          <w:p w14:paraId="52512C18" w14:textId="7ECDFB3B"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3.34766</w:t>
            </w:r>
          </w:p>
        </w:tc>
        <w:tc>
          <w:tcPr>
            <w:tcW w:w="1134" w:type="dxa"/>
            <w:hideMark/>
          </w:tcPr>
          <w:p w14:paraId="0F157348" w14:textId="1943734E"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0.01237</w:t>
            </w:r>
          </w:p>
        </w:tc>
        <w:tc>
          <w:tcPr>
            <w:tcW w:w="1675" w:type="dxa"/>
            <w:hideMark/>
          </w:tcPr>
          <w:p w14:paraId="44F44D79" w14:textId="0070E0EB"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4.35989</w:t>
            </w:r>
          </w:p>
        </w:tc>
      </w:tr>
      <w:tr w:rsidR="001A4EEF" w:rsidRPr="00C03122" w14:paraId="62FF0807"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039CD92C" w14:textId="68877F07"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C</w:t>
            </w:r>
          </w:p>
        </w:tc>
        <w:tc>
          <w:tcPr>
            <w:tcW w:w="1417" w:type="dxa"/>
            <w:hideMark/>
          </w:tcPr>
          <w:p w14:paraId="33441AC4" w14:textId="5C2AFFF6"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4</w:t>
            </w:r>
          </w:p>
        </w:tc>
        <w:tc>
          <w:tcPr>
            <w:tcW w:w="1559" w:type="dxa"/>
            <w:hideMark/>
          </w:tcPr>
          <w:p w14:paraId="56C3AA5E" w14:textId="3DE86BAC"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-0.00684</w:t>
            </w:r>
          </w:p>
        </w:tc>
        <w:tc>
          <w:tcPr>
            <w:tcW w:w="1061" w:type="dxa"/>
            <w:hideMark/>
          </w:tcPr>
          <w:p w14:paraId="2B6BB7D5" w14:textId="39C43730"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0.99963</w:t>
            </w:r>
          </w:p>
        </w:tc>
        <w:tc>
          <w:tcPr>
            <w:tcW w:w="954" w:type="dxa"/>
            <w:hideMark/>
          </w:tcPr>
          <w:p w14:paraId="5E783E7E" w14:textId="2D10136E"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1.99958</w:t>
            </w:r>
          </w:p>
        </w:tc>
        <w:tc>
          <w:tcPr>
            <w:tcW w:w="1134" w:type="dxa"/>
            <w:hideMark/>
          </w:tcPr>
          <w:p w14:paraId="460258FD" w14:textId="3A2EAC21"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0.00764</w:t>
            </w:r>
          </w:p>
        </w:tc>
        <w:tc>
          <w:tcPr>
            <w:tcW w:w="1675" w:type="dxa"/>
            <w:hideMark/>
          </w:tcPr>
          <w:p w14:paraId="631CCD5B" w14:textId="0DD65123"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3.00684</w:t>
            </w:r>
          </w:p>
        </w:tc>
      </w:tr>
      <w:tr w:rsidR="001A4EEF" w:rsidRPr="00C03122" w14:paraId="7DABCF6B"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6CE3EAED" w14:textId="21F65CB2"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C</w:t>
            </w:r>
          </w:p>
        </w:tc>
        <w:tc>
          <w:tcPr>
            <w:tcW w:w="1417" w:type="dxa"/>
            <w:hideMark/>
          </w:tcPr>
          <w:p w14:paraId="7EB885FF" w14:textId="060D984C"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5</w:t>
            </w:r>
          </w:p>
        </w:tc>
        <w:tc>
          <w:tcPr>
            <w:tcW w:w="1559" w:type="dxa"/>
            <w:hideMark/>
          </w:tcPr>
          <w:p w14:paraId="07F98A3E" w14:textId="3A9D0AF3"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-0.31387</w:t>
            </w:r>
          </w:p>
        </w:tc>
        <w:tc>
          <w:tcPr>
            <w:tcW w:w="1061" w:type="dxa"/>
            <w:hideMark/>
          </w:tcPr>
          <w:p w14:paraId="0B3910B8" w14:textId="34E69F4A"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0.99972</w:t>
            </w:r>
          </w:p>
        </w:tc>
        <w:tc>
          <w:tcPr>
            <w:tcW w:w="954" w:type="dxa"/>
            <w:hideMark/>
          </w:tcPr>
          <w:p w14:paraId="27430C0E" w14:textId="6EE4E6E2"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2.30751</w:t>
            </w:r>
          </w:p>
        </w:tc>
        <w:tc>
          <w:tcPr>
            <w:tcW w:w="1134" w:type="dxa"/>
            <w:hideMark/>
          </w:tcPr>
          <w:p w14:paraId="52324B2E" w14:textId="18C7E79A"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0.00664</w:t>
            </w:r>
          </w:p>
        </w:tc>
        <w:tc>
          <w:tcPr>
            <w:tcW w:w="1675" w:type="dxa"/>
            <w:hideMark/>
          </w:tcPr>
          <w:p w14:paraId="6E7AF23C" w14:textId="2B423E1B"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3.31387</w:t>
            </w:r>
          </w:p>
        </w:tc>
      </w:tr>
      <w:tr w:rsidR="001A4EEF" w:rsidRPr="00C03122" w14:paraId="3A088BAF"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4341442A" w14:textId="0F581BC9"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C</w:t>
            </w:r>
          </w:p>
        </w:tc>
        <w:tc>
          <w:tcPr>
            <w:tcW w:w="1417" w:type="dxa"/>
            <w:hideMark/>
          </w:tcPr>
          <w:p w14:paraId="39E0E8AF" w14:textId="151852BB"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6</w:t>
            </w:r>
          </w:p>
        </w:tc>
        <w:tc>
          <w:tcPr>
            <w:tcW w:w="1559" w:type="dxa"/>
            <w:hideMark/>
          </w:tcPr>
          <w:p w14:paraId="044B4ADC" w14:textId="371A03A7"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-0.02141</w:t>
            </w:r>
          </w:p>
        </w:tc>
        <w:tc>
          <w:tcPr>
            <w:tcW w:w="1061" w:type="dxa"/>
            <w:hideMark/>
          </w:tcPr>
          <w:p w14:paraId="57837FC2" w14:textId="4BE5A67A"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0.99963</w:t>
            </w:r>
          </w:p>
        </w:tc>
        <w:tc>
          <w:tcPr>
            <w:tcW w:w="954" w:type="dxa"/>
            <w:hideMark/>
          </w:tcPr>
          <w:p w14:paraId="6AC92B43" w14:textId="1031F33E"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2.01365</w:t>
            </w:r>
          </w:p>
        </w:tc>
        <w:tc>
          <w:tcPr>
            <w:tcW w:w="1134" w:type="dxa"/>
            <w:hideMark/>
          </w:tcPr>
          <w:p w14:paraId="428D97DC" w14:textId="1D53C088"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0.00813</w:t>
            </w:r>
          </w:p>
        </w:tc>
        <w:tc>
          <w:tcPr>
            <w:tcW w:w="1675" w:type="dxa"/>
            <w:hideMark/>
          </w:tcPr>
          <w:p w14:paraId="4D07A9C3" w14:textId="7E4A4A21"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3.02141</w:t>
            </w:r>
          </w:p>
        </w:tc>
      </w:tr>
      <w:tr w:rsidR="001A4EEF" w:rsidRPr="00C03122" w14:paraId="1700EEC5"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74E39D5A" w14:textId="4E05D561"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C</w:t>
            </w:r>
          </w:p>
        </w:tc>
        <w:tc>
          <w:tcPr>
            <w:tcW w:w="1417" w:type="dxa"/>
            <w:hideMark/>
          </w:tcPr>
          <w:p w14:paraId="5B186B4C" w14:textId="0202AB01"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7</w:t>
            </w:r>
          </w:p>
        </w:tc>
        <w:tc>
          <w:tcPr>
            <w:tcW w:w="1559" w:type="dxa"/>
            <w:hideMark/>
          </w:tcPr>
          <w:p w14:paraId="52D92823" w14:textId="768DB6FC"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-0.31348</w:t>
            </w:r>
          </w:p>
        </w:tc>
        <w:tc>
          <w:tcPr>
            <w:tcW w:w="1061" w:type="dxa"/>
            <w:hideMark/>
          </w:tcPr>
          <w:p w14:paraId="6FE5A546" w14:textId="055C26D9"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0.99972</w:t>
            </w:r>
          </w:p>
        </w:tc>
        <w:tc>
          <w:tcPr>
            <w:tcW w:w="954" w:type="dxa"/>
            <w:hideMark/>
          </w:tcPr>
          <w:p w14:paraId="5802511C" w14:textId="469189A4"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2.30763</w:t>
            </w:r>
          </w:p>
        </w:tc>
        <w:tc>
          <w:tcPr>
            <w:tcW w:w="1134" w:type="dxa"/>
            <w:hideMark/>
          </w:tcPr>
          <w:p w14:paraId="6BEE818D" w14:textId="174464EF"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0.00612</w:t>
            </w:r>
          </w:p>
        </w:tc>
        <w:tc>
          <w:tcPr>
            <w:tcW w:w="1675" w:type="dxa"/>
            <w:hideMark/>
          </w:tcPr>
          <w:p w14:paraId="37ECEB05" w14:textId="0F9FDF16"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3.31348</w:t>
            </w:r>
          </w:p>
        </w:tc>
      </w:tr>
      <w:tr w:rsidR="001A4EEF" w:rsidRPr="00C03122" w14:paraId="71F668C4"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19D4A7C7" w14:textId="7C6A6D57"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O</w:t>
            </w:r>
          </w:p>
        </w:tc>
        <w:tc>
          <w:tcPr>
            <w:tcW w:w="1417" w:type="dxa"/>
            <w:hideMark/>
          </w:tcPr>
          <w:p w14:paraId="0E353737" w14:textId="6636657D"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8</w:t>
            </w:r>
          </w:p>
        </w:tc>
        <w:tc>
          <w:tcPr>
            <w:tcW w:w="1559" w:type="dxa"/>
            <w:hideMark/>
          </w:tcPr>
          <w:p w14:paraId="2A93FC1E" w14:textId="6F157BD1"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-0.15058</w:t>
            </w:r>
          </w:p>
        </w:tc>
        <w:tc>
          <w:tcPr>
            <w:tcW w:w="1061" w:type="dxa"/>
            <w:hideMark/>
          </w:tcPr>
          <w:p w14:paraId="0A3BDB26" w14:textId="666BC7AA"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0.99997</w:t>
            </w:r>
          </w:p>
        </w:tc>
        <w:tc>
          <w:tcPr>
            <w:tcW w:w="954" w:type="dxa"/>
            <w:hideMark/>
          </w:tcPr>
          <w:p w14:paraId="355308E3" w14:textId="1E2E4248"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3.14448</w:t>
            </w:r>
          </w:p>
        </w:tc>
        <w:tc>
          <w:tcPr>
            <w:tcW w:w="1134" w:type="dxa"/>
            <w:hideMark/>
          </w:tcPr>
          <w:p w14:paraId="4D88BC43" w14:textId="09411141"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0.00613</w:t>
            </w:r>
          </w:p>
        </w:tc>
        <w:tc>
          <w:tcPr>
            <w:tcW w:w="1675" w:type="dxa"/>
            <w:hideMark/>
          </w:tcPr>
          <w:p w14:paraId="11AB4157" w14:textId="46A3075E"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4.15058</w:t>
            </w:r>
          </w:p>
        </w:tc>
      </w:tr>
      <w:tr w:rsidR="001A4EEF" w:rsidRPr="00C03122" w14:paraId="6F919450"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151E0FF5" w14:textId="7FC64063"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O</w:t>
            </w:r>
          </w:p>
        </w:tc>
        <w:tc>
          <w:tcPr>
            <w:tcW w:w="1417" w:type="dxa"/>
            <w:hideMark/>
          </w:tcPr>
          <w:p w14:paraId="3D56DB15" w14:textId="060A3F4D"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9</w:t>
            </w:r>
          </w:p>
        </w:tc>
        <w:tc>
          <w:tcPr>
            <w:tcW w:w="1559" w:type="dxa"/>
            <w:hideMark/>
          </w:tcPr>
          <w:p w14:paraId="481F8D7E" w14:textId="5E238F72"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-0.28099</w:t>
            </w:r>
          </w:p>
        </w:tc>
        <w:tc>
          <w:tcPr>
            <w:tcW w:w="1061" w:type="dxa"/>
            <w:hideMark/>
          </w:tcPr>
          <w:p w14:paraId="7D8404F2" w14:textId="425064E3"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0.99986</w:t>
            </w:r>
          </w:p>
        </w:tc>
        <w:tc>
          <w:tcPr>
            <w:tcW w:w="954" w:type="dxa"/>
            <w:hideMark/>
          </w:tcPr>
          <w:p w14:paraId="4CBEA083" w14:textId="78F415C3"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3.26727</w:t>
            </w:r>
          </w:p>
        </w:tc>
        <w:tc>
          <w:tcPr>
            <w:tcW w:w="1134" w:type="dxa"/>
            <w:hideMark/>
          </w:tcPr>
          <w:p w14:paraId="4820B14F" w14:textId="11320A14"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0.01385</w:t>
            </w:r>
          </w:p>
        </w:tc>
        <w:tc>
          <w:tcPr>
            <w:tcW w:w="1675" w:type="dxa"/>
            <w:hideMark/>
          </w:tcPr>
          <w:p w14:paraId="293EF6DF" w14:textId="2C1A2D04"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4.28099</w:t>
            </w:r>
          </w:p>
        </w:tc>
      </w:tr>
      <w:tr w:rsidR="001A4EEF" w:rsidRPr="00C03122" w14:paraId="0925C70A"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3EF3AFF5" w14:textId="727A65F2"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C</w:t>
            </w:r>
          </w:p>
        </w:tc>
        <w:tc>
          <w:tcPr>
            <w:tcW w:w="1417" w:type="dxa"/>
            <w:hideMark/>
          </w:tcPr>
          <w:p w14:paraId="25B21D40" w14:textId="62806DC3"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10</w:t>
            </w:r>
          </w:p>
        </w:tc>
        <w:tc>
          <w:tcPr>
            <w:tcW w:w="1559" w:type="dxa"/>
            <w:hideMark/>
          </w:tcPr>
          <w:p w14:paraId="3D18F286" w14:textId="36CDF151"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-0.00687</w:t>
            </w:r>
          </w:p>
        </w:tc>
        <w:tc>
          <w:tcPr>
            <w:tcW w:w="1061" w:type="dxa"/>
            <w:hideMark/>
          </w:tcPr>
          <w:p w14:paraId="011CC318" w14:textId="0A46E528"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0.99925</w:t>
            </w:r>
          </w:p>
        </w:tc>
        <w:tc>
          <w:tcPr>
            <w:tcW w:w="954" w:type="dxa"/>
            <w:hideMark/>
          </w:tcPr>
          <w:p w14:paraId="47751CFA" w14:textId="78E22DB5"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1.99118</w:t>
            </w:r>
          </w:p>
        </w:tc>
        <w:tc>
          <w:tcPr>
            <w:tcW w:w="1134" w:type="dxa"/>
            <w:hideMark/>
          </w:tcPr>
          <w:p w14:paraId="72E57191" w14:textId="663B5498"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0.01643</w:t>
            </w:r>
          </w:p>
        </w:tc>
        <w:tc>
          <w:tcPr>
            <w:tcW w:w="1675" w:type="dxa"/>
            <w:hideMark/>
          </w:tcPr>
          <w:p w14:paraId="6742CFAB" w14:textId="7EE9DD55"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3.00687</w:t>
            </w:r>
          </w:p>
        </w:tc>
      </w:tr>
      <w:tr w:rsidR="001A4EEF" w:rsidRPr="00C03122" w14:paraId="5F0A306E"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09517E0A" w14:textId="7653448B"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C</w:t>
            </w:r>
          </w:p>
        </w:tc>
        <w:tc>
          <w:tcPr>
            <w:tcW w:w="1417" w:type="dxa"/>
            <w:hideMark/>
          </w:tcPr>
          <w:p w14:paraId="165CE9FA" w14:textId="1633A729"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11</w:t>
            </w:r>
          </w:p>
        </w:tc>
        <w:tc>
          <w:tcPr>
            <w:tcW w:w="1559" w:type="dxa"/>
            <w:hideMark/>
          </w:tcPr>
          <w:p w14:paraId="0588D2F9" w14:textId="675B1F7E"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-0.10370</w:t>
            </w:r>
          </w:p>
        </w:tc>
        <w:tc>
          <w:tcPr>
            <w:tcW w:w="1061" w:type="dxa"/>
            <w:hideMark/>
          </w:tcPr>
          <w:p w14:paraId="6D1241F1" w14:textId="3A5CCD61"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0.99945</w:t>
            </w:r>
          </w:p>
        </w:tc>
        <w:tc>
          <w:tcPr>
            <w:tcW w:w="954" w:type="dxa"/>
            <w:hideMark/>
          </w:tcPr>
          <w:p w14:paraId="7078B030" w14:textId="4B94D7D6"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2.09229</w:t>
            </w:r>
          </w:p>
        </w:tc>
        <w:tc>
          <w:tcPr>
            <w:tcW w:w="1134" w:type="dxa"/>
            <w:hideMark/>
          </w:tcPr>
          <w:p w14:paraId="610C022B" w14:textId="4AD6FDD1"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0.01196</w:t>
            </w:r>
          </w:p>
        </w:tc>
        <w:tc>
          <w:tcPr>
            <w:tcW w:w="1675" w:type="dxa"/>
            <w:hideMark/>
          </w:tcPr>
          <w:p w14:paraId="24BC18A5" w14:textId="459B06FB"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3.10370</w:t>
            </w:r>
          </w:p>
        </w:tc>
      </w:tr>
      <w:tr w:rsidR="001A4EEF" w:rsidRPr="00C03122" w14:paraId="37898900"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24F0D889" w14:textId="0E5AE70B"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C</w:t>
            </w:r>
          </w:p>
        </w:tc>
        <w:tc>
          <w:tcPr>
            <w:tcW w:w="1417" w:type="dxa"/>
            <w:hideMark/>
          </w:tcPr>
          <w:p w14:paraId="46AFBAD0" w14:textId="4E3E878E"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12</w:t>
            </w:r>
          </w:p>
        </w:tc>
        <w:tc>
          <w:tcPr>
            <w:tcW w:w="1559" w:type="dxa"/>
            <w:hideMark/>
          </w:tcPr>
          <w:p w14:paraId="5E9E9C7F" w14:textId="5B2BCC40"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0.00357</w:t>
            </w:r>
          </w:p>
        </w:tc>
        <w:tc>
          <w:tcPr>
            <w:tcW w:w="1061" w:type="dxa"/>
            <w:hideMark/>
          </w:tcPr>
          <w:p w14:paraId="05E6934D" w14:textId="653905D2"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0.99927</w:t>
            </w:r>
          </w:p>
        </w:tc>
        <w:tc>
          <w:tcPr>
            <w:tcW w:w="954" w:type="dxa"/>
            <w:hideMark/>
          </w:tcPr>
          <w:p w14:paraId="79AD984F" w14:textId="5D7CA743"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1.98180</w:t>
            </w:r>
          </w:p>
        </w:tc>
        <w:tc>
          <w:tcPr>
            <w:tcW w:w="1134" w:type="dxa"/>
            <w:hideMark/>
          </w:tcPr>
          <w:p w14:paraId="13B8F667" w14:textId="5EAEB1A8"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0.01536</w:t>
            </w:r>
          </w:p>
        </w:tc>
        <w:tc>
          <w:tcPr>
            <w:tcW w:w="1675" w:type="dxa"/>
            <w:hideMark/>
          </w:tcPr>
          <w:p w14:paraId="39D18FE1" w14:textId="00AEEA87"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2.99643</w:t>
            </w:r>
          </w:p>
        </w:tc>
      </w:tr>
      <w:tr w:rsidR="001A4EEF" w:rsidRPr="00C03122" w14:paraId="0440FB95"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32598BCF" w14:textId="18AE9095"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C</w:t>
            </w:r>
          </w:p>
        </w:tc>
        <w:tc>
          <w:tcPr>
            <w:tcW w:w="1417" w:type="dxa"/>
            <w:hideMark/>
          </w:tcPr>
          <w:p w14:paraId="305550A1" w14:textId="5D54AF50"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13</w:t>
            </w:r>
          </w:p>
        </w:tc>
        <w:tc>
          <w:tcPr>
            <w:tcW w:w="1559" w:type="dxa"/>
            <w:hideMark/>
          </w:tcPr>
          <w:p w14:paraId="5402EE74" w14:textId="02923E9C"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0.13319</w:t>
            </w:r>
          </w:p>
        </w:tc>
        <w:tc>
          <w:tcPr>
            <w:tcW w:w="1061" w:type="dxa"/>
            <w:hideMark/>
          </w:tcPr>
          <w:p w14:paraId="0F82BA4D" w14:textId="0F2C0796"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0.99939</w:t>
            </w:r>
          </w:p>
        </w:tc>
        <w:tc>
          <w:tcPr>
            <w:tcW w:w="954" w:type="dxa"/>
            <w:hideMark/>
          </w:tcPr>
          <w:p w14:paraId="2531CD81" w14:textId="56FE8A40"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1.84915</w:t>
            </w:r>
          </w:p>
        </w:tc>
        <w:tc>
          <w:tcPr>
            <w:tcW w:w="1134" w:type="dxa"/>
            <w:hideMark/>
          </w:tcPr>
          <w:p w14:paraId="02A583D1" w14:textId="79A22987"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0.01827</w:t>
            </w:r>
          </w:p>
        </w:tc>
        <w:tc>
          <w:tcPr>
            <w:tcW w:w="1675" w:type="dxa"/>
            <w:hideMark/>
          </w:tcPr>
          <w:p w14:paraId="22BE9403" w14:textId="35791783"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2.86681</w:t>
            </w:r>
          </w:p>
        </w:tc>
      </w:tr>
      <w:tr w:rsidR="001A4EEF" w:rsidRPr="00C03122" w14:paraId="1DAA1552"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4C0027FE" w14:textId="52D57029"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C</w:t>
            </w:r>
          </w:p>
        </w:tc>
        <w:tc>
          <w:tcPr>
            <w:tcW w:w="1417" w:type="dxa"/>
            <w:hideMark/>
          </w:tcPr>
          <w:p w14:paraId="3D0B2333" w14:textId="6E95701D"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14</w:t>
            </w:r>
          </w:p>
        </w:tc>
        <w:tc>
          <w:tcPr>
            <w:tcW w:w="1559" w:type="dxa"/>
            <w:hideMark/>
          </w:tcPr>
          <w:p w14:paraId="6F5232E4" w14:textId="38746476"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0.29212</w:t>
            </w:r>
          </w:p>
        </w:tc>
        <w:tc>
          <w:tcPr>
            <w:tcW w:w="1061" w:type="dxa"/>
            <w:hideMark/>
          </w:tcPr>
          <w:p w14:paraId="3F774D17" w14:textId="5B861356"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0.99941</w:t>
            </w:r>
          </w:p>
        </w:tc>
        <w:tc>
          <w:tcPr>
            <w:tcW w:w="954" w:type="dxa"/>
            <w:hideMark/>
          </w:tcPr>
          <w:p w14:paraId="5ED5335C" w14:textId="4E4462F3"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1.69467</w:t>
            </w:r>
          </w:p>
        </w:tc>
        <w:tc>
          <w:tcPr>
            <w:tcW w:w="1134" w:type="dxa"/>
            <w:hideMark/>
          </w:tcPr>
          <w:p w14:paraId="34203F9E" w14:textId="5CD19746"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0.01380</w:t>
            </w:r>
          </w:p>
        </w:tc>
        <w:tc>
          <w:tcPr>
            <w:tcW w:w="1675" w:type="dxa"/>
            <w:hideMark/>
          </w:tcPr>
          <w:p w14:paraId="54355927" w14:textId="2F7AD342"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2.70788</w:t>
            </w:r>
          </w:p>
        </w:tc>
      </w:tr>
      <w:tr w:rsidR="001A4EEF" w:rsidRPr="00C03122" w14:paraId="66E45011"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2100B0B3" w14:textId="31609DE1"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N</w:t>
            </w:r>
          </w:p>
        </w:tc>
        <w:tc>
          <w:tcPr>
            <w:tcW w:w="1417" w:type="dxa"/>
            <w:hideMark/>
          </w:tcPr>
          <w:p w14:paraId="32878890" w14:textId="1F1BBFAA"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15</w:t>
            </w:r>
          </w:p>
        </w:tc>
        <w:tc>
          <w:tcPr>
            <w:tcW w:w="1559" w:type="dxa"/>
            <w:hideMark/>
          </w:tcPr>
          <w:p w14:paraId="148EC55F" w14:textId="110E6A31"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-0.23298</w:t>
            </w:r>
          </w:p>
        </w:tc>
        <w:tc>
          <w:tcPr>
            <w:tcW w:w="1061" w:type="dxa"/>
            <w:hideMark/>
          </w:tcPr>
          <w:p w14:paraId="443684CF" w14:textId="08080051"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0.99956</w:t>
            </w:r>
          </w:p>
        </w:tc>
        <w:tc>
          <w:tcPr>
            <w:tcW w:w="954" w:type="dxa"/>
            <w:hideMark/>
          </w:tcPr>
          <w:p w14:paraId="7A91D4FC" w14:textId="582D3A01"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2.71464</w:t>
            </w:r>
          </w:p>
        </w:tc>
        <w:tc>
          <w:tcPr>
            <w:tcW w:w="1134" w:type="dxa"/>
            <w:hideMark/>
          </w:tcPr>
          <w:p w14:paraId="47A4B4F1" w14:textId="43DCD2A5"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0.01879</w:t>
            </w:r>
          </w:p>
        </w:tc>
        <w:tc>
          <w:tcPr>
            <w:tcW w:w="1675" w:type="dxa"/>
            <w:hideMark/>
          </w:tcPr>
          <w:p w14:paraId="14BE62E3" w14:textId="0B9D75D8"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3.73298</w:t>
            </w:r>
          </w:p>
        </w:tc>
      </w:tr>
      <w:tr w:rsidR="001A4EEF" w:rsidRPr="00C03122" w14:paraId="137C340C"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5FE07F74" w14:textId="56F23EBC"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Cl</w:t>
            </w:r>
          </w:p>
        </w:tc>
        <w:tc>
          <w:tcPr>
            <w:tcW w:w="1417" w:type="dxa"/>
            <w:hideMark/>
          </w:tcPr>
          <w:p w14:paraId="428678D4" w14:textId="71E0BDD4"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16</w:t>
            </w:r>
          </w:p>
        </w:tc>
        <w:tc>
          <w:tcPr>
            <w:tcW w:w="1559" w:type="dxa"/>
            <w:hideMark/>
          </w:tcPr>
          <w:p w14:paraId="3BD6483D" w14:textId="73A6195A"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0.14319</w:t>
            </w:r>
          </w:p>
        </w:tc>
        <w:tc>
          <w:tcPr>
            <w:tcW w:w="1061" w:type="dxa"/>
            <w:hideMark/>
          </w:tcPr>
          <w:p w14:paraId="269E233B" w14:textId="75BEE59D"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4.99974</w:t>
            </w:r>
          </w:p>
        </w:tc>
        <w:tc>
          <w:tcPr>
            <w:tcW w:w="954" w:type="dxa"/>
            <w:hideMark/>
          </w:tcPr>
          <w:p w14:paraId="1BBA4476" w14:textId="1F077D1E"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3.34873</w:t>
            </w:r>
          </w:p>
        </w:tc>
        <w:tc>
          <w:tcPr>
            <w:tcW w:w="1134" w:type="dxa"/>
            <w:hideMark/>
          </w:tcPr>
          <w:p w14:paraId="53E114EB" w14:textId="247AA8DA"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0.00833</w:t>
            </w:r>
          </w:p>
        </w:tc>
        <w:tc>
          <w:tcPr>
            <w:tcW w:w="1675" w:type="dxa"/>
            <w:hideMark/>
          </w:tcPr>
          <w:p w14:paraId="7CEC6218" w14:textId="43304C08"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8.35681</w:t>
            </w:r>
          </w:p>
        </w:tc>
      </w:tr>
      <w:tr w:rsidR="001A4EEF" w:rsidRPr="00C03122" w14:paraId="45C07B67"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1EE5779E" w14:textId="23BCE5EC"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Cl</w:t>
            </w:r>
          </w:p>
        </w:tc>
        <w:tc>
          <w:tcPr>
            <w:tcW w:w="1417" w:type="dxa"/>
            <w:hideMark/>
          </w:tcPr>
          <w:p w14:paraId="642AB845" w14:textId="7DF61D56"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17</w:t>
            </w:r>
          </w:p>
        </w:tc>
        <w:tc>
          <w:tcPr>
            <w:tcW w:w="1559" w:type="dxa"/>
            <w:hideMark/>
          </w:tcPr>
          <w:p w14:paraId="55EC2108" w14:textId="08222010"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0.14323</w:t>
            </w:r>
          </w:p>
        </w:tc>
        <w:tc>
          <w:tcPr>
            <w:tcW w:w="1061" w:type="dxa"/>
            <w:hideMark/>
          </w:tcPr>
          <w:p w14:paraId="5EBC144F" w14:textId="1F5C5896"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4.99976</w:t>
            </w:r>
          </w:p>
        </w:tc>
        <w:tc>
          <w:tcPr>
            <w:tcW w:w="954" w:type="dxa"/>
            <w:hideMark/>
          </w:tcPr>
          <w:p w14:paraId="706403D2" w14:textId="26A72FAB"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3.34816</w:t>
            </w:r>
          </w:p>
        </w:tc>
        <w:tc>
          <w:tcPr>
            <w:tcW w:w="1134" w:type="dxa"/>
            <w:hideMark/>
          </w:tcPr>
          <w:p w14:paraId="47F3896C" w14:textId="050D3712"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0.00885</w:t>
            </w:r>
          </w:p>
        </w:tc>
        <w:tc>
          <w:tcPr>
            <w:tcW w:w="1675" w:type="dxa"/>
            <w:hideMark/>
          </w:tcPr>
          <w:p w14:paraId="64EBD112" w14:textId="7AA7E96A"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8.35677</w:t>
            </w:r>
          </w:p>
        </w:tc>
      </w:tr>
      <w:tr w:rsidR="001A4EEF" w:rsidRPr="00C03122" w14:paraId="74772B66"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044AEC6C" w14:textId="5A691EB9"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Cl</w:t>
            </w:r>
          </w:p>
        </w:tc>
        <w:tc>
          <w:tcPr>
            <w:tcW w:w="1417" w:type="dxa"/>
            <w:hideMark/>
          </w:tcPr>
          <w:p w14:paraId="495CA215" w14:textId="7C828288"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18</w:t>
            </w:r>
          </w:p>
        </w:tc>
        <w:tc>
          <w:tcPr>
            <w:tcW w:w="1559" w:type="dxa"/>
            <w:hideMark/>
          </w:tcPr>
          <w:p w14:paraId="01C2D7F9" w14:textId="036A74E0"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0.12851</w:t>
            </w:r>
          </w:p>
        </w:tc>
        <w:tc>
          <w:tcPr>
            <w:tcW w:w="1061" w:type="dxa"/>
            <w:hideMark/>
          </w:tcPr>
          <w:p w14:paraId="2AE424DB" w14:textId="2C80D708"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4.99977</w:t>
            </w:r>
          </w:p>
        </w:tc>
        <w:tc>
          <w:tcPr>
            <w:tcW w:w="954" w:type="dxa"/>
            <w:hideMark/>
          </w:tcPr>
          <w:p w14:paraId="0D669E49" w14:textId="7B071D8D"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3.36292</w:t>
            </w:r>
          </w:p>
        </w:tc>
        <w:tc>
          <w:tcPr>
            <w:tcW w:w="1134" w:type="dxa"/>
            <w:hideMark/>
          </w:tcPr>
          <w:p w14:paraId="34D30DE4" w14:textId="025115F8"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0.00879</w:t>
            </w:r>
          </w:p>
        </w:tc>
        <w:tc>
          <w:tcPr>
            <w:tcW w:w="1675" w:type="dxa"/>
            <w:hideMark/>
          </w:tcPr>
          <w:p w14:paraId="1FC8C696" w14:textId="3AE827D8"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8.37149</w:t>
            </w:r>
          </w:p>
        </w:tc>
      </w:tr>
      <w:tr w:rsidR="001A4EEF" w:rsidRPr="00C03122" w14:paraId="0BD1D5F4"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1AC8F021" w14:textId="6FCD9506"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H</w:t>
            </w:r>
          </w:p>
        </w:tc>
        <w:tc>
          <w:tcPr>
            <w:tcW w:w="1417" w:type="dxa"/>
            <w:hideMark/>
          </w:tcPr>
          <w:p w14:paraId="29B0D012" w14:textId="3641B42E"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19</w:t>
            </w:r>
          </w:p>
        </w:tc>
        <w:tc>
          <w:tcPr>
            <w:tcW w:w="1559" w:type="dxa"/>
            <w:hideMark/>
          </w:tcPr>
          <w:p w14:paraId="7F2B1136" w14:textId="4874DBF4"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0.10714</w:t>
            </w:r>
          </w:p>
        </w:tc>
        <w:tc>
          <w:tcPr>
            <w:tcW w:w="1061" w:type="dxa"/>
            <w:hideMark/>
          </w:tcPr>
          <w:p w14:paraId="32403A2E" w14:textId="5FC21AEA"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0.00000</w:t>
            </w:r>
          </w:p>
        </w:tc>
        <w:tc>
          <w:tcPr>
            <w:tcW w:w="954" w:type="dxa"/>
            <w:hideMark/>
          </w:tcPr>
          <w:p w14:paraId="6504D066" w14:textId="7E67BA48"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0.39214</w:t>
            </w:r>
          </w:p>
        </w:tc>
        <w:tc>
          <w:tcPr>
            <w:tcW w:w="1134" w:type="dxa"/>
            <w:hideMark/>
          </w:tcPr>
          <w:p w14:paraId="04BBC328" w14:textId="121402E7"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0.00072</w:t>
            </w:r>
          </w:p>
        </w:tc>
        <w:tc>
          <w:tcPr>
            <w:tcW w:w="1675" w:type="dxa"/>
            <w:hideMark/>
          </w:tcPr>
          <w:p w14:paraId="323A90CD" w14:textId="77006DAB"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0.39286</w:t>
            </w:r>
          </w:p>
        </w:tc>
      </w:tr>
      <w:tr w:rsidR="001A4EEF" w:rsidRPr="00C03122" w14:paraId="1DED7C19"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0C099E14" w14:textId="48312592"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lastRenderedPageBreak/>
              <w:t>H</w:t>
            </w:r>
          </w:p>
        </w:tc>
        <w:tc>
          <w:tcPr>
            <w:tcW w:w="1417" w:type="dxa"/>
            <w:hideMark/>
          </w:tcPr>
          <w:p w14:paraId="68020DBA" w14:textId="2F049749"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20</w:t>
            </w:r>
          </w:p>
        </w:tc>
        <w:tc>
          <w:tcPr>
            <w:tcW w:w="1559" w:type="dxa"/>
            <w:hideMark/>
          </w:tcPr>
          <w:p w14:paraId="31D575B5" w14:textId="6E07D7AD"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0.10243</w:t>
            </w:r>
          </w:p>
        </w:tc>
        <w:tc>
          <w:tcPr>
            <w:tcW w:w="1061" w:type="dxa"/>
            <w:hideMark/>
          </w:tcPr>
          <w:p w14:paraId="65117220" w14:textId="519AC210"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0.00000</w:t>
            </w:r>
          </w:p>
        </w:tc>
        <w:tc>
          <w:tcPr>
            <w:tcW w:w="954" w:type="dxa"/>
            <w:hideMark/>
          </w:tcPr>
          <w:p w14:paraId="69541981" w14:textId="480A87B5"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0.39684</w:t>
            </w:r>
          </w:p>
        </w:tc>
        <w:tc>
          <w:tcPr>
            <w:tcW w:w="1134" w:type="dxa"/>
            <w:hideMark/>
          </w:tcPr>
          <w:p w14:paraId="5A634892" w14:textId="74FE7EDD"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0.00072</w:t>
            </w:r>
          </w:p>
        </w:tc>
        <w:tc>
          <w:tcPr>
            <w:tcW w:w="1675" w:type="dxa"/>
            <w:hideMark/>
          </w:tcPr>
          <w:p w14:paraId="2DE3F9A8" w14:textId="13B5868A"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0.39757</w:t>
            </w:r>
          </w:p>
        </w:tc>
      </w:tr>
      <w:tr w:rsidR="001A4EEF" w:rsidRPr="00C03122" w14:paraId="7EF9FD5B"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3ABE8B4C" w14:textId="60B75582"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H</w:t>
            </w:r>
          </w:p>
        </w:tc>
        <w:tc>
          <w:tcPr>
            <w:tcW w:w="1417" w:type="dxa"/>
            <w:hideMark/>
          </w:tcPr>
          <w:p w14:paraId="3AF2AFA3" w14:textId="7983404C"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21</w:t>
            </w:r>
          </w:p>
        </w:tc>
        <w:tc>
          <w:tcPr>
            <w:tcW w:w="1559" w:type="dxa"/>
            <w:hideMark/>
          </w:tcPr>
          <w:p w14:paraId="0B48CF91" w14:textId="20A82D12"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0.12694</w:t>
            </w:r>
          </w:p>
        </w:tc>
        <w:tc>
          <w:tcPr>
            <w:tcW w:w="1061" w:type="dxa"/>
            <w:hideMark/>
          </w:tcPr>
          <w:p w14:paraId="034FAEDE" w14:textId="19F0E3E9"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0.00000</w:t>
            </w:r>
          </w:p>
        </w:tc>
        <w:tc>
          <w:tcPr>
            <w:tcW w:w="954" w:type="dxa"/>
            <w:hideMark/>
          </w:tcPr>
          <w:p w14:paraId="22F42F2D" w14:textId="2270B692"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0.37268</w:t>
            </w:r>
          </w:p>
        </w:tc>
        <w:tc>
          <w:tcPr>
            <w:tcW w:w="1134" w:type="dxa"/>
            <w:hideMark/>
          </w:tcPr>
          <w:p w14:paraId="0CC2917E" w14:textId="2517B185"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0.00038</w:t>
            </w:r>
          </w:p>
        </w:tc>
        <w:tc>
          <w:tcPr>
            <w:tcW w:w="1675" w:type="dxa"/>
            <w:hideMark/>
          </w:tcPr>
          <w:p w14:paraId="1F544579" w14:textId="7FA7B490"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0.37306</w:t>
            </w:r>
          </w:p>
        </w:tc>
      </w:tr>
      <w:tr w:rsidR="001A4EEF" w:rsidRPr="00C03122" w14:paraId="5D85B51B"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57799A6C" w14:textId="6DF6C02F"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H</w:t>
            </w:r>
          </w:p>
        </w:tc>
        <w:tc>
          <w:tcPr>
            <w:tcW w:w="1417" w:type="dxa"/>
            <w:hideMark/>
          </w:tcPr>
          <w:p w14:paraId="6F25FF91" w14:textId="28E68983"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22</w:t>
            </w:r>
          </w:p>
        </w:tc>
        <w:tc>
          <w:tcPr>
            <w:tcW w:w="1559" w:type="dxa"/>
            <w:hideMark/>
          </w:tcPr>
          <w:p w14:paraId="1FCA51D1" w14:textId="4B395CD6"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0.11585</w:t>
            </w:r>
          </w:p>
        </w:tc>
        <w:tc>
          <w:tcPr>
            <w:tcW w:w="1061" w:type="dxa"/>
            <w:hideMark/>
          </w:tcPr>
          <w:p w14:paraId="2FB18762" w14:textId="336E13BD"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0.00000</w:t>
            </w:r>
          </w:p>
        </w:tc>
        <w:tc>
          <w:tcPr>
            <w:tcW w:w="954" w:type="dxa"/>
            <w:hideMark/>
          </w:tcPr>
          <w:p w14:paraId="48A386E1" w14:textId="68DFDDDC"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0.38364</w:t>
            </w:r>
          </w:p>
        </w:tc>
        <w:tc>
          <w:tcPr>
            <w:tcW w:w="1134" w:type="dxa"/>
            <w:hideMark/>
          </w:tcPr>
          <w:p w14:paraId="447A3C21" w14:textId="4A382BB3"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0.00050</w:t>
            </w:r>
          </w:p>
        </w:tc>
        <w:tc>
          <w:tcPr>
            <w:tcW w:w="1675" w:type="dxa"/>
            <w:hideMark/>
          </w:tcPr>
          <w:p w14:paraId="2061A864" w14:textId="2F1AD3C5"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0.38415</w:t>
            </w:r>
          </w:p>
        </w:tc>
      </w:tr>
      <w:tr w:rsidR="001A4EEF" w:rsidRPr="00C03122" w14:paraId="462D1F2A"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6D81B029" w14:textId="78B6E95E"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H</w:t>
            </w:r>
          </w:p>
        </w:tc>
        <w:tc>
          <w:tcPr>
            <w:tcW w:w="1417" w:type="dxa"/>
            <w:hideMark/>
          </w:tcPr>
          <w:p w14:paraId="23500F8E" w14:textId="1F255C7C"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23</w:t>
            </w:r>
          </w:p>
        </w:tc>
        <w:tc>
          <w:tcPr>
            <w:tcW w:w="1559" w:type="dxa"/>
            <w:hideMark/>
          </w:tcPr>
          <w:p w14:paraId="51717B66" w14:textId="47276D96"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0.11631</w:t>
            </w:r>
          </w:p>
        </w:tc>
        <w:tc>
          <w:tcPr>
            <w:tcW w:w="1061" w:type="dxa"/>
            <w:hideMark/>
          </w:tcPr>
          <w:p w14:paraId="0997D678" w14:textId="7FF77D04"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0.00000</w:t>
            </w:r>
          </w:p>
        </w:tc>
        <w:tc>
          <w:tcPr>
            <w:tcW w:w="954" w:type="dxa"/>
            <w:hideMark/>
          </w:tcPr>
          <w:p w14:paraId="210B67FA" w14:textId="665E44AD"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0.38319</w:t>
            </w:r>
          </w:p>
        </w:tc>
        <w:tc>
          <w:tcPr>
            <w:tcW w:w="1134" w:type="dxa"/>
            <w:hideMark/>
          </w:tcPr>
          <w:p w14:paraId="4DA0A601" w14:textId="6E26201D"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0.00049</w:t>
            </w:r>
          </w:p>
        </w:tc>
        <w:tc>
          <w:tcPr>
            <w:tcW w:w="1675" w:type="dxa"/>
            <w:hideMark/>
          </w:tcPr>
          <w:p w14:paraId="270D5972" w14:textId="05969684"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0.38369</w:t>
            </w:r>
          </w:p>
        </w:tc>
      </w:tr>
      <w:tr w:rsidR="001A4EEF" w:rsidRPr="00C03122" w14:paraId="4017F31F"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4C11634D" w14:textId="4308D86B"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H</w:t>
            </w:r>
          </w:p>
        </w:tc>
        <w:tc>
          <w:tcPr>
            <w:tcW w:w="1417" w:type="dxa"/>
            <w:hideMark/>
          </w:tcPr>
          <w:p w14:paraId="521B6108" w14:textId="0CC1AAA4"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24</w:t>
            </w:r>
          </w:p>
        </w:tc>
        <w:tc>
          <w:tcPr>
            <w:tcW w:w="1559" w:type="dxa"/>
            <w:hideMark/>
          </w:tcPr>
          <w:p w14:paraId="7F66447F" w14:textId="56469DA7"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0.09692</w:t>
            </w:r>
          </w:p>
        </w:tc>
        <w:tc>
          <w:tcPr>
            <w:tcW w:w="1061" w:type="dxa"/>
            <w:hideMark/>
          </w:tcPr>
          <w:p w14:paraId="115EBF1D" w14:textId="1937F501"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0.00000</w:t>
            </w:r>
          </w:p>
        </w:tc>
        <w:tc>
          <w:tcPr>
            <w:tcW w:w="954" w:type="dxa"/>
            <w:hideMark/>
          </w:tcPr>
          <w:p w14:paraId="7AD6827D" w14:textId="42259604"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0.40205</w:t>
            </w:r>
          </w:p>
        </w:tc>
        <w:tc>
          <w:tcPr>
            <w:tcW w:w="1134" w:type="dxa"/>
            <w:hideMark/>
          </w:tcPr>
          <w:p w14:paraId="1258F624" w14:textId="051FF503"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0.00103</w:t>
            </w:r>
          </w:p>
        </w:tc>
        <w:tc>
          <w:tcPr>
            <w:tcW w:w="1675" w:type="dxa"/>
            <w:hideMark/>
          </w:tcPr>
          <w:p w14:paraId="79E778F3" w14:textId="4A88C2BA"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0.40308</w:t>
            </w:r>
          </w:p>
        </w:tc>
      </w:tr>
      <w:tr w:rsidR="001A4EEF" w:rsidRPr="00C03122" w14:paraId="6586F6E2"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71D6B504" w14:textId="4181B797"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H</w:t>
            </w:r>
          </w:p>
        </w:tc>
        <w:tc>
          <w:tcPr>
            <w:tcW w:w="1417" w:type="dxa"/>
            <w:hideMark/>
          </w:tcPr>
          <w:p w14:paraId="54EB429A" w14:textId="75711279"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25</w:t>
            </w:r>
          </w:p>
        </w:tc>
        <w:tc>
          <w:tcPr>
            <w:tcW w:w="1559" w:type="dxa"/>
            <w:hideMark/>
          </w:tcPr>
          <w:p w14:paraId="6066FA5D" w14:textId="31D8BA25"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0.11365</w:t>
            </w:r>
          </w:p>
        </w:tc>
        <w:tc>
          <w:tcPr>
            <w:tcW w:w="1061" w:type="dxa"/>
            <w:hideMark/>
          </w:tcPr>
          <w:p w14:paraId="699FBB9E" w14:textId="12CDDE89"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0.00000</w:t>
            </w:r>
          </w:p>
        </w:tc>
        <w:tc>
          <w:tcPr>
            <w:tcW w:w="954" w:type="dxa"/>
            <w:hideMark/>
          </w:tcPr>
          <w:p w14:paraId="2FED8393" w14:textId="474321C2"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0.38559</w:t>
            </w:r>
          </w:p>
        </w:tc>
        <w:tc>
          <w:tcPr>
            <w:tcW w:w="1134" w:type="dxa"/>
            <w:hideMark/>
          </w:tcPr>
          <w:p w14:paraId="45DD7CD0" w14:textId="535F6641"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0.00077</w:t>
            </w:r>
          </w:p>
        </w:tc>
        <w:tc>
          <w:tcPr>
            <w:tcW w:w="1675" w:type="dxa"/>
            <w:hideMark/>
          </w:tcPr>
          <w:p w14:paraId="5D0A0C4E" w14:textId="4B709F1F"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0.38635</w:t>
            </w:r>
          </w:p>
        </w:tc>
      </w:tr>
      <w:tr w:rsidR="001A4EEF" w:rsidRPr="00C03122" w14:paraId="4BA8ABA4"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05BA212F" w14:textId="0C96DFCA"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H</w:t>
            </w:r>
          </w:p>
        </w:tc>
        <w:tc>
          <w:tcPr>
            <w:tcW w:w="1417" w:type="dxa"/>
            <w:hideMark/>
          </w:tcPr>
          <w:p w14:paraId="5097BCD3" w14:textId="041BD148"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26</w:t>
            </w:r>
          </w:p>
        </w:tc>
        <w:tc>
          <w:tcPr>
            <w:tcW w:w="1559" w:type="dxa"/>
            <w:hideMark/>
          </w:tcPr>
          <w:p w14:paraId="6833BFB2" w14:textId="2348448A"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0.12468</w:t>
            </w:r>
          </w:p>
        </w:tc>
        <w:tc>
          <w:tcPr>
            <w:tcW w:w="1061" w:type="dxa"/>
            <w:hideMark/>
          </w:tcPr>
          <w:p w14:paraId="244DEFB9" w14:textId="38C9233C"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0.00000</w:t>
            </w:r>
          </w:p>
        </w:tc>
        <w:tc>
          <w:tcPr>
            <w:tcW w:w="954" w:type="dxa"/>
            <w:hideMark/>
          </w:tcPr>
          <w:p w14:paraId="5CF260CD" w14:textId="61EA1313"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0.37495</w:t>
            </w:r>
          </w:p>
        </w:tc>
        <w:tc>
          <w:tcPr>
            <w:tcW w:w="1134" w:type="dxa"/>
            <w:hideMark/>
          </w:tcPr>
          <w:p w14:paraId="59787515" w14:textId="24E1BFA0"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0.00037</w:t>
            </w:r>
          </w:p>
        </w:tc>
        <w:tc>
          <w:tcPr>
            <w:tcW w:w="1675" w:type="dxa"/>
            <w:hideMark/>
          </w:tcPr>
          <w:p w14:paraId="7D3093F2" w14:textId="0B6C1E58"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0.37532</w:t>
            </w:r>
          </w:p>
        </w:tc>
      </w:tr>
      <w:tr w:rsidR="001A4EEF" w:rsidRPr="00C03122" w14:paraId="339754B9"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20CD8ED1" w14:textId="7541431A"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H</w:t>
            </w:r>
          </w:p>
        </w:tc>
        <w:tc>
          <w:tcPr>
            <w:tcW w:w="1417" w:type="dxa"/>
            <w:hideMark/>
          </w:tcPr>
          <w:p w14:paraId="08ECB268" w14:textId="2E9C76D0"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27</w:t>
            </w:r>
          </w:p>
        </w:tc>
        <w:tc>
          <w:tcPr>
            <w:tcW w:w="1559" w:type="dxa"/>
            <w:hideMark/>
          </w:tcPr>
          <w:p w14:paraId="7B850862" w14:textId="23F21017"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0.11730</w:t>
            </w:r>
          </w:p>
        </w:tc>
        <w:tc>
          <w:tcPr>
            <w:tcW w:w="1061" w:type="dxa"/>
            <w:hideMark/>
          </w:tcPr>
          <w:p w14:paraId="399F982E" w14:textId="37497CD1"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0.00000</w:t>
            </w:r>
          </w:p>
        </w:tc>
        <w:tc>
          <w:tcPr>
            <w:tcW w:w="954" w:type="dxa"/>
            <w:hideMark/>
          </w:tcPr>
          <w:p w14:paraId="3A9DEADD" w14:textId="3246F4DF"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0.38225</w:t>
            </w:r>
          </w:p>
        </w:tc>
        <w:tc>
          <w:tcPr>
            <w:tcW w:w="1134" w:type="dxa"/>
            <w:hideMark/>
          </w:tcPr>
          <w:p w14:paraId="5747E511" w14:textId="412A2227"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0.00046</w:t>
            </w:r>
          </w:p>
        </w:tc>
        <w:tc>
          <w:tcPr>
            <w:tcW w:w="1675" w:type="dxa"/>
            <w:hideMark/>
          </w:tcPr>
          <w:p w14:paraId="7C2BB3A2" w14:textId="58E8AC1D"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0.38270</w:t>
            </w:r>
          </w:p>
        </w:tc>
      </w:tr>
      <w:tr w:rsidR="001A4EEF" w:rsidRPr="00C03122" w14:paraId="57388F3C"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4F9A153F" w14:textId="6B7F1BDC"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H</w:t>
            </w:r>
          </w:p>
        </w:tc>
        <w:tc>
          <w:tcPr>
            <w:tcW w:w="1417" w:type="dxa"/>
            <w:hideMark/>
          </w:tcPr>
          <w:p w14:paraId="652DFC22" w14:textId="2BC69C9F"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28</w:t>
            </w:r>
          </w:p>
        </w:tc>
        <w:tc>
          <w:tcPr>
            <w:tcW w:w="1559" w:type="dxa"/>
            <w:hideMark/>
          </w:tcPr>
          <w:p w14:paraId="302E93EC" w14:textId="4AC5F733"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0.11134</w:t>
            </w:r>
          </w:p>
        </w:tc>
        <w:tc>
          <w:tcPr>
            <w:tcW w:w="1061" w:type="dxa"/>
            <w:hideMark/>
          </w:tcPr>
          <w:p w14:paraId="05ED89F9" w14:textId="207DEEAB"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0.00000</w:t>
            </w:r>
          </w:p>
        </w:tc>
        <w:tc>
          <w:tcPr>
            <w:tcW w:w="954" w:type="dxa"/>
            <w:hideMark/>
          </w:tcPr>
          <w:p w14:paraId="04D2C2A5" w14:textId="3AA38E74"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0.38813</w:t>
            </w:r>
          </w:p>
        </w:tc>
        <w:tc>
          <w:tcPr>
            <w:tcW w:w="1134" w:type="dxa"/>
            <w:hideMark/>
          </w:tcPr>
          <w:p w14:paraId="2481D55D" w14:textId="2FEB07F1"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0.00053</w:t>
            </w:r>
          </w:p>
        </w:tc>
        <w:tc>
          <w:tcPr>
            <w:tcW w:w="1675" w:type="dxa"/>
            <w:hideMark/>
          </w:tcPr>
          <w:p w14:paraId="23E304B6" w14:textId="1A12ACBB"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0.38866</w:t>
            </w:r>
          </w:p>
        </w:tc>
      </w:tr>
      <w:tr w:rsidR="001A4EEF" w:rsidRPr="00C03122" w14:paraId="21C6FC52"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2FDBD7D3" w14:textId="1CDCEDF8"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H</w:t>
            </w:r>
          </w:p>
        </w:tc>
        <w:tc>
          <w:tcPr>
            <w:tcW w:w="1417" w:type="dxa"/>
            <w:hideMark/>
          </w:tcPr>
          <w:p w14:paraId="1FF38A21" w14:textId="7E87E226"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29</w:t>
            </w:r>
          </w:p>
        </w:tc>
        <w:tc>
          <w:tcPr>
            <w:tcW w:w="1559" w:type="dxa"/>
            <w:hideMark/>
          </w:tcPr>
          <w:p w14:paraId="5D06CA9C" w14:textId="019FE587"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0.13570</w:t>
            </w:r>
          </w:p>
        </w:tc>
        <w:tc>
          <w:tcPr>
            <w:tcW w:w="1061" w:type="dxa"/>
            <w:hideMark/>
          </w:tcPr>
          <w:p w14:paraId="6897AC78" w14:textId="05B0F262"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0.00000</w:t>
            </w:r>
          </w:p>
        </w:tc>
        <w:tc>
          <w:tcPr>
            <w:tcW w:w="954" w:type="dxa"/>
            <w:hideMark/>
          </w:tcPr>
          <w:p w14:paraId="1DC063B8" w14:textId="2DBA0506"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0.36341</w:t>
            </w:r>
          </w:p>
        </w:tc>
        <w:tc>
          <w:tcPr>
            <w:tcW w:w="1134" w:type="dxa"/>
            <w:hideMark/>
          </w:tcPr>
          <w:p w14:paraId="78BE4170" w14:textId="70C144B1"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0.00089</w:t>
            </w:r>
          </w:p>
        </w:tc>
        <w:tc>
          <w:tcPr>
            <w:tcW w:w="1675" w:type="dxa"/>
            <w:hideMark/>
          </w:tcPr>
          <w:p w14:paraId="35E15D59" w14:textId="4A26EF0A"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0.36430</w:t>
            </w:r>
          </w:p>
        </w:tc>
      </w:tr>
      <w:tr w:rsidR="001A4EEF" w:rsidRPr="00C03122" w14:paraId="05409CD0"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69CA9939" w14:textId="59D4C104" w:rsidR="001A4EEF" w:rsidRPr="00C03122" w:rsidRDefault="001A4EEF" w:rsidP="001A4EEF">
            <w:pPr>
              <w:spacing w:after="160" w:line="259" w:lineRule="auto"/>
              <w:jc w:val="both"/>
              <w:rPr>
                <w:rFonts w:cs="Times New Roman"/>
                <w:b w:val="0"/>
                <w:bCs w:val="0"/>
                <w:sz w:val="22"/>
                <w:szCs w:val="20"/>
                <w:lang w:val="pt-BR"/>
              </w:rPr>
            </w:pPr>
            <w:proofErr w:type="spellStart"/>
            <w:r w:rsidRPr="00C03122">
              <w:rPr>
                <w:rFonts w:cs="Times New Roman"/>
                <w:sz w:val="22"/>
                <w:lang w:val="pt-BR"/>
              </w:rPr>
              <w:t>Nb</w:t>
            </w:r>
            <w:proofErr w:type="spellEnd"/>
          </w:p>
        </w:tc>
        <w:tc>
          <w:tcPr>
            <w:tcW w:w="1417" w:type="dxa"/>
            <w:hideMark/>
          </w:tcPr>
          <w:p w14:paraId="1C650BD5" w14:textId="06B808E1"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30</w:t>
            </w:r>
          </w:p>
        </w:tc>
        <w:tc>
          <w:tcPr>
            <w:tcW w:w="1559" w:type="dxa"/>
            <w:hideMark/>
          </w:tcPr>
          <w:p w14:paraId="6B83A1F9" w14:textId="7CB88573"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0.94866</w:t>
            </w:r>
          </w:p>
        </w:tc>
        <w:tc>
          <w:tcPr>
            <w:tcW w:w="1061" w:type="dxa"/>
            <w:hideMark/>
          </w:tcPr>
          <w:p w14:paraId="33E9C51E" w14:textId="52497ECB"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17.96850</w:t>
            </w:r>
          </w:p>
        </w:tc>
        <w:tc>
          <w:tcPr>
            <w:tcW w:w="954" w:type="dxa"/>
            <w:hideMark/>
          </w:tcPr>
          <w:p w14:paraId="2A3BECE3" w14:textId="4499F943"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1.57809</w:t>
            </w:r>
          </w:p>
        </w:tc>
        <w:tc>
          <w:tcPr>
            <w:tcW w:w="1134" w:type="dxa"/>
            <w:hideMark/>
          </w:tcPr>
          <w:p w14:paraId="57FB83E6" w14:textId="27387F6E"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0.00475</w:t>
            </w:r>
          </w:p>
        </w:tc>
        <w:tc>
          <w:tcPr>
            <w:tcW w:w="1675" w:type="dxa"/>
            <w:hideMark/>
          </w:tcPr>
          <w:p w14:paraId="66FFFAAD" w14:textId="0F7C5A13"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19.55134</w:t>
            </w:r>
          </w:p>
        </w:tc>
      </w:tr>
      <w:tr w:rsidR="001A4EEF" w:rsidRPr="00C03122" w14:paraId="5DA4A9FE" w14:textId="77777777" w:rsidTr="00B172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1ACC8280" w14:textId="5AD1CA17"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O</w:t>
            </w:r>
          </w:p>
        </w:tc>
        <w:tc>
          <w:tcPr>
            <w:tcW w:w="1417" w:type="dxa"/>
            <w:hideMark/>
          </w:tcPr>
          <w:p w14:paraId="32B71F0D" w14:textId="45AAFD19"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31</w:t>
            </w:r>
          </w:p>
        </w:tc>
        <w:tc>
          <w:tcPr>
            <w:tcW w:w="1559" w:type="dxa"/>
            <w:hideMark/>
          </w:tcPr>
          <w:p w14:paraId="362EF231" w14:textId="1AAE6273"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-0.67278</w:t>
            </w:r>
          </w:p>
        </w:tc>
        <w:tc>
          <w:tcPr>
            <w:tcW w:w="1061" w:type="dxa"/>
            <w:hideMark/>
          </w:tcPr>
          <w:p w14:paraId="420E0BAE" w14:textId="39D444D3"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0.99998</w:t>
            </w:r>
          </w:p>
        </w:tc>
        <w:tc>
          <w:tcPr>
            <w:tcW w:w="954" w:type="dxa"/>
            <w:hideMark/>
          </w:tcPr>
          <w:p w14:paraId="2FE2EFCC" w14:textId="6B73AC48"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3.66718</w:t>
            </w:r>
          </w:p>
        </w:tc>
        <w:tc>
          <w:tcPr>
            <w:tcW w:w="1134" w:type="dxa"/>
            <w:hideMark/>
          </w:tcPr>
          <w:p w14:paraId="301639EE" w14:textId="1235ACFF"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0.00562</w:t>
            </w:r>
          </w:p>
        </w:tc>
        <w:tc>
          <w:tcPr>
            <w:tcW w:w="1675" w:type="dxa"/>
            <w:hideMark/>
          </w:tcPr>
          <w:p w14:paraId="5FB92A9D" w14:textId="4E1B394C" w:rsidR="001A4EEF" w:rsidRPr="00C03122" w:rsidRDefault="001A4EEF" w:rsidP="001A4EEF">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cs="Times New Roman"/>
                <w:sz w:val="22"/>
                <w:szCs w:val="20"/>
                <w:lang w:val="pt-BR"/>
              </w:rPr>
            </w:pPr>
            <w:r w:rsidRPr="00C03122">
              <w:rPr>
                <w:rFonts w:cs="Times New Roman"/>
                <w:sz w:val="22"/>
                <w:lang w:val="pt-BR"/>
              </w:rPr>
              <w:t>4.67278</w:t>
            </w:r>
          </w:p>
        </w:tc>
      </w:tr>
      <w:tr w:rsidR="001A4EEF" w:rsidRPr="00C03122" w14:paraId="065B7A19" w14:textId="77777777" w:rsidTr="00B172F4">
        <w:trPr>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111A50C4" w14:textId="013DC2A2" w:rsidR="001A4EEF" w:rsidRPr="00C03122" w:rsidRDefault="001A4EEF" w:rsidP="001A4EEF">
            <w:pPr>
              <w:spacing w:after="160" w:line="259" w:lineRule="auto"/>
              <w:jc w:val="both"/>
              <w:rPr>
                <w:rFonts w:cs="Times New Roman"/>
                <w:b w:val="0"/>
                <w:bCs w:val="0"/>
                <w:sz w:val="22"/>
                <w:szCs w:val="20"/>
                <w:lang w:val="pt-BR"/>
              </w:rPr>
            </w:pPr>
            <w:r w:rsidRPr="00C03122">
              <w:rPr>
                <w:rFonts w:cs="Times New Roman"/>
                <w:sz w:val="22"/>
                <w:lang w:val="pt-BR"/>
              </w:rPr>
              <w:t>O</w:t>
            </w:r>
          </w:p>
        </w:tc>
        <w:tc>
          <w:tcPr>
            <w:tcW w:w="1417" w:type="dxa"/>
            <w:hideMark/>
          </w:tcPr>
          <w:p w14:paraId="39991A5D" w14:textId="4298407E"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32</w:t>
            </w:r>
          </w:p>
        </w:tc>
        <w:tc>
          <w:tcPr>
            <w:tcW w:w="1559" w:type="dxa"/>
            <w:hideMark/>
          </w:tcPr>
          <w:p w14:paraId="41952D3D" w14:textId="1D17BD9F"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-0.13674</w:t>
            </w:r>
          </w:p>
        </w:tc>
        <w:tc>
          <w:tcPr>
            <w:tcW w:w="1061" w:type="dxa"/>
            <w:hideMark/>
          </w:tcPr>
          <w:p w14:paraId="12F553A1" w14:textId="48123D7B"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0.99997</w:t>
            </w:r>
          </w:p>
        </w:tc>
        <w:tc>
          <w:tcPr>
            <w:tcW w:w="954" w:type="dxa"/>
            <w:hideMark/>
          </w:tcPr>
          <w:p w14:paraId="6896127D" w14:textId="2D40940E"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3.13058</w:t>
            </w:r>
          </w:p>
        </w:tc>
        <w:tc>
          <w:tcPr>
            <w:tcW w:w="1134" w:type="dxa"/>
            <w:hideMark/>
          </w:tcPr>
          <w:p w14:paraId="60503ECB" w14:textId="4876F449"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0.00619</w:t>
            </w:r>
          </w:p>
        </w:tc>
        <w:tc>
          <w:tcPr>
            <w:tcW w:w="1675" w:type="dxa"/>
            <w:hideMark/>
          </w:tcPr>
          <w:p w14:paraId="0185D57B" w14:textId="40ABB56B" w:rsidR="001A4EEF" w:rsidRPr="00C03122" w:rsidRDefault="001A4EEF" w:rsidP="001A4EEF">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imes New Roman"/>
                <w:sz w:val="22"/>
                <w:szCs w:val="20"/>
                <w:lang w:val="pt-BR"/>
              </w:rPr>
            </w:pPr>
            <w:r w:rsidRPr="00C03122">
              <w:rPr>
                <w:rFonts w:cs="Times New Roman"/>
                <w:sz w:val="22"/>
                <w:lang w:val="pt-BR"/>
              </w:rPr>
              <w:t>4.13674</w:t>
            </w:r>
          </w:p>
        </w:tc>
      </w:tr>
    </w:tbl>
    <w:p w14:paraId="4C05F90B"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798B07FC"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5036550D"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26144964"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674E7146"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403FE890"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4CB0F894"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11BE3A4B"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24831212"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1B6BDC89"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3200ADD2"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5F03976C"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31F00884"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31C87CBB"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23D44D7D"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74E119D2"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2B71D8C0" w14:textId="77777777" w:rsidR="00C03122" w:rsidRPr="00C03122" w:rsidRDefault="00C03122" w:rsidP="00C03122">
      <w:pPr>
        <w:widowControl w:val="0"/>
        <w:autoSpaceDE w:val="0"/>
        <w:autoSpaceDN w:val="0"/>
        <w:adjustRightInd w:val="0"/>
        <w:spacing w:line="240" w:lineRule="auto"/>
        <w:ind w:left="640" w:hanging="640"/>
        <w:rPr>
          <w:rFonts w:cs="Times New Roman"/>
        </w:rPr>
      </w:pPr>
    </w:p>
    <w:p w14:paraId="093494A8" w14:textId="77329379" w:rsidR="00C03122" w:rsidRPr="00C03122" w:rsidRDefault="00C03122" w:rsidP="00C03122">
      <w:pPr>
        <w:widowControl w:val="0"/>
        <w:autoSpaceDE w:val="0"/>
        <w:autoSpaceDN w:val="0"/>
        <w:adjustRightInd w:val="0"/>
        <w:spacing w:line="240" w:lineRule="auto"/>
        <w:ind w:left="640" w:hanging="640"/>
        <w:rPr>
          <w:rFonts w:cs="Times New Roman"/>
          <w:b/>
          <w:bCs/>
        </w:rPr>
      </w:pPr>
      <w:r w:rsidRPr="00C03122">
        <w:rPr>
          <w:rFonts w:cs="Times New Roman"/>
          <w:b/>
          <w:bCs/>
        </w:rPr>
        <w:lastRenderedPageBreak/>
        <w:t>REFERENCE:</w:t>
      </w:r>
    </w:p>
    <w:p w14:paraId="6AE7D7B3" w14:textId="60FD623E" w:rsidR="00E9196D" w:rsidRPr="00E9196D" w:rsidRDefault="00C03122" w:rsidP="00E9196D">
      <w:pPr>
        <w:widowControl w:val="0"/>
        <w:autoSpaceDE w:val="0"/>
        <w:autoSpaceDN w:val="0"/>
        <w:adjustRightInd w:val="0"/>
        <w:spacing w:line="240" w:lineRule="auto"/>
        <w:ind w:left="640" w:hanging="640"/>
        <w:rPr>
          <w:rFonts w:cs="Times New Roman"/>
          <w:noProof/>
        </w:rPr>
      </w:pPr>
      <w:r w:rsidRPr="00C03122">
        <w:rPr>
          <w:rFonts w:cs="Times New Roman"/>
        </w:rPr>
        <w:fldChar w:fldCharType="begin" w:fldLock="1"/>
      </w:r>
      <w:r w:rsidRPr="00C03122">
        <w:rPr>
          <w:rFonts w:cs="Times New Roman"/>
        </w:rPr>
        <w:instrText xml:space="preserve">ADDIN Mendeley Bibliography CSL_BIBLIOGRAPHY </w:instrText>
      </w:r>
      <w:r w:rsidRPr="00C03122">
        <w:rPr>
          <w:rFonts w:cs="Times New Roman"/>
        </w:rPr>
        <w:fldChar w:fldCharType="separate"/>
      </w:r>
      <w:r w:rsidR="00E9196D" w:rsidRPr="00E9196D">
        <w:rPr>
          <w:rFonts w:cs="Times New Roman"/>
          <w:noProof/>
        </w:rPr>
        <w:t xml:space="preserve">1. </w:t>
      </w:r>
      <w:r w:rsidR="00E9196D" w:rsidRPr="00E9196D">
        <w:rPr>
          <w:rFonts w:cs="Times New Roman"/>
          <w:noProof/>
        </w:rPr>
        <w:tab/>
        <w:t>Tirado-Rives J, Jorgensen WL (2008) Performance of B3LYP density functional methods for a large set of organic molecules. J Chem Theory Comput 4:297–306. https://doi.org/10.1021/CT700248K/SUPPL_FILE/CT700248K-FILE002.PDF</w:t>
      </w:r>
    </w:p>
    <w:p w14:paraId="5B4AD534" w14:textId="77777777" w:rsidR="00E9196D" w:rsidRPr="00E9196D" w:rsidRDefault="00E9196D" w:rsidP="00E9196D">
      <w:pPr>
        <w:widowControl w:val="0"/>
        <w:autoSpaceDE w:val="0"/>
        <w:autoSpaceDN w:val="0"/>
        <w:adjustRightInd w:val="0"/>
        <w:spacing w:line="240" w:lineRule="auto"/>
        <w:ind w:left="640" w:hanging="640"/>
        <w:rPr>
          <w:rFonts w:cs="Times New Roman"/>
          <w:noProof/>
        </w:rPr>
      </w:pPr>
      <w:r w:rsidRPr="00E9196D">
        <w:rPr>
          <w:rFonts w:cs="Times New Roman"/>
          <w:noProof/>
        </w:rPr>
        <w:t xml:space="preserve">2. </w:t>
      </w:r>
      <w:r w:rsidRPr="00E9196D">
        <w:rPr>
          <w:rFonts w:cs="Times New Roman"/>
          <w:noProof/>
        </w:rPr>
        <w:tab/>
        <w:t>Chai J Da, Head-Gordon M (2008) Long-range corrected hybrid density functionals with damped atom–atom dispersion corrections. Phys Chem Chem Phys 10:6615–6620. https://doi.org/10.1039/B810189B</w:t>
      </w:r>
    </w:p>
    <w:p w14:paraId="60E20A60" w14:textId="77777777" w:rsidR="00E9196D" w:rsidRPr="00E9196D" w:rsidRDefault="00E9196D" w:rsidP="00E9196D">
      <w:pPr>
        <w:widowControl w:val="0"/>
        <w:autoSpaceDE w:val="0"/>
        <w:autoSpaceDN w:val="0"/>
        <w:adjustRightInd w:val="0"/>
        <w:spacing w:line="240" w:lineRule="auto"/>
        <w:ind w:left="640" w:hanging="640"/>
        <w:rPr>
          <w:rFonts w:cs="Times New Roman"/>
          <w:noProof/>
        </w:rPr>
      </w:pPr>
      <w:r w:rsidRPr="00E9196D">
        <w:rPr>
          <w:rFonts w:cs="Times New Roman"/>
          <w:noProof/>
        </w:rPr>
        <w:t xml:space="preserve">3. </w:t>
      </w:r>
      <w:r w:rsidRPr="00E9196D">
        <w:rPr>
          <w:rFonts w:cs="Times New Roman"/>
          <w:noProof/>
        </w:rPr>
        <w:tab/>
        <w:t>Grimme S, Antony J, Ehrlich S, Krieg H (2010) A consistent and accurate ab initio parametrization of density functional dispersion correction (DFT-D) for the 94 elements H-Pu. J Chem Phys 132:. https://doi.org/10.1063/1.3382344/926936</w:t>
      </w:r>
    </w:p>
    <w:p w14:paraId="5AB4E096" w14:textId="77777777" w:rsidR="00E9196D" w:rsidRPr="00E9196D" w:rsidRDefault="00E9196D" w:rsidP="00E9196D">
      <w:pPr>
        <w:widowControl w:val="0"/>
        <w:autoSpaceDE w:val="0"/>
        <w:autoSpaceDN w:val="0"/>
        <w:adjustRightInd w:val="0"/>
        <w:spacing w:line="240" w:lineRule="auto"/>
        <w:ind w:left="640" w:hanging="640"/>
        <w:rPr>
          <w:rFonts w:cs="Times New Roman"/>
          <w:noProof/>
        </w:rPr>
      </w:pPr>
      <w:r w:rsidRPr="00E9196D">
        <w:rPr>
          <w:rFonts w:cs="Times New Roman"/>
          <w:noProof/>
        </w:rPr>
        <w:t xml:space="preserve">4. </w:t>
      </w:r>
      <w:r w:rsidRPr="00E9196D">
        <w:rPr>
          <w:rFonts w:cs="Times New Roman"/>
          <w:noProof/>
        </w:rPr>
        <w:tab/>
        <w:t>Zhao Y, Truhlar DG (2008) The M06 suite of density functionals for main group thermochemistry, thermochemical kinetics, noncovalent interactions, excited states, and transition elements: Two new functionals and systematic testing of four M06-class functionals and 12 other functionals. Theor Chem Acc 120:215–241. https://doi.org/10.1007/S00214-007-0310-X/METRICS</w:t>
      </w:r>
    </w:p>
    <w:p w14:paraId="6818C0EB" w14:textId="77777777" w:rsidR="00E9196D" w:rsidRPr="00E9196D" w:rsidRDefault="00E9196D" w:rsidP="00E9196D">
      <w:pPr>
        <w:widowControl w:val="0"/>
        <w:autoSpaceDE w:val="0"/>
        <w:autoSpaceDN w:val="0"/>
        <w:adjustRightInd w:val="0"/>
        <w:spacing w:line="240" w:lineRule="auto"/>
        <w:ind w:left="640" w:hanging="640"/>
        <w:rPr>
          <w:rFonts w:cs="Times New Roman"/>
          <w:noProof/>
        </w:rPr>
      </w:pPr>
      <w:r w:rsidRPr="00E9196D">
        <w:rPr>
          <w:rFonts w:cs="Times New Roman"/>
          <w:noProof/>
        </w:rPr>
        <w:t xml:space="preserve">5. </w:t>
      </w:r>
      <w:r w:rsidRPr="00E9196D">
        <w:rPr>
          <w:rFonts w:cs="Times New Roman"/>
          <w:noProof/>
        </w:rPr>
        <w:tab/>
        <w:t>Yanai T, Tew DP, Handy NC (2004) A new hybrid exchange-correlation functional using the Coulomb-attenuating method (CAM-B3LYP). Chem Phys Lett 393:51–57. https://doi.org/10.1016/j.cplett.2004.06.011</w:t>
      </w:r>
    </w:p>
    <w:p w14:paraId="6A983080" w14:textId="1E1B2BBE" w:rsidR="00381AFB" w:rsidRPr="00C03122" w:rsidRDefault="00C03122" w:rsidP="00BF30B2">
      <w:pPr>
        <w:jc w:val="both"/>
        <w:rPr>
          <w:rFonts w:cs="Times New Roman"/>
        </w:rPr>
      </w:pPr>
      <w:r w:rsidRPr="00C03122">
        <w:rPr>
          <w:rFonts w:cs="Times New Roman"/>
        </w:rPr>
        <w:fldChar w:fldCharType="end"/>
      </w:r>
    </w:p>
    <w:sectPr w:rsidR="00381AFB" w:rsidRPr="00C03122" w:rsidSect="00E5746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39A1" w14:textId="77777777" w:rsidR="00865981" w:rsidRDefault="00865981" w:rsidP="00C03122">
      <w:pPr>
        <w:spacing w:after="0" w:line="240" w:lineRule="auto"/>
      </w:pPr>
      <w:r>
        <w:separator/>
      </w:r>
    </w:p>
  </w:endnote>
  <w:endnote w:type="continuationSeparator" w:id="0">
    <w:p w14:paraId="70F1EDBC" w14:textId="77777777" w:rsidR="00865981" w:rsidRDefault="00865981" w:rsidP="00C0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8F5F" w14:textId="77777777" w:rsidR="00C03122" w:rsidRDefault="00C0312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0018" w14:textId="77777777" w:rsidR="00865981" w:rsidRDefault="00865981" w:rsidP="00C03122">
      <w:pPr>
        <w:spacing w:after="0" w:line="240" w:lineRule="auto"/>
      </w:pPr>
      <w:r>
        <w:separator/>
      </w:r>
    </w:p>
  </w:footnote>
  <w:footnote w:type="continuationSeparator" w:id="0">
    <w:p w14:paraId="4649B1D8" w14:textId="77777777" w:rsidR="00865981" w:rsidRDefault="00865981" w:rsidP="00C031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 Computational Chem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wafprfosspeyedd265pss35pwxz2rtatex&quot;&gt;metal_halides_2&lt;record-ids&gt;&lt;item&gt;55&lt;/item&gt;&lt;/record-ids&gt;&lt;/item&gt;&lt;/Libraries&gt;"/>
  </w:docVars>
  <w:rsids>
    <w:rsidRoot w:val="00424CB3"/>
    <w:rsid w:val="00001CEE"/>
    <w:rsid w:val="00003024"/>
    <w:rsid w:val="00022F36"/>
    <w:rsid w:val="000241F7"/>
    <w:rsid w:val="000254DC"/>
    <w:rsid w:val="000263C5"/>
    <w:rsid w:val="00026DB0"/>
    <w:rsid w:val="00027B6E"/>
    <w:rsid w:val="000340B1"/>
    <w:rsid w:val="0004352C"/>
    <w:rsid w:val="00044AE1"/>
    <w:rsid w:val="00045363"/>
    <w:rsid w:val="000578AA"/>
    <w:rsid w:val="00065FC0"/>
    <w:rsid w:val="00076270"/>
    <w:rsid w:val="000815D6"/>
    <w:rsid w:val="000945B7"/>
    <w:rsid w:val="000968CA"/>
    <w:rsid w:val="000C78C6"/>
    <w:rsid w:val="000E6D1A"/>
    <w:rsid w:val="000E70CB"/>
    <w:rsid w:val="001029E3"/>
    <w:rsid w:val="00105677"/>
    <w:rsid w:val="001067F9"/>
    <w:rsid w:val="001279C3"/>
    <w:rsid w:val="00135904"/>
    <w:rsid w:val="00137321"/>
    <w:rsid w:val="00154B23"/>
    <w:rsid w:val="001649A9"/>
    <w:rsid w:val="00171D8A"/>
    <w:rsid w:val="00181D61"/>
    <w:rsid w:val="00196439"/>
    <w:rsid w:val="001976EB"/>
    <w:rsid w:val="001A085B"/>
    <w:rsid w:val="001A1E53"/>
    <w:rsid w:val="001A20E9"/>
    <w:rsid w:val="001A429D"/>
    <w:rsid w:val="001A4EEF"/>
    <w:rsid w:val="001A6275"/>
    <w:rsid w:val="001A76C6"/>
    <w:rsid w:val="001D04C2"/>
    <w:rsid w:val="001F068F"/>
    <w:rsid w:val="00202956"/>
    <w:rsid w:val="00210E4A"/>
    <w:rsid w:val="002166E1"/>
    <w:rsid w:val="0022316F"/>
    <w:rsid w:val="00225E43"/>
    <w:rsid w:val="002273E6"/>
    <w:rsid w:val="00230651"/>
    <w:rsid w:val="002327EF"/>
    <w:rsid w:val="00244583"/>
    <w:rsid w:val="00247F91"/>
    <w:rsid w:val="00270478"/>
    <w:rsid w:val="00272647"/>
    <w:rsid w:val="00285477"/>
    <w:rsid w:val="00294A9B"/>
    <w:rsid w:val="002A0014"/>
    <w:rsid w:val="002A2D23"/>
    <w:rsid w:val="002C5984"/>
    <w:rsid w:val="002D562A"/>
    <w:rsid w:val="002D6E89"/>
    <w:rsid w:val="002F599C"/>
    <w:rsid w:val="003034EE"/>
    <w:rsid w:val="003106BB"/>
    <w:rsid w:val="00315307"/>
    <w:rsid w:val="00327EC0"/>
    <w:rsid w:val="00332639"/>
    <w:rsid w:val="00336918"/>
    <w:rsid w:val="003503BA"/>
    <w:rsid w:val="00351BC1"/>
    <w:rsid w:val="0036053D"/>
    <w:rsid w:val="00376A1F"/>
    <w:rsid w:val="003773E3"/>
    <w:rsid w:val="00380ABD"/>
    <w:rsid w:val="00381AFB"/>
    <w:rsid w:val="0038559B"/>
    <w:rsid w:val="0039236D"/>
    <w:rsid w:val="003A008A"/>
    <w:rsid w:val="003A28CE"/>
    <w:rsid w:val="003A5474"/>
    <w:rsid w:val="003A63C3"/>
    <w:rsid w:val="003B0E82"/>
    <w:rsid w:val="003C6CC8"/>
    <w:rsid w:val="003D532A"/>
    <w:rsid w:val="003D67B7"/>
    <w:rsid w:val="003E0348"/>
    <w:rsid w:val="003E3788"/>
    <w:rsid w:val="003F4952"/>
    <w:rsid w:val="00400392"/>
    <w:rsid w:val="00406F2C"/>
    <w:rsid w:val="004135E5"/>
    <w:rsid w:val="00424CB3"/>
    <w:rsid w:val="00447D52"/>
    <w:rsid w:val="004530AF"/>
    <w:rsid w:val="00470491"/>
    <w:rsid w:val="0047162C"/>
    <w:rsid w:val="00475743"/>
    <w:rsid w:val="00494DBC"/>
    <w:rsid w:val="00495A62"/>
    <w:rsid w:val="004A1770"/>
    <w:rsid w:val="004A7A42"/>
    <w:rsid w:val="004C10B7"/>
    <w:rsid w:val="004D1F30"/>
    <w:rsid w:val="004F1F5E"/>
    <w:rsid w:val="004F3D21"/>
    <w:rsid w:val="004F730E"/>
    <w:rsid w:val="00502E88"/>
    <w:rsid w:val="0052044B"/>
    <w:rsid w:val="00521ABB"/>
    <w:rsid w:val="00523267"/>
    <w:rsid w:val="005331EA"/>
    <w:rsid w:val="00546F0C"/>
    <w:rsid w:val="0055695E"/>
    <w:rsid w:val="005647D9"/>
    <w:rsid w:val="005762E1"/>
    <w:rsid w:val="005768E5"/>
    <w:rsid w:val="00576F93"/>
    <w:rsid w:val="005777F8"/>
    <w:rsid w:val="00580FAA"/>
    <w:rsid w:val="00582BD1"/>
    <w:rsid w:val="005921BD"/>
    <w:rsid w:val="00593320"/>
    <w:rsid w:val="005B2CC8"/>
    <w:rsid w:val="005C3768"/>
    <w:rsid w:val="005C618F"/>
    <w:rsid w:val="005D4DB3"/>
    <w:rsid w:val="005E2794"/>
    <w:rsid w:val="006049CE"/>
    <w:rsid w:val="00607708"/>
    <w:rsid w:val="00613D94"/>
    <w:rsid w:val="00616C11"/>
    <w:rsid w:val="0062006D"/>
    <w:rsid w:val="00631379"/>
    <w:rsid w:val="006436DB"/>
    <w:rsid w:val="00646D38"/>
    <w:rsid w:val="00647A3A"/>
    <w:rsid w:val="00650E13"/>
    <w:rsid w:val="006527B6"/>
    <w:rsid w:val="00676892"/>
    <w:rsid w:val="00676C2C"/>
    <w:rsid w:val="00687D5C"/>
    <w:rsid w:val="00695487"/>
    <w:rsid w:val="00696615"/>
    <w:rsid w:val="006A1C86"/>
    <w:rsid w:val="006B62AC"/>
    <w:rsid w:val="006D2883"/>
    <w:rsid w:val="006D529C"/>
    <w:rsid w:val="006D5EEF"/>
    <w:rsid w:val="006F13FD"/>
    <w:rsid w:val="006F4B85"/>
    <w:rsid w:val="007011C5"/>
    <w:rsid w:val="007030D4"/>
    <w:rsid w:val="007155FB"/>
    <w:rsid w:val="00716C71"/>
    <w:rsid w:val="00727617"/>
    <w:rsid w:val="0074159F"/>
    <w:rsid w:val="00751DD4"/>
    <w:rsid w:val="00751F37"/>
    <w:rsid w:val="0076319C"/>
    <w:rsid w:val="00766BF8"/>
    <w:rsid w:val="007713F5"/>
    <w:rsid w:val="00776680"/>
    <w:rsid w:val="0077760B"/>
    <w:rsid w:val="00790AA7"/>
    <w:rsid w:val="00794398"/>
    <w:rsid w:val="00797A77"/>
    <w:rsid w:val="007B4D81"/>
    <w:rsid w:val="007B50B7"/>
    <w:rsid w:val="007C1618"/>
    <w:rsid w:val="007C477E"/>
    <w:rsid w:val="007D3220"/>
    <w:rsid w:val="007D7AC6"/>
    <w:rsid w:val="007E068E"/>
    <w:rsid w:val="007E5F38"/>
    <w:rsid w:val="007E7D0F"/>
    <w:rsid w:val="007F011A"/>
    <w:rsid w:val="007F3E7C"/>
    <w:rsid w:val="00800B7A"/>
    <w:rsid w:val="00804616"/>
    <w:rsid w:val="008061BE"/>
    <w:rsid w:val="00810562"/>
    <w:rsid w:val="00840587"/>
    <w:rsid w:val="00851475"/>
    <w:rsid w:val="008514E3"/>
    <w:rsid w:val="008530A1"/>
    <w:rsid w:val="008614A4"/>
    <w:rsid w:val="00862436"/>
    <w:rsid w:val="008627C5"/>
    <w:rsid w:val="00865981"/>
    <w:rsid w:val="008711EE"/>
    <w:rsid w:val="00872915"/>
    <w:rsid w:val="008A0BC6"/>
    <w:rsid w:val="008A61FE"/>
    <w:rsid w:val="008B08B6"/>
    <w:rsid w:val="008C31C9"/>
    <w:rsid w:val="008C6996"/>
    <w:rsid w:val="008D21F0"/>
    <w:rsid w:val="008F3A64"/>
    <w:rsid w:val="008F5F05"/>
    <w:rsid w:val="0090029B"/>
    <w:rsid w:val="0090286D"/>
    <w:rsid w:val="0090790F"/>
    <w:rsid w:val="0091314B"/>
    <w:rsid w:val="00913E01"/>
    <w:rsid w:val="00936CEA"/>
    <w:rsid w:val="0095119E"/>
    <w:rsid w:val="00967A0F"/>
    <w:rsid w:val="009701FA"/>
    <w:rsid w:val="00970728"/>
    <w:rsid w:val="00981F04"/>
    <w:rsid w:val="009867E2"/>
    <w:rsid w:val="0099273F"/>
    <w:rsid w:val="009931BD"/>
    <w:rsid w:val="009A059A"/>
    <w:rsid w:val="009B4E60"/>
    <w:rsid w:val="009C4090"/>
    <w:rsid w:val="009C7FC5"/>
    <w:rsid w:val="009E4ACB"/>
    <w:rsid w:val="00A1520A"/>
    <w:rsid w:val="00A25589"/>
    <w:rsid w:val="00A321FB"/>
    <w:rsid w:val="00A556DC"/>
    <w:rsid w:val="00A61FB9"/>
    <w:rsid w:val="00A8336C"/>
    <w:rsid w:val="00A93677"/>
    <w:rsid w:val="00AA4573"/>
    <w:rsid w:val="00AE252F"/>
    <w:rsid w:val="00B0339E"/>
    <w:rsid w:val="00B172F4"/>
    <w:rsid w:val="00B346FA"/>
    <w:rsid w:val="00B358A0"/>
    <w:rsid w:val="00B40FE9"/>
    <w:rsid w:val="00B42C0A"/>
    <w:rsid w:val="00B5239B"/>
    <w:rsid w:val="00B527B8"/>
    <w:rsid w:val="00B57BC1"/>
    <w:rsid w:val="00B65B34"/>
    <w:rsid w:val="00B768CD"/>
    <w:rsid w:val="00B84365"/>
    <w:rsid w:val="00BA60B8"/>
    <w:rsid w:val="00BA68D3"/>
    <w:rsid w:val="00BB03AA"/>
    <w:rsid w:val="00BB1F1C"/>
    <w:rsid w:val="00BC416E"/>
    <w:rsid w:val="00BC7FFE"/>
    <w:rsid w:val="00BD29A4"/>
    <w:rsid w:val="00BD6274"/>
    <w:rsid w:val="00BE21E9"/>
    <w:rsid w:val="00BF30B2"/>
    <w:rsid w:val="00C03122"/>
    <w:rsid w:val="00C14967"/>
    <w:rsid w:val="00C40CFB"/>
    <w:rsid w:val="00C4319E"/>
    <w:rsid w:val="00C521C7"/>
    <w:rsid w:val="00C60E44"/>
    <w:rsid w:val="00C75776"/>
    <w:rsid w:val="00C820FE"/>
    <w:rsid w:val="00CA0F60"/>
    <w:rsid w:val="00CB0572"/>
    <w:rsid w:val="00CE7910"/>
    <w:rsid w:val="00CF0C77"/>
    <w:rsid w:val="00CF3427"/>
    <w:rsid w:val="00CF4206"/>
    <w:rsid w:val="00D1316F"/>
    <w:rsid w:val="00D15D84"/>
    <w:rsid w:val="00D17699"/>
    <w:rsid w:val="00D2577B"/>
    <w:rsid w:val="00D30059"/>
    <w:rsid w:val="00D30A7D"/>
    <w:rsid w:val="00D3284D"/>
    <w:rsid w:val="00D42E88"/>
    <w:rsid w:val="00D66A61"/>
    <w:rsid w:val="00D76691"/>
    <w:rsid w:val="00D87D2B"/>
    <w:rsid w:val="00D9717E"/>
    <w:rsid w:val="00DA2438"/>
    <w:rsid w:val="00DA37B4"/>
    <w:rsid w:val="00DA4CE2"/>
    <w:rsid w:val="00DB6F34"/>
    <w:rsid w:val="00DD195F"/>
    <w:rsid w:val="00DD3880"/>
    <w:rsid w:val="00DE338A"/>
    <w:rsid w:val="00DF468A"/>
    <w:rsid w:val="00E03D61"/>
    <w:rsid w:val="00E04FB3"/>
    <w:rsid w:val="00E1292E"/>
    <w:rsid w:val="00E2549F"/>
    <w:rsid w:val="00E278D1"/>
    <w:rsid w:val="00E330A7"/>
    <w:rsid w:val="00E5578E"/>
    <w:rsid w:val="00E5746F"/>
    <w:rsid w:val="00E63413"/>
    <w:rsid w:val="00E70AEC"/>
    <w:rsid w:val="00E81AD7"/>
    <w:rsid w:val="00E85D6D"/>
    <w:rsid w:val="00E9129E"/>
    <w:rsid w:val="00E9196D"/>
    <w:rsid w:val="00EA7D45"/>
    <w:rsid w:val="00ED09ED"/>
    <w:rsid w:val="00ED58B4"/>
    <w:rsid w:val="00ED6B0D"/>
    <w:rsid w:val="00EE228F"/>
    <w:rsid w:val="00EE3486"/>
    <w:rsid w:val="00EE78E2"/>
    <w:rsid w:val="00F02BAC"/>
    <w:rsid w:val="00F137DF"/>
    <w:rsid w:val="00F14542"/>
    <w:rsid w:val="00F15C4E"/>
    <w:rsid w:val="00F25233"/>
    <w:rsid w:val="00F31F7C"/>
    <w:rsid w:val="00F471F8"/>
    <w:rsid w:val="00F47582"/>
    <w:rsid w:val="00F64CA5"/>
    <w:rsid w:val="00F661DF"/>
    <w:rsid w:val="00F67C90"/>
    <w:rsid w:val="00F73BFD"/>
    <w:rsid w:val="00F74215"/>
    <w:rsid w:val="00F9131F"/>
    <w:rsid w:val="00F9276F"/>
    <w:rsid w:val="00F96FB0"/>
    <w:rsid w:val="00FA270C"/>
    <w:rsid w:val="00FC622D"/>
    <w:rsid w:val="00FD25A0"/>
    <w:rsid w:val="00FD54F2"/>
    <w:rsid w:val="00FD6813"/>
    <w:rsid w:val="00FE3A4B"/>
    <w:rsid w:val="00FE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B9303"/>
  <w15:chartTrackingRefBased/>
  <w15:docId w15:val="{59488035-441A-4D03-855A-075F3202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CB3"/>
    <w:rPr>
      <w:rFonts w:ascii="Times New Roman" w:hAnsi="Times New Roman"/>
      <w:kern w:val="0"/>
      <w:sz w:val="24"/>
      <w14:ligatures w14:val="none"/>
    </w:rPr>
  </w:style>
  <w:style w:type="paragraph" w:styleId="Ttulo1">
    <w:name w:val="heading 1"/>
    <w:basedOn w:val="Normal"/>
    <w:next w:val="Normal"/>
    <w:link w:val="Ttulo1Char"/>
    <w:autoRedefine/>
    <w:uiPriority w:val="9"/>
    <w:qFormat/>
    <w:rsid w:val="006049CE"/>
    <w:pPr>
      <w:keepNext/>
      <w:keepLines/>
      <w:spacing w:before="360" w:after="120"/>
      <w:outlineLvl w:val="0"/>
    </w:pPr>
    <w:rPr>
      <w:rFonts w:eastAsiaTheme="majorEastAsia" w:cstheme="majorBidi"/>
      <w:b/>
      <w:szCs w:val="32"/>
    </w:rPr>
  </w:style>
  <w:style w:type="paragraph" w:styleId="Ttulo2">
    <w:name w:val="heading 2"/>
    <w:basedOn w:val="Normal"/>
    <w:next w:val="Normal"/>
    <w:link w:val="Ttulo2Char"/>
    <w:autoRedefine/>
    <w:uiPriority w:val="9"/>
    <w:unhideWhenUsed/>
    <w:qFormat/>
    <w:rsid w:val="008A0BC6"/>
    <w:pPr>
      <w:keepNext/>
      <w:keepLines/>
      <w:spacing w:before="160" w:after="12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autoRedefine/>
    <w:uiPriority w:val="11"/>
    <w:qFormat/>
    <w:rsid w:val="00EA7D45"/>
    <w:pPr>
      <w:numPr>
        <w:ilvl w:val="1"/>
      </w:numPr>
    </w:pPr>
    <w:rPr>
      <w:rFonts w:eastAsiaTheme="minorEastAsia"/>
      <w:spacing w:val="15"/>
    </w:rPr>
  </w:style>
  <w:style w:type="character" w:customStyle="1" w:styleId="SubttuloChar">
    <w:name w:val="Subtítulo Char"/>
    <w:basedOn w:val="Fontepargpadro"/>
    <w:link w:val="Subttulo"/>
    <w:uiPriority w:val="11"/>
    <w:rsid w:val="00EA7D45"/>
    <w:rPr>
      <w:rFonts w:ascii="Times New Roman" w:eastAsiaTheme="minorEastAsia" w:hAnsi="Times New Roman"/>
      <w:spacing w:val="15"/>
      <w:sz w:val="24"/>
    </w:rPr>
  </w:style>
  <w:style w:type="paragraph" w:styleId="Legenda">
    <w:name w:val="caption"/>
    <w:basedOn w:val="Normal"/>
    <w:next w:val="Normal"/>
    <w:uiPriority w:val="35"/>
    <w:unhideWhenUsed/>
    <w:qFormat/>
    <w:rsid w:val="00DA37B4"/>
    <w:pPr>
      <w:spacing w:after="200" w:line="240" w:lineRule="auto"/>
    </w:pPr>
    <w:rPr>
      <w:iCs/>
      <w:szCs w:val="18"/>
    </w:rPr>
  </w:style>
  <w:style w:type="character" w:customStyle="1" w:styleId="Ttulo1Char">
    <w:name w:val="Título 1 Char"/>
    <w:basedOn w:val="Fontepargpadro"/>
    <w:link w:val="Ttulo1"/>
    <w:uiPriority w:val="9"/>
    <w:rsid w:val="006049CE"/>
    <w:rPr>
      <w:rFonts w:ascii="Times New Roman" w:eastAsiaTheme="majorEastAsia" w:hAnsi="Times New Roman" w:cstheme="majorBidi"/>
      <w:b/>
      <w:kern w:val="0"/>
      <w:sz w:val="24"/>
      <w:szCs w:val="32"/>
      <w14:ligatures w14:val="none"/>
    </w:rPr>
  </w:style>
  <w:style w:type="character" w:customStyle="1" w:styleId="Ttulo2Char">
    <w:name w:val="Título 2 Char"/>
    <w:basedOn w:val="Fontepargpadro"/>
    <w:link w:val="Ttulo2"/>
    <w:uiPriority w:val="9"/>
    <w:rsid w:val="008A0BC6"/>
    <w:rPr>
      <w:rFonts w:ascii="Times New Roman" w:eastAsiaTheme="majorEastAsia" w:hAnsi="Times New Roman" w:cstheme="majorBidi"/>
      <w:b/>
      <w:sz w:val="24"/>
      <w:szCs w:val="26"/>
    </w:rPr>
  </w:style>
  <w:style w:type="paragraph" w:customStyle="1" w:styleId="EndNoteBibliography">
    <w:name w:val="EndNote Bibliography"/>
    <w:basedOn w:val="Normal"/>
    <w:link w:val="EndNoteBibliographyChar"/>
    <w:rsid w:val="000968CA"/>
    <w:pPr>
      <w:spacing w:line="240" w:lineRule="auto"/>
      <w:jc w:val="both"/>
    </w:pPr>
    <w:rPr>
      <w:rFonts w:cs="Times New Roman"/>
      <w:noProof/>
      <w:kern w:val="2"/>
      <w14:ligatures w14:val="standardContextual"/>
    </w:rPr>
  </w:style>
  <w:style w:type="character" w:customStyle="1" w:styleId="EndNoteBibliographyChar">
    <w:name w:val="EndNote Bibliography Char"/>
    <w:basedOn w:val="Fontepargpadro"/>
    <w:link w:val="EndNoteBibliography"/>
    <w:rsid w:val="000968CA"/>
    <w:rPr>
      <w:rFonts w:ascii="Times New Roman" w:hAnsi="Times New Roman" w:cs="Times New Roman"/>
      <w:noProof/>
      <w:sz w:val="24"/>
    </w:rPr>
  </w:style>
  <w:style w:type="character" w:styleId="Hyperlink">
    <w:name w:val="Hyperlink"/>
    <w:basedOn w:val="Fontepargpadro"/>
    <w:uiPriority w:val="99"/>
    <w:unhideWhenUsed/>
    <w:rsid w:val="00424CB3"/>
    <w:rPr>
      <w:color w:val="0000FF"/>
      <w:u w:val="single"/>
    </w:rPr>
  </w:style>
  <w:style w:type="table" w:styleId="Tabelacomgrade">
    <w:name w:val="Table Grid"/>
    <w:basedOn w:val="Tabelanormal"/>
    <w:uiPriority w:val="39"/>
    <w:rsid w:val="002A2D2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rsid w:val="00045363"/>
    <w:pPr>
      <w:spacing w:after="0"/>
      <w:jc w:val="center"/>
    </w:pPr>
    <w:rPr>
      <w:rFonts w:cs="Times New Roman"/>
      <w:noProof/>
    </w:rPr>
  </w:style>
  <w:style w:type="character" w:customStyle="1" w:styleId="EndNoteBibliographyTitleChar">
    <w:name w:val="EndNote Bibliography Title Char"/>
    <w:basedOn w:val="Fontepargpadro"/>
    <w:link w:val="EndNoteBibliographyTitle"/>
    <w:rsid w:val="00045363"/>
    <w:rPr>
      <w:rFonts w:ascii="Times New Roman" w:hAnsi="Times New Roman" w:cs="Times New Roman"/>
      <w:noProof/>
      <w:kern w:val="0"/>
      <w:sz w:val="24"/>
      <w14:ligatures w14:val="none"/>
    </w:rPr>
  </w:style>
  <w:style w:type="paragraph" w:styleId="Reviso">
    <w:name w:val="Revision"/>
    <w:hidden/>
    <w:uiPriority w:val="99"/>
    <w:semiHidden/>
    <w:rsid w:val="00797A77"/>
    <w:pPr>
      <w:spacing w:after="0" w:line="240" w:lineRule="auto"/>
    </w:pPr>
    <w:rPr>
      <w:rFonts w:ascii="Times New Roman" w:hAnsi="Times New Roman"/>
      <w:kern w:val="0"/>
      <w:sz w:val="24"/>
      <w14:ligatures w14:val="none"/>
    </w:rPr>
  </w:style>
  <w:style w:type="character" w:styleId="Refdecomentrio">
    <w:name w:val="annotation reference"/>
    <w:basedOn w:val="Fontepargpadro"/>
    <w:uiPriority w:val="99"/>
    <w:semiHidden/>
    <w:unhideWhenUsed/>
    <w:rsid w:val="00A556DC"/>
    <w:rPr>
      <w:sz w:val="16"/>
      <w:szCs w:val="16"/>
    </w:rPr>
  </w:style>
  <w:style w:type="paragraph" w:styleId="Textodecomentrio">
    <w:name w:val="annotation text"/>
    <w:basedOn w:val="Normal"/>
    <w:link w:val="TextodecomentrioChar"/>
    <w:uiPriority w:val="99"/>
    <w:unhideWhenUsed/>
    <w:rsid w:val="00A556DC"/>
    <w:pPr>
      <w:spacing w:line="240" w:lineRule="auto"/>
    </w:pPr>
    <w:rPr>
      <w:sz w:val="20"/>
      <w:szCs w:val="20"/>
    </w:rPr>
  </w:style>
  <w:style w:type="character" w:customStyle="1" w:styleId="TextodecomentrioChar">
    <w:name w:val="Texto de comentário Char"/>
    <w:basedOn w:val="Fontepargpadro"/>
    <w:link w:val="Textodecomentrio"/>
    <w:uiPriority w:val="99"/>
    <w:rsid w:val="00A556DC"/>
    <w:rPr>
      <w:rFonts w:ascii="Times New Roman" w:hAnsi="Times New Roman"/>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A556DC"/>
    <w:rPr>
      <w:b/>
      <w:bCs/>
    </w:rPr>
  </w:style>
  <w:style w:type="character" w:customStyle="1" w:styleId="AssuntodocomentrioChar">
    <w:name w:val="Assunto do comentário Char"/>
    <w:basedOn w:val="TextodecomentrioChar"/>
    <w:link w:val="Assuntodocomentrio"/>
    <w:uiPriority w:val="99"/>
    <w:semiHidden/>
    <w:rsid w:val="00A556DC"/>
    <w:rPr>
      <w:rFonts w:ascii="Times New Roman" w:hAnsi="Times New Roman"/>
      <w:b/>
      <w:bCs/>
      <w:kern w:val="0"/>
      <w:sz w:val="20"/>
      <w:szCs w:val="20"/>
      <w14:ligatures w14:val="none"/>
    </w:rPr>
  </w:style>
  <w:style w:type="character" w:styleId="MenoPendente">
    <w:name w:val="Unresolved Mention"/>
    <w:basedOn w:val="Fontepargpadro"/>
    <w:uiPriority w:val="99"/>
    <w:semiHidden/>
    <w:unhideWhenUsed/>
    <w:rsid w:val="005768E5"/>
    <w:rPr>
      <w:color w:val="605E5C"/>
      <w:shd w:val="clear" w:color="auto" w:fill="E1DFDD"/>
    </w:rPr>
  </w:style>
  <w:style w:type="paragraph" w:styleId="NormalWeb">
    <w:name w:val="Normal (Web)"/>
    <w:basedOn w:val="Normal"/>
    <w:uiPriority w:val="99"/>
    <w:semiHidden/>
    <w:unhideWhenUsed/>
    <w:rsid w:val="005768E5"/>
    <w:rPr>
      <w:rFonts w:cs="Times New Roman"/>
      <w:szCs w:val="24"/>
    </w:rPr>
  </w:style>
  <w:style w:type="table" w:styleId="TabelaSimples4">
    <w:name w:val="Plain Table 4"/>
    <w:basedOn w:val="Tabelanormal"/>
    <w:uiPriority w:val="44"/>
    <w:rsid w:val="00E574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mplesTabela1">
    <w:name w:val="Plain Table 1"/>
    <w:basedOn w:val="Tabelanormal"/>
    <w:uiPriority w:val="41"/>
    <w:rsid w:val="008F5F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Lista1Clara-nfase3">
    <w:name w:val="List Table 1 Light Accent 3"/>
    <w:basedOn w:val="Tabelanormal"/>
    <w:uiPriority w:val="46"/>
    <w:rsid w:val="00C60E4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1Clara">
    <w:name w:val="List Table 1 Light"/>
    <w:basedOn w:val="Tabelanormal"/>
    <w:uiPriority w:val="46"/>
    <w:rsid w:val="0013732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bealho">
    <w:name w:val="header"/>
    <w:basedOn w:val="Normal"/>
    <w:link w:val="CabealhoChar"/>
    <w:uiPriority w:val="99"/>
    <w:unhideWhenUsed/>
    <w:rsid w:val="00C031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3122"/>
    <w:rPr>
      <w:rFonts w:ascii="Times New Roman" w:hAnsi="Times New Roman"/>
      <w:kern w:val="0"/>
      <w:sz w:val="24"/>
      <w14:ligatures w14:val="none"/>
    </w:rPr>
  </w:style>
  <w:style w:type="paragraph" w:styleId="Rodap">
    <w:name w:val="footer"/>
    <w:basedOn w:val="Normal"/>
    <w:link w:val="RodapChar"/>
    <w:uiPriority w:val="99"/>
    <w:unhideWhenUsed/>
    <w:rsid w:val="00C03122"/>
    <w:pPr>
      <w:tabs>
        <w:tab w:val="center" w:pos="4252"/>
        <w:tab w:val="right" w:pos="8504"/>
      </w:tabs>
      <w:spacing w:after="0" w:line="240" w:lineRule="auto"/>
    </w:pPr>
  </w:style>
  <w:style w:type="character" w:customStyle="1" w:styleId="RodapChar">
    <w:name w:val="Rodapé Char"/>
    <w:basedOn w:val="Fontepargpadro"/>
    <w:link w:val="Rodap"/>
    <w:uiPriority w:val="99"/>
    <w:rsid w:val="00C03122"/>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3683">
      <w:bodyDiv w:val="1"/>
      <w:marLeft w:val="0"/>
      <w:marRight w:val="0"/>
      <w:marTop w:val="0"/>
      <w:marBottom w:val="0"/>
      <w:divBdr>
        <w:top w:val="none" w:sz="0" w:space="0" w:color="auto"/>
        <w:left w:val="none" w:sz="0" w:space="0" w:color="auto"/>
        <w:bottom w:val="none" w:sz="0" w:space="0" w:color="auto"/>
        <w:right w:val="none" w:sz="0" w:space="0" w:color="auto"/>
      </w:divBdr>
    </w:div>
    <w:div w:id="69468752">
      <w:bodyDiv w:val="1"/>
      <w:marLeft w:val="0"/>
      <w:marRight w:val="0"/>
      <w:marTop w:val="0"/>
      <w:marBottom w:val="0"/>
      <w:divBdr>
        <w:top w:val="none" w:sz="0" w:space="0" w:color="auto"/>
        <w:left w:val="none" w:sz="0" w:space="0" w:color="auto"/>
        <w:bottom w:val="none" w:sz="0" w:space="0" w:color="auto"/>
        <w:right w:val="none" w:sz="0" w:space="0" w:color="auto"/>
      </w:divBdr>
    </w:div>
    <w:div w:id="175584613">
      <w:bodyDiv w:val="1"/>
      <w:marLeft w:val="0"/>
      <w:marRight w:val="0"/>
      <w:marTop w:val="0"/>
      <w:marBottom w:val="0"/>
      <w:divBdr>
        <w:top w:val="none" w:sz="0" w:space="0" w:color="auto"/>
        <w:left w:val="none" w:sz="0" w:space="0" w:color="auto"/>
        <w:bottom w:val="none" w:sz="0" w:space="0" w:color="auto"/>
        <w:right w:val="none" w:sz="0" w:space="0" w:color="auto"/>
      </w:divBdr>
    </w:div>
    <w:div w:id="240070169">
      <w:bodyDiv w:val="1"/>
      <w:marLeft w:val="0"/>
      <w:marRight w:val="0"/>
      <w:marTop w:val="0"/>
      <w:marBottom w:val="0"/>
      <w:divBdr>
        <w:top w:val="none" w:sz="0" w:space="0" w:color="auto"/>
        <w:left w:val="none" w:sz="0" w:space="0" w:color="auto"/>
        <w:bottom w:val="none" w:sz="0" w:space="0" w:color="auto"/>
        <w:right w:val="none" w:sz="0" w:space="0" w:color="auto"/>
      </w:divBdr>
    </w:div>
    <w:div w:id="269169425">
      <w:bodyDiv w:val="1"/>
      <w:marLeft w:val="0"/>
      <w:marRight w:val="0"/>
      <w:marTop w:val="0"/>
      <w:marBottom w:val="0"/>
      <w:divBdr>
        <w:top w:val="none" w:sz="0" w:space="0" w:color="auto"/>
        <w:left w:val="none" w:sz="0" w:space="0" w:color="auto"/>
        <w:bottom w:val="none" w:sz="0" w:space="0" w:color="auto"/>
        <w:right w:val="none" w:sz="0" w:space="0" w:color="auto"/>
      </w:divBdr>
    </w:div>
    <w:div w:id="309023641">
      <w:bodyDiv w:val="1"/>
      <w:marLeft w:val="0"/>
      <w:marRight w:val="0"/>
      <w:marTop w:val="0"/>
      <w:marBottom w:val="0"/>
      <w:divBdr>
        <w:top w:val="none" w:sz="0" w:space="0" w:color="auto"/>
        <w:left w:val="none" w:sz="0" w:space="0" w:color="auto"/>
        <w:bottom w:val="none" w:sz="0" w:space="0" w:color="auto"/>
        <w:right w:val="none" w:sz="0" w:space="0" w:color="auto"/>
      </w:divBdr>
    </w:div>
    <w:div w:id="409814658">
      <w:bodyDiv w:val="1"/>
      <w:marLeft w:val="0"/>
      <w:marRight w:val="0"/>
      <w:marTop w:val="0"/>
      <w:marBottom w:val="0"/>
      <w:divBdr>
        <w:top w:val="none" w:sz="0" w:space="0" w:color="auto"/>
        <w:left w:val="none" w:sz="0" w:space="0" w:color="auto"/>
        <w:bottom w:val="none" w:sz="0" w:space="0" w:color="auto"/>
        <w:right w:val="none" w:sz="0" w:space="0" w:color="auto"/>
      </w:divBdr>
    </w:div>
    <w:div w:id="434592571">
      <w:bodyDiv w:val="1"/>
      <w:marLeft w:val="0"/>
      <w:marRight w:val="0"/>
      <w:marTop w:val="0"/>
      <w:marBottom w:val="0"/>
      <w:divBdr>
        <w:top w:val="none" w:sz="0" w:space="0" w:color="auto"/>
        <w:left w:val="none" w:sz="0" w:space="0" w:color="auto"/>
        <w:bottom w:val="none" w:sz="0" w:space="0" w:color="auto"/>
        <w:right w:val="none" w:sz="0" w:space="0" w:color="auto"/>
      </w:divBdr>
    </w:div>
    <w:div w:id="552498927">
      <w:bodyDiv w:val="1"/>
      <w:marLeft w:val="0"/>
      <w:marRight w:val="0"/>
      <w:marTop w:val="0"/>
      <w:marBottom w:val="0"/>
      <w:divBdr>
        <w:top w:val="none" w:sz="0" w:space="0" w:color="auto"/>
        <w:left w:val="none" w:sz="0" w:space="0" w:color="auto"/>
        <w:bottom w:val="none" w:sz="0" w:space="0" w:color="auto"/>
        <w:right w:val="none" w:sz="0" w:space="0" w:color="auto"/>
      </w:divBdr>
    </w:div>
    <w:div w:id="585380174">
      <w:bodyDiv w:val="1"/>
      <w:marLeft w:val="0"/>
      <w:marRight w:val="0"/>
      <w:marTop w:val="0"/>
      <w:marBottom w:val="0"/>
      <w:divBdr>
        <w:top w:val="none" w:sz="0" w:space="0" w:color="auto"/>
        <w:left w:val="none" w:sz="0" w:space="0" w:color="auto"/>
        <w:bottom w:val="none" w:sz="0" w:space="0" w:color="auto"/>
        <w:right w:val="none" w:sz="0" w:space="0" w:color="auto"/>
      </w:divBdr>
    </w:div>
    <w:div w:id="618217726">
      <w:bodyDiv w:val="1"/>
      <w:marLeft w:val="0"/>
      <w:marRight w:val="0"/>
      <w:marTop w:val="0"/>
      <w:marBottom w:val="0"/>
      <w:divBdr>
        <w:top w:val="none" w:sz="0" w:space="0" w:color="auto"/>
        <w:left w:val="none" w:sz="0" w:space="0" w:color="auto"/>
        <w:bottom w:val="none" w:sz="0" w:space="0" w:color="auto"/>
        <w:right w:val="none" w:sz="0" w:space="0" w:color="auto"/>
      </w:divBdr>
    </w:div>
    <w:div w:id="622735668">
      <w:bodyDiv w:val="1"/>
      <w:marLeft w:val="0"/>
      <w:marRight w:val="0"/>
      <w:marTop w:val="0"/>
      <w:marBottom w:val="0"/>
      <w:divBdr>
        <w:top w:val="none" w:sz="0" w:space="0" w:color="auto"/>
        <w:left w:val="none" w:sz="0" w:space="0" w:color="auto"/>
        <w:bottom w:val="none" w:sz="0" w:space="0" w:color="auto"/>
        <w:right w:val="none" w:sz="0" w:space="0" w:color="auto"/>
      </w:divBdr>
    </w:div>
    <w:div w:id="657347361">
      <w:bodyDiv w:val="1"/>
      <w:marLeft w:val="0"/>
      <w:marRight w:val="0"/>
      <w:marTop w:val="0"/>
      <w:marBottom w:val="0"/>
      <w:divBdr>
        <w:top w:val="none" w:sz="0" w:space="0" w:color="auto"/>
        <w:left w:val="none" w:sz="0" w:space="0" w:color="auto"/>
        <w:bottom w:val="none" w:sz="0" w:space="0" w:color="auto"/>
        <w:right w:val="none" w:sz="0" w:space="0" w:color="auto"/>
      </w:divBdr>
    </w:div>
    <w:div w:id="683287664">
      <w:bodyDiv w:val="1"/>
      <w:marLeft w:val="0"/>
      <w:marRight w:val="0"/>
      <w:marTop w:val="0"/>
      <w:marBottom w:val="0"/>
      <w:divBdr>
        <w:top w:val="none" w:sz="0" w:space="0" w:color="auto"/>
        <w:left w:val="none" w:sz="0" w:space="0" w:color="auto"/>
        <w:bottom w:val="none" w:sz="0" w:space="0" w:color="auto"/>
        <w:right w:val="none" w:sz="0" w:space="0" w:color="auto"/>
      </w:divBdr>
    </w:div>
    <w:div w:id="704909484">
      <w:bodyDiv w:val="1"/>
      <w:marLeft w:val="0"/>
      <w:marRight w:val="0"/>
      <w:marTop w:val="0"/>
      <w:marBottom w:val="0"/>
      <w:divBdr>
        <w:top w:val="none" w:sz="0" w:space="0" w:color="auto"/>
        <w:left w:val="none" w:sz="0" w:space="0" w:color="auto"/>
        <w:bottom w:val="none" w:sz="0" w:space="0" w:color="auto"/>
        <w:right w:val="none" w:sz="0" w:space="0" w:color="auto"/>
      </w:divBdr>
    </w:div>
    <w:div w:id="710766494">
      <w:bodyDiv w:val="1"/>
      <w:marLeft w:val="0"/>
      <w:marRight w:val="0"/>
      <w:marTop w:val="0"/>
      <w:marBottom w:val="0"/>
      <w:divBdr>
        <w:top w:val="none" w:sz="0" w:space="0" w:color="auto"/>
        <w:left w:val="none" w:sz="0" w:space="0" w:color="auto"/>
        <w:bottom w:val="none" w:sz="0" w:space="0" w:color="auto"/>
        <w:right w:val="none" w:sz="0" w:space="0" w:color="auto"/>
      </w:divBdr>
    </w:div>
    <w:div w:id="823815115">
      <w:bodyDiv w:val="1"/>
      <w:marLeft w:val="0"/>
      <w:marRight w:val="0"/>
      <w:marTop w:val="0"/>
      <w:marBottom w:val="0"/>
      <w:divBdr>
        <w:top w:val="none" w:sz="0" w:space="0" w:color="auto"/>
        <w:left w:val="none" w:sz="0" w:space="0" w:color="auto"/>
        <w:bottom w:val="none" w:sz="0" w:space="0" w:color="auto"/>
        <w:right w:val="none" w:sz="0" w:space="0" w:color="auto"/>
      </w:divBdr>
    </w:div>
    <w:div w:id="892084720">
      <w:bodyDiv w:val="1"/>
      <w:marLeft w:val="0"/>
      <w:marRight w:val="0"/>
      <w:marTop w:val="0"/>
      <w:marBottom w:val="0"/>
      <w:divBdr>
        <w:top w:val="none" w:sz="0" w:space="0" w:color="auto"/>
        <w:left w:val="none" w:sz="0" w:space="0" w:color="auto"/>
        <w:bottom w:val="none" w:sz="0" w:space="0" w:color="auto"/>
        <w:right w:val="none" w:sz="0" w:space="0" w:color="auto"/>
      </w:divBdr>
    </w:div>
    <w:div w:id="894043090">
      <w:bodyDiv w:val="1"/>
      <w:marLeft w:val="0"/>
      <w:marRight w:val="0"/>
      <w:marTop w:val="0"/>
      <w:marBottom w:val="0"/>
      <w:divBdr>
        <w:top w:val="none" w:sz="0" w:space="0" w:color="auto"/>
        <w:left w:val="none" w:sz="0" w:space="0" w:color="auto"/>
        <w:bottom w:val="none" w:sz="0" w:space="0" w:color="auto"/>
        <w:right w:val="none" w:sz="0" w:space="0" w:color="auto"/>
      </w:divBdr>
    </w:div>
    <w:div w:id="1085879825">
      <w:bodyDiv w:val="1"/>
      <w:marLeft w:val="0"/>
      <w:marRight w:val="0"/>
      <w:marTop w:val="0"/>
      <w:marBottom w:val="0"/>
      <w:divBdr>
        <w:top w:val="none" w:sz="0" w:space="0" w:color="auto"/>
        <w:left w:val="none" w:sz="0" w:space="0" w:color="auto"/>
        <w:bottom w:val="none" w:sz="0" w:space="0" w:color="auto"/>
        <w:right w:val="none" w:sz="0" w:space="0" w:color="auto"/>
      </w:divBdr>
    </w:div>
    <w:div w:id="1089498704">
      <w:bodyDiv w:val="1"/>
      <w:marLeft w:val="0"/>
      <w:marRight w:val="0"/>
      <w:marTop w:val="0"/>
      <w:marBottom w:val="0"/>
      <w:divBdr>
        <w:top w:val="none" w:sz="0" w:space="0" w:color="auto"/>
        <w:left w:val="none" w:sz="0" w:space="0" w:color="auto"/>
        <w:bottom w:val="none" w:sz="0" w:space="0" w:color="auto"/>
        <w:right w:val="none" w:sz="0" w:space="0" w:color="auto"/>
      </w:divBdr>
    </w:div>
    <w:div w:id="1122726503">
      <w:bodyDiv w:val="1"/>
      <w:marLeft w:val="0"/>
      <w:marRight w:val="0"/>
      <w:marTop w:val="0"/>
      <w:marBottom w:val="0"/>
      <w:divBdr>
        <w:top w:val="none" w:sz="0" w:space="0" w:color="auto"/>
        <w:left w:val="none" w:sz="0" w:space="0" w:color="auto"/>
        <w:bottom w:val="none" w:sz="0" w:space="0" w:color="auto"/>
        <w:right w:val="none" w:sz="0" w:space="0" w:color="auto"/>
      </w:divBdr>
    </w:div>
    <w:div w:id="1124154390">
      <w:bodyDiv w:val="1"/>
      <w:marLeft w:val="0"/>
      <w:marRight w:val="0"/>
      <w:marTop w:val="0"/>
      <w:marBottom w:val="0"/>
      <w:divBdr>
        <w:top w:val="none" w:sz="0" w:space="0" w:color="auto"/>
        <w:left w:val="none" w:sz="0" w:space="0" w:color="auto"/>
        <w:bottom w:val="none" w:sz="0" w:space="0" w:color="auto"/>
        <w:right w:val="none" w:sz="0" w:space="0" w:color="auto"/>
      </w:divBdr>
    </w:div>
    <w:div w:id="1175611569">
      <w:bodyDiv w:val="1"/>
      <w:marLeft w:val="0"/>
      <w:marRight w:val="0"/>
      <w:marTop w:val="0"/>
      <w:marBottom w:val="0"/>
      <w:divBdr>
        <w:top w:val="none" w:sz="0" w:space="0" w:color="auto"/>
        <w:left w:val="none" w:sz="0" w:space="0" w:color="auto"/>
        <w:bottom w:val="none" w:sz="0" w:space="0" w:color="auto"/>
        <w:right w:val="none" w:sz="0" w:space="0" w:color="auto"/>
      </w:divBdr>
    </w:div>
    <w:div w:id="1178808350">
      <w:bodyDiv w:val="1"/>
      <w:marLeft w:val="0"/>
      <w:marRight w:val="0"/>
      <w:marTop w:val="0"/>
      <w:marBottom w:val="0"/>
      <w:divBdr>
        <w:top w:val="none" w:sz="0" w:space="0" w:color="auto"/>
        <w:left w:val="none" w:sz="0" w:space="0" w:color="auto"/>
        <w:bottom w:val="none" w:sz="0" w:space="0" w:color="auto"/>
        <w:right w:val="none" w:sz="0" w:space="0" w:color="auto"/>
      </w:divBdr>
    </w:div>
    <w:div w:id="1288855348">
      <w:bodyDiv w:val="1"/>
      <w:marLeft w:val="0"/>
      <w:marRight w:val="0"/>
      <w:marTop w:val="0"/>
      <w:marBottom w:val="0"/>
      <w:divBdr>
        <w:top w:val="none" w:sz="0" w:space="0" w:color="auto"/>
        <w:left w:val="none" w:sz="0" w:space="0" w:color="auto"/>
        <w:bottom w:val="none" w:sz="0" w:space="0" w:color="auto"/>
        <w:right w:val="none" w:sz="0" w:space="0" w:color="auto"/>
      </w:divBdr>
    </w:div>
    <w:div w:id="1386180235">
      <w:bodyDiv w:val="1"/>
      <w:marLeft w:val="0"/>
      <w:marRight w:val="0"/>
      <w:marTop w:val="0"/>
      <w:marBottom w:val="0"/>
      <w:divBdr>
        <w:top w:val="none" w:sz="0" w:space="0" w:color="auto"/>
        <w:left w:val="none" w:sz="0" w:space="0" w:color="auto"/>
        <w:bottom w:val="none" w:sz="0" w:space="0" w:color="auto"/>
        <w:right w:val="none" w:sz="0" w:space="0" w:color="auto"/>
      </w:divBdr>
    </w:div>
    <w:div w:id="1389182337">
      <w:bodyDiv w:val="1"/>
      <w:marLeft w:val="0"/>
      <w:marRight w:val="0"/>
      <w:marTop w:val="0"/>
      <w:marBottom w:val="0"/>
      <w:divBdr>
        <w:top w:val="none" w:sz="0" w:space="0" w:color="auto"/>
        <w:left w:val="none" w:sz="0" w:space="0" w:color="auto"/>
        <w:bottom w:val="none" w:sz="0" w:space="0" w:color="auto"/>
        <w:right w:val="none" w:sz="0" w:space="0" w:color="auto"/>
      </w:divBdr>
    </w:div>
    <w:div w:id="1391535677">
      <w:bodyDiv w:val="1"/>
      <w:marLeft w:val="0"/>
      <w:marRight w:val="0"/>
      <w:marTop w:val="0"/>
      <w:marBottom w:val="0"/>
      <w:divBdr>
        <w:top w:val="none" w:sz="0" w:space="0" w:color="auto"/>
        <w:left w:val="none" w:sz="0" w:space="0" w:color="auto"/>
        <w:bottom w:val="none" w:sz="0" w:space="0" w:color="auto"/>
        <w:right w:val="none" w:sz="0" w:space="0" w:color="auto"/>
      </w:divBdr>
    </w:div>
    <w:div w:id="1535271614">
      <w:bodyDiv w:val="1"/>
      <w:marLeft w:val="0"/>
      <w:marRight w:val="0"/>
      <w:marTop w:val="0"/>
      <w:marBottom w:val="0"/>
      <w:divBdr>
        <w:top w:val="none" w:sz="0" w:space="0" w:color="auto"/>
        <w:left w:val="none" w:sz="0" w:space="0" w:color="auto"/>
        <w:bottom w:val="none" w:sz="0" w:space="0" w:color="auto"/>
        <w:right w:val="none" w:sz="0" w:space="0" w:color="auto"/>
      </w:divBdr>
    </w:div>
    <w:div w:id="1585872114">
      <w:bodyDiv w:val="1"/>
      <w:marLeft w:val="0"/>
      <w:marRight w:val="0"/>
      <w:marTop w:val="0"/>
      <w:marBottom w:val="0"/>
      <w:divBdr>
        <w:top w:val="none" w:sz="0" w:space="0" w:color="auto"/>
        <w:left w:val="none" w:sz="0" w:space="0" w:color="auto"/>
        <w:bottom w:val="none" w:sz="0" w:space="0" w:color="auto"/>
        <w:right w:val="none" w:sz="0" w:space="0" w:color="auto"/>
      </w:divBdr>
    </w:div>
    <w:div w:id="1592201858">
      <w:bodyDiv w:val="1"/>
      <w:marLeft w:val="0"/>
      <w:marRight w:val="0"/>
      <w:marTop w:val="0"/>
      <w:marBottom w:val="0"/>
      <w:divBdr>
        <w:top w:val="none" w:sz="0" w:space="0" w:color="auto"/>
        <w:left w:val="none" w:sz="0" w:space="0" w:color="auto"/>
        <w:bottom w:val="none" w:sz="0" w:space="0" w:color="auto"/>
        <w:right w:val="none" w:sz="0" w:space="0" w:color="auto"/>
      </w:divBdr>
    </w:div>
    <w:div w:id="1607812148">
      <w:bodyDiv w:val="1"/>
      <w:marLeft w:val="0"/>
      <w:marRight w:val="0"/>
      <w:marTop w:val="0"/>
      <w:marBottom w:val="0"/>
      <w:divBdr>
        <w:top w:val="none" w:sz="0" w:space="0" w:color="auto"/>
        <w:left w:val="none" w:sz="0" w:space="0" w:color="auto"/>
        <w:bottom w:val="none" w:sz="0" w:space="0" w:color="auto"/>
        <w:right w:val="none" w:sz="0" w:space="0" w:color="auto"/>
      </w:divBdr>
    </w:div>
    <w:div w:id="1609584807">
      <w:bodyDiv w:val="1"/>
      <w:marLeft w:val="0"/>
      <w:marRight w:val="0"/>
      <w:marTop w:val="0"/>
      <w:marBottom w:val="0"/>
      <w:divBdr>
        <w:top w:val="none" w:sz="0" w:space="0" w:color="auto"/>
        <w:left w:val="none" w:sz="0" w:space="0" w:color="auto"/>
        <w:bottom w:val="none" w:sz="0" w:space="0" w:color="auto"/>
        <w:right w:val="none" w:sz="0" w:space="0" w:color="auto"/>
      </w:divBdr>
    </w:div>
    <w:div w:id="1610505232">
      <w:bodyDiv w:val="1"/>
      <w:marLeft w:val="0"/>
      <w:marRight w:val="0"/>
      <w:marTop w:val="0"/>
      <w:marBottom w:val="0"/>
      <w:divBdr>
        <w:top w:val="none" w:sz="0" w:space="0" w:color="auto"/>
        <w:left w:val="none" w:sz="0" w:space="0" w:color="auto"/>
        <w:bottom w:val="none" w:sz="0" w:space="0" w:color="auto"/>
        <w:right w:val="none" w:sz="0" w:space="0" w:color="auto"/>
      </w:divBdr>
    </w:div>
    <w:div w:id="1626276623">
      <w:bodyDiv w:val="1"/>
      <w:marLeft w:val="0"/>
      <w:marRight w:val="0"/>
      <w:marTop w:val="0"/>
      <w:marBottom w:val="0"/>
      <w:divBdr>
        <w:top w:val="none" w:sz="0" w:space="0" w:color="auto"/>
        <w:left w:val="none" w:sz="0" w:space="0" w:color="auto"/>
        <w:bottom w:val="none" w:sz="0" w:space="0" w:color="auto"/>
        <w:right w:val="none" w:sz="0" w:space="0" w:color="auto"/>
      </w:divBdr>
    </w:div>
    <w:div w:id="1642349970">
      <w:bodyDiv w:val="1"/>
      <w:marLeft w:val="0"/>
      <w:marRight w:val="0"/>
      <w:marTop w:val="0"/>
      <w:marBottom w:val="0"/>
      <w:divBdr>
        <w:top w:val="none" w:sz="0" w:space="0" w:color="auto"/>
        <w:left w:val="none" w:sz="0" w:space="0" w:color="auto"/>
        <w:bottom w:val="none" w:sz="0" w:space="0" w:color="auto"/>
        <w:right w:val="none" w:sz="0" w:space="0" w:color="auto"/>
      </w:divBdr>
    </w:div>
    <w:div w:id="1735736857">
      <w:bodyDiv w:val="1"/>
      <w:marLeft w:val="0"/>
      <w:marRight w:val="0"/>
      <w:marTop w:val="0"/>
      <w:marBottom w:val="0"/>
      <w:divBdr>
        <w:top w:val="none" w:sz="0" w:space="0" w:color="auto"/>
        <w:left w:val="none" w:sz="0" w:space="0" w:color="auto"/>
        <w:bottom w:val="none" w:sz="0" w:space="0" w:color="auto"/>
        <w:right w:val="none" w:sz="0" w:space="0" w:color="auto"/>
      </w:divBdr>
    </w:div>
    <w:div w:id="1779254374">
      <w:bodyDiv w:val="1"/>
      <w:marLeft w:val="0"/>
      <w:marRight w:val="0"/>
      <w:marTop w:val="0"/>
      <w:marBottom w:val="0"/>
      <w:divBdr>
        <w:top w:val="none" w:sz="0" w:space="0" w:color="auto"/>
        <w:left w:val="none" w:sz="0" w:space="0" w:color="auto"/>
        <w:bottom w:val="none" w:sz="0" w:space="0" w:color="auto"/>
        <w:right w:val="none" w:sz="0" w:space="0" w:color="auto"/>
      </w:divBdr>
    </w:div>
    <w:div w:id="1860848219">
      <w:bodyDiv w:val="1"/>
      <w:marLeft w:val="0"/>
      <w:marRight w:val="0"/>
      <w:marTop w:val="0"/>
      <w:marBottom w:val="0"/>
      <w:divBdr>
        <w:top w:val="none" w:sz="0" w:space="0" w:color="auto"/>
        <w:left w:val="none" w:sz="0" w:space="0" w:color="auto"/>
        <w:bottom w:val="none" w:sz="0" w:space="0" w:color="auto"/>
        <w:right w:val="none" w:sz="0" w:space="0" w:color="auto"/>
      </w:divBdr>
    </w:div>
    <w:div w:id="1886676836">
      <w:bodyDiv w:val="1"/>
      <w:marLeft w:val="0"/>
      <w:marRight w:val="0"/>
      <w:marTop w:val="0"/>
      <w:marBottom w:val="0"/>
      <w:divBdr>
        <w:top w:val="none" w:sz="0" w:space="0" w:color="auto"/>
        <w:left w:val="none" w:sz="0" w:space="0" w:color="auto"/>
        <w:bottom w:val="none" w:sz="0" w:space="0" w:color="auto"/>
        <w:right w:val="none" w:sz="0" w:space="0" w:color="auto"/>
      </w:divBdr>
    </w:div>
    <w:div w:id="1887642274">
      <w:bodyDiv w:val="1"/>
      <w:marLeft w:val="0"/>
      <w:marRight w:val="0"/>
      <w:marTop w:val="0"/>
      <w:marBottom w:val="0"/>
      <w:divBdr>
        <w:top w:val="none" w:sz="0" w:space="0" w:color="auto"/>
        <w:left w:val="none" w:sz="0" w:space="0" w:color="auto"/>
        <w:bottom w:val="none" w:sz="0" w:space="0" w:color="auto"/>
        <w:right w:val="none" w:sz="0" w:space="0" w:color="auto"/>
      </w:divBdr>
    </w:div>
    <w:div w:id="1965383471">
      <w:bodyDiv w:val="1"/>
      <w:marLeft w:val="0"/>
      <w:marRight w:val="0"/>
      <w:marTop w:val="0"/>
      <w:marBottom w:val="0"/>
      <w:divBdr>
        <w:top w:val="none" w:sz="0" w:space="0" w:color="auto"/>
        <w:left w:val="none" w:sz="0" w:space="0" w:color="auto"/>
        <w:bottom w:val="none" w:sz="0" w:space="0" w:color="auto"/>
        <w:right w:val="none" w:sz="0" w:space="0" w:color="auto"/>
      </w:divBdr>
    </w:div>
    <w:div w:id="2024434181">
      <w:bodyDiv w:val="1"/>
      <w:marLeft w:val="0"/>
      <w:marRight w:val="0"/>
      <w:marTop w:val="0"/>
      <w:marBottom w:val="0"/>
      <w:divBdr>
        <w:top w:val="none" w:sz="0" w:space="0" w:color="auto"/>
        <w:left w:val="none" w:sz="0" w:space="0" w:color="auto"/>
        <w:bottom w:val="none" w:sz="0" w:space="0" w:color="auto"/>
        <w:right w:val="none" w:sz="0" w:space="0" w:color="auto"/>
      </w:divBdr>
    </w:div>
    <w:div w:id="2030719087">
      <w:bodyDiv w:val="1"/>
      <w:marLeft w:val="0"/>
      <w:marRight w:val="0"/>
      <w:marTop w:val="0"/>
      <w:marBottom w:val="0"/>
      <w:divBdr>
        <w:top w:val="none" w:sz="0" w:space="0" w:color="auto"/>
        <w:left w:val="none" w:sz="0" w:space="0" w:color="auto"/>
        <w:bottom w:val="none" w:sz="0" w:space="0" w:color="auto"/>
        <w:right w:val="none" w:sz="0" w:space="0" w:color="auto"/>
      </w:divBdr>
    </w:div>
    <w:div w:id="2073918721">
      <w:bodyDiv w:val="1"/>
      <w:marLeft w:val="0"/>
      <w:marRight w:val="0"/>
      <w:marTop w:val="0"/>
      <w:marBottom w:val="0"/>
      <w:divBdr>
        <w:top w:val="none" w:sz="0" w:space="0" w:color="auto"/>
        <w:left w:val="none" w:sz="0" w:space="0" w:color="auto"/>
        <w:bottom w:val="none" w:sz="0" w:space="0" w:color="auto"/>
        <w:right w:val="none" w:sz="0" w:space="0" w:color="auto"/>
      </w:divBdr>
    </w:div>
    <w:div w:id="2081250763">
      <w:bodyDiv w:val="1"/>
      <w:marLeft w:val="0"/>
      <w:marRight w:val="0"/>
      <w:marTop w:val="0"/>
      <w:marBottom w:val="0"/>
      <w:divBdr>
        <w:top w:val="none" w:sz="0" w:space="0" w:color="auto"/>
        <w:left w:val="none" w:sz="0" w:space="0" w:color="auto"/>
        <w:bottom w:val="none" w:sz="0" w:space="0" w:color="auto"/>
        <w:right w:val="none" w:sz="0" w:space="0" w:color="auto"/>
      </w:divBdr>
    </w:div>
    <w:div w:id="2083983097">
      <w:bodyDiv w:val="1"/>
      <w:marLeft w:val="0"/>
      <w:marRight w:val="0"/>
      <w:marTop w:val="0"/>
      <w:marBottom w:val="0"/>
      <w:divBdr>
        <w:top w:val="none" w:sz="0" w:space="0" w:color="auto"/>
        <w:left w:val="none" w:sz="0" w:space="0" w:color="auto"/>
        <w:bottom w:val="none" w:sz="0" w:space="0" w:color="auto"/>
        <w:right w:val="none" w:sz="0" w:space="0" w:color="auto"/>
      </w:divBdr>
    </w:div>
    <w:div w:id="210090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o@ufla.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elia.aquino@ttu.edu"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F9965-0C22-4042-BF87-6399536B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15051</Words>
  <Characters>81278</Characters>
  <Application>Microsoft Office Word</Application>
  <DocSecurity>0</DocSecurity>
  <Lines>677</Lines>
  <Paragraphs>192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Rezende, Armando</dc:creator>
  <cp:keywords/>
  <dc:description/>
  <cp:lastModifiedBy>Letícia Braga</cp:lastModifiedBy>
  <cp:revision>2</cp:revision>
  <dcterms:created xsi:type="dcterms:W3CDTF">2026-02-24T18:31:00Z</dcterms:created>
  <dcterms:modified xsi:type="dcterms:W3CDTF">2026-02-24T18:31:00Z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http://www.zotero.org/styles/journal-of-computational-chemistry</vt:lpwstr>
  </property>
  <property fmtid="{D5CDD505-2E9C-101B-9397-08002B2CF9AE}" pid="11" name="Mendeley Recent Style Name 4_1">
    <vt:lpwstr>Journal of Computational Chemistry</vt:lpwstr>
  </property>
  <property fmtid="{D5CDD505-2E9C-101B-9397-08002B2CF9AE}" pid="12" name="Mendeley Recent Style Id 5_1">
    <vt:lpwstr>http://www.zotero.org/styles/journal-of-molecular-modeling</vt:lpwstr>
  </property>
  <property fmtid="{D5CDD505-2E9C-101B-9397-08002B2CF9AE}" pid="13" name="Mendeley Recent Style Name 5_1">
    <vt:lpwstr>Journal of Molecular Modeling</vt:lpwstr>
  </property>
  <property fmtid="{D5CDD505-2E9C-101B-9397-08002B2CF9AE}" pid="14" name="Mendeley Recent Style Id 6_1">
    <vt:lpwstr>http://www.zotero.org/styles/materials-science-and-engineering-c</vt:lpwstr>
  </property>
  <property fmtid="{D5CDD505-2E9C-101B-9397-08002B2CF9AE}" pid="15" name="Mendeley Recent Style Name 6_1">
    <vt:lpwstr>Materials Science &amp; Engineering C</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http://www.zotero.org/styles/the-journal-of-physical-chemistry-a</vt:lpwstr>
  </property>
  <property fmtid="{D5CDD505-2E9C-101B-9397-08002B2CF9AE}" pid="19" name="Mendeley Recent Style Name 8_1">
    <vt:lpwstr>The Journal of Physical Chemistry A</vt:lpwstr>
  </property>
  <property fmtid="{D5CDD505-2E9C-101B-9397-08002B2CF9AE}" pid="20" name="Mendeley Recent Style Id 9_1">
    <vt:lpwstr>http://www.zotero.org/styles/associacao-brasileira-de-normas-tecnicas-ufmg-face-full</vt:lpwstr>
  </property>
  <property fmtid="{D5CDD505-2E9C-101B-9397-08002B2CF9AE}" pid="21" name="Mendeley Recent Style Name 9_1">
    <vt:lpwstr>Universidade Federal de Minas Gerais - Faculdade de Ciências Econômicas - ABNT (autoria completa) (Português - Brasil)</vt:lpwstr>
  </property>
  <property fmtid="{D5CDD505-2E9C-101B-9397-08002B2CF9AE}" pid="22" name="Mendeley Document_1">
    <vt:lpwstr>True</vt:lpwstr>
  </property>
  <property fmtid="{D5CDD505-2E9C-101B-9397-08002B2CF9AE}" pid="23" name="Mendeley Unique User Id_1">
    <vt:lpwstr>e6aca938-4898-3f12-9798-6d95f0e1595d</vt:lpwstr>
  </property>
  <property fmtid="{D5CDD505-2E9C-101B-9397-08002B2CF9AE}" pid="24" name="Mendeley Citation Style_1">
    <vt:lpwstr>http://www.zotero.org/styles/journal-of-molecular-modeling</vt:lpwstr>
  </property>
</Properties>
</file>