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77EC85" w14:textId="664ABA60" w:rsidR="00AE4F75" w:rsidRPr="00EA1695" w:rsidRDefault="00AE4F75" w:rsidP="008201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A1695">
        <w:rPr>
          <w:rFonts w:ascii="Times New Roman" w:hAnsi="Times New Roman" w:cs="Times New Roman"/>
          <w:b/>
          <w:bCs/>
          <w:sz w:val="32"/>
          <w:szCs w:val="32"/>
        </w:rPr>
        <w:t>Supplementary Information</w:t>
      </w:r>
    </w:p>
    <w:p w14:paraId="3E0D5244" w14:textId="77777777" w:rsidR="00990CEC" w:rsidRDefault="00990CEC" w:rsidP="00990CEC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Enhancement of </w:t>
      </w:r>
      <w:proofErr w:type="spellStart"/>
      <w:r>
        <w:rPr>
          <w:rFonts w:ascii="Times New Roman" w:hAnsi="Times New Roman" w:cs="Times New Roman" w:hint="eastAsia"/>
          <w:b/>
          <w:bCs/>
          <w:sz w:val="28"/>
          <w:szCs w:val="28"/>
        </w:rPr>
        <w:t>Podoplanin</w:t>
      </w:r>
      <w:proofErr w:type="spellEnd"/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-mediated melanoma internalization and reduction of IZKF-regulated phagocytic clearance improve </w:t>
      </w:r>
      <w:r>
        <w:rPr>
          <w:rFonts w:ascii="Times New Roman" w:hAnsi="Times New Roman" w:cs="Times New Roman"/>
          <w:b/>
          <w:bCs/>
          <w:sz w:val="28"/>
          <w:szCs w:val="28"/>
        </w:rPr>
        <w:t>efficiency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of nanomedicine</w:t>
      </w:r>
    </w:p>
    <w:p w14:paraId="1970E180" w14:textId="77777777" w:rsidR="00995F8C" w:rsidRPr="008427AD" w:rsidRDefault="00995F8C" w:rsidP="00995F8C">
      <w:pPr>
        <w:rPr>
          <w:rFonts w:ascii="Times New Roman" w:hAnsi="Times New Roman" w:cs="Times New Roman"/>
          <w:sz w:val="24"/>
        </w:rPr>
      </w:pPr>
      <w:r w:rsidRPr="008427AD">
        <w:rPr>
          <w:rFonts w:ascii="Times New Roman" w:hAnsi="Times New Roman" w:cs="Times New Roman"/>
          <w:sz w:val="24"/>
        </w:rPr>
        <w:t>Lin Li*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,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 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a</w:t>
      </w:r>
      <w:r w:rsidRPr="008427AD">
        <w:rPr>
          <w:rFonts w:ascii="Times New Roman" w:hAnsi="Times New Roman" w:cs="Times New Roman"/>
          <w:sz w:val="24"/>
        </w:rPr>
        <w:t>, Xiaoling Zhang</w:t>
      </w:r>
      <w:r>
        <w:rPr>
          <w:rFonts w:ascii="Times New Roman" w:hAnsi="Times New Roman" w:cs="Times New Roman" w:hint="eastAsia"/>
          <w:sz w:val="24"/>
          <w:vertAlign w:val="superscript"/>
        </w:rPr>
        <w:t>c</w:t>
      </w:r>
      <w:r w:rsidRPr="008427AD">
        <w:rPr>
          <w:rFonts w:ascii="Times New Roman" w:hAnsi="Times New Roman" w:cs="Times New Roman"/>
          <w:sz w:val="24"/>
        </w:rPr>
        <w:t>, Ziye Li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a</w:t>
      </w:r>
      <w:r w:rsidRPr="008427AD">
        <w:rPr>
          <w:rFonts w:ascii="Times New Roman" w:hAnsi="Times New Roman" w:cs="Times New Roman"/>
          <w:sz w:val="24"/>
        </w:rPr>
        <w:t>,</w:t>
      </w:r>
      <w:r w:rsidRPr="008427AD"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 w:rsidRPr="008427AD">
        <w:rPr>
          <w:rFonts w:ascii="Times New Roman" w:hAnsi="Times New Roman" w:cs="Times New Roman"/>
          <w:sz w:val="24"/>
        </w:rPr>
        <w:t>Zhiyun</w:t>
      </w:r>
      <w:proofErr w:type="spellEnd"/>
      <w:r w:rsidRPr="008427AD">
        <w:rPr>
          <w:rFonts w:ascii="Times New Roman" w:hAnsi="Times New Roman" w:cs="Times New Roman"/>
          <w:sz w:val="24"/>
        </w:rPr>
        <w:t xml:space="preserve"> Yi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c</w:t>
      </w:r>
      <w:r w:rsidRPr="008427AD">
        <w:rPr>
          <w:rFonts w:ascii="Times New Roman" w:hAnsi="Times New Roman" w:cs="Times New Roman"/>
          <w:sz w:val="24"/>
        </w:rPr>
        <w:t>, Yuling Chen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c</w:t>
      </w:r>
      <w:r w:rsidRPr="008427AD"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8427AD">
        <w:rPr>
          <w:rFonts w:ascii="Times New Roman" w:hAnsi="Times New Roman" w:cs="Times New Roman"/>
          <w:sz w:val="24"/>
        </w:rPr>
        <w:t>Zeyan Li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a</w:t>
      </w:r>
      <w:r w:rsidRPr="008427AD">
        <w:rPr>
          <w:rFonts w:ascii="Times New Roman" w:hAnsi="Times New Roman" w:cs="Times New Roman"/>
          <w:sz w:val="24"/>
        </w:rPr>
        <w:t>,</w:t>
      </w:r>
      <w:r w:rsidRPr="008427AD">
        <w:rPr>
          <w:rFonts w:ascii="Times New Roman" w:hAnsi="Times New Roman" w:cs="Times New Roman" w:hint="eastAsia"/>
          <w:sz w:val="24"/>
        </w:rPr>
        <w:t xml:space="preserve"> </w:t>
      </w:r>
      <w:r w:rsidRPr="008427AD">
        <w:rPr>
          <w:rFonts w:ascii="Times New Roman" w:hAnsi="Times New Roman" w:cs="Times New Roman"/>
          <w:sz w:val="24"/>
        </w:rPr>
        <w:t>Na Ji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a</w:t>
      </w:r>
      <w:r w:rsidRPr="008427AD">
        <w:rPr>
          <w:rFonts w:ascii="Times New Roman" w:hAnsi="Times New Roman" w:cs="Times New Roman"/>
          <w:sz w:val="24"/>
        </w:rPr>
        <w:t>,</w:t>
      </w:r>
      <w:r w:rsidRPr="008427AD">
        <w:rPr>
          <w:rFonts w:ascii="Times New Roman" w:hAnsi="Times New Roman" w:cs="Times New Roman" w:hint="eastAsia"/>
          <w:sz w:val="24"/>
        </w:rPr>
        <w:t xml:space="preserve"> </w:t>
      </w:r>
      <w:r w:rsidRPr="008427AD">
        <w:rPr>
          <w:rFonts w:ascii="Times New Roman" w:hAnsi="Times New Roman" w:cs="Times New Roman"/>
          <w:sz w:val="24"/>
        </w:rPr>
        <w:t xml:space="preserve">Qi </w:t>
      </w:r>
      <w:proofErr w:type="spellStart"/>
      <w:r w:rsidRPr="008427AD">
        <w:rPr>
          <w:rFonts w:ascii="Times New Roman" w:hAnsi="Times New Roman" w:cs="Times New Roman"/>
          <w:sz w:val="24"/>
        </w:rPr>
        <w:t>Huang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f</w:t>
      </w:r>
      <w:proofErr w:type="spellEnd"/>
      <w:r w:rsidRPr="008427AD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427AD">
        <w:rPr>
          <w:rFonts w:ascii="Times New Roman" w:hAnsi="Times New Roman" w:cs="Times New Roman"/>
          <w:sz w:val="24"/>
        </w:rPr>
        <w:t>Jingwen</w:t>
      </w:r>
      <w:proofErr w:type="spellEnd"/>
      <w:r w:rsidRPr="008427AD">
        <w:rPr>
          <w:rFonts w:ascii="Times New Roman" w:hAnsi="Times New Roman" w:cs="Times New Roman"/>
          <w:sz w:val="24"/>
        </w:rPr>
        <w:t xml:space="preserve"> Sun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a</w:t>
      </w:r>
      <w:r w:rsidRPr="008427AD">
        <w:rPr>
          <w:rFonts w:ascii="Times New Roman" w:hAnsi="Times New Roman" w:cs="Times New Roman" w:hint="eastAsia"/>
          <w:sz w:val="24"/>
        </w:rPr>
        <w:t>,</w:t>
      </w:r>
      <w:r w:rsidRPr="008427AD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8427AD">
        <w:rPr>
          <w:rFonts w:ascii="Times New Roman" w:hAnsi="Times New Roman" w:cs="Times New Roman"/>
          <w:sz w:val="24"/>
        </w:rPr>
        <w:t>Xiaoxuan</w:t>
      </w:r>
      <w:proofErr w:type="spellEnd"/>
      <w:r w:rsidRPr="008427AD">
        <w:rPr>
          <w:rFonts w:ascii="Times New Roman" w:hAnsi="Times New Roman" w:cs="Times New Roman"/>
          <w:sz w:val="24"/>
        </w:rPr>
        <w:t xml:space="preserve"> Wang</w:t>
      </w:r>
      <w:r>
        <w:rPr>
          <w:rFonts w:ascii="Times New Roman" w:hAnsi="Times New Roman" w:cs="Times New Roman" w:hint="eastAsia"/>
          <w:sz w:val="24"/>
          <w:vertAlign w:val="superscript"/>
        </w:rPr>
        <w:t>f</w:t>
      </w:r>
      <w:r w:rsidRPr="008427AD">
        <w:rPr>
          <w:rFonts w:ascii="Times New Roman" w:hAnsi="Times New Roman" w:cs="Times New Roman"/>
          <w:sz w:val="24"/>
        </w:rPr>
        <w:t xml:space="preserve">, Yucheng </w:t>
      </w:r>
      <w:proofErr w:type="spellStart"/>
      <w:r w:rsidRPr="008427AD">
        <w:rPr>
          <w:rFonts w:ascii="Times New Roman" w:hAnsi="Times New Roman" w:cs="Times New Roman"/>
          <w:sz w:val="24"/>
        </w:rPr>
        <w:t>Xiang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f</w:t>
      </w:r>
      <w:proofErr w:type="spellEnd"/>
      <w:r w:rsidRPr="008427AD">
        <w:rPr>
          <w:rFonts w:ascii="Times New Roman" w:hAnsi="Times New Roman" w:cs="Times New Roman"/>
          <w:sz w:val="24"/>
        </w:rPr>
        <w:t>, Yingying Hou</w:t>
      </w:r>
      <w:r w:rsidRPr="008427AD">
        <w:rPr>
          <w:rFonts w:ascii="Times New Roman" w:hAnsi="Times New Roman" w:cs="Times New Roman" w:hint="eastAsia"/>
          <w:sz w:val="24"/>
          <w:vertAlign w:val="superscript"/>
        </w:rPr>
        <w:t>e</w:t>
      </w:r>
      <w:r w:rsidRPr="008427AD">
        <w:rPr>
          <w:rFonts w:ascii="Times New Roman" w:hAnsi="Times New Roman" w:cs="Times New Roman" w:hint="eastAsia"/>
          <w:sz w:val="24"/>
        </w:rPr>
        <w:t>,</w:t>
      </w:r>
      <w:r w:rsidRPr="008427AD">
        <w:rPr>
          <w:rFonts w:ascii="Times New Roman" w:hAnsi="Times New Roman" w:cs="Times New Roman"/>
          <w:sz w:val="24"/>
        </w:rPr>
        <w:t xml:space="preserve"> Xiangyi Ren</w:t>
      </w:r>
      <w:r w:rsidRPr="009B5896">
        <w:rPr>
          <w:rFonts w:ascii="Times New Roman" w:hAnsi="Times New Roman" w:cs="Times New Roman" w:hint="eastAsia"/>
          <w:sz w:val="24"/>
          <w:vertAlign w:val="superscript"/>
        </w:rPr>
        <w:t>d</w:t>
      </w:r>
      <w:r w:rsidRPr="008427AD">
        <w:rPr>
          <w:rFonts w:ascii="Times New Roman" w:hAnsi="Times New Roman" w:cs="Times New Roman"/>
          <w:sz w:val="24"/>
        </w:rPr>
        <w:t>,</w:t>
      </w:r>
      <w:r w:rsidRPr="008427AD"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 w:rsidRPr="008427AD">
        <w:rPr>
          <w:rFonts w:ascii="Times New Roman" w:hAnsi="Times New Roman" w:cs="Times New Roman" w:hint="eastAsia"/>
          <w:sz w:val="24"/>
        </w:rPr>
        <w:t>Jinjue</w:t>
      </w:r>
      <w:proofErr w:type="spellEnd"/>
      <w:r w:rsidRPr="008427AD">
        <w:rPr>
          <w:rFonts w:ascii="Times New Roman" w:hAnsi="Times New Roman" w:cs="Times New Roman" w:hint="eastAsia"/>
          <w:sz w:val="24"/>
        </w:rPr>
        <w:t xml:space="preserve"> Zhang</w:t>
      </w:r>
      <w:r w:rsidRPr="009B5896">
        <w:rPr>
          <w:rFonts w:ascii="Times New Roman" w:hAnsi="Times New Roman" w:cs="Times New Roman" w:hint="eastAsia"/>
          <w:sz w:val="24"/>
          <w:vertAlign w:val="superscript"/>
        </w:rPr>
        <w:t>d</w:t>
      </w:r>
      <w:r w:rsidRPr="008427AD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Pr="008427AD">
        <w:rPr>
          <w:rFonts w:ascii="Times New Roman" w:hAnsi="Times New Roman" w:cs="Times New Roman"/>
          <w:sz w:val="24"/>
        </w:rPr>
        <w:t>Zhirong</w:t>
      </w:r>
      <w:proofErr w:type="spellEnd"/>
      <w:r w:rsidRPr="008427AD">
        <w:rPr>
          <w:rFonts w:ascii="Times New Roman" w:hAnsi="Times New Roman" w:cs="Times New Roman"/>
          <w:sz w:val="24"/>
        </w:rPr>
        <w:t xml:space="preserve"> Zhang</w:t>
      </w:r>
      <w:r w:rsidRPr="009B5896">
        <w:rPr>
          <w:rFonts w:ascii="Times New Roman" w:hAnsi="Times New Roman" w:cs="Times New Roman" w:hint="eastAsia"/>
          <w:sz w:val="24"/>
          <w:vertAlign w:val="superscript"/>
        </w:rPr>
        <w:t>c</w:t>
      </w:r>
      <w:r w:rsidRPr="008427AD">
        <w:rPr>
          <w:rFonts w:ascii="Times New Roman" w:hAnsi="Times New Roman" w:cs="Times New Roman"/>
          <w:sz w:val="24"/>
        </w:rPr>
        <w:t>, Ling Zhang*</w:t>
      </w:r>
      <w:r w:rsidRPr="009B5896">
        <w:rPr>
          <w:rFonts w:ascii="Times New Roman" w:hAnsi="Times New Roman" w:cs="Times New Roman" w:hint="eastAsia"/>
          <w:sz w:val="24"/>
          <w:vertAlign w:val="superscript"/>
        </w:rPr>
        <w:t>, a, b</w:t>
      </w:r>
      <w:r w:rsidRPr="008427AD">
        <w:rPr>
          <w:rFonts w:ascii="Times New Roman" w:hAnsi="Times New Roman" w:cs="Times New Roman" w:hint="eastAsia"/>
          <w:sz w:val="24"/>
        </w:rPr>
        <w:t xml:space="preserve"> </w:t>
      </w:r>
    </w:p>
    <w:p w14:paraId="20169CC0" w14:textId="77777777" w:rsidR="006240DF" w:rsidRPr="008427AD" w:rsidRDefault="006240DF" w:rsidP="006240DF">
      <w:pPr>
        <w:pStyle w:val="Addresses"/>
        <w:spacing w:after="0"/>
        <w:rPr>
          <w:rFonts w:eastAsiaTheme="minorEastAsia"/>
          <w:i/>
          <w:iCs/>
          <w:lang w:eastAsia="zh-CN"/>
        </w:rPr>
      </w:pPr>
      <w:r w:rsidRPr="008427AD">
        <w:rPr>
          <w:rFonts w:eastAsiaTheme="minorEastAsia" w:hint="eastAsia"/>
          <w:i/>
          <w:iCs/>
          <w:vertAlign w:val="superscript"/>
          <w:lang w:eastAsia="zh-CN"/>
        </w:rPr>
        <w:t>a</w:t>
      </w:r>
      <w:r>
        <w:rPr>
          <w:rFonts w:eastAsiaTheme="minorEastAsia" w:hint="eastAsia"/>
          <w:i/>
          <w:iCs/>
          <w:vertAlign w:val="superscript"/>
          <w:lang w:eastAsia="zh-CN"/>
        </w:rPr>
        <w:t xml:space="preserve"> </w:t>
      </w:r>
      <w:r w:rsidRPr="008427AD">
        <w:rPr>
          <w:rFonts w:eastAsiaTheme="minorEastAsia" w:hint="eastAsia"/>
          <w:i/>
          <w:iCs/>
          <w:lang w:eastAsia="zh-CN"/>
        </w:rPr>
        <w:t>W</w:t>
      </w:r>
      <w:r w:rsidRPr="008427AD">
        <w:rPr>
          <w:i/>
          <w:iCs/>
        </w:rPr>
        <w:t>est China School of Public Health and West China Fourth Hospital, Sichuan University, Chengdu 610041, China</w:t>
      </w:r>
      <w:r w:rsidRPr="008427AD">
        <w:rPr>
          <w:rFonts w:eastAsiaTheme="minorEastAsia"/>
          <w:i/>
          <w:iCs/>
          <w:lang w:eastAsia="zh-CN"/>
        </w:rPr>
        <w:t>.</w:t>
      </w:r>
    </w:p>
    <w:p w14:paraId="1E8833B0" w14:textId="77777777" w:rsidR="006240DF" w:rsidRPr="008427AD" w:rsidRDefault="006240DF" w:rsidP="006240DF">
      <w:pPr>
        <w:pStyle w:val="Addresses"/>
        <w:spacing w:after="0"/>
        <w:rPr>
          <w:rFonts w:eastAsiaTheme="minorEastAsia"/>
          <w:i/>
          <w:iCs/>
          <w:lang w:eastAsia="zh-CN"/>
        </w:rPr>
      </w:pPr>
      <w:proofErr w:type="spellStart"/>
      <w:r w:rsidRPr="008427AD">
        <w:rPr>
          <w:rFonts w:eastAsiaTheme="minorEastAsia"/>
          <w:i/>
          <w:iCs/>
          <w:vertAlign w:val="superscript"/>
          <w:lang w:eastAsia="zh-CN"/>
        </w:rPr>
        <w:t>b</w:t>
      </w:r>
      <w:r w:rsidRPr="008427AD">
        <w:rPr>
          <w:rFonts w:eastAsiaTheme="minorEastAsia"/>
          <w:i/>
          <w:iCs/>
          <w:lang w:eastAsia="zh-CN"/>
        </w:rPr>
        <w:t>Med</w:t>
      </w:r>
      <w:proofErr w:type="spellEnd"/>
      <w:r w:rsidRPr="008427AD">
        <w:rPr>
          <w:rFonts w:eastAsiaTheme="minorEastAsia"/>
          <w:i/>
          <w:iCs/>
          <w:lang w:eastAsia="zh-CN"/>
        </w:rPr>
        <w:t>-X center for Materials, College of Polymer Science and Engineering, Sichuan University, Chengdu 610065, China.</w:t>
      </w:r>
    </w:p>
    <w:p w14:paraId="6A33BAC8" w14:textId="77777777" w:rsidR="006240DF" w:rsidRPr="008427AD" w:rsidRDefault="006240DF" w:rsidP="006240DF">
      <w:pPr>
        <w:pStyle w:val="Addresses"/>
        <w:spacing w:after="0"/>
        <w:rPr>
          <w:rFonts w:eastAsiaTheme="minorEastAsia"/>
          <w:i/>
          <w:iCs/>
          <w:lang w:eastAsia="zh-CN"/>
        </w:rPr>
      </w:pPr>
      <w:proofErr w:type="spellStart"/>
      <w:r w:rsidRPr="008427AD">
        <w:rPr>
          <w:rFonts w:eastAsiaTheme="minorEastAsia"/>
          <w:i/>
          <w:iCs/>
          <w:vertAlign w:val="superscript"/>
          <w:lang w:eastAsia="zh-CN"/>
        </w:rPr>
        <w:t>c</w:t>
      </w:r>
      <w:r w:rsidRPr="008427AD">
        <w:rPr>
          <w:rFonts w:eastAsiaTheme="minorEastAsia"/>
          <w:i/>
          <w:iCs/>
          <w:lang w:eastAsia="zh-CN"/>
        </w:rPr>
        <w:t>Key</w:t>
      </w:r>
      <w:proofErr w:type="spellEnd"/>
      <w:r w:rsidRPr="008427AD">
        <w:rPr>
          <w:rFonts w:eastAsiaTheme="minorEastAsia"/>
          <w:i/>
          <w:iCs/>
          <w:lang w:eastAsia="zh-CN"/>
        </w:rPr>
        <w:t xml:space="preserve"> Laboratory of Drug Targeting and Drug Delivery Systems of Ministry of Education, West China School of Pharmacy, Sichuan University, Chengdu 610065, China.</w:t>
      </w:r>
    </w:p>
    <w:p w14:paraId="5D916E4F" w14:textId="77777777" w:rsidR="006240DF" w:rsidRPr="008427AD" w:rsidRDefault="006240DF" w:rsidP="006240DF">
      <w:pPr>
        <w:pStyle w:val="Addresses"/>
        <w:spacing w:after="0"/>
        <w:rPr>
          <w:rFonts w:eastAsiaTheme="minorEastAsia"/>
          <w:i/>
          <w:iCs/>
          <w:lang w:eastAsia="zh-CN"/>
        </w:rPr>
      </w:pPr>
      <w:proofErr w:type="spellStart"/>
      <w:r w:rsidRPr="008427AD">
        <w:rPr>
          <w:rFonts w:eastAsiaTheme="minorEastAsia"/>
          <w:i/>
          <w:iCs/>
          <w:vertAlign w:val="superscript"/>
          <w:lang w:eastAsia="zh-CN"/>
        </w:rPr>
        <w:t>d</w:t>
      </w:r>
      <w:r w:rsidRPr="008427AD">
        <w:rPr>
          <w:rFonts w:eastAsiaTheme="minorEastAsia"/>
          <w:i/>
          <w:iCs/>
          <w:lang w:eastAsia="zh-CN"/>
        </w:rPr>
        <w:t>West</w:t>
      </w:r>
      <w:proofErr w:type="spellEnd"/>
      <w:r w:rsidRPr="008427AD">
        <w:rPr>
          <w:rFonts w:eastAsiaTheme="minorEastAsia"/>
          <w:i/>
          <w:iCs/>
          <w:lang w:eastAsia="zh-CN"/>
        </w:rPr>
        <w:t xml:space="preserve"> China Hospital, Sichuan University, Chengdu 610065, China.</w:t>
      </w:r>
    </w:p>
    <w:p w14:paraId="2F41BCDE" w14:textId="77777777" w:rsidR="006240DF" w:rsidRDefault="006240DF" w:rsidP="006240DF">
      <w:pPr>
        <w:spacing w:after="0" w:line="240" w:lineRule="auto"/>
        <w:rPr>
          <w:rFonts w:ascii="Times New Roman" w:eastAsia="宋体" w:hAnsi="Times New Roman" w:cs="Times New Roman"/>
          <w:sz w:val="24"/>
        </w:rPr>
      </w:pPr>
      <w:r w:rsidRPr="008427AD">
        <w:rPr>
          <w:rFonts w:ascii="Times New Roman" w:eastAsia="宋体" w:hAnsi="Times New Roman" w:cs="Times New Roman" w:hint="eastAsia"/>
          <w:i/>
          <w:iCs/>
          <w:sz w:val="24"/>
          <w:vertAlign w:val="superscript"/>
        </w:rPr>
        <w:t>e</w:t>
      </w:r>
      <w:r>
        <w:rPr>
          <w:rFonts w:ascii="Times New Roman" w:eastAsia="宋体" w:hAnsi="Times New Roman" w:cs="Times New Roman" w:hint="eastAsia"/>
          <w:sz w:val="24"/>
          <w:vertAlign w:val="superscript"/>
        </w:rPr>
        <w:t xml:space="preserve"> </w:t>
      </w:r>
      <w:r w:rsidRPr="008427AD">
        <w:rPr>
          <w:rFonts w:ascii="Times New Roman" w:eastAsia="宋体" w:hAnsi="Times New Roman" w:cs="Times New Roman"/>
          <w:sz w:val="24"/>
        </w:rPr>
        <w:t xml:space="preserve">Department of Pharmacy, Personalized Drug Research and Therapy Key Laboratory of Sichuan Province, </w:t>
      </w:r>
      <w:bookmarkStart w:id="0" w:name="OLE_LINK36"/>
      <w:r w:rsidRPr="008427AD">
        <w:rPr>
          <w:rFonts w:ascii="Times New Roman" w:eastAsia="宋体" w:hAnsi="Times New Roman" w:cs="Times New Roman"/>
          <w:sz w:val="24"/>
        </w:rPr>
        <w:t>Sichuan Provincial People’s Hospital</w:t>
      </w:r>
      <w:bookmarkEnd w:id="0"/>
      <w:r w:rsidRPr="008427AD">
        <w:rPr>
          <w:rFonts w:ascii="Times New Roman" w:eastAsia="宋体" w:hAnsi="Times New Roman" w:cs="Times New Roman"/>
          <w:sz w:val="24"/>
        </w:rPr>
        <w:t>, University of Electronic Science and Technology of China, Chengdu, 610072</w:t>
      </w:r>
      <w:r w:rsidRPr="008427AD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8427AD">
        <w:rPr>
          <w:rFonts w:ascii="Times New Roman" w:eastAsia="宋体" w:hAnsi="Times New Roman" w:cs="Times New Roman"/>
          <w:sz w:val="24"/>
        </w:rPr>
        <w:t>China</w:t>
      </w:r>
    </w:p>
    <w:p w14:paraId="07F76745" w14:textId="77777777" w:rsidR="006240DF" w:rsidRPr="008427AD" w:rsidRDefault="006240DF" w:rsidP="006240DF">
      <w:pPr>
        <w:spacing w:afterLines="50" w:after="156" w:line="240" w:lineRule="auto"/>
        <w:rPr>
          <w:rFonts w:ascii="Times New Roman" w:eastAsia="宋体" w:hAnsi="Times New Roman" w:cs="Times New Roman"/>
          <w:sz w:val="24"/>
        </w:rPr>
      </w:pPr>
      <w:r w:rsidRPr="008427AD">
        <w:rPr>
          <w:rFonts w:ascii="Times New Roman" w:eastAsia="宋体" w:hAnsi="Times New Roman" w:cs="Times New Roman" w:hint="eastAsia"/>
          <w:i/>
          <w:iCs/>
          <w:sz w:val="24"/>
          <w:vertAlign w:val="superscript"/>
        </w:rPr>
        <w:t>f</w:t>
      </w:r>
      <w:r w:rsidRPr="008427AD">
        <w:rPr>
          <w:rFonts w:hint="eastAsia"/>
        </w:rPr>
        <w:t xml:space="preserve"> </w:t>
      </w:r>
      <w:r w:rsidRPr="008427AD">
        <w:rPr>
          <w:rFonts w:ascii="Times New Roman" w:eastAsia="宋体" w:hAnsi="Times New Roman" w:cs="Times New Roman" w:hint="eastAsia"/>
          <w:sz w:val="24"/>
        </w:rPr>
        <w:t>School of Pharmacy, Chengdu Medical College, Chengdu, 610500, China</w:t>
      </w:r>
    </w:p>
    <w:p w14:paraId="394174A5" w14:textId="77777777" w:rsidR="006240DF" w:rsidRPr="00F422F6" w:rsidRDefault="006240DF" w:rsidP="006240DF">
      <w:pPr>
        <w:pStyle w:val="Addresses"/>
        <w:spacing w:after="0"/>
        <w:rPr>
          <w:rFonts w:eastAsiaTheme="minorEastAsia"/>
          <w:color w:val="000000"/>
          <w:kern w:val="2"/>
          <w:lang w:eastAsia="zh-CN"/>
        </w:rPr>
      </w:pPr>
      <w:r w:rsidRPr="00F422F6">
        <w:rPr>
          <w:rFonts w:eastAsiaTheme="minorEastAsia" w:hint="eastAsia"/>
          <w:color w:val="000000"/>
          <w:kern w:val="2"/>
          <w:lang w:eastAsia="zh-CN"/>
        </w:rPr>
        <w:t>*Corresponding author. Tel.:</w:t>
      </w:r>
      <w:r w:rsidRPr="00F422F6">
        <w:rPr>
          <w:rFonts w:eastAsiaTheme="minorEastAsia"/>
          <w:color w:val="000000"/>
          <w:kern w:val="2"/>
          <w:lang w:eastAsia="zh-CN"/>
        </w:rPr>
        <w:t xml:space="preserve"> </w:t>
      </w:r>
      <w:r w:rsidRPr="00F422F6">
        <w:rPr>
          <w:rFonts w:eastAsiaTheme="minorEastAsia" w:hint="eastAsia"/>
          <w:color w:val="000000"/>
          <w:kern w:val="2"/>
          <w:lang w:eastAsia="zh-CN"/>
        </w:rPr>
        <w:t>028-85501566; fax:</w:t>
      </w:r>
      <w:r w:rsidRPr="00F422F6">
        <w:rPr>
          <w:rFonts w:eastAsiaTheme="minorEastAsia"/>
          <w:color w:val="000000"/>
          <w:kern w:val="2"/>
          <w:lang w:eastAsia="zh-CN"/>
        </w:rPr>
        <w:t xml:space="preserve"> </w:t>
      </w:r>
      <w:r w:rsidRPr="00F422F6">
        <w:rPr>
          <w:rFonts w:eastAsiaTheme="minorEastAsia" w:hint="eastAsia"/>
          <w:color w:val="000000"/>
          <w:kern w:val="2"/>
          <w:lang w:eastAsia="zh-CN"/>
        </w:rPr>
        <w:t>028-85501615</w:t>
      </w:r>
    </w:p>
    <w:p w14:paraId="1F24A8B9" w14:textId="77777777" w:rsidR="006240DF" w:rsidRDefault="006240DF" w:rsidP="006240DF">
      <w:pPr>
        <w:pStyle w:val="Addresses"/>
        <w:spacing w:after="0" w:line="360" w:lineRule="auto"/>
        <w:rPr>
          <w:rStyle w:val="af2"/>
          <w:rFonts w:eastAsiaTheme="minorEastAsia"/>
          <w:color w:val="000000" w:themeColor="text1"/>
          <w:lang w:val="de-DE" w:eastAsia="zh-CN"/>
        </w:rPr>
      </w:pPr>
      <w:r w:rsidRPr="00757DDF">
        <w:rPr>
          <w:color w:val="000000" w:themeColor="text1"/>
        </w:rPr>
        <w:t xml:space="preserve">E-mail: </w:t>
      </w:r>
      <w:hyperlink r:id="rId6" w:history="1">
        <w:r w:rsidRPr="00FA2958">
          <w:rPr>
            <w:rStyle w:val="af2"/>
            <w:lang w:val="de-DE"/>
          </w:rPr>
          <w:t>lilin</w:t>
        </w:r>
        <w:r w:rsidRPr="00FA2958">
          <w:rPr>
            <w:rStyle w:val="af2"/>
            <w:rFonts w:eastAsiaTheme="minorEastAsia" w:hint="eastAsia"/>
            <w:lang w:val="de-DE" w:eastAsia="zh-CN"/>
          </w:rPr>
          <w:t>93</w:t>
        </w:r>
        <w:r w:rsidRPr="00FA2958">
          <w:rPr>
            <w:rStyle w:val="af2"/>
            <w:lang w:val="de-DE"/>
          </w:rPr>
          <w:t>@scu.edu.cn</w:t>
        </w:r>
      </w:hyperlink>
    </w:p>
    <w:p w14:paraId="40E947D5" w14:textId="56465CE1" w:rsidR="00D37584" w:rsidRPr="006240DF" w:rsidRDefault="006240DF" w:rsidP="006240DF">
      <w:pPr>
        <w:pStyle w:val="Addresses"/>
        <w:spacing w:after="0" w:line="360" w:lineRule="auto"/>
        <w:ind w:firstLineChars="300" w:firstLine="720"/>
        <w:rPr>
          <w:rFonts w:eastAsiaTheme="minorEastAsia"/>
          <w:color w:val="000000" w:themeColor="text1"/>
          <w:u w:val="single"/>
          <w:lang w:val="de-DE" w:eastAsia="zh-CN"/>
        </w:rPr>
      </w:pPr>
      <w:r>
        <w:fldChar w:fldCharType="begin"/>
      </w:r>
      <w:r w:rsidRPr="00990CEC">
        <w:rPr>
          <w:lang w:val="de-DE"/>
        </w:rPr>
        <w:instrText>HYPERLINK "mailto:zhangling83@scu.edu.cn"</w:instrText>
      </w:r>
      <w:r>
        <w:fldChar w:fldCharType="separate"/>
      </w:r>
      <w:r w:rsidRPr="00FA2958">
        <w:rPr>
          <w:rStyle w:val="af2"/>
          <w:lang w:val="de-DE"/>
        </w:rPr>
        <w:t>zhangling83@scu.edu.cn</w:t>
      </w:r>
      <w:r>
        <w:fldChar w:fldCharType="end"/>
      </w:r>
    </w:p>
    <w:p w14:paraId="729A133A" w14:textId="71FC4718" w:rsidR="00495701" w:rsidRPr="00EA1695" w:rsidRDefault="0062782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>
        <w:rPr>
          <w:noProof/>
        </w:rPr>
        <w:lastRenderedPageBreak/>
        <w:drawing>
          <wp:inline distT="0" distB="0" distL="0" distR="0" wp14:anchorId="1FA81A60" wp14:editId="49E64406">
            <wp:extent cx="5274310" cy="6376670"/>
            <wp:effectExtent l="0" t="0" r="2540" b="5080"/>
            <wp:docPr id="3615875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7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ED93" w14:textId="5814F0DF" w:rsidR="00495701" w:rsidRDefault="00451994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451994">
        <w:rPr>
          <w:rFonts w:ascii="Times New Roman" w:hAnsi="Times New Roman" w:cs="Times New Roman"/>
          <w:szCs w:val="22"/>
        </w:rPr>
        <w:t>Figure S1. Basic characterization of nanomaterials.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(a) TEM image of PLGA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(b) SEM image of PLGA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(c) Hydrodynamic size distribution of PLGA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(d) Hydrodynamic size distribution of albumin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(e) TEM image of liposomes.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(f) Hydrodynamic size distribution of polyurethane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(g) TEM image of polystyrene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(h) Hydrodynamic size distribution of polystyrene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</w:t>
      </w:r>
      <w:proofErr w:type="spellStart"/>
      <w:r w:rsidRPr="00451994">
        <w:rPr>
          <w:rFonts w:ascii="Times New Roman" w:hAnsi="Times New Roman" w:cs="Times New Roman"/>
          <w:szCs w:val="22"/>
        </w:rPr>
        <w:t>i</w:t>
      </w:r>
      <w:proofErr w:type="spellEnd"/>
      <w:r w:rsidRPr="00451994">
        <w:rPr>
          <w:rFonts w:ascii="Times New Roman" w:hAnsi="Times New Roman" w:cs="Times New Roman"/>
          <w:szCs w:val="22"/>
        </w:rPr>
        <w:t>) SEM image of silica nanoparticles.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(j) TEM image of tumor cell membrane vesicles.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(k) TEM image of PCC.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451994">
        <w:rPr>
          <w:rFonts w:ascii="Times New Roman" w:hAnsi="Times New Roman" w:cs="Times New Roman"/>
          <w:szCs w:val="22"/>
        </w:rPr>
        <w:t>(l) Hydrodynamic size distribution of PCC. n = 3.</w:t>
      </w:r>
    </w:p>
    <w:p w14:paraId="71B524A3" w14:textId="77777777" w:rsidR="00451994" w:rsidRPr="00EA1695" w:rsidRDefault="0045199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5A09135" w14:textId="0DD4003F" w:rsidR="00504E7E" w:rsidRPr="00EA1695" w:rsidRDefault="00495BB9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141F40AF" wp14:editId="7EEC85A0">
            <wp:extent cx="4396435" cy="2449768"/>
            <wp:effectExtent l="0" t="0" r="4445" b="8255"/>
            <wp:docPr id="8868384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76" cy="249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8D043" w14:textId="196328B3" w:rsidR="00495701" w:rsidRDefault="00C45AFB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C45AFB">
        <w:rPr>
          <w:rFonts w:ascii="Times New Roman" w:hAnsi="Times New Roman" w:cs="Times New Roman"/>
          <w:szCs w:val="22"/>
        </w:rPr>
        <w:t>Figure S2. Effect of sleep deprivation on the</w:t>
      </w:r>
      <w:r w:rsidRPr="00AE6257">
        <w:rPr>
          <w:rFonts w:ascii="Times New Roman" w:hAnsi="Times New Roman" w:cs="Times New Roman"/>
          <w:i/>
          <w:iCs/>
          <w:szCs w:val="22"/>
        </w:rPr>
        <w:t xml:space="preserve"> in vivo</w:t>
      </w:r>
      <w:r w:rsidRPr="00C45AFB">
        <w:rPr>
          <w:rFonts w:ascii="Times New Roman" w:hAnsi="Times New Roman" w:cs="Times New Roman"/>
          <w:szCs w:val="22"/>
        </w:rPr>
        <w:t xml:space="preserve"> distribution of PLGA nanoparticles in mice.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C45AFB">
        <w:rPr>
          <w:rFonts w:ascii="Times New Roman" w:hAnsi="Times New Roman" w:cs="Times New Roman"/>
          <w:szCs w:val="22"/>
        </w:rPr>
        <w:t>(a, b) Fluorescence intensity of PLGA nanoparticles in the heart, liver, spleen, lung, and kidney of mice evaluated by IVIS (a) and corresponding semi</w:t>
      </w:r>
      <w:r w:rsidRPr="00C45AFB">
        <w:rPr>
          <w:rFonts w:ascii="Times New Roman" w:hAnsi="Times New Roman" w:cs="Times New Roman"/>
          <w:szCs w:val="22"/>
        </w:rPr>
        <w:noBreakHyphen/>
        <w:t>quantitative analysis (b) at 8 h post</w:t>
      </w:r>
      <w:r w:rsidRPr="00C45AFB">
        <w:rPr>
          <w:rFonts w:ascii="Times New Roman" w:hAnsi="Times New Roman" w:cs="Times New Roman"/>
          <w:szCs w:val="22"/>
        </w:rPr>
        <w:noBreakHyphen/>
        <w:t>injection. n = 3.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C45AFB">
        <w:rPr>
          <w:rFonts w:ascii="Times New Roman" w:hAnsi="Times New Roman" w:cs="Times New Roman"/>
          <w:szCs w:val="22"/>
        </w:rPr>
        <w:t>(c, d) Fluorescence intensity of PLGA nanoparticles in mouse plasma evaluated by IVIS (c) and semi</w:t>
      </w:r>
      <w:r w:rsidRPr="00C45AFB">
        <w:rPr>
          <w:rFonts w:ascii="Times New Roman" w:hAnsi="Times New Roman" w:cs="Times New Roman"/>
          <w:szCs w:val="22"/>
        </w:rPr>
        <w:noBreakHyphen/>
        <w:t>quantitative analysis (d) at 8 h post</w:t>
      </w:r>
      <w:r w:rsidRPr="00C45AFB">
        <w:rPr>
          <w:rFonts w:ascii="Times New Roman" w:hAnsi="Times New Roman" w:cs="Times New Roman"/>
          <w:szCs w:val="22"/>
        </w:rPr>
        <w:noBreakHyphen/>
        <w:t>injection. n = 3.</w:t>
      </w:r>
    </w:p>
    <w:p w14:paraId="6BA852A7" w14:textId="77777777" w:rsidR="00BA4A03" w:rsidRPr="00EA1695" w:rsidRDefault="00BA4A03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</w:p>
    <w:p w14:paraId="7BFD5E78" w14:textId="409F5090" w:rsidR="00495701" w:rsidRPr="00EA1695" w:rsidRDefault="007D22D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319C86F8" wp14:editId="5D776EE6">
            <wp:extent cx="5274310" cy="2470150"/>
            <wp:effectExtent l="0" t="0" r="2540" b="6350"/>
            <wp:docPr id="12357719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53744" w14:textId="48C0E8A3" w:rsidR="00656998" w:rsidRDefault="00B37ED6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B37ED6">
        <w:rPr>
          <w:rFonts w:ascii="Times New Roman" w:eastAsia="宋体" w:hAnsi="Times New Roman" w:cs="Times New Roman"/>
          <w:szCs w:val="22"/>
        </w:rPr>
        <w:t>Figure S3. Effect of sleep deprivation on the in vivo distribution of albumin nanoparticles and liposomes in mice.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B37ED6">
        <w:rPr>
          <w:rFonts w:ascii="Times New Roman" w:eastAsia="宋体" w:hAnsi="Times New Roman" w:cs="Times New Roman"/>
          <w:szCs w:val="22"/>
        </w:rPr>
        <w:t>(a, b) Effect of sleep deprivation on melanoma targeting of albumin nanoparticles evaluated by IVIS (a) and corresponding semi</w:t>
      </w:r>
      <w:r w:rsidRPr="00B37ED6">
        <w:rPr>
          <w:rFonts w:ascii="Times New Roman" w:eastAsia="宋体" w:hAnsi="Times New Roman" w:cs="Times New Roman"/>
          <w:szCs w:val="22"/>
        </w:rPr>
        <w:noBreakHyphen/>
        <w:t>quantitative fluorescence analysis (b) at 8 h post</w:t>
      </w:r>
      <w:r w:rsidRPr="00B37ED6">
        <w:rPr>
          <w:rFonts w:ascii="Times New Roman" w:eastAsia="宋体" w:hAnsi="Times New Roman" w:cs="Times New Roman"/>
          <w:szCs w:val="22"/>
        </w:rPr>
        <w:noBreakHyphen/>
        <w:t>injection. n = 3.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B37ED6">
        <w:rPr>
          <w:rFonts w:ascii="Times New Roman" w:eastAsia="宋体" w:hAnsi="Times New Roman" w:cs="Times New Roman"/>
          <w:szCs w:val="22"/>
        </w:rPr>
        <w:t>(c, d) Effect of sleep deprivation on the distribution of albumin nanoparticles in heart, liver, spleen, lung and kidney of mice (c) and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B37ED6">
        <w:rPr>
          <w:rFonts w:ascii="Times New Roman" w:eastAsia="宋体" w:hAnsi="Times New Roman" w:cs="Times New Roman"/>
          <w:szCs w:val="22"/>
        </w:rPr>
        <w:t>semi</w:t>
      </w:r>
      <w:r w:rsidRPr="00B37ED6">
        <w:rPr>
          <w:rFonts w:ascii="Times New Roman" w:eastAsia="宋体" w:hAnsi="Times New Roman" w:cs="Times New Roman"/>
          <w:szCs w:val="22"/>
        </w:rPr>
        <w:noBreakHyphen/>
        <w:t>quantitative fluorescence analysis (d) at 8 h post</w:t>
      </w:r>
      <w:r w:rsidRPr="00B37ED6">
        <w:rPr>
          <w:rFonts w:ascii="Times New Roman" w:eastAsia="宋体" w:hAnsi="Times New Roman" w:cs="Times New Roman"/>
          <w:szCs w:val="22"/>
        </w:rPr>
        <w:noBreakHyphen/>
        <w:t>injection. n = 3.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B37ED6">
        <w:rPr>
          <w:rFonts w:ascii="Times New Roman" w:eastAsia="宋体" w:hAnsi="Times New Roman" w:cs="Times New Roman"/>
          <w:szCs w:val="22"/>
        </w:rPr>
        <w:t xml:space="preserve">(e, f) Effect of sleep deprivation on </w:t>
      </w:r>
      <w:r>
        <w:rPr>
          <w:rFonts w:ascii="Times New Roman" w:eastAsia="宋体" w:hAnsi="Times New Roman" w:cs="Times New Roman" w:hint="eastAsia"/>
          <w:szCs w:val="22"/>
        </w:rPr>
        <w:t>the distribution</w:t>
      </w:r>
      <w:r w:rsidRPr="00B37ED6">
        <w:rPr>
          <w:rFonts w:ascii="Times New Roman" w:eastAsia="宋体" w:hAnsi="Times New Roman" w:cs="Times New Roman"/>
          <w:szCs w:val="22"/>
        </w:rPr>
        <w:t xml:space="preserve"> of liposomes evaluated by IVIS (e) and corresponding semi</w:t>
      </w:r>
      <w:r w:rsidRPr="00B37ED6">
        <w:rPr>
          <w:rFonts w:ascii="Times New Roman" w:eastAsia="宋体" w:hAnsi="Times New Roman" w:cs="Times New Roman"/>
          <w:szCs w:val="22"/>
        </w:rPr>
        <w:noBreakHyphen/>
        <w:t>quantitative fluorescence analysis (f) at 8 h post</w:t>
      </w:r>
      <w:r w:rsidRPr="00B37ED6">
        <w:rPr>
          <w:rFonts w:ascii="Times New Roman" w:eastAsia="宋体" w:hAnsi="Times New Roman" w:cs="Times New Roman"/>
          <w:szCs w:val="22"/>
        </w:rPr>
        <w:noBreakHyphen/>
        <w:t>injection. n = 4.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B37ED6">
        <w:rPr>
          <w:rFonts w:ascii="Times New Roman" w:eastAsia="宋体" w:hAnsi="Times New Roman" w:cs="Times New Roman"/>
          <w:szCs w:val="22"/>
        </w:rPr>
        <w:t>(g, h) Effect of sleep deprivation on the distribution of liposomes in heart, liver, spleen, lung and kidney of mice (g) and semi</w:t>
      </w:r>
      <w:r w:rsidRPr="00B37ED6">
        <w:rPr>
          <w:rFonts w:ascii="Times New Roman" w:eastAsia="宋体" w:hAnsi="Times New Roman" w:cs="Times New Roman"/>
          <w:szCs w:val="22"/>
        </w:rPr>
        <w:noBreakHyphen/>
        <w:t>quantitative fluorescence analysis (h) at 8 h post</w:t>
      </w:r>
      <w:r w:rsidRPr="00B37ED6">
        <w:rPr>
          <w:rFonts w:ascii="Times New Roman" w:eastAsia="宋体" w:hAnsi="Times New Roman" w:cs="Times New Roman"/>
          <w:szCs w:val="22"/>
        </w:rPr>
        <w:noBreakHyphen/>
        <w:t>injection. n = 4.</w:t>
      </w:r>
    </w:p>
    <w:p w14:paraId="329915F6" w14:textId="77777777" w:rsidR="00B37ED6" w:rsidRPr="00EA1695" w:rsidRDefault="00B37ED6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0F65DD9C" w14:textId="77777777" w:rsidR="00656998" w:rsidRPr="00EA1695" w:rsidRDefault="00656998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00210E4B" wp14:editId="3ADAB4F0">
            <wp:extent cx="2846070" cy="1465415"/>
            <wp:effectExtent l="0" t="0" r="0" b="1905"/>
            <wp:docPr id="13242567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692" cy="14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DDACD" w14:textId="54173861" w:rsidR="00495701" w:rsidRDefault="00D72CBE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D72CBE">
        <w:rPr>
          <w:rFonts w:ascii="Times New Roman" w:eastAsia="宋体" w:hAnsi="Times New Roman" w:cs="Times New Roman"/>
          <w:szCs w:val="22"/>
        </w:rPr>
        <w:t>Figure S4. Effect of post-</w:t>
      </w:r>
      <w:r w:rsidR="006358FE">
        <w:rPr>
          <w:rFonts w:ascii="Times New Roman" w:eastAsia="宋体" w:hAnsi="Times New Roman" w:cs="Times New Roman" w:hint="eastAsia"/>
          <w:szCs w:val="22"/>
        </w:rPr>
        <w:t>SD</w:t>
      </w:r>
      <w:r w:rsidRPr="00D72CBE">
        <w:rPr>
          <w:rFonts w:ascii="Times New Roman" w:eastAsia="宋体" w:hAnsi="Times New Roman" w:cs="Times New Roman"/>
          <w:szCs w:val="22"/>
        </w:rPr>
        <w:t xml:space="preserve"> recovery on </w:t>
      </w:r>
      <w:r>
        <w:rPr>
          <w:rFonts w:ascii="Times New Roman" w:eastAsia="宋体" w:hAnsi="Times New Roman" w:cs="Times New Roman" w:hint="eastAsia"/>
          <w:szCs w:val="22"/>
        </w:rPr>
        <w:t xml:space="preserve">the </w:t>
      </w:r>
      <w:r w:rsidRPr="00D72CBE">
        <w:rPr>
          <w:rFonts w:ascii="Times New Roman" w:eastAsia="宋体" w:hAnsi="Times New Roman" w:cs="Times New Roman"/>
          <w:szCs w:val="22"/>
        </w:rPr>
        <w:t>tumor targeting of PLGA nanoparticles in mice.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D72CBE">
        <w:rPr>
          <w:rFonts w:ascii="Times New Roman" w:eastAsia="宋体" w:hAnsi="Times New Roman" w:cs="Times New Roman"/>
          <w:szCs w:val="22"/>
        </w:rPr>
        <w:t>(a, b) Fluorescence intensity of melanoma in mice detected by IVIS (a) and corresponding semi</w:t>
      </w:r>
      <w:r w:rsidRPr="00D72CBE">
        <w:rPr>
          <w:rFonts w:ascii="Times New Roman" w:eastAsia="宋体" w:hAnsi="Times New Roman" w:cs="Times New Roman"/>
          <w:szCs w:val="22"/>
        </w:rPr>
        <w:noBreakHyphen/>
        <w:t>quantitative analysis (b) at 8 h post</w:t>
      </w:r>
      <w:r w:rsidRPr="00D72CBE">
        <w:rPr>
          <w:rFonts w:ascii="Times New Roman" w:eastAsia="宋体" w:hAnsi="Times New Roman" w:cs="Times New Roman"/>
          <w:szCs w:val="22"/>
        </w:rPr>
        <w:noBreakHyphen/>
        <w:t>injection. n = 3.</w:t>
      </w:r>
    </w:p>
    <w:p w14:paraId="662AF5FB" w14:textId="77777777" w:rsidR="00D72CBE" w:rsidRPr="00EA1695" w:rsidRDefault="00D72CBE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7D0C8069" w14:textId="0C46A9D0" w:rsidR="00495701" w:rsidRPr="00EA1695" w:rsidRDefault="000E642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6BA4FDCB" wp14:editId="3C59D61A">
            <wp:extent cx="5095875" cy="3571875"/>
            <wp:effectExtent l="0" t="0" r="9525" b="9525"/>
            <wp:docPr id="2781371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64A63" w14:textId="53CA765F" w:rsidR="00342BE8" w:rsidRPr="00EA1695" w:rsidRDefault="00D555BD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D555BD">
        <w:rPr>
          <w:rFonts w:ascii="Times New Roman" w:eastAsia="宋体" w:hAnsi="Times New Roman" w:cs="Times New Roman"/>
          <w:szCs w:val="22"/>
        </w:rPr>
        <w:t xml:space="preserve">Figure S5. Effect of sleep deprivation on </w:t>
      </w:r>
      <w:r w:rsidR="00B7168F">
        <w:rPr>
          <w:rFonts w:ascii="Times New Roman" w:eastAsia="宋体" w:hAnsi="Times New Roman" w:cs="Times New Roman" w:hint="eastAsia"/>
          <w:szCs w:val="22"/>
        </w:rPr>
        <w:t xml:space="preserve">the </w:t>
      </w:r>
      <w:r w:rsidRPr="00D555BD">
        <w:rPr>
          <w:rFonts w:ascii="Times New Roman" w:eastAsia="宋体" w:hAnsi="Times New Roman" w:cs="Times New Roman"/>
          <w:szCs w:val="22"/>
        </w:rPr>
        <w:t>inflammatory factor in mice.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D555BD">
        <w:rPr>
          <w:rFonts w:ascii="Times New Roman" w:eastAsia="宋体" w:hAnsi="Times New Roman" w:cs="Times New Roman"/>
          <w:szCs w:val="22"/>
        </w:rPr>
        <w:t>(a–f) Serum levels of IL</w:t>
      </w:r>
      <w:r w:rsidRPr="00D555BD">
        <w:rPr>
          <w:rFonts w:ascii="Times New Roman" w:eastAsia="宋体" w:hAnsi="Times New Roman" w:cs="Times New Roman"/>
          <w:szCs w:val="22"/>
        </w:rPr>
        <w:noBreakHyphen/>
        <w:t>6 (a), IL</w:t>
      </w:r>
      <w:r w:rsidRPr="00D555BD">
        <w:rPr>
          <w:rFonts w:ascii="Times New Roman" w:eastAsia="宋体" w:hAnsi="Times New Roman" w:cs="Times New Roman"/>
          <w:szCs w:val="22"/>
        </w:rPr>
        <w:noBreakHyphen/>
        <w:t>1β (b), IL</w:t>
      </w:r>
      <w:r w:rsidRPr="00D555BD">
        <w:rPr>
          <w:rFonts w:ascii="Times New Roman" w:eastAsia="宋体" w:hAnsi="Times New Roman" w:cs="Times New Roman"/>
          <w:szCs w:val="22"/>
        </w:rPr>
        <w:noBreakHyphen/>
        <w:t>4 (c), IFN</w:t>
      </w:r>
      <w:r w:rsidRPr="00D555BD">
        <w:rPr>
          <w:rFonts w:ascii="Times New Roman" w:eastAsia="宋体" w:hAnsi="Times New Roman" w:cs="Times New Roman"/>
          <w:szCs w:val="22"/>
        </w:rPr>
        <w:noBreakHyphen/>
        <w:t>α1 (d), TNFα (e), and corticosterone (f) in mice after 12 h of sleep deprivation measured by ELISA kits. n = 4.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D555BD">
        <w:rPr>
          <w:rFonts w:ascii="Times New Roman" w:eastAsia="宋体" w:hAnsi="Times New Roman" w:cs="Times New Roman"/>
          <w:szCs w:val="22"/>
        </w:rPr>
        <w:t>(g, h) Immunofluorescence staining of intratumoral IL</w:t>
      </w:r>
      <w:r w:rsidRPr="00D555BD">
        <w:rPr>
          <w:rFonts w:ascii="Times New Roman" w:eastAsia="宋体" w:hAnsi="Times New Roman" w:cs="Times New Roman"/>
          <w:szCs w:val="22"/>
        </w:rPr>
        <w:noBreakHyphen/>
        <w:t>6 in mice evaluated by CLSM (g) and corresponding semi</w:t>
      </w:r>
      <w:r w:rsidRPr="00D555BD">
        <w:rPr>
          <w:rFonts w:ascii="Times New Roman" w:eastAsia="宋体" w:hAnsi="Times New Roman" w:cs="Times New Roman"/>
          <w:szCs w:val="22"/>
        </w:rPr>
        <w:noBreakHyphen/>
        <w:t xml:space="preserve">quantitative analysis (h). n = 7. Scale bar, 200 </w:t>
      </w:r>
      <w:proofErr w:type="spellStart"/>
      <w:r w:rsidRPr="00D555BD">
        <w:rPr>
          <w:rFonts w:ascii="Times New Roman" w:eastAsia="宋体" w:hAnsi="Times New Roman" w:cs="Times New Roman"/>
          <w:szCs w:val="22"/>
        </w:rPr>
        <w:t>μm</w:t>
      </w:r>
      <w:proofErr w:type="spellEnd"/>
      <w:r w:rsidRPr="00D555BD">
        <w:rPr>
          <w:rFonts w:ascii="Times New Roman" w:eastAsia="宋体" w:hAnsi="Times New Roman" w:cs="Times New Roman"/>
          <w:szCs w:val="22"/>
        </w:rPr>
        <w:t>.</w:t>
      </w:r>
    </w:p>
    <w:p w14:paraId="426206C1" w14:textId="77777777" w:rsidR="00A338BD" w:rsidRPr="00EA1695" w:rsidRDefault="00A338BD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4B0C9C91" w14:textId="77777777" w:rsidR="00A338BD" w:rsidRPr="00EA1695" w:rsidRDefault="00A338BD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3A4A67A6" wp14:editId="53772751">
            <wp:extent cx="3072746" cy="1413841"/>
            <wp:effectExtent l="0" t="0" r="0" b="0"/>
            <wp:docPr id="29895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83" cy="141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1604" w14:textId="50E83137" w:rsidR="00C07E82" w:rsidRDefault="00D11064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D11064">
        <w:rPr>
          <w:rFonts w:ascii="Times New Roman" w:eastAsia="宋体" w:hAnsi="Times New Roman" w:cs="Times New Roman"/>
          <w:szCs w:val="22"/>
        </w:rPr>
        <w:lastRenderedPageBreak/>
        <w:t>Figure S6. Effect of intravenous CXCL3 administration on tumor targeting of PLGA nanoparticles.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D11064">
        <w:rPr>
          <w:rFonts w:ascii="Times New Roman" w:eastAsia="宋体" w:hAnsi="Times New Roman" w:cs="Times New Roman"/>
          <w:szCs w:val="22"/>
        </w:rPr>
        <w:t>(a, b) Fluorescence intensity of PLGA nanoparticles in mouse tumors evaluated by IVIS (a) and corresponding semi</w:t>
      </w:r>
      <w:r w:rsidRPr="00D11064">
        <w:rPr>
          <w:rFonts w:ascii="Times New Roman" w:eastAsia="宋体" w:hAnsi="Times New Roman" w:cs="Times New Roman"/>
          <w:szCs w:val="22"/>
        </w:rPr>
        <w:noBreakHyphen/>
        <w:t>quantitative analysis (b) at 8 h post</w:t>
      </w:r>
      <w:r w:rsidRPr="00D11064">
        <w:rPr>
          <w:rFonts w:ascii="Times New Roman" w:eastAsia="宋体" w:hAnsi="Times New Roman" w:cs="Times New Roman"/>
          <w:szCs w:val="22"/>
        </w:rPr>
        <w:noBreakHyphen/>
        <w:t>injection. n = 4.</w:t>
      </w:r>
    </w:p>
    <w:p w14:paraId="50D0AF37" w14:textId="77777777" w:rsidR="00D11064" w:rsidRDefault="00D11064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14C541EF" w14:textId="77777777" w:rsidR="008708F2" w:rsidRPr="00EA1695" w:rsidRDefault="008708F2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14C74B2" wp14:editId="13EA7C6C">
            <wp:extent cx="4370801" cy="1583055"/>
            <wp:effectExtent l="0" t="0" r="0" b="0"/>
            <wp:docPr id="11253307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058" cy="159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62658" w14:textId="388E356A" w:rsidR="00247416" w:rsidRDefault="00030541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030541">
        <w:rPr>
          <w:rFonts w:ascii="Times New Roman" w:eastAsia="宋体" w:hAnsi="Times New Roman" w:cs="Times New Roman"/>
          <w:szCs w:val="22"/>
        </w:rPr>
        <w:t>Figure S7. Flow cytometric analysis of cellular PDPN expression.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030541">
        <w:rPr>
          <w:rFonts w:ascii="Times New Roman" w:eastAsia="宋体" w:hAnsi="Times New Roman" w:cs="Times New Roman"/>
          <w:szCs w:val="22"/>
        </w:rPr>
        <w:t>(a) PDPN expression in macrophages and B16F10 cells. n = 3.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030541">
        <w:rPr>
          <w:rFonts w:ascii="Times New Roman" w:eastAsia="宋体" w:hAnsi="Times New Roman" w:cs="Times New Roman"/>
          <w:szCs w:val="22"/>
        </w:rPr>
        <w:t>(b, c) Flow cytometric analysis of PDPN expression in wild-type B16F10 cells and B16F10</w:t>
      </w:r>
      <w:r w:rsidRPr="004E5601">
        <w:rPr>
          <w:rFonts w:ascii="Times New Roman" w:eastAsia="宋体" w:hAnsi="Times New Roman" w:cs="Times New Roman"/>
          <w:szCs w:val="22"/>
          <w:vertAlign w:val="superscript"/>
        </w:rPr>
        <w:t>PDPN</w:t>
      </w:r>
      <w:r w:rsidRPr="004E5601">
        <w:rPr>
          <w:rFonts w:ascii="Times New Roman" w:eastAsia="宋体" w:hAnsi="Times New Roman" w:cs="Times New Roman"/>
          <w:szCs w:val="22"/>
          <w:vertAlign w:val="superscript"/>
        </w:rPr>
        <w:noBreakHyphen/>
        <w:t>KO</w:t>
      </w:r>
      <w:r w:rsidRPr="00030541">
        <w:rPr>
          <w:rFonts w:ascii="Times New Roman" w:eastAsia="宋体" w:hAnsi="Times New Roman" w:cs="Times New Roman"/>
          <w:szCs w:val="22"/>
        </w:rPr>
        <w:t xml:space="preserve"> cells. n = 3.</w:t>
      </w:r>
    </w:p>
    <w:p w14:paraId="70B0086B" w14:textId="77777777" w:rsidR="00030541" w:rsidRPr="00EA1695" w:rsidRDefault="00030541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0EDA91E1" w14:textId="469A7F65" w:rsidR="00495BB9" w:rsidRPr="00EA1695" w:rsidRDefault="0006670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6B1839E1" wp14:editId="1588406E">
            <wp:extent cx="3254220" cy="1431607"/>
            <wp:effectExtent l="0" t="0" r="3810" b="0"/>
            <wp:docPr id="20902080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056" cy="144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EFA12" w14:textId="2DDBCF60" w:rsidR="00473278" w:rsidRDefault="00F45C33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F45C33">
        <w:rPr>
          <w:rFonts w:ascii="Times New Roman" w:eastAsia="宋体" w:hAnsi="Times New Roman" w:cs="Times New Roman"/>
          <w:szCs w:val="22"/>
        </w:rPr>
        <w:t xml:space="preserve">Figure S8. Effect of dexamethasone (5 </w:t>
      </w:r>
      <w:proofErr w:type="spellStart"/>
      <w:r w:rsidRPr="00F45C33">
        <w:rPr>
          <w:rFonts w:ascii="Times New Roman" w:eastAsia="宋体" w:hAnsi="Times New Roman" w:cs="Times New Roman"/>
          <w:szCs w:val="22"/>
        </w:rPr>
        <w:t>μM</w:t>
      </w:r>
      <w:proofErr w:type="spellEnd"/>
      <w:r w:rsidRPr="00F45C33">
        <w:rPr>
          <w:rFonts w:ascii="Times New Roman" w:eastAsia="宋体" w:hAnsi="Times New Roman" w:cs="Times New Roman"/>
          <w:szCs w:val="22"/>
        </w:rPr>
        <w:t>) on PDPN expression in B16F10 cells evaluated by flow cytometry (a) and corresponding semi</w:t>
      </w:r>
      <w:r w:rsidRPr="00F45C33">
        <w:rPr>
          <w:rFonts w:ascii="Times New Roman" w:eastAsia="宋体" w:hAnsi="Times New Roman" w:cs="Times New Roman"/>
          <w:szCs w:val="22"/>
        </w:rPr>
        <w:noBreakHyphen/>
        <w:t>quantitative fluorescence analysis (b).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F45C33">
        <w:rPr>
          <w:rFonts w:ascii="Times New Roman" w:eastAsia="宋体" w:hAnsi="Times New Roman" w:cs="Times New Roman"/>
          <w:szCs w:val="22"/>
        </w:rPr>
        <w:t>t = 12 h. n = 4.</w:t>
      </w:r>
    </w:p>
    <w:p w14:paraId="1868D0BC" w14:textId="77777777" w:rsidR="00F45C33" w:rsidRDefault="00F45C3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76331DE7" w14:textId="77777777" w:rsidR="00264A3F" w:rsidRPr="00EA1695" w:rsidRDefault="00264A3F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36C7AB30" wp14:editId="78201B65">
            <wp:extent cx="1179807" cy="1574881"/>
            <wp:effectExtent l="0" t="0" r="1905" b="6350"/>
            <wp:docPr id="80208968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949" cy="158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B2D3C" w14:textId="68BE082C" w:rsidR="00264A3F" w:rsidRDefault="00E35219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35219">
        <w:rPr>
          <w:rFonts w:ascii="Times New Roman" w:eastAsia="宋体" w:hAnsi="Times New Roman" w:cs="Times New Roman"/>
          <w:szCs w:val="22"/>
        </w:rPr>
        <w:t>Figure S9. Effect of IL</w:t>
      </w:r>
      <w:r w:rsidRPr="00E35219">
        <w:rPr>
          <w:rFonts w:ascii="Times New Roman" w:eastAsia="宋体" w:hAnsi="Times New Roman" w:cs="Times New Roman"/>
          <w:szCs w:val="22"/>
        </w:rPr>
        <w:noBreakHyphen/>
        <w:t>17A on PDPN expression in B16F10 cells analyzed by flow cytometry.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E35219">
        <w:rPr>
          <w:rFonts w:ascii="Times New Roman" w:eastAsia="宋体" w:hAnsi="Times New Roman" w:cs="Times New Roman"/>
          <w:szCs w:val="22"/>
        </w:rPr>
        <w:t>t = 12 h. n = 3.</w:t>
      </w:r>
    </w:p>
    <w:p w14:paraId="0F65EC18" w14:textId="77777777" w:rsidR="00E35219" w:rsidRPr="00EA1695" w:rsidRDefault="00E35219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19294ACB" w14:textId="35BA4A87" w:rsidR="00495BB9" w:rsidRPr="00EA1695" w:rsidRDefault="00E74921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>
        <w:rPr>
          <w:noProof/>
        </w:rPr>
        <w:lastRenderedPageBreak/>
        <w:drawing>
          <wp:inline distT="0" distB="0" distL="0" distR="0" wp14:anchorId="4AECB063" wp14:editId="5DBD25A3">
            <wp:extent cx="5173364" cy="3505200"/>
            <wp:effectExtent l="0" t="0" r="8255" b="0"/>
            <wp:docPr id="11392616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979" cy="3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646D" w14:textId="1C8E2502" w:rsidR="00495BB9" w:rsidRDefault="006B668D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6B668D">
        <w:rPr>
          <w:rFonts w:ascii="Times New Roman" w:hAnsi="Times New Roman" w:cs="Times New Roman"/>
          <w:szCs w:val="22"/>
        </w:rPr>
        <w:t>Figure S10. Effect of PDPN in B16F10 cells on the uptake of PLGA nanoparticles.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6B668D">
        <w:rPr>
          <w:rFonts w:ascii="Times New Roman" w:hAnsi="Times New Roman" w:cs="Times New Roman"/>
          <w:szCs w:val="22"/>
        </w:rPr>
        <w:t>(a) CLSM observation of PLGA nanoparticle uptake by B16F10</w:t>
      </w:r>
      <w:r w:rsidRPr="006B668D">
        <w:rPr>
          <w:rFonts w:ascii="Times New Roman" w:hAnsi="Times New Roman" w:cs="Times New Roman"/>
          <w:szCs w:val="22"/>
          <w:vertAlign w:val="superscript"/>
        </w:rPr>
        <w:t>PDPN</w:t>
      </w:r>
      <w:r w:rsidRPr="006B668D">
        <w:rPr>
          <w:rFonts w:ascii="Times New Roman" w:hAnsi="Times New Roman" w:cs="Times New Roman"/>
          <w:szCs w:val="22"/>
          <w:vertAlign w:val="superscript"/>
        </w:rPr>
        <w:noBreakHyphen/>
        <w:t>KO</w:t>
      </w:r>
      <w:r w:rsidRPr="006B668D">
        <w:rPr>
          <w:rFonts w:ascii="Times New Roman" w:hAnsi="Times New Roman" w:cs="Times New Roman"/>
          <w:szCs w:val="22"/>
        </w:rPr>
        <w:t xml:space="preserve"> cells. t = 6 h, n = 4.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6B668D">
        <w:rPr>
          <w:rFonts w:ascii="Times New Roman" w:hAnsi="Times New Roman" w:cs="Times New Roman"/>
          <w:szCs w:val="22"/>
        </w:rPr>
        <w:t>(b, c) Flow cytometric analysis of PLGA nanoparticle uptake by B16F10</w:t>
      </w:r>
      <w:r w:rsidRPr="006B668D">
        <w:rPr>
          <w:rFonts w:ascii="Times New Roman" w:hAnsi="Times New Roman" w:cs="Times New Roman"/>
          <w:szCs w:val="22"/>
          <w:vertAlign w:val="superscript"/>
        </w:rPr>
        <w:t>PDPN</w:t>
      </w:r>
      <w:r w:rsidRPr="006B668D">
        <w:rPr>
          <w:rFonts w:ascii="Times New Roman" w:hAnsi="Times New Roman" w:cs="Times New Roman"/>
          <w:szCs w:val="22"/>
          <w:vertAlign w:val="superscript"/>
        </w:rPr>
        <w:noBreakHyphen/>
        <w:t>KO</w:t>
      </w:r>
      <w:r w:rsidRPr="006B668D">
        <w:rPr>
          <w:rFonts w:ascii="Times New Roman" w:hAnsi="Times New Roman" w:cs="Times New Roman"/>
          <w:szCs w:val="22"/>
        </w:rPr>
        <w:t xml:space="preserve"> cells (b) and corresponding semi</w:t>
      </w:r>
      <w:r w:rsidRPr="006B668D">
        <w:rPr>
          <w:rFonts w:ascii="Times New Roman" w:hAnsi="Times New Roman" w:cs="Times New Roman"/>
          <w:szCs w:val="22"/>
        </w:rPr>
        <w:noBreakHyphen/>
        <w:t>quantitative analysis (c). n = 4.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6B668D">
        <w:rPr>
          <w:rFonts w:ascii="Times New Roman" w:hAnsi="Times New Roman" w:cs="Times New Roman"/>
          <w:szCs w:val="22"/>
        </w:rPr>
        <w:t>(d) PLGA nanoparticle uptake by B16F10</w:t>
      </w:r>
      <w:r w:rsidRPr="006B668D">
        <w:rPr>
          <w:rFonts w:ascii="Times New Roman" w:hAnsi="Times New Roman" w:cs="Times New Roman"/>
          <w:szCs w:val="22"/>
          <w:vertAlign w:val="superscript"/>
        </w:rPr>
        <w:t>PDPN</w:t>
      </w:r>
      <w:r w:rsidRPr="006B668D">
        <w:rPr>
          <w:rFonts w:ascii="Times New Roman" w:hAnsi="Times New Roman" w:cs="Times New Roman"/>
          <w:szCs w:val="22"/>
          <w:vertAlign w:val="superscript"/>
        </w:rPr>
        <w:noBreakHyphen/>
      </w:r>
      <w:r w:rsidRPr="006B668D">
        <w:rPr>
          <w:rFonts w:ascii="Times New Roman" w:hAnsi="Times New Roman" w:cs="Times New Roman" w:hint="eastAsia"/>
          <w:szCs w:val="22"/>
          <w:vertAlign w:val="superscript"/>
        </w:rPr>
        <w:t>OE</w:t>
      </w:r>
      <w:r w:rsidRPr="006B668D">
        <w:rPr>
          <w:rFonts w:ascii="Times New Roman" w:hAnsi="Times New Roman" w:cs="Times New Roman"/>
          <w:szCs w:val="22"/>
        </w:rPr>
        <w:t xml:space="preserve"> cells in the absence of mouse plasma. n = 4.</w:t>
      </w:r>
      <w:r>
        <w:rPr>
          <w:rFonts w:ascii="Times New Roman" w:hAnsi="Times New Roman" w:cs="Times New Roman" w:hint="eastAsia"/>
          <w:szCs w:val="22"/>
        </w:rPr>
        <w:t xml:space="preserve"> </w:t>
      </w:r>
      <w:r w:rsidRPr="006B668D">
        <w:rPr>
          <w:rFonts w:ascii="Times New Roman" w:hAnsi="Times New Roman" w:cs="Times New Roman"/>
          <w:szCs w:val="22"/>
        </w:rPr>
        <w:t>(e, f) Flow cytometric analysis of PLGA nanoparticle uptake by B16F10</w:t>
      </w:r>
      <w:r w:rsidRPr="006B668D">
        <w:rPr>
          <w:rFonts w:ascii="Times New Roman" w:hAnsi="Times New Roman" w:cs="Times New Roman"/>
          <w:szCs w:val="22"/>
          <w:vertAlign w:val="superscript"/>
        </w:rPr>
        <w:t>PDPN</w:t>
      </w:r>
      <w:r w:rsidRPr="006B668D">
        <w:rPr>
          <w:rFonts w:ascii="Times New Roman" w:hAnsi="Times New Roman" w:cs="Times New Roman"/>
          <w:szCs w:val="22"/>
          <w:vertAlign w:val="superscript"/>
        </w:rPr>
        <w:noBreakHyphen/>
        <w:t>OE</w:t>
      </w:r>
      <w:r w:rsidRPr="006B668D">
        <w:rPr>
          <w:rFonts w:ascii="Times New Roman" w:hAnsi="Times New Roman" w:cs="Times New Roman"/>
          <w:szCs w:val="22"/>
        </w:rPr>
        <w:t xml:space="preserve"> cells (e) and </w:t>
      </w:r>
      <w:r>
        <w:rPr>
          <w:rFonts w:ascii="Times New Roman" w:hAnsi="Times New Roman" w:cs="Times New Roman" w:hint="eastAsia"/>
          <w:szCs w:val="22"/>
        </w:rPr>
        <w:t xml:space="preserve">the </w:t>
      </w:r>
      <w:r w:rsidRPr="006B668D">
        <w:rPr>
          <w:rFonts w:ascii="Times New Roman" w:hAnsi="Times New Roman" w:cs="Times New Roman"/>
          <w:szCs w:val="22"/>
        </w:rPr>
        <w:t>corresponding semi</w:t>
      </w:r>
      <w:r w:rsidRPr="006B668D">
        <w:rPr>
          <w:rFonts w:ascii="Times New Roman" w:hAnsi="Times New Roman" w:cs="Times New Roman"/>
          <w:szCs w:val="22"/>
        </w:rPr>
        <w:noBreakHyphen/>
        <w:t>quantitative analysis (f). n = 4.</w:t>
      </w:r>
    </w:p>
    <w:p w14:paraId="28E39F93" w14:textId="77777777" w:rsidR="006B668D" w:rsidRPr="00EA1695" w:rsidRDefault="006B668D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1C0B5EDF" w14:textId="0E16E4CB" w:rsidR="00066707" w:rsidRPr="00EA1695" w:rsidRDefault="0006670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9B11C32" wp14:editId="10F387D6">
            <wp:extent cx="2211127" cy="1962150"/>
            <wp:effectExtent l="0" t="0" r="0" b="0"/>
            <wp:docPr id="4212822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401" cy="19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854CB" w14:textId="4DD7D449" w:rsidR="00066707" w:rsidRDefault="00066707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S1</w:t>
      </w:r>
      <w:r w:rsidR="004A3CD6" w:rsidRPr="00EA1695">
        <w:rPr>
          <w:rFonts w:ascii="Times New Roman" w:hAnsi="Times New Roman" w:cs="Times New Roman"/>
          <w:szCs w:val="22"/>
        </w:rPr>
        <w:t>1</w:t>
      </w:r>
      <w:r w:rsidRPr="00EA1695">
        <w:rPr>
          <w:rFonts w:ascii="Times New Roman" w:hAnsi="Times New Roman" w:cs="Times New Roman"/>
          <w:szCs w:val="22"/>
        </w:rPr>
        <w:t>.</w:t>
      </w:r>
      <w:r w:rsidR="00C36B96" w:rsidRPr="00EA1695">
        <w:rPr>
          <w:rFonts w:ascii="Times New Roman" w:hAnsi="Times New Roman" w:cs="Times New Roman"/>
          <w:szCs w:val="22"/>
        </w:rPr>
        <w:t xml:space="preserve"> </w:t>
      </w:r>
      <w:r w:rsidR="00363D55">
        <w:rPr>
          <w:rFonts w:ascii="Times New Roman" w:hAnsi="Times New Roman" w:cs="Times New Roman" w:hint="eastAsia"/>
          <w:szCs w:val="22"/>
        </w:rPr>
        <w:t xml:space="preserve">The </w:t>
      </w:r>
      <w:r w:rsidR="00363D55">
        <w:rPr>
          <w:rFonts w:ascii="Times New Roman" w:eastAsia="宋体" w:hAnsi="Times New Roman" w:cs="Times New Roman" w:hint="eastAsia"/>
          <w:szCs w:val="22"/>
        </w:rPr>
        <w:t>m</w:t>
      </w:r>
      <w:r w:rsidR="00363D55" w:rsidRPr="00363D55">
        <w:rPr>
          <w:rFonts w:ascii="Times New Roman" w:eastAsia="宋体" w:hAnsi="Times New Roman" w:cs="Times New Roman"/>
          <w:szCs w:val="22"/>
        </w:rPr>
        <w:t>orphology of tumors in mice. n = 3</w:t>
      </w:r>
      <w:r w:rsidR="00363D55">
        <w:rPr>
          <w:rFonts w:ascii="Times New Roman" w:eastAsia="宋体" w:hAnsi="Times New Roman" w:cs="Times New Roman" w:hint="eastAsia"/>
          <w:szCs w:val="22"/>
        </w:rPr>
        <w:t>.</w:t>
      </w:r>
    </w:p>
    <w:p w14:paraId="441605F9" w14:textId="77777777" w:rsidR="00472FC9" w:rsidRPr="00833647" w:rsidRDefault="00472FC9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672CE0B" w14:textId="2AA02E07" w:rsidR="00472FC9" w:rsidRPr="00EA1695" w:rsidRDefault="00E00643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>
        <w:rPr>
          <w:noProof/>
        </w:rPr>
        <w:lastRenderedPageBreak/>
        <w:drawing>
          <wp:inline distT="0" distB="0" distL="0" distR="0" wp14:anchorId="52A9266B" wp14:editId="5401A253">
            <wp:extent cx="4796057" cy="3662362"/>
            <wp:effectExtent l="0" t="0" r="5080" b="0"/>
            <wp:docPr id="8363695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085" cy="367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753D0" w14:textId="00DEF00D" w:rsidR="00472FC9" w:rsidRDefault="00472FC9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S1</w:t>
      </w:r>
      <w:r>
        <w:rPr>
          <w:rFonts w:ascii="Times New Roman" w:eastAsia="宋体" w:hAnsi="Times New Roman" w:cs="Times New Roman" w:hint="eastAsia"/>
          <w:szCs w:val="22"/>
        </w:rPr>
        <w:t>2</w:t>
      </w:r>
      <w:r w:rsidRPr="00EA1695">
        <w:rPr>
          <w:rFonts w:ascii="Times New Roman" w:eastAsia="宋体" w:hAnsi="Times New Roman" w:cs="Times New Roman"/>
          <w:szCs w:val="22"/>
        </w:rPr>
        <w:t>.</w:t>
      </w:r>
      <w:r w:rsidR="002F1FA1" w:rsidRPr="002F1FA1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2D0B26" w:rsidRPr="002D0B26">
        <w:rPr>
          <w:rFonts w:ascii="Times New Roman" w:eastAsia="宋体" w:hAnsi="Times New Roman" w:cs="Times New Roman"/>
          <w:szCs w:val="22"/>
        </w:rPr>
        <w:t>IL</w:t>
      </w:r>
      <w:r w:rsidR="002D0B26" w:rsidRPr="002D0B26">
        <w:rPr>
          <w:rFonts w:ascii="Times New Roman" w:eastAsia="宋体" w:hAnsi="Times New Roman" w:cs="Times New Roman"/>
          <w:szCs w:val="22"/>
        </w:rPr>
        <w:noBreakHyphen/>
        <w:t>6</w:t>
      </w:r>
      <w:r w:rsidR="002D0B26" w:rsidRPr="002D0B26">
        <w:rPr>
          <w:rFonts w:ascii="Times New Roman" w:eastAsia="宋体" w:hAnsi="Times New Roman" w:cs="Times New Roman"/>
          <w:szCs w:val="22"/>
        </w:rPr>
        <w:noBreakHyphen/>
        <w:t>mediated p</w:t>
      </w:r>
      <w:r w:rsidR="002D0B26" w:rsidRPr="002D0B26">
        <w:rPr>
          <w:rFonts w:ascii="Times New Roman" w:eastAsia="宋体" w:hAnsi="Times New Roman" w:cs="Times New Roman"/>
          <w:szCs w:val="22"/>
        </w:rPr>
        <w:noBreakHyphen/>
        <w:t>STAT3 activation and JAK1 inhibition</w:t>
      </w:r>
      <w:r w:rsidR="002D0B26" w:rsidRPr="002D0B26">
        <w:rPr>
          <w:rFonts w:ascii="Times New Roman" w:eastAsia="宋体" w:hAnsi="Times New Roman" w:cs="Times New Roman"/>
          <w:szCs w:val="22"/>
        </w:rPr>
        <w:noBreakHyphen/>
        <w:t>regulated PDPN expression and</w:t>
      </w:r>
      <w:r w:rsidR="00E81C72">
        <w:rPr>
          <w:rFonts w:ascii="Times New Roman" w:eastAsia="宋体" w:hAnsi="Times New Roman" w:cs="Times New Roman" w:hint="eastAsia"/>
          <w:szCs w:val="22"/>
        </w:rPr>
        <w:t xml:space="preserve"> the</w:t>
      </w:r>
      <w:r w:rsidR="002D0B26" w:rsidRPr="002D0B26">
        <w:rPr>
          <w:rFonts w:ascii="Times New Roman" w:eastAsia="宋体" w:hAnsi="Times New Roman" w:cs="Times New Roman"/>
          <w:szCs w:val="22"/>
        </w:rPr>
        <w:t xml:space="preserve"> uptake </w:t>
      </w:r>
      <w:r w:rsidR="00E81C72">
        <w:rPr>
          <w:rFonts w:ascii="Times New Roman" w:eastAsia="宋体" w:hAnsi="Times New Roman" w:cs="Times New Roman" w:hint="eastAsia"/>
          <w:szCs w:val="22"/>
        </w:rPr>
        <w:t xml:space="preserve">of nanoparticles </w:t>
      </w:r>
      <w:r w:rsidR="002D0B26" w:rsidRPr="002D0B26">
        <w:rPr>
          <w:rFonts w:ascii="Times New Roman" w:eastAsia="宋体" w:hAnsi="Times New Roman" w:cs="Times New Roman"/>
          <w:szCs w:val="22"/>
        </w:rPr>
        <w:t>in B16F10 cells</w:t>
      </w:r>
      <w:r w:rsidR="002D0B26">
        <w:rPr>
          <w:rFonts w:ascii="Times New Roman" w:eastAsia="宋体" w:hAnsi="Times New Roman" w:cs="Times New Roman" w:hint="eastAsia"/>
          <w:szCs w:val="22"/>
        </w:rPr>
        <w:t>.</w:t>
      </w:r>
      <w:r w:rsidR="002F1FA1">
        <w:rPr>
          <w:rFonts w:ascii="Times New Roman" w:eastAsia="宋体" w:hAnsi="Times New Roman" w:cs="Times New Roman" w:hint="eastAsia"/>
          <w:szCs w:val="22"/>
        </w:rPr>
        <w:t xml:space="preserve"> </w:t>
      </w:r>
      <w:r w:rsidR="002F1FA1" w:rsidRPr="002F1FA1">
        <w:rPr>
          <w:rFonts w:ascii="Times New Roman" w:eastAsia="宋体" w:hAnsi="Times New Roman" w:cs="Times New Roman"/>
          <w:szCs w:val="22"/>
        </w:rPr>
        <w:t>(a) Western blot analysis of p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STAT3 protein expression in B16F10 cells treated with IL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6.</w:t>
      </w:r>
      <w:r w:rsidR="002F1FA1">
        <w:rPr>
          <w:rFonts w:ascii="Times New Roman" w:eastAsia="宋体" w:hAnsi="Times New Roman" w:cs="Times New Roman" w:hint="eastAsia"/>
          <w:szCs w:val="22"/>
        </w:rPr>
        <w:t xml:space="preserve"> </w:t>
      </w:r>
      <w:r w:rsidR="002F1FA1" w:rsidRPr="002F1FA1">
        <w:rPr>
          <w:rFonts w:ascii="Times New Roman" w:eastAsia="宋体" w:hAnsi="Times New Roman" w:cs="Times New Roman"/>
          <w:szCs w:val="22"/>
        </w:rPr>
        <w:t>(b, c) Flow cytometric analysis of the effect of JAK1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IN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13 on PDPN expression in B16F10 cells (b) and corresponding semi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quantitative analysis (c). t = 12 h, n = 3.</w:t>
      </w:r>
      <w:r w:rsidR="002F1FA1">
        <w:rPr>
          <w:rFonts w:ascii="Times New Roman" w:eastAsia="宋体" w:hAnsi="Times New Roman" w:cs="Times New Roman" w:hint="eastAsia"/>
          <w:szCs w:val="22"/>
        </w:rPr>
        <w:t xml:space="preserve"> </w:t>
      </w:r>
      <w:r w:rsidR="002F1FA1" w:rsidRPr="002F1FA1">
        <w:rPr>
          <w:rFonts w:ascii="Times New Roman" w:eastAsia="宋体" w:hAnsi="Times New Roman" w:cs="Times New Roman"/>
          <w:szCs w:val="22"/>
        </w:rPr>
        <w:t>(d, e) Flow cytometric analysis of the effect of JAK1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IN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13 on PLGA nanoparticle uptake by B16F10 cells (d) and corresponding semi</w:t>
      </w:r>
      <w:r w:rsidR="002F1FA1" w:rsidRPr="002F1FA1">
        <w:rPr>
          <w:rFonts w:ascii="Times New Roman" w:eastAsia="宋体" w:hAnsi="Times New Roman" w:cs="Times New Roman"/>
          <w:szCs w:val="22"/>
        </w:rPr>
        <w:noBreakHyphen/>
        <w:t>quantitative fluorescence analysis (e). t = 4 h, n = 3.</w:t>
      </w:r>
      <w:r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06E4A9FA" w14:textId="77777777" w:rsidR="00F46782" w:rsidRPr="00EA1695" w:rsidRDefault="00F46782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</w:p>
    <w:p w14:paraId="42846442" w14:textId="5ABD07E9" w:rsidR="001955D6" w:rsidRDefault="002D22E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>
        <w:rPr>
          <w:noProof/>
        </w:rPr>
        <w:lastRenderedPageBreak/>
        <w:drawing>
          <wp:inline distT="0" distB="0" distL="0" distR="0" wp14:anchorId="2C884C19" wp14:editId="3AC934F6">
            <wp:extent cx="5274310" cy="3595370"/>
            <wp:effectExtent l="0" t="0" r="2540" b="5080"/>
            <wp:docPr id="623553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012A" w14:textId="25274822" w:rsidR="004B5573" w:rsidRDefault="004B5573" w:rsidP="00EB53DC">
      <w:pPr>
        <w:spacing w:after="0" w:line="240" w:lineRule="auto"/>
        <w:jc w:val="both"/>
        <w:rPr>
          <w:rFonts w:ascii="Times New Roman" w:eastAsia="宋体" w:hAnsi="Times New Roman" w:cs="Times New Roman"/>
          <w:color w:val="000000" w:themeColor="text1"/>
          <w:szCs w:val="22"/>
        </w:rPr>
      </w:pPr>
      <w:r w:rsidRPr="00CB651C">
        <w:rPr>
          <w:rFonts w:ascii="Times New Roman" w:eastAsia="宋体" w:hAnsi="Times New Roman" w:cs="Times New Roman"/>
          <w:color w:val="000000" w:themeColor="text1"/>
          <w:szCs w:val="22"/>
        </w:rPr>
        <w:t>Figure S</w:t>
      </w:r>
      <w:r w:rsidR="005D296D" w:rsidRP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13.</w:t>
      </w:r>
      <w:r w:rsid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r w:rsidR="00CB651C" w:rsidRP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Molecular dynamics simulations of the binding between PLGA nanoparticles and CLEC2</w:t>
      </w:r>
      <w:r w:rsid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. (a)</w:t>
      </w:r>
      <w:r w:rsidR="00412E27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The number of contacts between </w:t>
      </w:r>
      <w:r w:rsidR="00412E27" w:rsidRP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PLGA nanoparticles and CLEC2</w:t>
      </w:r>
      <w:r w:rsidR="00412E27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. </w:t>
      </w:r>
      <w:r w:rsid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(b)</w:t>
      </w:r>
      <w:r w:rsidR="00412E27" w:rsidRPr="00412E27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r w:rsidR="00412E27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The number of contacts between </w:t>
      </w:r>
      <w:r w:rsidR="00A45A73" w:rsidRPr="0003564C">
        <w:rPr>
          <w:rFonts w:ascii="Times New Roman" w:eastAsia="宋体" w:hAnsi="Times New Roman" w:cs="Times New Roman"/>
        </w:rPr>
        <w:t xml:space="preserve">lactic acid (LA) </w:t>
      </w:r>
      <w:r w:rsidR="00A45A73">
        <w:rPr>
          <w:rFonts w:ascii="Times New Roman" w:eastAsia="宋体" w:hAnsi="Times New Roman" w:cs="Times New Roman" w:hint="eastAsia"/>
        </w:rPr>
        <w:t xml:space="preserve">and </w:t>
      </w:r>
      <w:r w:rsidR="00A45A73" w:rsidRPr="0003564C">
        <w:rPr>
          <w:rFonts w:ascii="Times New Roman" w:eastAsia="宋体" w:hAnsi="Times New Roman" w:cs="Times New Roman"/>
        </w:rPr>
        <w:t>glycolic acid (GA)</w:t>
      </w:r>
      <w:r w:rsidR="00412E27" w:rsidRP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and CLEC2</w:t>
      </w:r>
      <w:r w:rsidR="00A45A73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. </w:t>
      </w:r>
      <w:r w:rsid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(c)</w:t>
      </w:r>
      <w:r w:rsidR="00A45A73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CLEC2-PLGA center of mass distance. </w:t>
      </w:r>
      <w:r w:rsidR="00CB651C">
        <w:rPr>
          <w:rFonts w:ascii="Times New Roman" w:eastAsia="宋体" w:hAnsi="Times New Roman" w:cs="Times New Roman" w:hint="eastAsia"/>
          <w:color w:val="000000" w:themeColor="text1"/>
          <w:szCs w:val="22"/>
        </w:rPr>
        <w:t>(d)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CLEC2 residue contribution during the binding of PLGA nanoparticles and CLEC2.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TC5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-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Aromatic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C1 - Hydrophobic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P1 </w:t>
      </w:r>
      <w:bookmarkStart w:id="1" w:name="OLE_LINK3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-</w:t>
      </w:r>
      <w:bookmarkEnd w:id="1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Polar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P2 </w:t>
      </w:r>
      <w:r w:rsidR="006D19CE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-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Polar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+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</w:t>
      </w:r>
      <w:proofErr w:type="spellStart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Hbond</w:t>
      </w:r>
      <w:proofErr w:type="spellEnd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P3 - Intermediate polar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P4 - Highly polar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proofErr w:type="spellStart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Qa</w:t>
      </w:r>
      <w:proofErr w:type="spellEnd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- Negative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; </w:t>
      </w:r>
      <w:proofErr w:type="spellStart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Qd</w:t>
      </w:r>
      <w:proofErr w:type="spellEnd"/>
      <w:r w:rsidR="00EB53DC" w:rsidRP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 xml:space="preserve"> - Positive (CLEC2)</w:t>
      </w:r>
      <w:r w:rsidR="00EB53DC">
        <w:rPr>
          <w:rFonts w:ascii="Times New Roman" w:eastAsia="宋体" w:hAnsi="Times New Roman" w:cs="Times New Roman" w:hint="eastAsia"/>
          <w:color w:val="000000" w:themeColor="text1"/>
          <w:szCs w:val="22"/>
        </w:rPr>
        <w:t>.</w:t>
      </w:r>
    </w:p>
    <w:p w14:paraId="06C09925" w14:textId="77777777" w:rsidR="00EB53DC" w:rsidRPr="00EB53DC" w:rsidRDefault="00EB53DC" w:rsidP="00EB53DC">
      <w:pPr>
        <w:spacing w:after="0" w:line="240" w:lineRule="auto"/>
        <w:jc w:val="both"/>
        <w:rPr>
          <w:rFonts w:ascii="Times New Roman" w:eastAsia="宋体" w:hAnsi="Times New Roman" w:cs="Times New Roman"/>
          <w:color w:val="000000" w:themeColor="text1"/>
          <w:szCs w:val="22"/>
        </w:rPr>
      </w:pPr>
    </w:p>
    <w:p w14:paraId="58088409" w14:textId="77777777" w:rsidR="00F46782" w:rsidRPr="00EA1695" w:rsidRDefault="00F46782" w:rsidP="00F46782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59BE3AAA" w14:textId="77777777" w:rsidR="00F46782" w:rsidRPr="00EA1695" w:rsidRDefault="00F46782" w:rsidP="00F46782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37822B4" wp14:editId="02D80260">
            <wp:extent cx="1338263" cy="2210400"/>
            <wp:effectExtent l="0" t="0" r="0" b="0"/>
            <wp:docPr id="2291958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665" cy="221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6D16" w14:textId="72E62CF5" w:rsidR="00F46782" w:rsidRDefault="00F46782" w:rsidP="00F46782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S1</w:t>
      </w:r>
      <w:r w:rsidR="005D296D">
        <w:rPr>
          <w:rFonts w:ascii="Times New Roman" w:hAnsi="Times New Roman" w:cs="Times New Roman" w:hint="eastAsia"/>
          <w:szCs w:val="22"/>
        </w:rPr>
        <w:t>4</w:t>
      </w:r>
      <w:r w:rsidRPr="00EA1695">
        <w:rPr>
          <w:rFonts w:ascii="Times New Roman" w:hAnsi="Times New Roman" w:cs="Times New Roman"/>
          <w:szCs w:val="22"/>
        </w:rPr>
        <w:t xml:space="preserve">. </w:t>
      </w:r>
      <w:r w:rsidRPr="002F1FA1">
        <w:rPr>
          <w:rFonts w:ascii="Times New Roman" w:hAnsi="Times New Roman" w:cs="Times New Roman"/>
          <w:szCs w:val="22"/>
        </w:rPr>
        <w:t xml:space="preserve">Plasma protein corona adsorbed on PLGA nanoparticles and liposomes were analyzed by SDS‑PAGE and visualized by </w:t>
      </w:r>
      <w:proofErr w:type="spellStart"/>
      <w:r w:rsidR="00E81C72">
        <w:rPr>
          <w:rFonts w:ascii="Times New Roman" w:hAnsi="Times New Roman" w:cs="Times New Roman" w:hint="eastAsia"/>
          <w:szCs w:val="22"/>
        </w:rPr>
        <w:t>c</w:t>
      </w:r>
      <w:r w:rsidRPr="002F1FA1">
        <w:rPr>
          <w:rFonts w:ascii="Times New Roman" w:hAnsi="Times New Roman" w:cs="Times New Roman"/>
          <w:szCs w:val="22"/>
        </w:rPr>
        <w:t>oomassie</w:t>
      </w:r>
      <w:proofErr w:type="spellEnd"/>
      <w:r w:rsidRPr="002F1FA1">
        <w:rPr>
          <w:rFonts w:ascii="Times New Roman" w:hAnsi="Times New Roman" w:cs="Times New Roman"/>
          <w:szCs w:val="22"/>
        </w:rPr>
        <w:t xml:space="preserve"> brilliant blue staining.</w:t>
      </w:r>
    </w:p>
    <w:p w14:paraId="56AEE352" w14:textId="77777777" w:rsidR="00F46782" w:rsidRPr="00EA1695" w:rsidRDefault="00F46782" w:rsidP="00F46782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0E53A439" w14:textId="77777777" w:rsidR="00F46782" w:rsidRPr="00EA1695" w:rsidRDefault="00F46782" w:rsidP="00F46782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33DFCC15" wp14:editId="2BA505BE">
            <wp:extent cx="3815105" cy="2278698"/>
            <wp:effectExtent l="0" t="0" r="0" b="7620"/>
            <wp:docPr id="14833822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271" cy="228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D39B" w14:textId="7C758D1C" w:rsidR="00F46782" w:rsidRDefault="00F46782" w:rsidP="009A2E44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S1</w:t>
      </w:r>
      <w:r w:rsidR="005D296D">
        <w:rPr>
          <w:rFonts w:ascii="Times New Roman" w:eastAsia="宋体" w:hAnsi="Times New Roman" w:cs="Times New Roman" w:hint="eastAsia"/>
          <w:szCs w:val="22"/>
        </w:rPr>
        <w:t>5</w:t>
      </w:r>
      <w:r w:rsidRPr="00EA1695">
        <w:rPr>
          <w:rFonts w:ascii="Times New Roman" w:eastAsia="宋体" w:hAnsi="Times New Roman" w:cs="Times New Roman"/>
          <w:szCs w:val="22"/>
        </w:rPr>
        <w:t>.</w:t>
      </w:r>
      <w:r w:rsidRPr="0049139B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>
        <w:rPr>
          <w:rFonts w:ascii="Times New Roman" w:eastAsia="宋体" w:hAnsi="Times New Roman" w:cs="Times New Roman" w:hint="eastAsia"/>
          <w:szCs w:val="22"/>
        </w:rPr>
        <w:t>The</w:t>
      </w:r>
      <w:r w:rsidRPr="0049139B">
        <w:rPr>
          <w:rFonts w:ascii="Times New Roman" w:eastAsia="宋体" w:hAnsi="Times New Roman" w:cs="Times New Roman"/>
          <w:szCs w:val="22"/>
        </w:rPr>
        <w:t xml:space="preserve"> plasma protein level in mice.</w:t>
      </w:r>
      <w:r>
        <w:rPr>
          <w:rFonts w:ascii="Times New Roman" w:eastAsia="宋体" w:hAnsi="Times New Roman" w:cs="Times New Roman" w:hint="eastAsia"/>
          <w:szCs w:val="22"/>
        </w:rPr>
        <w:t xml:space="preserve"> </w:t>
      </w:r>
      <w:r w:rsidRPr="0049139B">
        <w:rPr>
          <w:rFonts w:ascii="Times New Roman" w:eastAsia="宋体" w:hAnsi="Times New Roman" w:cs="Times New Roman"/>
          <w:szCs w:val="22"/>
        </w:rPr>
        <w:t xml:space="preserve">The upper panel shows the </w:t>
      </w:r>
      <w:r>
        <w:rPr>
          <w:rFonts w:ascii="Times New Roman" w:eastAsia="宋体" w:hAnsi="Times New Roman" w:cs="Times New Roman" w:hint="eastAsia"/>
          <w:szCs w:val="22"/>
        </w:rPr>
        <w:t>w</w:t>
      </w:r>
      <w:r w:rsidRPr="0049139B">
        <w:rPr>
          <w:rFonts w:ascii="Times New Roman" w:eastAsia="宋体" w:hAnsi="Times New Roman" w:cs="Times New Roman"/>
          <w:szCs w:val="22"/>
        </w:rPr>
        <w:t>estern blot</w:t>
      </w:r>
      <w:r>
        <w:rPr>
          <w:rFonts w:ascii="Times New Roman" w:eastAsia="宋体" w:hAnsi="Times New Roman" w:cs="Times New Roman" w:hint="eastAsia"/>
          <w:szCs w:val="22"/>
        </w:rPr>
        <w:t xml:space="preserve"> analysis</w:t>
      </w:r>
      <w:r w:rsidRPr="0049139B">
        <w:rPr>
          <w:rFonts w:ascii="Times New Roman" w:eastAsia="宋体" w:hAnsi="Times New Roman" w:cs="Times New Roman"/>
          <w:szCs w:val="22"/>
        </w:rPr>
        <w:t xml:space="preserve"> of CLEC2, and the lower panel shows the </w:t>
      </w:r>
      <w:proofErr w:type="spellStart"/>
      <w:r w:rsidR="00104FF4">
        <w:rPr>
          <w:rFonts w:ascii="Times New Roman" w:eastAsia="宋体" w:hAnsi="Times New Roman" w:cs="Times New Roman" w:hint="eastAsia"/>
          <w:szCs w:val="22"/>
        </w:rPr>
        <w:t>c</w:t>
      </w:r>
      <w:r w:rsidRPr="0049139B">
        <w:rPr>
          <w:rFonts w:ascii="Times New Roman" w:eastAsia="宋体" w:hAnsi="Times New Roman" w:cs="Times New Roman"/>
          <w:szCs w:val="22"/>
        </w:rPr>
        <w:t>oomassie</w:t>
      </w:r>
      <w:proofErr w:type="spellEnd"/>
      <w:r w:rsidRPr="0049139B">
        <w:rPr>
          <w:rFonts w:ascii="Times New Roman" w:eastAsia="宋体" w:hAnsi="Times New Roman" w:cs="Times New Roman"/>
          <w:szCs w:val="22"/>
        </w:rPr>
        <w:t xml:space="preserve"> brilliant blue staining image. n = 3.</w:t>
      </w:r>
    </w:p>
    <w:p w14:paraId="3D574540" w14:textId="77777777" w:rsidR="00F46782" w:rsidRPr="00F46782" w:rsidRDefault="00F46782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2290C17F" w14:textId="2654DEDB" w:rsidR="00066707" w:rsidRPr="00EA1695" w:rsidRDefault="0006670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676E9B5A" wp14:editId="2CDA23BB">
            <wp:extent cx="5260215" cy="1124239"/>
            <wp:effectExtent l="0" t="0" r="0" b="0"/>
            <wp:docPr id="148297582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882" cy="113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7DD4" w14:textId="79F5AA90" w:rsidR="00066707" w:rsidRPr="00EA1695" w:rsidRDefault="00066707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bookmarkStart w:id="2" w:name="OLE_LINK2"/>
      <w:r w:rsidRPr="00EA1695">
        <w:rPr>
          <w:rFonts w:ascii="Times New Roman" w:eastAsia="宋体" w:hAnsi="Times New Roman" w:cs="Times New Roman"/>
          <w:szCs w:val="22"/>
        </w:rPr>
        <w:t>Figure S</w:t>
      </w:r>
      <w:bookmarkEnd w:id="2"/>
      <w:r w:rsidRPr="00EA1695">
        <w:rPr>
          <w:rFonts w:ascii="Times New Roman" w:eastAsia="宋体" w:hAnsi="Times New Roman" w:cs="Times New Roman"/>
          <w:szCs w:val="22"/>
        </w:rPr>
        <w:t>1</w:t>
      </w:r>
      <w:r w:rsidR="005D296D">
        <w:rPr>
          <w:rFonts w:ascii="Times New Roman" w:eastAsia="宋体" w:hAnsi="Times New Roman" w:cs="Times New Roman" w:hint="eastAsia"/>
          <w:szCs w:val="22"/>
        </w:rPr>
        <w:t>6</w:t>
      </w:r>
      <w:r w:rsidR="001955D6" w:rsidRPr="00EA1695">
        <w:rPr>
          <w:rFonts w:ascii="Times New Roman" w:eastAsia="宋体" w:hAnsi="Times New Roman" w:cs="Times New Roman"/>
          <w:szCs w:val="22"/>
        </w:rPr>
        <w:t>.</w:t>
      </w:r>
      <w:r w:rsidR="004B02D7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4271AC" w:rsidRPr="004271AC">
        <w:rPr>
          <w:rFonts w:ascii="Times New Roman" w:eastAsia="宋体" w:hAnsi="Times New Roman" w:cs="Times New Roman"/>
          <w:szCs w:val="22"/>
        </w:rPr>
        <w:t>Temperature changes of QFN under 808 nm laser irradiation (1 W/cm²) (a) and corresponding quantitative analysis (b). n = 3.</w:t>
      </w:r>
    </w:p>
    <w:p w14:paraId="19C2040F" w14:textId="77777777" w:rsidR="00066707" w:rsidRPr="00EA1695" w:rsidRDefault="0006670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3CD27BFD" w14:textId="2D962503" w:rsidR="00593DBC" w:rsidRPr="00EA1695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13F9EA3D" wp14:editId="598101F2">
            <wp:extent cx="5219700" cy="4624931"/>
            <wp:effectExtent l="0" t="0" r="0" b="4445"/>
            <wp:docPr id="11366636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15" cy="463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CCC7D" w14:textId="5AC6D01C" w:rsidR="00066707" w:rsidRDefault="00066707" w:rsidP="009A2E44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S1</w:t>
      </w:r>
      <w:r w:rsidR="005D296D">
        <w:rPr>
          <w:rFonts w:ascii="Times New Roman" w:eastAsia="宋体" w:hAnsi="Times New Roman" w:cs="Times New Roman" w:hint="eastAsia"/>
          <w:szCs w:val="22"/>
        </w:rPr>
        <w:t>7</w:t>
      </w:r>
      <w:r w:rsidR="003C1FB2" w:rsidRPr="00EA1695">
        <w:rPr>
          <w:rFonts w:ascii="Times New Roman" w:eastAsia="宋体" w:hAnsi="Times New Roman" w:cs="Times New Roman"/>
          <w:szCs w:val="22"/>
        </w:rPr>
        <w:t>.</w:t>
      </w:r>
      <w:r w:rsidR="002D7236" w:rsidRPr="005D2DAF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</w:t>
      </w:r>
      <w:r w:rsidR="0014725E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T</w:t>
      </w:r>
      <w:r w:rsidR="002D7236" w:rsidRPr="005D2DAF">
        <w:rPr>
          <w:rFonts w:ascii="Times New Roman" w:eastAsia="宋体" w:hAnsi="Times New Roman" w:cs="Times New Roman"/>
          <w:szCs w:val="22"/>
        </w:rPr>
        <w:t>u</w:t>
      </w:r>
      <w:r w:rsidR="002D7236" w:rsidRPr="002D7236">
        <w:rPr>
          <w:rFonts w:ascii="Times New Roman" w:eastAsia="宋体" w:hAnsi="Times New Roman" w:cs="Times New Roman"/>
          <w:szCs w:val="22"/>
        </w:rPr>
        <w:t>mor growth rate in mice after treatment.</w:t>
      </w:r>
      <w:r w:rsidR="002D723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2D7236" w:rsidRPr="002D7236">
        <w:rPr>
          <w:rFonts w:ascii="Times New Roman" w:eastAsia="宋体" w:hAnsi="Times New Roman" w:cs="Times New Roman"/>
          <w:szCs w:val="22"/>
        </w:rPr>
        <w:t xml:space="preserve">(a) Representative images of mouse tumors </w:t>
      </w:r>
      <w:r w:rsidR="000F09FA">
        <w:rPr>
          <w:rFonts w:ascii="Times New Roman" w:eastAsia="宋体" w:hAnsi="Times New Roman" w:cs="Times New Roman" w:hint="eastAsia"/>
          <w:szCs w:val="22"/>
        </w:rPr>
        <w:t xml:space="preserve">at </w:t>
      </w:r>
      <w:r w:rsidR="002D7236" w:rsidRPr="002D7236">
        <w:rPr>
          <w:rFonts w:ascii="Times New Roman" w:eastAsia="宋体" w:hAnsi="Times New Roman" w:cs="Times New Roman"/>
          <w:szCs w:val="22"/>
        </w:rPr>
        <w:t>15 days post</w:t>
      </w:r>
      <w:r w:rsidR="002D7236" w:rsidRPr="002D7236">
        <w:rPr>
          <w:rFonts w:ascii="Times New Roman" w:eastAsia="宋体" w:hAnsi="Times New Roman" w:cs="Times New Roman"/>
          <w:szCs w:val="22"/>
        </w:rPr>
        <w:noBreakHyphen/>
        <w:t>inoculation. Scale bar, 0.3 cm. n = 6.</w:t>
      </w:r>
      <w:r w:rsidR="002D723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2D7236" w:rsidRPr="002D7236">
        <w:rPr>
          <w:rFonts w:ascii="Times New Roman" w:eastAsia="宋体" w:hAnsi="Times New Roman" w:cs="Times New Roman"/>
          <w:szCs w:val="22"/>
        </w:rPr>
        <w:t>(b) Tumor growth curves of mice. n = 6.</w:t>
      </w:r>
    </w:p>
    <w:p w14:paraId="181BAAB4" w14:textId="77777777" w:rsidR="0014725E" w:rsidRPr="00EA1695" w:rsidRDefault="0014725E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1C17B38C" w14:textId="59E36884" w:rsidR="00593DBC" w:rsidRPr="00EA1695" w:rsidRDefault="00C96783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0771A0C" wp14:editId="323C7531">
            <wp:extent cx="3252788" cy="1464248"/>
            <wp:effectExtent l="0" t="0" r="5080" b="3175"/>
            <wp:docPr id="127038597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93" cy="146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2251B" w14:textId="31A61FEA" w:rsidR="00593DBC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S1</w:t>
      </w:r>
      <w:r w:rsidR="005D296D">
        <w:rPr>
          <w:rFonts w:ascii="Times New Roman" w:eastAsia="宋体" w:hAnsi="Times New Roman" w:cs="Times New Roman" w:hint="eastAsia"/>
          <w:szCs w:val="22"/>
        </w:rPr>
        <w:t>8</w:t>
      </w:r>
      <w:r w:rsidR="003C1FB2" w:rsidRPr="00EA1695">
        <w:rPr>
          <w:rFonts w:ascii="Times New Roman" w:eastAsia="宋体" w:hAnsi="Times New Roman" w:cs="Times New Roman"/>
          <w:szCs w:val="22"/>
        </w:rPr>
        <w:t>.</w:t>
      </w:r>
      <w:r w:rsidR="00915785" w:rsidRPr="00915785">
        <w:t xml:space="preserve"> </w:t>
      </w:r>
      <w:r w:rsidR="00915785" w:rsidRPr="00915785">
        <w:rPr>
          <w:rFonts w:ascii="Times New Roman" w:eastAsia="宋体" w:hAnsi="Times New Roman" w:cs="Times New Roman"/>
          <w:szCs w:val="22"/>
        </w:rPr>
        <w:t>Body weight of mice</w:t>
      </w:r>
      <w:r w:rsidR="009E6DE0">
        <w:rPr>
          <w:rFonts w:ascii="Times New Roman" w:eastAsia="宋体" w:hAnsi="Times New Roman" w:cs="Times New Roman" w:hint="eastAsia"/>
          <w:szCs w:val="22"/>
        </w:rPr>
        <w:t xml:space="preserve"> after treatment</w:t>
      </w:r>
      <w:r w:rsidR="00915785" w:rsidRPr="00915785">
        <w:rPr>
          <w:rFonts w:ascii="Times New Roman" w:eastAsia="宋体" w:hAnsi="Times New Roman" w:cs="Times New Roman"/>
          <w:szCs w:val="22"/>
        </w:rPr>
        <w:t>. n = 6.</w:t>
      </w:r>
    </w:p>
    <w:p w14:paraId="0878C820" w14:textId="77777777" w:rsidR="003C1FB2" w:rsidRPr="006A2E00" w:rsidRDefault="003C1FB2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6010B716" w14:textId="4E1C247B" w:rsidR="00593DBC" w:rsidRPr="00EA1695" w:rsidRDefault="00DD5C81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7F7592FA" wp14:editId="2297F61B">
            <wp:extent cx="5274310" cy="1129030"/>
            <wp:effectExtent l="0" t="0" r="2540" b="0"/>
            <wp:docPr id="17260653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8174F" w14:textId="18C3186E" w:rsidR="00C96783" w:rsidRPr="00EA1695" w:rsidRDefault="00C96783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3820CF">
        <w:rPr>
          <w:rFonts w:ascii="Times New Roman" w:eastAsia="宋体" w:hAnsi="Times New Roman" w:cs="Times New Roman"/>
          <w:szCs w:val="22"/>
        </w:rPr>
        <w:lastRenderedPageBreak/>
        <w:t>Figure S1</w:t>
      </w:r>
      <w:r w:rsidR="005D296D">
        <w:rPr>
          <w:rFonts w:ascii="Times New Roman" w:eastAsia="宋体" w:hAnsi="Times New Roman" w:cs="Times New Roman" w:hint="eastAsia"/>
          <w:szCs w:val="22"/>
        </w:rPr>
        <w:t>9</w:t>
      </w:r>
      <w:r w:rsidRPr="003820CF">
        <w:rPr>
          <w:rFonts w:ascii="Times New Roman" w:eastAsia="宋体" w:hAnsi="Times New Roman" w:cs="Times New Roman"/>
          <w:szCs w:val="22"/>
        </w:rPr>
        <w:t>.</w:t>
      </w:r>
      <w:r w:rsidR="00777E43" w:rsidRPr="003820CF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5D296D" w:rsidRPr="005D296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The </w:t>
      </w:r>
      <w:r w:rsidR="005D296D" w:rsidRPr="005D296D">
        <w:rPr>
          <w:rFonts w:ascii="Times New Roman" w:eastAsia="宋体" w:hAnsi="Times New Roman" w:cs="Times New Roman"/>
          <w:szCs w:val="22"/>
        </w:rPr>
        <w:t>o</w:t>
      </w:r>
      <w:r w:rsidR="00C7702A" w:rsidRPr="00C7702A">
        <w:rPr>
          <w:rFonts w:ascii="Times New Roman" w:eastAsia="宋体" w:hAnsi="Times New Roman" w:cs="Times New Roman"/>
          <w:szCs w:val="22"/>
        </w:rPr>
        <w:t>rgan and blood distribution of PLGA nanoparticles in CRS mice</w:t>
      </w:r>
      <w:r w:rsidR="00777E43" w:rsidRPr="00777E43">
        <w:rPr>
          <w:rFonts w:ascii="Times New Roman" w:eastAsia="宋体" w:hAnsi="Times New Roman" w:cs="Times New Roman"/>
          <w:szCs w:val="22"/>
        </w:rPr>
        <w:t>.</w:t>
      </w:r>
      <w:r w:rsidR="00777E43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77E43" w:rsidRPr="00777E43">
        <w:rPr>
          <w:rFonts w:ascii="Times New Roman" w:eastAsia="宋体" w:hAnsi="Times New Roman" w:cs="Times New Roman"/>
          <w:szCs w:val="22"/>
        </w:rPr>
        <w:t>(</w:t>
      </w:r>
      <w:r w:rsidR="00716A36">
        <w:rPr>
          <w:rFonts w:ascii="Times New Roman" w:eastAsia="宋体" w:hAnsi="Times New Roman" w:cs="Times New Roman" w:hint="eastAsia"/>
          <w:szCs w:val="22"/>
        </w:rPr>
        <w:t>a</w:t>
      </w:r>
      <w:r w:rsidR="00777E43" w:rsidRPr="00777E43">
        <w:rPr>
          <w:rFonts w:ascii="Times New Roman" w:eastAsia="宋体" w:hAnsi="Times New Roman" w:cs="Times New Roman"/>
          <w:szCs w:val="22"/>
        </w:rPr>
        <w:t xml:space="preserve">, </w:t>
      </w:r>
      <w:r w:rsidR="00716A36">
        <w:rPr>
          <w:rFonts w:ascii="Times New Roman" w:eastAsia="宋体" w:hAnsi="Times New Roman" w:cs="Times New Roman" w:hint="eastAsia"/>
          <w:szCs w:val="22"/>
        </w:rPr>
        <w:t>b</w:t>
      </w:r>
      <w:r w:rsidR="00777E43" w:rsidRPr="00777E43">
        <w:rPr>
          <w:rFonts w:ascii="Times New Roman" w:eastAsia="宋体" w:hAnsi="Times New Roman" w:cs="Times New Roman"/>
          <w:szCs w:val="22"/>
        </w:rPr>
        <w:t>) Effect of restraint stress on the distribution of PLGA nanoparticles in heart, liver, spleen, lung and kidney of mice evaluated by IVIS (</w:t>
      </w:r>
      <w:r w:rsidR="00716A36">
        <w:rPr>
          <w:rFonts w:ascii="Times New Roman" w:eastAsia="宋体" w:hAnsi="Times New Roman" w:cs="Times New Roman" w:hint="eastAsia"/>
          <w:szCs w:val="22"/>
        </w:rPr>
        <w:t>a</w:t>
      </w:r>
      <w:r w:rsidR="00777E43" w:rsidRPr="00777E43">
        <w:rPr>
          <w:rFonts w:ascii="Times New Roman" w:eastAsia="宋体" w:hAnsi="Times New Roman" w:cs="Times New Roman"/>
          <w:szCs w:val="22"/>
        </w:rPr>
        <w:t>) and corresponding semi</w:t>
      </w:r>
      <w:r w:rsidR="00777E43" w:rsidRPr="00777E43">
        <w:rPr>
          <w:rFonts w:ascii="Times New Roman" w:eastAsia="宋体" w:hAnsi="Times New Roman" w:cs="Times New Roman"/>
          <w:szCs w:val="22"/>
        </w:rPr>
        <w:noBreakHyphen/>
        <w:t>quantitative fluorescence analysis (</w:t>
      </w:r>
      <w:r w:rsidR="00716A36">
        <w:rPr>
          <w:rFonts w:ascii="Times New Roman" w:eastAsia="宋体" w:hAnsi="Times New Roman" w:cs="Times New Roman" w:hint="eastAsia"/>
          <w:szCs w:val="22"/>
        </w:rPr>
        <w:t>b</w:t>
      </w:r>
      <w:r w:rsidR="00777E43" w:rsidRPr="00777E43">
        <w:rPr>
          <w:rFonts w:ascii="Times New Roman" w:eastAsia="宋体" w:hAnsi="Times New Roman" w:cs="Times New Roman"/>
          <w:szCs w:val="22"/>
        </w:rPr>
        <w:t>) at 8 h post</w:t>
      </w:r>
      <w:r w:rsidR="00777E43" w:rsidRPr="00777E43">
        <w:rPr>
          <w:rFonts w:ascii="Times New Roman" w:eastAsia="宋体" w:hAnsi="Times New Roman" w:cs="Times New Roman"/>
          <w:szCs w:val="22"/>
        </w:rPr>
        <w:noBreakHyphen/>
        <w:t>injection. n = 3.</w:t>
      </w:r>
      <w:r w:rsidR="00777E43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77E43" w:rsidRPr="00777E43">
        <w:rPr>
          <w:rFonts w:ascii="Times New Roman" w:eastAsia="宋体" w:hAnsi="Times New Roman" w:cs="Times New Roman"/>
          <w:szCs w:val="22"/>
        </w:rPr>
        <w:t>(</w:t>
      </w:r>
      <w:r w:rsidR="00716A36">
        <w:rPr>
          <w:rFonts w:ascii="Times New Roman" w:eastAsia="宋体" w:hAnsi="Times New Roman" w:cs="Times New Roman" w:hint="eastAsia"/>
          <w:szCs w:val="22"/>
        </w:rPr>
        <w:t>c</w:t>
      </w:r>
      <w:r w:rsidR="00777E43" w:rsidRPr="00777E43">
        <w:rPr>
          <w:rFonts w:ascii="Times New Roman" w:eastAsia="宋体" w:hAnsi="Times New Roman" w:cs="Times New Roman"/>
          <w:szCs w:val="22"/>
        </w:rPr>
        <w:t xml:space="preserve">, </w:t>
      </w:r>
      <w:r w:rsidR="00716A36">
        <w:rPr>
          <w:rFonts w:ascii="Times New Roman" w:eastAsia="宋体" w:hAnsi="Times New Roman" w:cs="Times New Roman" w:hint="eastAsia"/>
          <w:szCs w:val="22"/>
        </w:rPr>
        <w:t>d</w:t>
      </w:r>
      <w:r w:rsidR="00777E43" w:rsidRPr="00777E43">
        <w:rPr>
          <w:rFonts w:ascii="Times New Roman" w:eastAsia="宋体" w:hAnsi="Times New Roman" w:cs="Times New Roman"/>
          <w:szCs w:val="22"/>
        </w:rPr>
        <w:t>) Effect of restraint stress on the retention of PLGA nanoparticles in mouse serum evaluated by IVIS (</w:t>
      </w:r>
      <w:r w:rsidR="00716A36">
        <w:rPr>
          <w:rFonts w:ascii="Times New Roman" w:eastAsia="宋体" w:hAnsi="Times New Roman" w:cs="Times New Roman" w:hint="eastAsia"/>
          <w:szCs w:val="22"/>
        </w:rPr>
        <w:t>c</w:t>
      </w:r>
      <w:r w:rsidR="00777E43" w:rsidRPr="00777E43">
        <w:rPr>
          <w:rFonts w:ascii="Times New Roman" w:eastAsia="宋体" w:hAnsi="Times New Roman" w:cs="Times New Roman"/>
          <w:szCs w:val="22"/>
        </w:rPr>
        <w:t>) and corresponding semi</w:t>
      </w:r>
      <w:r w:rsidR="00777E43" w:rsidRPr="00777E43">
        <w:rPr>
          <w:rFonts w:ascii="Times New Roman" w:eastAsia="宋体" w:hAnsi="Times New Roman" w:cs="Times New Roman"/>
          <w:szCs w:val="22"/>
        </w:rPr>
        <w:noBreakHyphen/>
        <w:t>quantitative fluorescence analysis (</w:t>
      </w:r>
      <w:r w:rsidR="00716A36">
        <w:rPr>
          <w:rFonts w:ascii="Times New Roman" w:eastAsia="宋体" w:hAnsi="Times New Roman" w:cs="Times New Roman" w:hint="eastAsia"/>
          <w:szCs w:val="22"/>
        </w:rPr>
        <w:t>d</w:t>
      </w:r>
      <w:r w:rsidR="00777E43" w:rsidRPr="00777E43">
        <w:rPr>
          <w:rFonts w:ascii="Times New Roman" w:eastAsia="宋体" w:hAnsi="Times New Roman" w:cs="Times New Roman"/>
          <w:szCs w:val="22"/>
        </w:rPr>
        <w:t>) at 8 h post</w:t>
      </w:r>
      <w:r w:rsidR="00777E43" w:rsidRPr="00777E43">
        <w:rPr>
          <w:rFonts w:ascii="Times New Roman" w:eastAsia="宋体" w:hAnsi="Times New Roman" w:cs="Times New Roman"/>
          <w:szCs w:val="22"/>
        </w:rPr>
        <w:noBreakHyphen/>
        <w:t>injection. n = 3.</w:t>
      </w:r>
      <w:r w:rsidR="00777E43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29BCEF09" w14:textId="77777777" w:rsidR="00210D40" w:rsidRPr="00EA1695" w:rsidRDefault="00210D40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7A4EAD91" w14:textId="15D347FD" w:rsidR="00C96783" w:rsidRPr="00EA1695" w:rsidRDefault="00C9678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6B185D3F" wp14:editId="5A73C675">
            <wp:extent cx="5274310" cy="3893820"/>
            <wp:effectExtent l="0" t="0" r="2540" b="0"/>
            <wp:docPr id="159023821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3DF79" w14:textId="1D265E21" w:rsidR="00CC68E7" w:rsidRPr="00121894" w:rsidRDefault="00593DBC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5D296D">
        <w:rPr>
          <w:rFonts w:ascii="Times New Roman" w:hAnsi="Times New Roman" w:cs="Times New Roman" w:hint="eastAsia"/>
          <w:szCs w:val="22"/>
        </w:rPr>
        <w:t>20</w:t>
      </w:r>
      <w:r w:rsidR="00DE225E" w:rsidRPr="00EA1695">
        <w:rPr>
          <w:rFonts w:ascii="Times New Roman" w:hAnsi="Times New Roman" w:cs="Times New Roman"/>
          <w:szCs w:val="22"/>
        </w:rPr>
        <w:t xml:space="preserve">. </w:t>
      </w:r>
      <w:r w:rsidR="00121894" w:rsidRPr="00121894">
        <w:rPr>
          <w:rFonts w:ascii="Times New Roman" w:hAnsi="Times New Roman" w:cs="Times New Roman"/>
          <w:szCs w:val="22"/>
        </w:rPr>
        <w:t>Targeting ability of PLGA nanoparticles in advanced melanoma.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 xml:space="preserve">(a) </w:t>
      </w:r>
      <w:r w:rsidR="00B506E8">
        <w:rPr>
          <w:rFonts w:ascii="Times New Roman" w:hAnsi="Times New Roman" w:cs="Times New Roman" w:hint="eastAsia"/>
          <w:szCs w:val="22"/>
        </w:rPr>
        <w:t>I</w:t>
      </w:r>
      <w:r w:rsidR="00121894" w:rsidRPr="00121894">
        <w:rPr>
          <w:rFonts w:ascii="Times New Roman" w:hAnsi="Times New Roman" w:cs="Times New Roman"/>
          <w:szCs w:val="22"/>
        </w:rPr>
        <w:t>mages of melanoma at 7 and 18 days post</w:t>
      </w:r>
      <w:r w:rsidR="00121894" w:rsidRPr="00121894">
        <w:rPr>
          <w:rFonts w:ascii="Times New Roman" w:hAnsi="Times New Roman" w:cs="Times New Roman"/>
          <w:szCs w:val="22"/>
        </w:rPr>
        <w:noBreakHyphen/>
        <w:t>inoculation</w:t>
      </w:r>
      <w:r w:rsidR="00121894">
        <w:rPr>
          <w:rFonts w:ascii="Times New Roman" w:hAnsi="Times New Roman" w:cs="Times New Roman" w:hint="eastAsia"/>
          <w:szCs w:val="22"/>
        </w:rPr>
        <w:t xml:space="preserve"> in mice</w:t>
      </w:r>
      <w:r w:rsidR="00121894" w:rsidRPr="00121894">
        <w:rPr>
          <w:rFonts w:ascii="Times New Roman" w:hAnsi="Times New Roman" w:cs="Times New Roman"/>
          <w:szCs w:val="22"/>
        </w:rPr>
        <w:t>. Scale bar, 0.5 cm. n = 4.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>(b–f) Serum levels of IL</w:t>
      </w:r>
      <w:r w:rsidR="00121894" w:rsidRPr="00121894">
        <w:rPr>
          <w:rFonts w:ascii="Times New Roman" w:hAnsi="Times New Roman" w:cs="Times New Roman"/>
          <w:szCs w:val="22"/>
        </w:rPr>
        <w:noBreakHyphen/>
        <w:t>6 (b), IL</w:t>
      </w:r>
      <w:r w:rsidR="00121894" w:rsidRPr="00121894">
        <w:rPr>
          <w:rFonts w:ascii="Times New Roman" w:hAnsi="Times New Roman" w:cs="Times New Roman"/>
          <w:szCs w:val="22"/>
        </w:rPr>
        <w:noBreakHyphen/>
        <w:t>1β (c), IFN</w:t>
      </w:r>
      <w:r w:rsidR="00121894" w:rsidRPr="00121894">
        <w:rPr>
          <w:rFonts w:ascii="Times New Roman" w:hAnsi="Times New Roman" w:cs="Times New Roman"/>
          <w:szCs w:val="22"/>
        </w:rPr>
        <w:noBreakHyphen/>
        <w:t>α1 (d), IL</w:t>
      </w:r>
      <w:r w:rsidR="00121894" w:rsidRPr="00121894">
        <w:rPr>
          <w:rFonts w:ascii="Times New Roman" w:hAnsi="Times New Roman" w:cs="Times New Roman"/>
          <w:szCs w:val="22"/>
        </w:rPr>
        <w:noBreakHyphen/>
        <w:t>4 (e), and TNFα (f) in mice. n = 4.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>(g) Immunofluorescence images of IL</w:t>
      </w:r>
      <w:r w:rsidR="00121894" w:rsidRPr="00121894">
        <w:rPr>
          <w:rFonts w:ascii="Times New Roman" w:hAnsi="Times New Roman" w:cs="Times New Roman"/>
          <w:szCs w:val="22"/>
        </w:rPr>
        <w:noBreakHyphen/>
        <w:t xml:space="preserve">6 in mouse tumors observed by CLSM. Scale bar, 40 </w:t>
      </w:r>
      <w:proofErr w:type="spellStart"/>
      <w:r w:rsidR="00121894" w:rsidRPr="00121894">
        <w:rPr>
          <w:rFonts w:ascii="Times New Roman" w:hAnsi="Times New Roman" w:cs="Times New Roman"/>
          <w:szCs w:val="22"/>
        </w:rPr>
        <w:t>μm</w:t>
      </w:r>
      <w:proofErr w:type="spellEnd"/>
      <w:r w:rsidR="00121894" w:rsidRPr="00121894">
        <w:rPr>
          <w:rFonts w:ascii="Times New Roman" w:hAnsi="Times New Roman" w:cs="Times New Roman"/>
          <w:szCs w:val="22"/>
        </w:rPr>
        <w:t>. n = 4.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 xml:space="preserve">(h) Distribution of PLGA </w:t>
      </w:r>
      <w:r w:rsidR="007959DB">
        <w:rPr>
          <w:rFonts w:ascii="Times New Roman" w:hAnsi="Times New Roman" w:cs="Times New Roman" w:hint="eastAsia"/>
          <w:szCs w:val="22"/>
        </w:rPr>
        <w:t xml:space="preserve">nanoparticle </w:t>
      </w:r>
      <w:r w:rsidR="00121894" w:rsidRPr="00121894">
        <w:rPr>
          <w:rFonts w:ascii="Times New Roman" w:hAnsi="Times New Roman" w:cs="Times New Roman"/>
          <w:szCs w:val="22"/>
        </w:rPr>
        <w:t>and expression of PDPN in mouse tumors observed by CLSM at 8 h post</w:t>
      </w:r>
      <w:r w:rsidR="00121894" w:rsidRPr="00121894">
        <w:rPr>
          <w:rFonts w:ascii="Times New Roman" w:hAnsi="Times New Roman" w:cs="Times New Roman"/>
          <w:szCs w:val="22"/>
        </w:rPr>
        <w:noBreakHyphen/>
        <w:t>injection</w:t>
      </w:r>
      <w:r w:rsidR="007959DB">
        <w:rPr>
          <w:rFonts w:ascii="Times New Roman" w:hAnsi="Times New Roman" w:cs="Times New Roman" w:hint="eastAsia"/>
          <w:szCs w:val="22"/>
        </w:rPr>
        <w:t xml:space="preserve"> of nanoparticle</w:t>
      </w:r>
      <w:r w:rsidR="00121894" w:rsidRPr="00121894">
        <w:rPr>
          <w:rFonts w:ascii="Times New Roman" w:hAnsi="Times New Roman" w:cs="Times New Roman"/>
          <w:szCs w:val="22"/>
        </w:rPr>
        <w:t xml:space="preserve">. Scale bar, 40 </w:t>
      </w:r>
      <w:proofErr w:type="spellStart"/>
      <w:r w:rsidR="00121894" w:rsidRPr="00121894">
        <w:rPr>
          <w:rFonts w:ascii="Times New Roman" w:hAnsi="Times New Roman" w:cs="Times New Roman"/>
          <w:szCs w:val="22"/>
        </w:rPr>
        <w:t>μm</w:t>
      </w:r>
      <w:proofErr w:type="spellEnd"/>
      <w:r w:rsidR="00121894" w:rsidRPr="00121894">
        <w:rPr>
          <w:rFonts w:ascii="Times New Roman" w:hAnsi="Times New Roman" w:cs="Times New Roman"/>
          <w:szCs w:val="22"/>
        </w:rPr>
        <w:t>. n = 4.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>(</w:t>
      </w:r>
      <w:proofErr w:type="spellStart"/>
      <w:r w:rsidR="00121894" w:rsidRPr="00121894">
        <w:rPr>
          <w:rFonts w:ascii="Times New Roman" w:hAnsi="Times New Roman" w:cs="Times New Roman"/>
          <w:szCs w:val="22"/>
        </w:rPr>
        <w:t>i</w:t>
      </w:r>
      <w:proofErr w:type="spellEnd"/>
      <w:r w:rsidR="00121894" w:rsidRPr="00121894">
        <w:rPr>
          <w:rFonts w:ascii="Times New Roman" w:hAnsi="Times New Roman" w:cs="Times New Roman"/>
          <w:szCs w:val="22"/>
        </w:rPr>
        <w:t>, j) Flow cytometric analysis of PLGA nanoparticle uptake by tumor cells (CD44⁺) in mice (</w:t>
      </w:r>
      <w:proofErr w:type="spellStart"/>
      <w:r w:rsidR="00121894" w:rsidRPr="00121894">
        <w:rPr>
          <w:rFonts w:ascii="Times New Roman" w:hAnsi="Times New Roman" w:cs="Times New Roman"/>
          <w:szCs w:val="22"/>
        </w:rPr>
        <w:t>i</w:t>
      </w:r>
      <w:proofErr w:type="spellEnd"/>
      <w:r w:rsidR="00121894" w:rsidRPr="00121894">
        <w:rPr>
          <w:rFonts w:ascii="Times New Roman" w:hAnsi="Times New Roman" w:cs="Times New Roman"/>
          <w:szCs w:val="22"/>
        </w:rPr>
        <w:t>) and corresponding semi</w:t>
      </w:r>
      <w:r w:rsidR="00121894" w:rsidRPr="00121894">
        <w:rPr>
          <w:rFonts w:ascii="Times New Roman" w:hAnsi="Times New Roman" w:cs="Times New Roman"/>
          <w:szCs w:val="22"/>
        </w:rPr>
        <w:noBreakHyphen/>
        <w:t>quantitative fluorescence analysis (j). n = 5.</w:t>
      </w:r>
      <w:r w:rsidR="00121894">
        <w:rPr>
          <w:rFonts w:ascii="Times New Roman" w:hAnsi="Times New Roman" w:cs="Times New Roman" w:hint="eastAsia"/>
          <w:szCs w:val="22"/>
        </w:rPr>
        <w:t xml:space="preserve"> </w:t>
      </w:r>
      <w:r w:rsidR="00121894" w:rsidRPr="00121894">
        <w:rPr>
          <w:rFonts w:ascii="Times New Roman" w:hAnsi="Times New Roman" w:cs="Times New Roman"/>
          <w:szCs w:val="22"/>
        </w:rPr>
        <w:t xml:space="preserve">(k, l) Flow cytometric analysis of PDPN expression in tumor cells (CD44⁺) in mice (k) and </w:t>
      </w:r>
      <w:r w:rsidR="00A75737">
        <w:rPr>
          <w:rFonts w:ascii="Times New Roman" w:hAnsi="Times New Roman" w:cs="Times New Roman" w:hint="eastAsia"/>
          <w:szCs w:val="22"/>
        </w:rPr>
        <w:t>the</w:t>
      </w:r>
      <w:r w:rsidR="00121894" w:rsidRPr="00121894">
        <w:rPr>
          <w:rFonts w:ascii="Times New Roman" w:hAnsi="Times New Roman" w:cs="Times New Roman"/>
          <w:szCs w:val="22"/>
        </w:rPr>
        <w:t xml:space="preserve"> semi</w:t>
      </w:r>
      <w:r w:rsidR="00121894" w:rsidRPr="00121894">
        <w:rPr>
          <w:rFonts w:ascii="Times New Roman" w:hAnsi="Times New Roman" w:cs="Times New Roman"/>
          <w:szCs w:val="22"/>
        </w:rPr>
        <w:noBreakHyphen/>
        <w:t>quantitative fluorescence analysis (l). n = 5.</w:t>
      </w:r>
      <w:r w:rsidR="00E012BE">
        <w:rPr>
          <w:rFonts w:ascii="Times New Roman" w:hAnsi="Times New Roman" w:cs="Times New Roman" w:hint="eastAsia"/>
          <w:szCs w:val="22"/>
        </w:rPr>
        <w:t xml:space="preserve"> </w:t>
      </w:r>
    </w:p>
    <w:p w14:paraId="2612D6E7" w14:textId="77777777" w:rsidR="00593DBC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08A6313E" w14:textId="408B488F" w:rsidR="00A857B8" w:rsidRPr="00EA1695" w:rsidRDefault="00A857B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15D6FD1C" wp14:editId="570DAEBB">
            <wp:extent cx="5274310" cy="2291715"/>
            <wp:effectExtent l="0" t="0" r="2540" b="0"/>
            <wp:docPr id="207902067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7265B" w14:textId="0F8D0171" w:rsidR="00FB1306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0755F8" w:rsidRPr="00EA1695">
        <w:rPr>
          <w:rFonts w:ascii="Times New Roman" w:eastAsia="宋体" w:hAnsi="Times New Roman" w:cs="Times New Roman"/>
          <w:szCs w:val="22"/>
        </w:rPr>
        <w:t>2</w:t>
      </w:r>
      <w:r w:rsidR="005D296D">
        <w:rPr>
          <w:rFonts w:ascii="Times New Roman" w:eastAsia="宋体" w:hAnsi="Times New Roman" w:cs="Times New Roman" w:hint="eastAsia"/>
          <w:szCs w:val="22"/>
        </w:rPr>
        <w:t>1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FB1306" w:rsidRPr="00FB1306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FB1306">
        <w:rPr>
          <w:rFonts w:ascii="Times New Roman" w:eastAsia="宋体" w:hAnsi="Times New Roman" w:cs="Times New Roman" w:hint="eastAsia"/>
          <w:szCs w:val="22"/>
        </w:rPr>
        <w:t>D</w:t>
      </w:r>
      <w:r w:rsidR="00FB1306" w:rsidRPr="00FB1306">
        <w:rPr>
          <w:rFonts w:ascii="Times New Roman" w:eastAsia="宋体" w:hAnsi="Times New Roman" w:cs="Times New Roman"/>
          <w:szCs w:val="22"/>
        </w:rPr>
        <w:t>istribution of PLGA nanoparticles in mice bearing advanced melanoma and routine blood parameters of mice.</w:t>
      </w:r>
      <w:r w:rsidR="00FB130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FB1306" w:rsidRPr="00FB1306">
        <w:rPr>
          <w:rFonts w:ascii="Times New Roman" w:eastAsia="宋体" w:hAnsi="Times New Roman" w:cs="Times New Roman"/>
          <w:szCs w:val="22"/>
        </w:rPr>
        <w:t xml:space="preserve">(a, b) Fluorescence intensity of PLGA nanoparticles in heart, liver, spleen, lung and kidney of mice evaluated by IVIS (a) and </w:t>
      </w:r>
      <w:r w:rsidR="00CB1D43">
        <w:rPr>
          <w:rFonts w:ascii="Times New Roman" w:eastAsia="宋体" w:hAnsi="Times New Roman" w:cs="Times New Roman" w:hint="eastAsia"/>
          <w:szCs w:val="22"/>
        </w:rPr>
        <w:t>the</w:t>
      </w:r>
      <w:r w:rsidR="00FB1306" w:rsidRPr="00FB1306">
        <w:rPr>
          <w:rFonts w:ascii="Times New Roman" w:eastAsia="宋体" w:hAnsi="Times New Roman" w:cs="Times New Roman"/>
          <w:szCs w:val="22"/>
        </w:rPr>
        <w:t xml:space="preserve"> semi</w:t>
      </w:r>
      <w:r w:rsidR="00FB1306" w:rsidRPr="00FB1306">
        <w:rPr>
          <w:rFonts w:ascii="Times New Roman" w:eastAsia="宋体" w:hAnsi="Times New Roman" w:cs="Times New Roman"/>
          <w:szCs w:val="22"/>
        </w:rPr>
        <w:noBreakHyphen/>
        <w:t>quantitative analysis (b). n = 3.</w:t>
      </w:r>
      <w:r w:rsidR="00FB130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FB1306" w:rsidRPr="00FB1306">
        <w:rPr>
          <w:rFonts w:ascii="Times New Roman" w:eastAsia="宋体" w:hAnsi="Times New Roman" w:cs="Times New Roman"/>
          <w:szCs w:val="22"/>
        </w:rPr>
        <w:t>(c, d) Retention of PLGA nanoparticles in mouse serum evaluated by IVIS (c) and corresponding semi</w:t>
      </w:r>
      <w:r w:rsidR="00FB1306" w:rsidRPr="00FB1306">
        <w:rPr>
          <w:rFonts w:ascii="Times New Roman" w:eastAsia="宋体" w:hAnsi="Times New Roman" w:cs="Times New Roman"/>
          <w:szCs w:val="22"/>
        </w:rPr>
        <w:noBreakHyphen/>
        <w:t>quantitative fluorescence analysis (d). n = 4.</w:t>
      </w:r>
      <w:r w:rsidR="00FB130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FB1306" w:rsidRPr="00FB1306">
        <w:rPr>
          <w:rFonts w:ascii="Times New Roman" w:eastAsia="宋体" w:hAnsi="Times New Roman" w:cs="Times New Roman"/>
          <w:szCs w:val="22"/>
        </w:rPr>
        <w:t>(e–j) Counts of red blood cells (RBC) (e), white blood cells (WBC) (f), monocytes (g), lymphocytes (h), granulocytes (</w:t>
      </w:r>
      <w:proofErr w:type="spellStart"/>
      <w:r w:rsidR="00FB1306" w:rsidRPr="00FB1306">
        <w:rPr>
          <w:rFonts w:ascii="Times New Roman" w:eastAsia="宋体" w:hAnsi="Times New Roman" w:cs="Times New Roman"/>
          <w:szCs w:val="22"/>
        </w:rPr>
        <w:t>i</w:t>
      </w:r>
      <w:proofErr w:type="spellEnd"/>
      <w:r w:rsidR="00FB1306" w:rsidRPr="00FB1306">
        <w:rPr>
          <w:rFonts w:ascii="Times New Roman" w:eastAsia="宋体" w:hAnsi="Times New Roman" w:cs="Times New Roman"/>
          <w:szCs w:val="22"/>
        </w:rPr>
        <w:t>), and platelets (j) in mouse blood. n = 5.</w:t>
      </w:r>
    </w:p>
    <w:p w14:paraId="227E13AC" w14:textId="0C220426" w:rsidR="000755F8" w:rsidRPr="00FB1306" w:rsidRDefault="00FB301B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7C33C97E" w14:textId="26A83B29" w:rsidR="00593DBC" w:rsidRPr="00EA1695" w:rsidRDefault="00A857B8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6968ED1F" wp14:editId="2B28CB58">
            <wp:extent cx="4998399" cy="1576705"/>
            <wp:effectExtent l="0" t="0" r="0" b="4445"/>
            <wp:docPr id="21624048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04" cy="157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D1F1A" w14:textId="45DA1E83" w:rsidR="00593DBC" w:rsidRPr="00EA1695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0755F8" w:rsidRPr="00EA1695">
        <w:rPr>
          <w:rFonts w:ascii="Times New Roman" w:hAnsi="Times New Roman" w:cs="Times New Roman"/>
          <w:szCs w:val="22"/>
        </w:rPr>
        <w:t>2</w:t>
      </w:r>
      <w:r w:rsidR="005D296D">
        <w:rPr>
          <w:rFonts w:ascii="Times New Roman" w:hAnsi="Times New Roman" w:cs="Times New Roman" w:hint="eastAsia"/>
          <w:szCs w:val="22"/>
        </w:rPr>
        <w:t>2</w:t>
      </w:r>
      <w:r w:rsidR="000755F8" w:rsidRPr="00EA1695">
        <w:rPr>
          <w:rFonts w:ascii="Times New Roman" w:hAnsi="Times New Roman" w:cs="Times New Roman"/>
          <w:szCs w:val="22"/>
        </w:rPr>
        <w:t>.</w:t>
      </w:r>
      <w:r w:rsidR="00FB301B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9715F7" w:rsidRPr="009715F7">
        <w:rPr>
          <w:rFonts w:ascii="Times New Roman" w:eastAsia="宋体" w:hAnsi="Times New Roman" w:cs="Times New Roman" w:hint="eastAsia"/>
          <w:szCs w:val="22"/>
        </w:rPr>
        <w:t>Results of the whole-genome CRISPR library screen. (a) Top 10 candidate genes in the macrophage population with low uptak</w:t>
      </w:r>
      <w:r w:rsidR="00727A54">
        <w:rPr>
          <w:rFonts w:ascii="Times New Roman" w:eastAsia="宋体" w:hAnsi="Times New Roman" w:cs="Times New Roman" w:hint="eastAsia"/>
          <w:szCs w:val="22"/>
        </w:rPr>
        <w:t>e</w:t>
      </w:r>
      <w:r w:rsidR="009715F7" w:rsidRPr="009715F7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27A54">
        <w:rPr>
          <w:rFonts w:ascii="Times New Roman" w:eastAsia="宋体" w:hAnsi="Times New Roman" w:cs="Times New Roman" w:hint="eastAsia"/>
          <w:szCs w:val="22"/>
        </w:rPr>
        <w:t xml:space="preserve">of </w:t>
      </w:r>
      <w:r w:rsidR="009715F7" w:rsidRPr="009715F7">
        <w:rPr>
          <w:rFonts w:ascii="Times New Roman" w:eastAsia="宋体" w:hAnsi="Times New Roman" w:cs="Times New Roman" w:hint="eastAsia"/>
          <w:szCs w:val="22"/>
        </w:rPr>
        <w:t>polystyrene nanoparticles</w:t>
      </w:r>
      <w:r w:rsidR="00727A54">
        <w:rPr>
          <w:rFonts w:ascii="Times New Roman" w:eastAsia="宋体" w:hAnsi="Times New Roman" w:cs="Times New Roman" w:hint="eastAsia"/>
          <w:szCs w:val="22"/>
        </w:rPr>
        <w:t xml:space="preserve"> (PS-NPS)</w:t>
      </w:r>
      <w:r w:rsidR="009715F7" w:rsidRPr="009715F7">
        <w:rPr>
          <w:rFonts w:ascii="Times New Roman" w:eastAsia="宋体" w:hAnsi="Times New Roman" w:cs="Times New Roman" w:hint="eastAsia"/>
          <w:szCs w:val="22"/>
        </w:rPr>
        <w:t xml:space="preserve">. (b) Top 10 candidate genes in the macrophage population with low uptake of </w:t>
      </w:r>
      <w:r w:rsidR="00AF5B25" w:rsidRPr="00AF5B25">
        <w:rPr>
          <w:rFonts w:ascii="Times New Roman" w:eastAsia="宋体" w:hAnsi="Times New Roman" w:cs="Times New Roman" w:hint="eastAsia"/>
          <w:szCs w:val="22"/>
        </w:rPr>
        <w:t>polyurethane nanoparticles</w:t>
      </w:r>
      <w:r w:rsidR="00AF5B25">
        <w:rPr>
          <w:rFonts w:ascii="Times New Roman" w:eastAsia="宋体" w:hAnsi="Times New Roman" w:cs="Times New Roman" w:hint="eastAsia"/>
          <w:szCs w:val="22"/>
        </w:rPr>
        <w:t xml:space="preserve"> (Pu-NPS)</w:t>
      </w:r>
      <w:r w:rsidR="009715F7" w:rsidRPr="009715F7">
        <w:rPr>
          <w:rFonts w:ascii="Times New Roman" w:eastAsia="宋体" w:hAnsi="Times New Roman" w:cs="Times New Roman" w:hint="eastAsia"/>
          <w:szCs w:val="22"/>
        </w:rPr>
        <w:t>.</w:t>
      </w:r>
    </w:p>
    <w:p w14:paraId="589103C7" w14:textId="77777777" w:rsidR="00593DBC" w:rsidRPr="00EA1695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F349915" w14:textId="08571BCD" w:rsidR="00A857B8" w:rsidRPr="00EA1695" w:rsidRDefault="00D3736E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0D24E0F" wp14:editId="6F094CF8">
            <wp:extent cx="1557338" cy="882047"/>
            <wp:effectExtent l="0" t="0" r="5080" b="0"/>
            <wp:docPr id="138551391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72" cy="89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D2CC3" w14:textId="0A123075" w:rsidR="000755F8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S2</w:t>
      </w:r>
      <w:r w:rsidR="005D296D">
        <w:rPr>
          <w:rFonts w:ascii="Times New Roman" w:eastAsia="宋体" w:hAnsi="Times New Roman" w:cs="Times New Roman" w:hint="eastAsia"/>
          <w:szCs w:val="22"/>
        </w:rPr>
        <w:t>3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555027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3E2F2B" w:rsidRPr="003E2F2B">
        <w:rPr>
          <w:rFonts w:ascii="Times New Roman" w:eastAsia="宋体" w:hAnsi="Times New Roman" w:cs="Times New Roman"/>
          <w:szCs w:val="22"/>
        </w:rPr>
        <w:t>The expression of IKZF1 in RAW264.7 cells analyzed by Western Blot</w:t>
      </w:r>
      <w:r w:rsidR="00D82749" w:rsidRPr="00EA1695">
        <w:rPr>
          <w:rFonts w:ascii="Times New Roman" w:eastAsia="宋体" w:hAnsi="Times New Roman" w:cs="Times New Roman"/>
          <w:szCs w:val="22"/>
        </w:rPr>
        <w:t>.</w:t>
      </w:r>
    </w:p>
    <w:p w14:paraId="5EF5F9D9" w14:textId="77777777" w:rsidR="000755F8" w:rsidRPr="00EA1695" w:rsidRDefault="000755F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04D9ECFB" w14:textId="232F6D83" w:rsidR="00593DBC" w:rsidRPr="00EA1695" w:rsidRDefault="00A857B8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71128814" wp14:editId="25F3669F">
            <wp:extent cx="4758538" cy="3505828"/>
            <wp:effectExtent l="0" t="0" r="4445" b="0"/>
            <wp:docPr id="20961666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407" cy="351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986CE" w14:textId="16A1F9A0" w:rsidR="00584C4B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S2</w:t>
      </w:r>
      <w:r w:rsidR="005D296D">
        <w:rPr>
          <w:rFonts w:ascii="Times New Roman" w:eastAsia="宋体" w:hAnsi="Times New Roman" w:cs="Times New Roman" w:hint="eastAsia"/>
          <w:szCs w:val="22"/>
        </w:rPr>
        <w:t>4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745325" w:rsidRPr="00745325">
        <w:t xml:space="preserve"> </w:t>
      </w:r>
      <w:r w:rsidR="00745325" w:rsidRPr="00745325">
        <w:rPr>
          <w:rFonts w:ascii="Times New Roman" w:eastAsia="宋体" w:hAnsi="Times New Roman" w:cs="Times New Roman"/>
          <w:szCs w:val="22"/>
        </w:rPr>
        <w:t>Flow cytometric analysis of the uptake of polystyrene nanoparticles (a),</w:t>
      </w:r>
      <w:r w:rsidR="00745325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45325" w:rsidRPr="00AF5B25">
        <w:rPr>
          <w:rFonts w:ascii="Times New Roman" w:eastAsia="宋体" w:hAnsi="Times New Roman" w:cs="Times New Roman" w:hint="eastAsia"/>
          <w:szCs w:val="22"/>
        </w:rPr>
        <w:t>polyurethane</w:t>
      </w:r>
      <w:r w:rsidR="00745325">
        <w:rPr>
          <w:rFonts w:ascii="Times New Roman" w:eastAsia="宋体" w:hAnsi="Times New Roman" w:cs="Times New Roman" w:hint="eastAsia"/>
          <w:szCs w:val="22"/>
        </w:rPr>
        <w:t xml:space="preserve"> nanoparticles</w:t>
      </w:r>
      <w:r w:rsidR="00745325" w:rsidRPr="00745325">
        <w:rPr>
          <w:rFonts w:ascii="Times New Roman" w:eastAsia="宋体" w:hAnsi="Times New Roman" w:cs="Times New Roman"/>
          <w:szCs w:val="22"/>
        </w:rPr>
        <w:t xml:space="preserve"> (b), LNP (c), silica nanoparticles (d), liposomes (e), PEI (f), and cell membrane vesicles (g) by RAW264.7</w:t>
      </w:r>
      <w:r w:rsidR="00745325" w:rsidRPr="00E557E5">
        <w:rPr>
          <w:rFonts w:ascii="Times New Roman" w:eastAsia="宋体" w:hAnsi="Times New Roman" w:cs="Times New Roman"/>
          <w:szCs w:val="22"/>
          <w:vertAlign w:val="superscript"/>
        </w:rPr>
        <w:t>IKZF1</w:t>
      </w:r>
      <w:r w:rsidR="00745325" w:rsidRPr="00E557E5">
        <w:rPr>
          <w:rFonts w:ascii="Times New Roman" w:eastAsia="宋体" w:hAnsi="Times New Roman" w:cs="Times New Roman"/>
          <w:szCs w:val="22"/>
          <w:vertAlign w:val="superscript"/>
        </w:rPr>
        <w:noBreakHyphen/>
        <w:t>KO</w:t>
      </w:r>
      <w:r w:rsidR="00745325" w:rsidRPr="00745325">
        <w:rPr>
          <w:rFonts w:ascii="Times New Roman" w:eastAsia="宋体" w:hAnsi="Times New Roman" w:cs="Times New Roman"/>
          <w:szCs w:val="22"/>
        </w:rPr>
        <w:t xml:space="preserve"> cells. n = 4.</w:t>
      </w:r>
      <w:r w:rsidR="00584C4B" w:rsidRPr="00EA1695">
        <w:rPr>
          <w:rFonts w:ascii="Times New Roman" w:eastAsia="宋体" w:hAnsi="Times New Roman" w:cs="Times New Roman"/>
          <w:szCs w:val="22"/>
        </w:rPr>
        <w:t xml:space="preserve"> </w:t>
      </w:r>
      <w:bookmarkStart w:id="3" w:name="OLE_LINK23"/>
    </w:p>
    <w:bookmarkEnd w:id="3"/>
    <w:p w14:paraId="5F766B57" w14:textId="77777777" w:rsidR="000755F8" w:rsidRPr="00EA1695" w:rsidRDefault="000755F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588F2AAD" w14:textId="13CD8FD9" w:rsidR="00593DBC" w:rsidRPr="00EA1695" w:rsidRDefault="00D3736E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447D3FBB" wp14:editId="5D2DAB4F">
            <wp:extent cx="3471062" cy="1372280"/>
            <wp:effectExtent l="0" t="0" r="0" b="0"/>
            <wp:docPr id="190125817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119" cy="13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0A903" w14:textId="0E8D0CED" w:rsidR="004B62AA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S2</w:t>
      </w:r>
      <w:r w:rsidR="005D296D">
        <w:rPr>
          <w:rFonts w:ascii="Times New Roman" w:eastAsia="宋体" w:hAnsi="Times New Roman" w:cs="Times New Roman" w:hint="eastAsia"/>
          <w:szCs w:val="22"/>
        </w:rPr>
        <w:t>5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5F1EF5" w:rsidRPr="005F1EF5">
        <w:t xml:space="preserve"> </w:t>
      </w:r>
      <w:r w:rsidR="005F1EF5" w:rsidRPr="005F1EF5">
        <w:rPr>
          <w:rFonts w:ascii="Times New Roman" w:eastAsia="宋体" w:hAnsi="Times New Roman" w:cs="Times New Roman"/>
          <w:szCs w:val="22"/>
        </w:rPr>
        <w:t>Flow cytometry was used to evaluate the effect of lenalidomide on the uptake of polyurethane nanoparticles (a), polystyrene nanoparticles (b), and silica nanoparticles (c) by RAW264.7 cells. n = 3.</w:t>
      </w:r>
      <w:r w:rsidR="004B62AA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6601E626" w14:textId="77777777" w:rsidR="000755F8" w:rsidRPr="00EA1695" w:rsidRDefault="000755F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46488027" w14:textId="0EA4E87B" w:rsidR="00593DBC" w:rsidRPr="00EA1695" w:rsidRDefault="00D3736E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4FDAD84A" wp14:editId="0AE25DBE">
            <wp:extent cx="5274310" cy="2914015"/>
            <wp:effectExtent l="0" t="0" r="2540" b="635"/>
            <wp:docPr id="89668038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A035" w14:textId="2DD52694" w:rsidR="000B64A3" w:rsidRPr="00105129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</w:rPr>
      </w:pPr>
      <w:r w:rsidRPr="00646A25">
        <w:rPr>
          <w:rFonts w:ascii="Times New Roman" w:hAnsi="Times New Roman" w:cs="Times New Roman"/>
          <w:szCs w:val="22"/>
        </w:rPr>
        <w:t>Figure S2</w:t>
      </w:r>
      <w:r w:rsidR="005D296D">
        <w:rPr>
          <w:rFonts w:ascii="Times New Roman" w:hAnsi="Times New Roman" w:cs="Times New Roman" w:hint="eastAsia"/>
          <w:szCs w:val="22"/>
        </w:rPr>
        <w:t>6</w:t>
      </w:r>
      <w:r w:rsidR="000755F8" w:rsidRPr="00646A25">
        <w:rPr>
          <w:rFonts w:ascii="Times New Roman" w:hAnsi="Times New Roman" w:cs="Times New Roman"/>
          <w:szCs w:val="22"/>
        </w:rPr>
        <w:t>.</w:t>
      </w:r>
      <w:r w:rsidR="000B64A3" w:rsidRPr="00EA1695">
        <w:rPr>
          <w:rFonts w:ascii="Times New Roman" w:eastAsia="宋体" w:hAnsi="Times New Roman" w:cs="Times New Roman"/>
        </w:rPr>
        <w:t xml:space="preserve"> </w:t>
      </w:r>
      <w:r w:rsidR="00105129" w:rsidRPr="00105129">
        <w:rPr>
          <w:rFonts w:ascii="Times New Roman" w:eastAsia="宋体" w:hAnsi="Times New Roman" w:cs="Times New Roman"/>
        </w:rPr>
        <w:t xml:space="preserve">Effect of lenalidomide on the </w:t>
      </w:r>
      <w:r w:rsidR="00105129" w:rsidRPr="00344FAC">
        <w:rPr>
          <w:rFonts w:ascii="Times New Roman" w:eastAsia="宋体" w:hAnsi="Times New Roman" w:cs="Times New Roman"/>
          <w:i/>
          <w:iCs/>
        </w:rPr>
        <w:t>in vivo</w:t>
      </w:r>
      <w:r w:rsidR="00105129" w:rsidRPr="00105129">
        <w:rPr>
          <w:rFonts w:ascii="Times New Roman" w:eastAsia="宋体" w:hAnsi="Times New Roman" w:cs="Times New Roman"/>
        </w:rPr>
        <w:t xml:space="preserve"> distribution of PLGA nanoparticles in BALB/c mice.</w:t>
      </w:r>
      <w:r w:rsidR="00105129">
        <w:rPr>
          <w:rFonts w:ascii="Times New Roman" w:eastAsia="宋体" w:hAnsi="Times New Roman" w:cs="Times New Roman" w:hint="eastAsia"/>
        </w:rPr>
        <w:t xml:space="preserve"> </w:t>
      </w:r>
      <w:r w:rsidR="00105129" w:rsidRPr="00105129">
        <w:rPr>
          <w:rFonts w:ascii="Times New Roman" w:eastAsia="宋体" w:hAnsi="Times New Roman" w:cs="Times New Roman"/>
        </w:rPr>
        <w:t xml:space="preserve">(a, b) Effect of lenalidomide on the distribution of PLGA nanoparticles in heart, liver, spleen, lung and kidney of mice evaluated by IVIS (a) and </w:t>
      </w:r>
      <w:r w:rsidR="00105129">
        <w:rPr>
          <w:rFonts w:ascii="Times New Roman" w:eastAsia="宋体" w:hAnsi="Times New Roman" w:cs="Times New Roman" w:hint="eastAsia"/>
        </w:rPr>
        <w:t>the</w:t>
      </w:r>
      <w:r w:rsidR="00105129" w:rsidRPr="00105129">
        <w:rPr>
          <w:rFonts w:ascii="Times New Roman" w:eastAsia="宋体" w:hAnsi="Times New Roman" w:cs="Times New Roman"/>
        </w:rPr>
        <w:t xml:space="preserve"> semi</w:t>
      </w:r>
      <w:r w:rsidR="00105129" w:rsidRPr="00105129">
        <w:rPr>
          <w:rFonts w:ascii="Times New Roman" w:eastAsia="宋体" w:hAnsi="Times New Roman" w:cs="Times New Roman"/>
        </w:rPr>
        <w:noBreakHyphen/>
        <w:t>quantitative fluorescence analysis (b). n = 3.</w:t>
      </w:r>
      <w:r w:rsidR="00105129">
        <w:rPr>
          <w:rFonts w:ascii="Times New Roman" w:eastAsia="宋体" w:hAnsi="Times New Roman" w:cs="Times New Roman" w:hint="eastAsia"/>
        </w:rPr>
        <w:t xml:space="preserve"> </w:t>
      </w:r>
      <w:r w:rsidR="00105129" w:rsidRPr="00105129">
        <w:rPr>
          <w:rFonts w:ascii="Times New Roman" w:eastAsia="宋体" w:hAnsi="Times New Roman" w:cs="Times New Roman"/>
        </w:rPr>
        <w:t xml:space="preserve">(c, d) Fluorescence intensity of PLGA in mouse serum evaluated by IVIS (c) and </w:t>
      </w:r>
      <w:r w:rsidR="000E3A3B">
        <w:rPr>
          <w:rFonts w:ascii="Times New Roman" w:eastAsia="宋体" w:hAnsi="Times New Roman" w:cs="Times New Roman" w:hint="eastAsia"/>
        </w:rPr>
        <w:t>the</w:t>
      </w:r>
      <w:r w:rsidR="00105129" w:rsidRPr="00105129">
        <w:rPr>
          <w:rFonts w:ascii="Times New Roman" w:eastAsia="宋体" w:hAnsi="Times New Roman" w:cs="Times New Roman"/>
        </w:rPr>
        <w:t xml:space="preserve"> semi</w:t>
      </w:r>
      <w:r w:rsidR="00105129" w:rsidRPr="00105129">
        <w:rPr>
          <w:rFonts w:ascii="Times New Roman" w:eastAsia="宋体" w:hAnsi="Times New Roman" w:cs="Times New Roman"/>
        </w:rPr>
        <w:noBreakHyphen/>
        <w:t>quantitative analysis (d). n = 3.</w:t>
      </w:r>
      <w:r w:rsidR="00105129">
        <w:rPr>
          <w:rFonts w:ascii="Times New Roman" w:eastAsia="宋体" w:hAnsi="Times New Roman" w:cs="Times New Roman" w:hint="eastAsia"/>
        </w:rPr>
        <w:t xml:space="preserve"> </w:t>
      </w:r>
      <w:r w:rsidR="00105129" w:rsidRPr="00105129">
        <w:rPr>
          <w:rFonts w:ascii="Times New Roman" w:eastAsia="宋体" w:hAnsi="Times New Roman" w:cs="Times New Roman"/>
        </w:rPr>
        <w:t xml:space="preserve">(e, f) Targeting ability of PLGA nanoparticles to mouse breast cancer evaluated by IVIS (e) and </w:t>
      </w:r>
      <w:r w:rsidR="00DF6CBD">
        <w:rPr>
          <w:rFonts w:ascii="Times New Roman" w:eastAsia="宋体" w:hAnsi="Times New Roman" w:cs="Times New Roman" w:hint="eastAsia"/>
        </w:rPr>
        <w:t>the</w:t>
      </w:r>
      <w:r w:rsidR="00105129" w:rsidRPr="00105129">
        <w:rPr>
          <w:rFonts w:ascii="Times New Roman" w:eastAsia="宋体" w:hAnsi="Times New Roman" w:cs="Times New Roman"/>
        </w:rPr>
        <w:t xml:space="preserve"> semi</w:t>
      </w:r>
      <w:r w:rsidR="00105129" w:rsidRPr="00105129">
        <w:rPr>
          <w:rFonts w:ascii="Times New Roman" w:eastAsia="宋体" w:hAnsi="Times New Roman" w:cs="Times New Roman"/>
        </w:rPr>
        <w:noBreakHyphen/>
        <w:t>quantitative fluorescence analysis (f). n = 3.</w:t>
      </w:r>
    </w:p>
    <w:p w14:paraId="707C24CB" w14:textId="77777777" w:rsidR="00D61A83" w:rsidRPr="00EA1695" w:rsidRDefault="00D61A83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6C37F05B" w14:textId="77777777" w:rsidR="00D61A83" w:rsidRPr="00EA1695" w:rsidRDefault="00D61A8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3B84A980" wp14:editId="79B7FDFE">
            <wp:extent cx="5274310" cy="5486400"/>
            <wp:effectExtent l="0" t="0" r="2540" b="0"/>
            <wp:docPr id="14857498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CCF97" w14:textId="103188E7" w:rsidR="00D61A83" w:rsidRPr="000E3A3B" w:rsidRDefault="00D61A83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S2</w:t>
      </w:r>
      <w:r w:rsidR="005D296D">
        <w:rPr>
          <w:rFonts w:ascii="Times New Roman" w:hAnsi="Times New Roman" w:cs="Times New Roman" w:hint="eastAsia"/>
          <w:szCs w:val="22"/>
        </w:rPr>
        <w:t>7</w:t>
      </w:r>
      <w:r w:rsidRPr="00EA1695">
        <w:rPr>
          <w:rFonts w:ascii="Times New Roman" w:hAnsi="Times New Roman" w:cs="Times New Roman"/>
          <w:szCs w:val="22"/>
        </w:rPr>
        <w:t>.</w:t>
      </w:r>
      <w:r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0E3A3B" w:rsidRPr="000E3A3B">
        <w:rPr>
          <w:rFonts w:ascii="Times New Roman" w:eastAsia="宋体" w:hAnsi="Times New Roman" w:cs="Times New Roman"/>
          <w:szCs w:val="22"/>
        </w:rPr>
        <w:t xml:space="preserve">GO and KEGG analyses of </w:t>
      </w:r>
      <w:r w:rsidR="00DF6CBD">
        <w:rPr>
          <w:rFonts w:ascii="Times New Roman" w:eastAsia="宋体" w:hAnsi="Times New Roman" w:cs="Times New Roman" w:hint="eastAsia"/>
          <w:szCs w:val="22"/>
        </w:rPr>
        <w:t xml:space="preserve">the </w:t>
      </w:r>
      <w:r w:rsidR="000E3A3B" w:rsidRPr="000E3A3B">
        <w:rPr>
          <w:rFonts w:ascii="Times New Roman" w:eastAsia="宋体" w:hAnsi="Times New Roman" w:cs="Times New Roman"/>
          <w:szCs w:val="22"/>
        </w:rPr>
        <w:t>genome-wide CRISPR library screening results.</w:t>
      </w:r>
      <w:r w:rsidR="000E3A3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E3A3B" w:rsidRPr="000E3A3B">
        <w:rPr>
          <w:rFonts w:ascii="Times New Roman" w:eastAsia="宋体" w:hAnsi="Times New Roman" w:cs="Times New Roman"/>
          <w:szCs w:val="22"/>
        </w:rPr>
        <w:t>(a, b) GO (a) and KEGG (b) analyses of macrophage populations with low PLGA nanoparticle uptake.</w:t>
      </w:r>
      <w:r w:rsidR="000E3A3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E3A3B" w:rsidRPr="000E3A3B">
        <w:rPr>
          <w:rFonts w:ascii="Times New Roman" w:eastAsia="宋体" w:hAnsi="Times New Roman" w:cs="Times New Roman"/>
          <w:szCs w:val="22"/>
        </w:rPr>
        <w:t>(c, d) GO (c) and KEGG (d) analyses of macrophage populations with low polystyrene nanoparticle uptake.</w:t>
      </w:r>
      <w:r w:rsidR="000E3A3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E3A3B" w:rsidRPr="000E3A3B">
        <w:rPr>
          <w:rFonts w:ascii="Times New Roman" w:eastAsia="宋体" w:hAnsi="Times New Roman" w:cs="Times New Roman"/>
          <w:szCs w:val="22"/>
        </w:rPr>
        <w:t xml:space="preserve">(e, f) GO (e) and KEGG (f) analyses of macrophage populations with low </w:t>
      </w:r>
      <w:r w:rsidR="00DF6CBD" w:rsidRPr="00AF5B25">
        <w:rPr>
          <w:rFonts w:ascii="Times New Roman" w:eastAsia="宋体" w:hAnsi="Times New Roman" w:cs="Times New Roman" w:hint="eastAsia"/>
          <w:szCs w:val="22"/>
        </w:rPr>
        <w:t>polyurethane</w:t>
      </w:r>
      <w:r w:rsidR="00DF6CBD">
        <w:rPr>
          <w:rFonts w:ascii="Times New Roman" w:eastAsia="宋体" w:hAnsi="Times New Roman" w:cs="Times New Roman" w:hint="eastAsia"/>
          <w:szCs w:val="22"/>
        </w:rPr>
        <w:t xml:space="preserve"> nanoparticles</w:t>
      </w:r>
      <w:r w:rsidR="000E3A3B" w:rsidRPr="000E3A3B">
        <w:rPr>
          <w:rFonts w:ascii="Times New Roman" w:eastAsia="宋体" w:hAnsi="Times New Roman" w:cs="Times New Roman"/>
          <w:szCs w:val="22"/>
        </w:rPr>
        <w:t xml:space="preserve"> uptake.</w:t>
      </w:r>
    </w:p>
    <w:p w14:paraId="070E343D" w14:textId="77777777" w:rsidR="000755F8" w:rsidRPr="00D61A83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1C23E543" w14:textId="5EDD49C7" w:rsidR="00593DBC" w:rsidRPr="00EA1695" w:rsidRDefault="00B40C1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690F4C64" wp14:editId="548890C7">
            <wp:extent cx="3068719" cy="1704975"/>
            <wp:effectExtent l="0" t="0" r="0" b="0"/>
            <wp:docPr id="20385042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08" cy="171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0667" w14:textId="437B53E5" w:rsidR="000B64A3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</w:t>
      </w:r>
      <w:r w:rsidRPr="00EA1695">
        <w:rPr>
          <w:rFonts w:ascii="Times New Roman" w:eastAsia="宋体" w:hAnsi="Times New Roman" w:cs="Times New Roman"/>
          <w:szCs w:val="22"/>
        </w:rPr>
        <w:t>ure S2</w:t>
      </w:r>
      <w:r w:rsidR="005D296D">
        <w:rPr>
          <w:rFonts w:ascii="Times New Roman" w:eastAsia="宋体" w:hAnsi="Times New Roman" w:cs="Times New Roman" w:hint="eastAsia"/>
          <w:szCs w:val="22"/>
        </w:rPr>
        <w:t>8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B34F6A" w:rsidRPr="00B34F6A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B34F6A" w:rsidRPr="00B34F6A">
        <w:rPr>
          <w:rFonts w:ascii="Times New Roman" w:eastAsia="宋体" w:hAnsi="Times New Roman" w:cs="Times New Roman"/>
          <w:szCs w:val="22"/>
        </w:rPr>
        <w:t xml:space="preserve">Flow cytometry was used to detect the effect of inhibitors on cellular uptake of </w:t>
      </w:r>
      <w:r w:rsidR="00B34F6A" w:rsidRPr="00B34F6A">
        <w:rPr>
          <w:rFonts w:ascii="Times New Roman" w:eastAsia="宋体" w:hAnsi="Times New Roman" w:cs="Times New Roman"/>
          <w:szCs w:val="22"/>
        </w:rPr>
        <w:lastRenderedPageBreak/>
        <w:t>PLGA nanoparticles.</w:t>
      </w:r>
      <w:r w:rsidR="00B34F6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B34F6A" w:rsidRPr="00B34F6A">
        <w:rPr>
          <w:rFonts w:ascii="Times New Roman" w:eastAsia="宋体" w:hAnsi="Times New Roman" w:cs="Times New Roman"/>
          <w:szCs w:val="22"/>
        </w:rPr>
        <w:t xml:space="preserve">(a) Effects of β-cyclodextrin (5 mM), cytochalasin D (1 </w:t>
      </w:r>
      <w:proofErr w:type="spellStart"/>
      <w:r w:rsidR="00B34F6A" w:rsidRPr="00B34F6A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B34F6A" w:rsidRPr="00B34F6A">
        <w:rPr>
          <w:rFonts w:ascii="Times New Roman" w:eastAsia="宋体" w:hAnsi="Times New Roman" w:cs="Times New Roman"/>
          <w:szCs w:val="22"/>
        </w:rPr>
        <w:t xml:space="preserve">), and chlorpromazine (3 </w:t>
      </w:r>
      <w:proofErr w:type="spellStart"/>
      <w:r w:rsidR="00B34F6A" w:rsidRPr="00B34F6A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B34F6A" w:rsidRPr="00B34F6A">
        <w:rPr>
          <w:rFonts w:ascii="Times New Roman" w:eastAsia="宋体" w:hAnsi="Times New Roman" w:cs="Times New Roman"/>
          <w:szCs w:val="22"/>
        </w:rPr>
        <w:t>) on PLGA nanoparticle uptake by RAW264.7 cells. n = 4.</w:t>
      </w:r>
      <w:r w:rsidR="00B34F6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B34F6A" w:rsidRPr="00B34F6A">
        <w:rPr>
          <w:rFonts w:ascii="Times New Roman" w:eastAsia="宋体" w:hAnsi="Times New Roman" w:cs="Times New Roman"/>
          <w:szCs w:val="22"/>
        </w:rPr>
        <w:t xml:space="preserve">(b) Effects of β-cyclodextrin (5 mM), cytochalasin D (1 </w:t>
      </w:r>
      <w:proofErr w:type="spellStart"/>
      <w:r w:rsidR="00B34F6A" w:rsidRPr="00B34F6A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B34F6A" w:rsidRPr="00B34F6A">
        <w:rPr>
          <w:rFonts w:ascii="Times New Roman" w:eastAsia="宋体" w:hAnsi="Times New Roman" w:cs="Times New Roman"/>
          <w:szCs w:val="22"/>
        </w:rPr>
        <w:t xml:space="preserve">), and chlorpromazine (3 </w:t>
      </w:r>
      <w:proofErr w:type="spellStart"/>
      <w:r w:rsidR="00B34F6A" w:rsidRPr="00B34F6A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B34F6A" w:rsidRPr="00B34F6A">
        <w:rPr>
          <w:rFonts w:ascii="Times New Roman" w:eastAsia="宋体" w:hAnsi="Times New Roman" w:cs="Times New Roman"/>
          <w:szCs w:val="22"/>
        </w:rPr>
        <w:t xml:space="preserve">) on PLGA nanoparticle uptake by RAW264.7 IKZF1-KO cells. </w:t>
      </w:r>
      <w:r w:rsidR="00CD780B" w:rsidRPr="00EA1695">
        <w:rPr>
          <w:rFonts w:ascii="Times New Roman" w:eastAsia="宋体" w:hAnsi="Times New Roman" w:cs="Times New Roman"/>
          <w:szCs w:val="22"/>
        </w:rPr>
        <w:t>t = 8 h.</w:t>
      </w:r>
      <w:r w:rsidR="00CD780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B34F6A" w:rsidRPr="00B34F6A">
        <w:rPr>
          <w:rFonts w:ascii="Times New Roman" w:eastAsia="宋体" w:hAnsi="Times New Roman" w:cs="Times New Roman"/>
          <w:szCs w:val="22"/>
        </w:rPr>
        <w:t>n = 4.</w:t>
      </w:r>
      <w:r w:rsidR="000B64A3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5C815368" w14:textId="77777777" w:rsidR="000755F8" w:rsidRPr="00EA1695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BD81AFA" w14:textId="0C307EC5" w:rsidR="00593DBC" w:rsidRPr="00EA1695" w:rsidRDefault="00B40C1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067E7BB4" wp14:editId="744D4B17">
            <wp:extent cx="2939602" cy="1728130"/>
            <wp:effectExtent l="0" t="0" r="0" b="5715"/>
            <wp:docPr id="213744396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693" cy="172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48DF" w14:textId="7193C43B" w:rsidR="000E514C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S2</w:t>
      </w:r>
      <w:r w:rsidR="005D296D">
        <w:rPr>
          <w:rFonts w:ascii="Times New Roman" w:eastAsia="宋体" w:hAnsi="Times New Roman" w:cs="Times New Roman" w:hint="eastAsia"/>
          <w:szCs w:val="22"/>
        </w:rPr>
        <w:t>9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CD780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CD780B" w:rsidRPr="00CD780B">
        <w:rPr>
          <w:rFonts w:ascii="Times New Roman" w:eastAsia="宋体" w:hAnsi="Times New Roman" w:cs="Times New Roman"/>
          <w:szCs w:val="22"/>
        </w:rPr>
        <w:t>Effects of PLGA nanoparticles on ROS levels and lysosomal acidity in RAW264.7 cells.</w:t>
      </w:r>
      <w:r w:rsidR="00CD780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CD780B" w:rsidRPr="00CD780B">
        <w:rPr>
          <w:rFonts w:ascii="Times New Roman" w:eastAsia="宋体" w:hAnsi="Times New Roman" w:cs="Times New Roman"/>
          <w:szCs w:val="22"/>
        </w:rPr>
        <w:t>(a) ROS levels in RAW264.7 cells and RAW264.7</w:t>
      </w:r>
      <w:r w:rsidR="00CD780B" w:rsidRPr="00CD780B">
        <w:rPr>
          <w:rFonts w:ascii="Times New Roman" w:eastAsia="宋体" w:hAnsi="Times New Roman" w:cs="Times New Roman"/>
          <w:szCs w:val="22"/>
          <w:vertAlign w:val="superscript"/>
        </w:rPr>
        <w:t>IKZF1-KO</w:t>
      </w:r>
      <w:r w:rsidR="00CD780B" w:rsidRPr="00CD780B">
        <w:rPr>
          <w:rFonts w:ascii="Times New Roman" w:eastAsia="宋体" w:hAnsi="Times New Roman" w:cs="Times New Roman"/>
          <w:szCs w:val="22"/>
        </w:rPr>
        <w:t xml:space="preserve"> cells treated with PLGA nanoparticles. t = 8 h. n = 4.</w:t>
      </w:r>
      <w:r w:rsidR="00CD780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CD780B" w:rsidRPr="00CD780B">
        <w:rPr>
          <w:rFonts w:ascii="Times New Roman" w:eastAsia="宋体" w:hAnsi="Times New Roman" w:cs="Times New Roman"/>
          <w:szCs w:val="22"/>
        </w:rPr>
        <w:t xml:space="preserve">(b) Mean fluorescence intensity (MFI) of </w:t>
      </w:r>
      <w:proofErr w:type="spellStart"/>
      <w:r w:rsidR="00CD780B" w:rsidRPr="00CD780B">
        <w:rPr>
          <w:rFonts w:ascii="Times New Roman" w:eastAsia="宋体" w:hAnsi="Times New Roman" w:cs="Times New Roman"/>
          <w:szCs w:val="22"/>
        </w:rPr>
        <w:t>LysoSensor</w:t>
      </w:r>
      <w:proofErr w:type="spellEnd"/>
      <w:r w:rsidR="00CD780B" w:rsidRPr="00CD780B">
        <w:rPr>
          <w:rFonts w:ascii="Times New Roman" w:eastAsia="宋体" w:hAnsi="Times New Roman" w:cs="Times New Roman"/>
          <w:szCs w:val="22"/>
        </w:rPr>
        <w:t xml:space="preserve"> Green in RAW264.7 cells and RAW264.7</w:t>
      </w:r>
      <w:r w:rsidR="00CD780B" w:rsidRPr="00CD780B">
        <w:rPr>
          <w:rFonts w:ascii="Times New Roman" w:eastAsia="宋体" w:hAnsi="Times New Roman" w:cs="Times New Roman"/>
          <w:szCs w:val="22"/>
          <w:vertAlign w:val="superscript"/>
        </w:rPr>
        <w:t>IKZF1-KO</w:t>
      </w:r>
      <w:r w:rsidR="00CD780B" w:rsidRPr="00CD780B">
        <w:rPr>
          <w:rFonts w:ascii="Times New Roman" w:eastAsia="宋体" w:hAnsi="Times New Roman" w:cs="Times New Roman"/>
          <w:szCs w:val="22"/>
        </w:rPr>
        <w:t xml:space="preserve"> cells treated with PLGA nanoparticles. t = 8 h. n = 4.</w:t>
      </w:r>
      <w:r w:rsidR="00A20701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521E2339" w14:textId="77777777" w:rsidR="00670065" w:rsidRPr="00EA1695" w:rsidRDefault="00670065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2024CCF6" w14:textId="753354FD" w:rsidR="00B40C1B" w:rsidRPr="00EA1695" w:rsidRDefault="00B40C1B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D44DA59" wp14:editId="515F712E">
            <wp:extent cx="4502505" cy="4236773"/>
            <wp:effectExtent l="0" t="0" r="0" b="0"/>
            <wp:docPr id="112948495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r="31684" b="44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366" cy="424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4A07F" w14:textId="715FB938" w:rsidR="000755F8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5D296D">
        <w:rPr>
          <w:rFonts w:ascii="Times New Roman" w:eastAsia="宋体" w:hAnsi="Times New Roman" w:cs="Times New Roman" w:hint="eastAsia"/>
          <w:szCs w:val="22"/>
        </w:rPr>
        <w:t>30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58220E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58220E" w:rsidRPr="00F41B97">
        <w:rPr>
          <w:rFonts w:ascii="Times New Roman" w:eastAsia="宋体" w:hAnsi="Times New Roman" w:cs="Times New Roman"/>
          <w:szCs w:val="22"/>
        </w:rPr>
        <w:t>The GO</w:t>
      </w:r>
      <w:r w:rsidR="0058220E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8A5C4C" w:rsidRPr="00EA1695">
        <w:rPr>
          <w:rFonts w:ascii="Times New Roman" w:eastAsia="宋体" w:hAnsi="Times New Roman" w:cs="Times New Roman"/>
          <w:szCs w:val="22"/>
        </w:rPr>
        <w:t xml:space="preserve">analysis of RAW264.7 cells treated with </w:t>
      </w:r>
      <w:r w:rsidR="00F41B97" w:rsidRPr="00F41B97">
        <w:rPr>
          <w:rFonts w:ascii="Times New Roman" w:eastAsia="宋体" w:hAnsi="Times New Roman" w:cs="Times New Roman"/>
          <w:szCs w:val="22"/>
        </w:rPr>
        <w:t>lenalidomide</w:t>
      </w:r>
      <w:r w:rsidR="008A5C4C" w:rsidRPr="00EA1695">
        <w:rPr>
          <w:rFonts w:ascii="Times New Roman" w:eastAsia="宋体" w:hAnsi="Times New Roman" w:cs="Times New Roman"/>
          <w:szCs w:val="22"/>
        </w:rPr>
        <w:t>. n = 3.</w:t>
      </w:r>
    </w:p>
    <w:p w14:paraId="52EE2D5D" w14:textId="77777777" w:rsidR="000755F8" w:rsidRPr="00EA1695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2159B8A" w14:textId="5DA5F9D2" w:rsidR="00593DBC" w:rsidRPr="00EA1695" w:rsidRDefault="00F735FB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17CE343A" wp14:editId="676304D6">
            <wp:extent cx="5286375" cy="6456399"/>
            <wp:effectExtent l="0" t="0" r="0" b="1905"/>
            <wp:docPr id="46755314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445" cy="646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13972" w14:textId="5500C717" w:rsidR="000755F8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0755F8" w:rsidRPr="00EA1695">
        <w:rPr>
          <w:rFonts w:ascii="Times New Roman" w:eastAsia="宋体" w:hAnsi="Times New Roman" w:cs="Times New Roman"/>
          <w:szCs w:val="22"/>
        </w:rPr>
        <w:t>3</w:t>
      </w:r>
      <w:r w:rsidR="005D296D">
        <w:rPr>
          <w:rFonts w:ascii="Times New Roman" w:eastAsia="宋体" w:hAnsi="Times New Roman" w:cs="Times New Roman" w:hint="eastAsia"/>
          <w:szCs w:val="22"/>
        </w:rPr>
        <w:t>1</w:t>
      </w:r>
      <w:r w:rsidR="008A5C4C" w:rsidRPr="00EA1695">
        <w:rPr>
          <w:rFonts w:ascii="Times New Roman" w:eastAsia="宋体" w:hAnsi="Times New Roman" w:cs="Times New Roman"/>
          <w:szCs w:val="22"/>
        </w:rPr>
        <w:t xml:space="preserve">. </w:t>
      </w:r>
      <w:r w:rsidR="00784B76" w:rsidRPr="00784B76">
        <w:rPr>
          <w:rFonts w:ascii="Times New Roman" w:eastAsia="宋体" w:hAnsi="Times New Roman" w:cs="Times New Roman"/>
          <w:szCs w:val="22"/>
        </w:rPr>
        <w:t>Significantly differentially expressed mRNAs in RAW264.7 cells treated with lenalidomide. n = 3.</w:t>
      </w:r>
    </w:p>
    <w:p w14:paraId="32DCD9CF" w14:textId="77777777" w:rsidR="003E3247" w:rsidRPr="00EA1695" w:rsidRDefault="003E324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8FCAF6C" w14:textId="2995B033" w:rsidR="00593DBC" w:rsidRPr="00EA1695" w:rsidRDefault="00F735F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C9D04D3" wp14:editId="3A4C9692">
            <wp:extent cx="2330892" cy="1397570"/>
            <wp:effectExtent l="0" t="0" r="0" b="0"/>
            <wp:docPr id="46170599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99" cy="141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FFB5D" w14:textId="284D3101" w:rsidR="00593DBC" w:rsidRPr="00EA1695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lastRenderedPageBreak/>
        <w:t>Figure S</w:t>
      </w:r>
      <w:r w:rsidR="000755F8" w:rsidRPr="00EA1695">
        <w:rPr>
          <w:rFonts w:ascii="Times New Roman" w:hAnsi="Times New Roman" w:cs="Times New Roman"/>
          <w:szCs w:val="22"/>
        </w:rPr>
        <w:t>3</w:t>
      </w:r>
      <w:r w:rsidR="005D296D">
        <w:rPr>
          <w:rFonts w:ascii="Times New Roman" w:hAnsi="Times New Roman" w:cs="Times New Roman" w:hint="eastAsia"/>
          <w:szCs w:val="22"/>
        </w:rPr>
        <w:t>2</w:t>
      </w:r>
      <w:r w:rsidR="000755F8" w:rsidRPr="00EA1695">
        <w:rPr>
          <w:rFonts w:ascii="Times New Roman" w:hAnsi="Times New Roman" w:cs="Times New Roman"/>
          <w:szCs w:val="22"/>
        </w:rPr>
        <w:t>.</w:t>
      </w:r>
      <w:r w:rsidR="008C5065" w:rsidRPr="00EA1695">
        <w:rPr>
          <w:rFonts w:ascii="Times New Roman" w:hAnsi="Times New Roman" w:cs="Times New Roman"/>
          <w:szCs w:val="22"/>
        </w:rPr>
        <w:t xml:space="preserve"> </w:t>
      </w:r>
      <w:r w:rsidR="00793572" w:rsidRPr="00793572">
        <w:rPr>
          <w:rFonts w:ascii="Times New Roman" w:hAnsi="Times New Roman" w:cs="Times New Roman"/>
          <w:szCs w:val="22"/>
        </w:rPr>
        <w:t>CLSM analysis of CD11b expression in RAW264.7 cells and RAW264.7</w:t>
      </w:r>
      <w:r w:rsidR="00793572" w:rsidRPr="00793572">
        <w:rPr>
          <w:rFonts w:ascii="Times New Roman" w:hAnsi="Times New Roman" w:cs="Times New Roman"/>
          <w:szCs w:val="22"/>
          <w:vertAlign w:val="superscript"/>
        </w:rPr>
        <w:t>IKZF1-KO</w:t>
      </w:r>
      <w:r w:rsidR="00793572" w:rsidRPr="00793572">
        <w:rPr>
          <w:rFonts w:ascii="Times New Roman" w:hAnsi="Times New Roman" w:cs="Times New Roman"/>
          <w:szCs w:val="22"/>
        </w:rPr>
        <w:t xml:space="preserve"> cells. Scale bar, 5 </w:t>
      </w:r>
      <w:proofErr w:type="spellStart"/>
      <w:r w:rsidR="00793572" w:rsidRPr="00793572">
        <w:rPr>
          <w:rFonts w:ascii="Times New Roman" w:hAnsi="Times New Roman" w:cs="Times New Roman"/>
          <w:szCs w:val="22"/>
        </w:rPr>
        <w:t>μm</w:t>
      </w:r>
      <w:proofErr w:type="spellEnd"/>
      <w:r w:rsidR="00793572" w:rsidRPr="00793572">
        <w:rPr>
          <w:rFonts w:ascii="Times New Roman" w:hAnsi="Times New Roman" w:cs="Times New Roman"/>
          <w:szCs w:val="22"/>
        </w:rPr>
        <w:t>. n = 4.</w:t>
      </w:r>
    </w:p>
    <w:p w14:paraId="54B13F8E" w14:textId="77777777" w:rsidR="000755F8" w:rsidRPr="00EA1695" w:rsidRDefault="000755F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76E2F9B8" w14:textId="72A76333" w:rsidR="00F735FB" w:rsidRPr="00EA1695" w:rsidRDefault="00F735F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5B0A634" wp14:editId="77B05C25">
            <wp:extent cx="3544218" cy="1637538"/>
            <wp:effectExtent l="0" t="0" r="0" b="1270"/>
            <wp:docPr id="43444099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343" cy="164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EE4FF" w14:textId="3D69E268" w:rsidR="00645B7C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S3</w:t>
      </w:r>
      <w:r w:rsidR="00D95953">
        <w:rPr>
          <w:rFonts w:ascii="Times New Roman" w:eastAsia="宋体" w:hAnsi="Times New Roman" w:cs="Times New Roman" w:hint="eastAsia"/>
          <w:szCs w:val="22"/>
        </w:rPr>
        <w:t>3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F62940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8C0D17" w:rsidRPr="008C0D17">
        <w:rPr>
          <w:rFonts w:ascii="Times New Roman" w:eastAsia="宋体" w:hAnsi="Times New Roman" w:cs="Times New Roman"/>
          <w:szCs w:val="22"/>
        </w:rPr>
        <w:t>F</w:t>
      </w:r>
      <w:r w:rsidR="008C0D17" w:rsidRPr="0018763C">
        <w:rPr>
          <w:rFonts w:ascii="Times New Roman" w:eastAsia="宋体" w:hAnsi="Times New Roman" w:cs="Times New Roman"/>
          <w:szCs w:val="22"/>
        </w:rPr>
        <w:t xml:space="preserve">low cytometric analysis of CD11b expression in RAW264.7 cells </w:t>
      </w:r>
      <w:r w:rsidR="0018763C" w:rsidRPr="0018763C">
        <w:rPr>
          <w:rFonts w:ascii="Times New Roman" w:eastAsia="宋体" w:hAnsi="Times New Roman" w:cs="Times New Roman"/>
          <w:szCs w:val="22"/>
        </w:rPr>
        <w:t>treat with anti-CD11b antibody (2</w:t>
      </w:r>
      <w:r w:rsidR="0018763C">
        <w:rPr>
          <w:rFonts w:ascii="Times New Roman" w:eastAsia="宋体" w:hAnsi="Times New Roman" w:cs="Times New Roman" w:hint="eastAsia"/>
          <w:szCs w:val="22"/>
        </w:rPr>
        <w:t xml:space="preserve"> </w:t>
      </w:r>
      <w:proofErr w:type="spellStart"/>
      <w:r w:rsidR="0018763C" w:rsidRPr="0018763C">
        <w:rPr>
          <w:rFonts w:ascii="Times New Roman" w:eastAsia="宋体" w:hAnsi="Times New Roman" w:cs="Times New Roman"/>
          <w:szCs w:val="22"/>
        </w:rPr>
        <w:t>μg</w:t>
      </w:r>
      <w:proofErr w:type="spellEnd"/>
      <w:r w:rsidR="0018763C" w:rsidRPr="0018763C">
        <w:rPr>
          <w:rFonts w:ascii="Times New Roman" w:eastAsia="宋体" w:hAnsi="Times New Roman" w:cs="Times New Roman"/>
          <w:szCs w:val="22"/>
        </w:rPr>
        <w:t>/mL</w:t>
      </w:r>
      <w:r w:rsidR="0018763C">
        <w:rPr>
          <w:rFonts w:ascii="Times New Roman" w:eastAsia="宋体" w:hAnsi="Times New Roman" w:cs="Times New Roman" w:hint="eastAsia"/>
          <w:szCs w:val="22"/>
        </w:rPr>
        <w:t xml:space="preserve">) </w:t>
      </w:r>
      <w:r w:rsidR="008C0D17" w:rsidRPr="008C0D17">
        <w:rPr>
          <w:rFonts w:ascii="Times New Roman" w:eastAsia="宋体" w:hAnsi="Times New Roman" w:cs="Times New Roman"/>
          <w:szCs w:val="22"/>
        </w:rPr>
        <w:t>(a) and the corresponding semi</w:t>
      </w:r>
      <w:r w:rsidR="008C0D17" w:rsidRPr="008C0D17">
        <w:rPr>
          <w:rFonts w:ascii="Times New Roman" w:eastAsia="宋体" w:hAnsi="Times New Roman" w:cs="Times New Roman"/>
          <w:szCs w:val="22"/>
        </w:rPr>
        <w:noBreakHyphen/>
        <w:t>quantitative fluorescence (b). n = 4.</w:t>
      </w:r>
    </w:p>
    <w:p w14:paraId="20F2CB12" w14:textId="77777777" w:rsidR="00D95953" w:rsidRPr="00EA1695" w:rsidRDefault="00D95953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</w:p>
    <w:p w14:paraId="73741196" w14:textId="77777777" w:rsidR="00D95953" w:rsidRPr="00EA1695" w:rsidRDefault="00D95953" w:rsidP="00D95953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3E73C4D4" wp14:editId="61A45E06">
            <wp:extent cx="1223962" cy="1771718"/>
            <wp:effectExtent l="0" t="0" r="0" b="0"/>
            <wp:docPr id="3735725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018" cy="177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397CF" w14:textId="0E49A286" w:rsidR="00D95953" w:rsidRPr="00EA1695" w:rsidRDefault="00D95953" w:rsidP="00D95953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S3</w:t>
      </w:r>
      <w:r>
        <w:rPr>
          <w:rFonts w:ascii="Times New Roman" w:eastAsia="宋体" w:hAnsi="Times New Roman" w:cs="Times New Roman" w:hint="eastAsia"/>
          <w:szCs w:val="22"/>
        </w:rPr>
        <w:t>4</w:t>
      </w:r>
      <w:r w:rsidRPr="00EA1695">
        <w:rPr>
          <w:rFonts w:ascii="Times New Roman" w:eastAsia="宋体" w:hAnsi="Times New Roman" w:cs="Times New Roman"/>
          <w:szCs w:val="22"/>
        </w:rPr>
        <w:t>.</w:t>
      </w:r>
      <w:r w:rsidRPr="0000370A">
        <w:t xml:space="preserve"> </w:t>
      </w:r>
      <w:r w:rsidRPr="0000370A">
        <w:rPr>
          <w:rFonts w:ascii="Times New Roman" w:eastAsia="宋体" w:hAnsi="Times New Roman" w:cs="Times New Roman"/>
          <w:szCs w:val="22"/>
        </w:rPr>
        <w:t xml:space="preserve">Flow cytometric analysis of the effects of PP2 (5 </w:t>
      </w:r>
      <w:proofErr w:type="spellStart"/>
      <w:r w:rsidRPr="0000370A">
        <w:rPr>
          <w:rFonts w:ascii="Times New Roman" w:eastAsia="宋体" w:hAnsi="Times New Roman" w:cs="Times New Roman"/>
          <w:szCs w:val="22"/>
        </w:rPr>
        <w:t>μM</w:t>
      </w:r>
      <w:proofErr w:type="spellEnd"/>
      <w:r w:rsidRPr="0000370A">
        <w:rPr>
          <w:rFonts w:ascii="Times New Roman" w:eastAsia="宋体" w:hAnsi="Times New Roman" w:cs="Times New Roman"/>
          <w:szCs w:val="22"/>
        </w:rPr>
        <w:t xml:space="preserve">) and </w:t>
      </w:r>
      <w:proofErr w:type="spellStart"/>
      <w:r w:rsidRPr="0000370A">
        <w:rPr>
          <w:rFonts w:ascii="Times New Roman" w:eastAsia="宋体" w:hAnsi="Times New Roman" w:cs="Times New Roman"/>
          <w:szCs w:val="22"/>
        </w:rPr>
        <w:t>Src</w:t>
      </w:r>
      <w:proofErr w:type="spellEnd"/>
      <w:r w:rsidRPr="0000370A">
        <w:rPr>
          <w:rFonts w:ascii="Times New Roman" w:eastAsia="宋体" w:hAnsi="Times New Roman" w:cs="Times New Roman"/>
          <w:szCs w:val="22"/>
        </w:rPr>
        <w:t xml:space="preserve"> inhibitor 1 (5 </w:t>
      </w:r>
      <w:proofErr w:type="spellStart"/>
      <w:r w:rsidRPr="0000370A">
        <w:rPr>
          <w:rFonts w:ascii="Times New Roman" w:eastAsia="宋体" w:hAnsi="Times New Roman" w:cs="Times New Roman"/>
          <w:szCs w:val="22"/>
        </w:rPr>
        <w:t>μM</w:t>
      </w:r>
      <w:proofErr w:type="spellEnd"/>
      <w:r w:rsidRPr="0000370A">
        <w:rPr>
          <w:rFonts w:ascii="Times New Roman" w:eastAsia="宋体" w:hAnsi="Times New Roman" w:cs="Times New Roman"/>
          <w:szCs w:val="22"/>
        </w:rPr>
        <w:t>) on the uptake of PLGA nanoparticles (a) and liposomes (b) by RAW264.7 cells.</w:t>
      </w:r>
      <w:r>
        <w:rPr>
          <w:rFonts w:ascii="Times New Roman" w:eastAsia="宋体" w:hAnsi="Times New Roman" w:cs="Times New Roman" w:hint="eastAsia"/>
          <w:szCs w:val="22"/>
        </w:rPr>
        <w:t xml:space="preserve"> t = 4 h.</w:t>
      </w:r>
      <w:r w:rsidRPr="0000370A">
        <w:rPr>
          <w:rFonts w:ascii="Times New Roman" w:eastAsia="宋体" w:hAnsi="Times New Roman" w:cs="Times New Roman"/>
          <w:szCs w:val="22"/>
        </w:rPr>
        <w:t xml:space="preserve"> n = 4.</w:t>
      </w:r>
    </w:p>
    <w:p w14:paraId="3686BC33" w14:textId="77777777" w:rsidR="000755F8" w:rsidRPr="00D95953" w:rsidRDefault="000755F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436952F8" w14:textId="5EF6CE71" w:rsidR="00593DBC" w:rsidRPr="00EA1695" w:rsidRDefault="00CA3669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35929D85" wp14:editId="5D9CB60F">
            <wp:extent cx="1960644" cy="2531713"/>
            <wp:effectExtent l="0" t="0" r="1905" b="2540"/>
            <wp:docPr id="20044036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901" cy="253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21253" w14:textId="18DCA4F0" w:rsidR="008E7619" w:rsidRPr="00EE67F5" w:rsidRDefault="00593DBC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S3</w:t>
      </w:r>
      <w:r w:rsidR="005D296D">
        <w:rPr>
          <w:rFonts w:ascii="Times New Roman" w:hAnsi="Times New Roman" w:cs="Times New Roman" w:hint="eastAsia"/>
          <w:szCs w:val="22"/>
        </w:rPr>
        <w:t>5</w:t>
      </w:r>
      <w:r w:rsidR="000755F8" w:rsidRPr="00EA1695">
        <w:rPr>
          <w:rFonts w:ascii="Times New Roman" w:hAnsi="Times New Roman" w:cs="Times New Roman"/>
          <w:szCs w:val="22"/>
        </w:rPr>
        <w:t>.</w:t>
      </w:r>
      <w:r w:rsidR="008E7619" w:rsidRPr="00EA1695">
        <w:rPr>
          <w:rFonts w:ascii="Times New Roman" w:hAnsi="Times New Roman" w:cs="Times New Roman"/>
          <w:szCs w:val="22"/>
        </w:rPr>
        <w:t xml:space="preserve"> </w:t>
      </w:r>
      <w:r w:rsidR="00EE67F5" w:rsidRPr="00EE67F5">
        <w:rPr>
          <w:rFonts w:ascii="Times New Roman" w:hAnsi="Times New Roman" w:cs="Times New Roman"/>
          <w:szCs w:val="22"/>
        </w:rPr>
        <w:t>Adsorption of plasma protein corona on PLGA nanoparticles, polyurethane nanoparticles</w:t>
      </w:r>
      <w:r w:rsidR="00EE67F5">
        <w:rPr>
          <w:rFonts w:ascii="Times New Roman" w:hAnsi="Times New Roman" w:cs="Times New Roman" w:hint="eastAsia"/>
          <w:szCs w:val="22"/>
        </w:rPr>
        <w:t xml:space="preserve"> (PU)</w:t>
      </w:r>
      <w:r w:rsidR="00EE67F5" w:rsidRPr="00EE67F5">
        <w:rPr>
          <w:rFonts w:ascii="Times New Roman" w:hAnsi="Times New Roman" w:cs="Times New Roman"/>
          <w:szCs w:val="22"/>
        </w:rPr>
        <w:t>, and polystyrene nanoparticles</w:t>
      </w:r>
      <w:r w:rsidR="00EE67F5">
        <w:rPr>
          <w:rFonts w:ascii="Times New Roman" w:hAnsi="Times New Roman" w:cs="Times New Roman" w:hint="eastAsia"/>
          <w:szCs w:val="22"/>
        </w:rPr>
        <w:t xml:space="preserve"> (PS)</w:t>
      </w:r>
      <w:r w:rsidR="00EE67F5" w:rsidRPr="00EE67F5">
        <w:rPr>
          <w:rFonts w:ascii="Times New Roman" w:hAnsi="Times New Roman" w:cs="Times New Roman"/>
          <w:szCs w:val="22"/>
        </w:rPr>
        <w:t>.</w:t>
      </w:r>
      <w:r w:rsidR="00EE67F5">
        <w:rPr>
          <w:rFonts w:ascii="Times New Roman" w:hAnsi="Times New Roman" w:cs="Times New Roman" w:hint="eastAsia"/>
          <w:szCs w:val="22"/>
        </w:rPr>
        <w:t xml:space="preserve"> </w:t>
      </w:r>
      <w:r w:rsidR="00EE67F5" w:rsidRPr="00EE67F5">
        <w:rPr>
          <w:rFonts w:ascii="Times New Roman" w:hAnsi="Times New Roman" w:cs="Times New Roman"/>
          <w:szCs w:val="22"/>
        </w:rPr>
        <w:t xml:space="preserve">The upper panel shows the </w:t>
      </w:r>
      <w:r w:rsidR="00105C09">
        <w:rPr>
          <w:rFonts w:ascii="Times New Roman" w:hAnsi="Times New Roman" w:cs="Times New Roman" w:hint="eastAsia"/>
          <w:szCs w:val="22"/>
        </w:rPr>
        <w:t>w</w:t>
      </w:r>
      <w:r w:rsidR="00EE67F5" w:rsidRPr="00EE67F5">
        <w:rPr>
          <w:rFonts w:ascii="Times New Roman" w:hAnsi="Times New Roman" w:cs="Times New Roman"/>
          <w:szCs w:val="22"/>
        </w:rPr>
        <w:t xml:space="preserve">estern blot </w:t>
      </w:r>
      <w:r w:rsidR="00BA4A03">
        <w:rPr>
          <w:rFonts w:ascii="Times New Roman" w:hAnsi="Times New Roman" w:cs="Times New Roman" w:hint="eastAsia"/>
          <w:szCs w:val="22"/>
        </w:rPr>
        <w:t xml:space="preserve">analysis </w:t>
      </w:r>
      <w:r w:rsidR="00EE67F5" w:rsidRPr="00EE67F5">
        <w:rPr>
          <w:rFonts w:ascii="Times New Roman" w:hAnsi="Times New Roman" w:cs="Times New Roman"/>
          <w:szCs w:val="22"/>
        </w:rPr>
        <w:t xml:space="preserve">of iC3b, and the lower panel shows the </w:t>
      </w:r>
      <w:proofErr w:type="spellStart"/>
      <w:r w:rsidR="00105C09">
        <w:rPr>
          <w:rFonts w:ascii="Times New Roman" w:hAnsi="Times New Roman" w:cs="Times New Roman" w:hint="eastAsia"/>
          <w:szCs w:val="22"/>
        </w:rPr>
        <w:t>c</w:t>
      </w:r>
      <w:r w:rsidR="00EE67F5" w:rsidRPr="00EE67F5">
        <w:rPr>
          <w:rFonts w:ascii="Times New Roman" w:hAnsi="Times New Roman" w:cs="Times New Roman"/>
          <w:szCs w:val="22"/>
        </w:rPr>
        <w:t>oomassie</w:t>
      </w:r>
      <w:proofErr w:type="spellEnd"/>
      <w:r w:rsidR="00EE67F5" w:rsidRPr="00EE67F5">
        <w:rPr>
          <w:rFonts w:ascii="Times New Roman" w:hAnsi="Times New Roman" w:cs="Times New Roman"/>
          <w:szCs w:val="22"/>
        </w:rPr>
        <w:t xml:space="preserve"> brilliant blue-stained SDS-PAGE </w:t>
      </w:r>
      <w:r w:rsidR="00EE67F5" w:rsidRPr="00EE67F5">
        <w:rPr>
          <w:rFonts w:ascii="Times New Roman" w:hAnsi="Times New Roman" w:cs="Times New Roman"/>
          <w:szCs w:val="22"/>
        </w:rPr>
        <w:lastRenderedPageBreak/>
        <w:t>bands.</w:t>
      </w:r>
    </w:p>
    <w:p w14:paraId="2B85FEB8" w14:textId="77777777" w:rsidR="000755F8" w:rsidRPr="00EA1695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FAE9192" w14:textId="16B850DD" w:rsidR="00593DBC" w:rsidRPr="00EA1695" w:rsidRDefault="00F735F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49908CF" wp14:editId="2DE3CB94">
            <wp:extent cx="4319588" cy="4070979"/>
            <wp:effectExtent l="0" t="0" r="5080" b="6350"/>
            <wp:docPr id="155871998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569" cy="408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6BA6A" w14:textId="37DF9921" w:rsidR="00593DBC" w:rsidRPr="00EA1695" w:rsidRDefault="00593DBC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S3</w:t>
      </w:r>
      <w:r w:rsidR="005D296D">
        <w:rPr>
          <w:rFonts w:ascii="Times New Roman" w:hAnsi="Times New Roman" w:cs="Times New Roman" w:hint="eastAsia"/>
          <w:szCs w:val="22"/>
        </w:rPr>
        <w:t>6</w:t>
      </w:r>
      <w:r w:rsidR="000755F8" w:rsidRPr="00EA1695">
        <w:rPr>
          <w:rFonts w:ascii="Times New Roman" w:hAnsi="Times New Roman" w:cs="Times New Roman"/>
          <w:szCs w:val="22"/>
        </w:rPr>
        <w:t>.</w:t>
      </w:r>
      <w:r w:rsidR="00CE075B">
        <w:rPr>
          <w:rFonts w:ascii="Times New Roman" w:hAnsi="Times New Roman" w:cs="Times New Roman" w:hint="eastAsia"/>
          <w:szCs w:val="22"/>
        </w:rPr>
        <w:t xml:space="preserve"> </w:t>
      </w:r>
      <w:r w:rsidR="00D4395E" w:rsidRPr="00D4395E">
        <w:rPr>
          <w:rFonts w:ascii="Times New Roman" w:hAnsi="Times New Roman" w:cs="Times New Roman"/>
          <w:szCs w:val="22"/>
        </w:rPr>
        <w:t>CLSM analysis of the colocalization between CD11b and PLGA nanoparticles, liposomes, polystyrene nanoparticles, and silica nanoparticles in RAW264.7 cells.</w:t>
      </w:r>
      <w:r w:rsidR="00D4395E">
        <w:rPr>
          <w:rFonts w:ascii="Times New Roman" w:hAnsi="Times New Roman" w:cs="Times New Roman" w:hint="eastAsia"/>
          <w:szCs w:val="22"/>
        </w:rPr>
        <w:t xml:space="preserve"> </w:t>
      </w:r>
      <w:r w:rsidR="00D4395E" w:rsidRPr="00D4395E">
        <w:rPr>
          <w:rFonts w:ascii="Times New Roman" w:hAnsi="Times New Roman" w:cs="Times New Roman"/>
          <w:szCs w:val="22"/>
        </w:rPr>
        <w:t xml:space="preserve">t = 4 h. Scale bar, 5 </w:t>
      </w:r>
      <w:proofErr w:type="spellStart"/>
      <w:r w:rsidR="00D4395E" w:rsidRPr="00D4395E">
        <w:rPr>
          <w:rFonts w:ascii="Times New Roman" w:hAnsi="Times New Roman" w:cs="Times New Roman"/>
          <w:szCs w:val="22"/>
        </w:rPr>
        <w:t>μm</w:t>
      </w:r>
      <w:proofErr w:type="spellEnd"/>
      <w:r w:rsidR="00D4395E" w:rsidRPr="00D4395E">
        <w:rPr>
          <w:rFonts w:ascii="Times New Roman" w:hAnsi="Times New Roman" w:cs="Times New Roman"/>
          <w:szCs w:val="22"/>
        </w:rPr>
        <w:t>. n = 4.</w:t>
      </w:r>
    </w:p>
    <w:p w14:paraId="59D4C29A" w14:textId="77777777" w:rsidR="000755F8" w:rsidRPr="00EA1695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319D27C8" w14:textId="75CD54FB" w:rsidR="00593DBC" w:rsidRPr="00EA1695" w:rsidRDefault="00F735FB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3FA6F359" wp14:editId="55DD827D">
            <wp:extent cx="5274310" cy="3739515"/>
            <wp:effectExtent l="0" t="0" r="2540" b="0"/>
            <wp:docPr id="9305931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8742B" w14:textId="74B533F5" w:rsidR="0098379D" w:rsidRPr="00EA1695" w:rsidRDefault="00593DBC" w:rsidP="00ED1A2E">
      <w:pPr>
        <w:spacing w:beforeLines="50" w:before="156"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S3</w:t>
      </w:r>
      <w:r w:rsidR="005D296D">
        <w:rPr>
          <w:rFonts w:ascii="Times New Roman" w:eastAsia="宋体" w:hAnsi="Times New Roman" w:cs="Times New Roman" w:hint="eastAsia"/>
          <w:szCs w:val="22"/>
        </w:rPr>
        <w:t>7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9A23BA" w:rsidRPr="009A23BA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Changes </w:t>
      </w:r>
      <w:r w:rsidR="00ED1A2E">
        <w:rPr>
          <w:rFonts w:ascii="Times New Roman" w:eastAsia="宋体" w:hAnsi="Times New Roman" w:cs="Times New Roman" w:hint="eastAsia"/>
          <w:szCs w:val="22"/>
        </w:rPr>
        <w:t>of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 immune cell</w:t>
      </w:r>
      <w:r w:rsidR="00ED1A2E">
        <w:rPr>
          <w:rFonts w:ascii="Times New Roman" w:eastAsia="宋体" w:hAnsi="Times New Roman" w:cs="Times New Roman" w:hint="eastAsia"/>
          <w:szCs w:val="22"/>
        </w:rPr>
        <w:t>s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 in </w:t>
      </w:r>
      <w:r w:rsidR="009A23BA">
        <w:rPr>
          <w:rFonts w:ascii="Times New Roman" w:eastAsia="宋体" w:hAnsi="Times New Roman" w:cs="Times New Roman" w:hint="eastAsia"/>
          <w:szCs w:val="22"/>
        </w:rPr>
        <w:t>the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 blood and liver </w:t>
      </w:r>
      <w:r w:rsidR="009A23BA">
        <w:rPr>
          <w:rFonts w:ascii="Times New Roman" w:eastAsia="宋体" w:hAnsi="Times New Roman" w:cs="Times New Roman" w:hint="eastAsia"/>
          <w:szCs w:val="22"/>
        </w:rPr>
        <w:t xml:space="preserve">at </w:t>
      </w:r>
      <w:r w:rsidR="009A23BA" w:rsidRPr="009A23BA">
        <w:rPr>
          <w:rFonts w:ascii="Times New Roman" w:eastAsia="宋体" w:hAnsi="Times New Roman" w:cs="Times New Roman"/>
          <w:szCs w:val="22"/>
        </w:rPr>
        <w:t>8 h after intravenous injection of PLGA nanoparticles via the tail vein.</w:t>
      </w:r>
      <w:r w:rsidR="009A23B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9A23BA" w:rsidRPr="009A23BA">
        <w:rPr>
          <w:rFonts w:ascii="Times New Roman" w:eastAsia="宋体" w:hAnsi="Times New Roman" w:cs="Times New Roman"/>
          <w:szCs w:val="22"/>
        </w:rPr>
        <w:t>(a–c) Flow cytometric analysis of the percentages of F4/80⁺ cells (a), Ly6G/C⁺ cells (b), and CD3⁺ cells (c) in mouse liver. n = 4.</w:t>
      </w:r>
      <w:r w:rsidR="009A23B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(d–g) Flow cytometric analysis of the percentages of CD11b⁺ (d), F4/80⁺ (e), Ly6G/C⁺ (f), and CD3⁺ cells (g) in </w:t>
      </w:r>
      <w:r w:rsidR="009A23BA">
        <w:rPr>
          <w:rFonts w:ascii="Times New Roman" w:eastAsia="宋体" w:hAnsi="Times New Roman" w:cs="Times New Roman" w:hint="eastAsia"/>
          <w:szCs w:val="22"/>
        </w:rPr>
        <w:t>the</w:t>
      </w:r>
      <w:r w:rsidR="009A23BA" w:rsidRPr="009A23BA">
        <w:rPr>
          <w:rFonts w:ascii="Times New Roman" w:eastAsia="宋体" w:hAnsi="Times New Roman" w:cs="Times New Roman"/>
          <w:szCs w:val="22"/>
        </w:rPr>
        <w:t xml:space="preserve"> blood. n = 4.</w:t>
      </w:r>
      <w:r w:rsidR="009A23B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9A23BA" w:rsidRPr="009A23BA">
        <w:rPr>
          <w:rFonts w:ascii="Times New Roman" w:eastAsia="宋体" w:hAnsi="Times New Roman" w:cs="Times New Roman"/>
          <w:szCs w:val="22"/>
        </w:rPr>
        <w:t>(h–m) Routine blood analysis of the counts of white blood cells (h), granulocytes (</w:t>
      </w:r>
      <w:proofErr w:type="spellStart"/>
      <w:r w:rsidR="009A23BA" w:rsidRPr="009A23BA">
        <w:rPr>
          <w:rFonts w:ascii="Times New Roman" w:eastAsia="宋体" w:hAnsi="Times New Roman" w:cs="Times New Roman"/>
          <w:szCs w:val="22"/>
        </w:rPr>
        <w:t>i</w:t>
      </w:r>
      <w:proofErr w:type="spellEnd"/>
      <w:r w:rsidR="009A23BA" w:rsidRPr="009A23BA">
        <w:rPr>
          <w:rFonts w:ascii="Times New Roman" w:eastAsia="宋体" w:hAnsi="Times New Roman" w:cs="Times New Roman"/>
          <w:szCs w:val="22"/>
        </w:rPr>
        <w:t>), monocytes (j), lymphocytes (k), platelets (l), and red blood cells (m) in mouse blood</w:t>
      </w:r>
      <w:r w:rsidR="005F55D4">
        <w:rPr>
          <w:rFonts w:ascii="Times New Roman" w:eastAsia="宋体" w:hAnsi="Times New Roman" w:cs="Times New Roman" w:hint="eastAsia"/>
          <w:szCs w:val="22"/>
        </w:rPr>
        <w:t xml:space="preserve"> at 8h post injection of nanoparticles</w:t>
      </w:r>
      <w:r w:rsidR="009A23BA" w:rsidRPr="009A23BA">
        <w:rPr>
          <w:rFonts w:ascii="Times New Roman" w:eastAsia="宋体" w:hAnsi="Times New Roman" w:cs="Times New Roman"/>
          <w:szCs w:val="22"/>
        </w:rPr>
        <w:t>. n = 4.</w:t>
      </w:r>
      <w:r w:rsidR="009A23BA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4F1C6292" w14:textId="77777777" w:rsidR="000755F8" w:rsidRPr="00EA1695" w:rsidRDefault="000755F8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111064CC" w14:textId="7C9726D9" w:rsidR="00593DBC" w:rsidRPr="00EA1695" w:rsidRDefault="00F735F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3AB731C4" wp14:editId="7D0AFAA8">
            <wp:extent cx="5074718" cy="1376740"/>
            <wp:effectExtent l="0" t="0" r="0" b="0"/>
            <wp:docPr id="48657478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36" cy="138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AAC59" w14:textId="24AAE16F" w:rsidR="00593DBC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S3</w:t>
      </w:r>
      <w:r w:rsidR="005D296D">
        <w:rPr>
          <w:rFonts w:ascii="Times New Roman" w:eastAsia="宋体" w:hAnsi="Times New Roman" w:cs="Times New Roman" w:hint="eastAsia"/>
          <w:szCs w:val="22"/>
        </w:rPr>
        <w:t>8</w:t>
      </w:r>
      <w:r w:rsidR="000755F8" w:rsidRPr="00EA1695">
        <w:rPr>
          <w:rFonts w:ascii="Times New Roman" w:eastAsia="宋体" w:hAnsi="Times New Roman" w:cs="Times New Roman"/>
          <w:szCs w:val="22"/>
        </w:rPr>
        <w:t>.</w:t>
      </w:r>
      <w:r w:rsidR="00967686" w:rsidRPr="00967686">
        <w:t xml:space="preserve"> </w:t>
      </w:r>
      <w:r w:rsidR="00967686" w:rsidRPr="00967686">
        <w:rPr>
          <w:rFonts w:ascii="Times New Roman" w:eastAsia="宋体" w:hAnsi="Times New Roman" w:cs="Times New Roman"/>
          <w:szCs w:val="22"/>
        </w:rPr>
        <w:t>CLSM observation of the distribution of PLGA nanoparticles in liver and the colocalization with CD11b⁺ cells.</w:t>
      </w:r>
      <w:r w:rsidR="0096768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967686" w:rsidRPr="00967686">
        <w:rPr>
          <w:rFonts w:ascii="Times New Roman" w:eastAsia="宋体" w:hAnsi="Times New Roman" w:cs="Times New Roman"/>
          <w:szCs w:val="22"/>
        </w:rPr>
        <w:t xml:space="preserve">t = 8 h, Scale bar, 100 </w:t>
      </w:r>
      <w:proofErr w:type="spellStart"/>
      <w:r w:rsidR="00967686" w:rsidRPr="00967686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967686" w:rsidRPr="00967686">
        <w:rPr>
          <w:rFonts w:ascii="Times New Roman" w:eastAsia="宋体" w:hAnsi="Times New Roman" w:cs="Times New Roman"/>
          <w:szCs w:val="22"/>
        </w:rPr>
        <w:t>, n = 4.</w:t>
      </w:r>
    </w:p>
    <w:p w14:paraId="515804A1" w14:textId="77777777" w:rsidR="00152D78" w:rsidRPr="00EA1695" w:rsidRDefault="00152D78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3362FB76" w14:textId="6044766F" w:rsidR="00593DBC" w:rsidRPr="00EA1695" w:rsidRDefault="00256DC6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61109177" wp14:editId="7E79039F">
            <wp:extent cx="2757488" cy="1499956"/>
            <wp:effectExtent l="0" t="0" r="5080" b="5080"/>
            <wp:docPr id="83713178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01" cy="15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52C1D" w14:textId="5BB6A147" w:rsidR="00593DBC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S3</w:t>
      </w:r>
      <w:r w:rsidR="005D296D">
        <w:rPr>
          <w:rFonts w:ascii="Times New Roman" w:hAnsi="Times New Roman" w:cs="Times New Roman" w:hint="eastAsia"/>
          <w:szCs w:val="22"/>
        </w:rPr>
        <w:t>9</w:t>
      </w:r>
      <w:r w:rsidR="002A2453" w:rsidRPr="00EA1695">
        <w:rPr>
          <w:rFonts w:ascii="Times New Roman" w:hAnsi="Times New Roman" w:cs="Times New Roman"/>
          <w:szCs w:val="22"/>
        </w:rPr>
        <w:t>.</w:t>
      </w:r>
      <w:r w:rsidR="007D4E6D" w:rsidRPr="00EA1695">
        <w:rPr>
          <w:rFonts w:ascii="Times New Roman" w:eastAsia="宋体" w:hAnsi="Times New Roman" w:cs="Times New Roman"/>
        </w:rPr>
        <w:t xml:space="preserve"> </w:t>
      </w:r>
      <w:r w:rsidR="00B36746" w:rsidRPr="00B36746">
        <w:rPr>
          <w:rFonts w:ascii="Times New Roman" w:eastAsia="宋体" w:hAnsi="Times New Roman" w:cs="Times New Roman"/>
        </w:rPr>
        <w:t>IVIS analysis of the effects of lenalidomide and anti-CD11b antibody on the retention of PLGA nanoparticles in mouse plasma (a) and the corresponding semi</w:t>
      </w:r>
      <w:r w:rsidR="00B36746" w:rsidRPr="00B36746">
        <w:rPr>
          <w:rFonts w:ascii="Times New Roman" w:eastAsia="宋体" w:hAnsi="Times New Roman" w:cs="Times New Roman"/>
        </w:rPr>
        <w:noBreakHyphen/>
        <w:t>quantitative fluorescence results (b). n = 3.</w:t>
      </w:r>
    </w:p>
    <w:p w14:paraId="6F717E98" w14:textId="77777777" w:rsidR="002A2453" w:rsidRPr="00EA1695" w:rsidRDefault="002A245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5DAF3941" w14:textId="5D9B1708" w:rsidR="00593DBC" w:rsidRPr="00EA1695" w:rsidRDefault="00B403E4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AF67BF3" wp14:editId="2869AEF5">
            <wp:extent cx="887808" cy="1256382"/>
            <wp:effectExtent l="0" t="0" r="7620" b="1270"/>
            <wp:docPr id="183498741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06" cy="127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408AF" w14:textId="5C317007" w:rsidR="002A2453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5D296D">
        <w:rPr>
          <w:rFonts w:ascii="Times New Roman" w:eastAsia="宋体" w:hAnsi="Times New Roman" w:cs="Times New Roman" w:hint="eastAsia"/>
          <w:szCs w:val="22"/>
        </w:rPr>
        <w:t>40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EB5B8C" w:rsidRPr="00EB5B8C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EB5B8C" w:rsidRPr="00EB5B8C">
        <w:rPr>
          <w:rFonts w:ascii="Times New Roman" w:eastAsia="宋体" w:hAnsi="Times New Roman" w:cs="Times New Roman"/>
          <w:szCs w:val="22"/>
        </w:rPr>
        <w:t xml:space="preserve">Flow cytometric analysis of the effect of lenalidomide (10 </w:t>
      </w:r>
      <w:proofErr w:type="spellStart"/>
      <w:r w:rsidR="00EB5B8C" w:rsidRPr="00EB5B8C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EB5B8C" w:rsidRPr="00EB5B8C">
        <w:rPr>
          <w:rFonts w:ascii="Times New Roman" w:eastAsia="宋体" w:hAnsi="Times New Roman" w:cs="Times New Roman"/>
          <w:szCs w:val="22"/>
        </w:rPr>
        <w:t>) on PDPN expression in B16F10 cells.</w:t>
      </w:r>
      <w:r w:rsidR="00EB5B8C">
        <w:rPr>
          <w:rFonts w:ascii="Times New Roman" w:eastAsia="宋体" w:hAnsi="Times New Roman" w:cs="Times New Roman" w:hint="eastAsia"/>
          <w:szCs w:val="22"/>
        </w:rPr>
        <w:t xml:space="preserve"> </w:t>
      </w:r>
      <w:r w:rsidR="00EB5B8C" w:rsidRPr="00EB5B8C">
        <w:rPr>
          <w:rFonts w:ascii="Times New Roman" w:eastAsia="宋体" w:hAnsi="Times New Roman" w:cs="Times New Roman"/>
          <w:szCs w:val="22"/>
        </w:rPr>
        <w:t>t = 12 h. n = 3.</w:t>
      </w:r>
    </w:p>
    <w:p w14:paraId="4E100D70" w14:textId="77777777" w:rsidR="00EB5B8C" w:rsidRPr="00EB5B8C" w:rsidRDefault="00EB5B8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</w:p>
    <w:p w14:paraId="799EAC33" w14:textId="4E713AA0" w:rsidR="00593DBC" w:rsidRPr="00EA1695" w:rsidRDefault="00923726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4227236B" wp14:editId="4357ABD2">
            <wp:extent cx="5274310" cy="2153285"/>
            <wp:effectExtent l="0" t="0" r="2540" b="0"/>
            <wp:docPr id="211310713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D59B8" w14:textId="71C17FCA" w:rsidR="00593DBC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2A2453" w:rsidRPr="00EA1695">
        <w:rPr>
          <w:rFonts w:ascii="Times New Roman" w:eastAsia="宋体" w:hAnsi="Times New Roman" w:cs="Times New Roman"/>
          <w:szCs w:val="22"/>
        </w:rPr>
        <w:t>4</w:t>
      </w:r>
      <w:r w:rsidR="005D296D">
        <w:rPr>
          <w:rFonts w:ascii="Times New Roman" w:eastAsia="宋体" w:hAnsi="Times New Roman" w:cs="Times New Roman" w:hint="eastAsia"/>
          <w:szCs w:val="22"/>
        </w:rPr>
        <w:t>1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093EB3" w:rsidRPr="00093EB3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093EB3" w:rsidRPr="00093EB3">
        <w:rPr>
          <w:rFonts w:ascii="Times New Roman" w:eastAsia="宋体" w:hAnsi="Times New Roman" w:cs="Times New Roman"/>
          <w:szCs w:val="22"/>
        </w:rPr>
        <w:t>Effect of lenalidomide on the uptake of nanocarriers by B16F10 and 4T1 cells.</w:t>
      </w:r>
      <w:r w:rsidR="00093EB3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93EB3" w:rsidRPr="00093EB3">
        <w:rPr>
          <w:rFonts w:ascii="Times New Roman" w:eastAsia="宋体" w:hAnsi="Times New Roman" w:cs="Times New Roman"/>
          <w:szCs w:val="22"/>
        </w:rPr>
        <w:t xml:space="preserve">(a–f) Flow cytometric analysis of the uptake of PLGA nanoparticles (a), </w:t>
      </w:r>
      <w:r w:rsidR="00093EB3" w:rsidRPr="00EE67F5">
        <w:rPr>
          <w:rFonts w:ascii="Times New Roman" w:hAnsi="Times New Roman" w:cs="Times New Roman"/>
          <w:szCs w:val="22"/>
        </w:rPr>
        <w:t>polyurethane nanoparticles</w:t>
      </w:r>
      <w:r w:rsidR="00093EB3" w:rsidRPr="00093EB3">
        <w:rPr>
          <w:rFonts w:ascii="Times New Roman" w:eastAsia="宋体" w:hAnsi="Times New Roman" w:cs="Times New Roman"/>
          <w:szCs w:val="22"/>
        </w:rPr>
        <w:t xml:space="preserve"> (b), polystyrene nanoparticles (c), LNP (d), liposomes (e), and silica nanoparticles (f) by B16F10 cells. t = 4 h. n = 4.</w:t>
      </w:r>
      <w:r w:rsidR="00093EB3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93EB3" w:rsidRPr="00093EB3">
        <w:rPr>
          <w:rFonts w:ascii="Times New Roman" w:eastAsia="宋体" w:hAnsi="Times New Roman" w:cs="Times New Roman"/>
          <w:szCs w:val="22"/>
        </w:rPr>
        <w:t xml:space="preserve">(g–l) Flow cytometric analysis of the uptake of PLGA nanoparticles (g), </w:t>
      </w:r>
      <w:r w:rsidR="00093EB3" w:rsidRPr="00EE67F5">
        <w:rPr>
          <w:rFonts w:ascii="Times New Roman" w:hAnsi="Times New Roman" w:cs="Times New Roman"/>
          <w:szCs w:val="22"/>
        </w:rPr>
        <w:t>polyurethane nanoparticles</w:t>
      </w:r>
      <w:r w:rsidR="00093EB3" w:rsidRPr="00093EB3">
        <w:rPr>
          <w:rFonts w:ascii="Times New Roman" w:eastAsia="宋体" w:hAnsi="Times New Roman" w:cs="Times New Roman"/>
          <w:szCs w:val="22"/>
        </w:rPr>
        <w:t xml:space="preserve"> (h), polystyrene nanoparticles (</w:t>
      </w:r>
      <w:proofErr w:type="spellStart"/>
      <w:r w:rsidR="00093EB3" w:rsidRPr="00093EB3">
        <w:rPr>
          <w:rFonts w:ascii="Times New Roman" w:eastAsia="宋体" w:hAnsi="Times New Roman" w:cs="Times New Roman"/>
          <w:szCs w:val="22"/>
        </w:rPr>
        <w:t>i</w:t>
      </w:r>
      <w:proofErr w:type="spellEnd"/>
      <w:r w:rsidR="00093EB3" w:rsidRPr="00093EB3">
        <w:rPr>
          <w:rFonts w:ascii="Times New Roman" w:eastAsia="宋体" w:hAnsi="Times New Roman" w:cs="Times New Roman"/>
          <w:szCs w:val="22"/>
        </w:rPr>
        <w:t>), LNP (j), liposomes (k), and silica nanoparticles (l) by 4T1 cells. t = 4 h. n = 4.</w:t>
      </w:r>
      <w:r w:rsidR="00093EB3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62A70062" w14:textId="77777777" w:rsidR="00593DBC" w:rsidRPr="00EA1695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492FA19C" w14:textId="31D3E3E2" w:rsidR="00923726" w:rsidRPr="00EA1695" w:rsidRDefault="005E3CE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22471DC5" wp14:editId="5ACFB11B">
            <wp:extent cx="1236427" cy="1788886"/>
            <wp:effectExtent l="0" t="0" r="1905" b="1905"/>
            <wp:docPr id="51673857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821" cy="18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D5B59" w14:textId="4F763A85" w:rsidR="002A2453" w:rsidRPr="00EA1695" w:rsidRDefault="00593DBC" w:rsidP="003F2EE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2A2453" w:rsidRPr="00EA1695">
        <w:rPr>
          <w:rFonts w:ascii="Times New Roman" w:eastAsia="宋体" w:hAnsi="Times New Roman" w:cs="Times New Roman"/>
          <w:szCs w:val="22"/>
        </w:rPr>
        <w:t>4</w:t>
      </w:r>
      <w:r w:rsidR="005D296D">
        <w:rPr>
          <w:rFonts w:ascii="Times New Roman" w:eastAsia="宋体" w:hAnsi="Times New Roman" w:cs="Times New Roman" w:hint="eastAsia"/>
          <w:szCs w:val="22"/>
        </w:rPr>
        <w:t>2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B25228" w:rsidRPr="00B25228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B25228" w:rsidRPr="00B25228">
        <w:rPr>
          <w:rFonts w:ascii="Times New Roman" w:eastAsia="宋体" w:hAnsi="Times New Roman" w:cs="Times New Roman"/>
          <w:szCs w:val="22"/>
        </w:rPr>
        <w:t xml:space="preserve">Effect of protein </w:t>
      </w:r>
      <w:r w:rsidR="007E05A7">
        <w:rPr>
          <w:rFonts w:ascii="Times New Roman" w:eastAsia="宋体" w:hAnsi="Times New Roman" w:cs="Times New Roman" w:hint="eastAsia"/>
          <w:szCs w:val="22"/>
        </w:rPr>
        <w:t>used</w:t>
      </w:r>
      <w:r w:rsidR="00B25228" w:rsidRPr="00B25228">
        <w:rPr>
          <w:rFonts w:ascii="Times New Roman" w:eastAsia="宋体" w:hAnsi="Times New Roman" w:cs="Times New Roman"/>
          <w:szCs w:val="22"/>
        </w:rPr>
        <w:t xml:space="preserve"> during the preparation of CLEC2-modified PLGA nanoparticles on </w:t>
      </w:r>
      <w:r w:rsidR="007E05A7">
        <w:rPr>
          <w:rFonts w:ascii="Times New Roman" w:eastAsia="宋体" w:hAnsi="Times New Roman" w:cs="Times New Roman" w:hint="eastAsia"/>
          <w:szCs w:val="22"/>
        </w:rPr>
        <w:t xml:space="preserve">the </w:t>
      </w:r>
      <w:r w:rsidR="00B25228" w:rsidRPr="00B25228">
        <w:rPr>
          <w:rFonts w:ascii="Times New Roman" w:eastAsia="宋体" w:hAnsi="Times New Roman" w:cs="Times New Roman"/>
          <w:szCs w:val="22"/>
        </w:rPr>
        <w:t>cellular uptake by B16F10 cells.</w:t>
      </w:r>
      <w:r w:rsidR="00B25228">
        <w:rPr>
          <w:rFonts w:ascii="Times New Roman" w:eastAsia="宋体" w:hAnsi="Times New Roman" w:cs="Times New Roman" w:hint="eastAsia"/>
          <w:szCs w:val="22"/>
        </w:rPr>
        <w:t xml:space="preserve"> </w:t>
      </w:r>
      <w:r w:rsidR="00B25228" w:rsidRPr="00B25228">
        <w:rPr>
          <w:rFonts w:ascii="Times New Roman" w:eastAsia="宋体" w:hAnsi="Times New Roman" w:cs="Times New Roman"/>
          <w:szCs w:val="22"/>
        </w:rPr>
        <w:t>t = 4 h. n = 3.</w:t>
      </w:r>
      <w:r w:rsidR="0094655E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310D2000" w14:textId="77777777" w:rsidR="002A2453" w:rsidRPr="00EA1695" w:rsidRDefault="002A245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754AF0B4" w14:textId="5F523015" w:rsidR="00593DBC" w:rsidRPr="00EA1695" w:rsidRDefault="005E3CE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415DFA3" wp14:editId="68E44E37">
            <wp:extent cx="991386" cy="1229665"/>
            <wp:effectExtent l="0" t="0" r="0" b="8890"/>
            <wp:docPr id="166962929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67" cy="123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5B263" w14:textId="46202467" w:rsidR="00536EFC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</w:t>
      </w:r>
      <w:r w:rsidR="002A2453" w:rsidRPr="00EA1695">
        <w:rPr>
          <w:rFonts w:ascii="Times New Roman" w:eastAsia="宋体" w:hAnsi="Times New Roman" w:cs="Times New Roman"/>
          <w:szCs w:val="22"/>
        </w:rPr>
        <w:t>4</w:t>
      </w:r>
      <w:r w:rsidR="005D296D">
        <w:rPr>
          <w:rFonts w:ascii="Times New Roman" w:eastAsia="宋体" w:hAnsi="Times New Roman" w:cs="Times New Roman" w:hint="eastAsia"/>
          <w:szCs w:val="22"/>
        </w:rPr>
        <w:t>3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EB1C79" w:rsidRPr="00EB1C79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EB1C79" w:rsidRPr="00EB1C79">
        <w:rPr>
          <w:rFonts w:ascii="Times New Roman" w:eastAsia="宋体" w:hAnsi="Times New Roman" w:cs="Times New Roman"/>
          <w:szCs w:val="22"/>
        </w:rPr>
        <w:t>Flow cytometric analysis of the uptake of PC and PCC by RAW264.7 cells.</w:t>
      </w:r>
      <w:r w:rsidR="00EB1C79">
        <w:rPr>
          <w:rFonts w:ascii="Times New Roman" w:eastAsia="宋体" w:hAnsi="Times New Roman" w:cs="Times New Roman" w:hint="eastAsia"/>
          <w:szCs w:val="22"/>
        </w:rPr>
        <w:t xml:space="preserve"> </w:t>
      </w:r>
      <w:r w:rsidR="00EB1C79" w:rsidRPr="00EB1C79">
        <w:rPr>
          <w:rFonts w:ascii="Times New Roman" w:eastAsia="宋体" w:hAnsi="Times New Roman" w:cs="Times New Roman"/>
          <w:szCs w:val="22"/>
        </w:rPr>
        <w:t>t = 4 h. n = 3.</w:t>
      </w:r>
      <w:r w:rsidR="00EB1C79" w:rsidRPr="00EA1695">
        <w:rPr>
          <w:rFonts w:ascii="Times New Roman" w:eastAsia="宋体" w:hAnsi="Times New Roman" w:cs="Times New Roman"/>
          <w:szCs w:val="22"/>
        </w:rPr>
        <w:t xml:space="preserve"> </w:t>
      </w:r>
    </w:p>
    <w:p w14:paraId="747F2F19" w14:textId="77777777" w:rsidR="001008B4" w:rsidRPr="00EA1695" w:rsidRDefault="001008B4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</w:p>
    <w:p w14:paraId="0763590A" w14:textId="13E83B81" w:rsidR="002A2453" w:rsidRPr="00EA1695" w:rsidRDefault="001008B4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</w:rPr>
        <w:drawing>
          <wp:inline distT="0" distB="0" distL="0" distR="0" wp14:anchorId="34160FCA" wp14:editId="329C5D58">
            <wp:extent cx="5143049" cy="1505574"/>
            <wp:effectExtent l="0" t="0" r="635" b="0"/>
            <wp:docPr id="20442517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463" cy="151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F89AE" w14:textId="4BF26AEF" w:rsidR="001008B4" w:rsidRDefault="001008B4" w:rsidP="00820116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CE075B">
        <w:rPr>
          <w:rFonts w:ascii="Times New Roman" w:hAnsi="Times New Roman" w:cs="Times New Roman" w:hint="eastAsia"/>
          <w:szCs w:val="22"/>
        </w:rPr>
        <w:t>4</w:t>
      </w:r>
      <w:r w:rsidR="005D296D">
        <w:rPr>
          <w:rFonts w:ascii="Times New Roman" w:hAnsi="Times New Roman" w:cs="Times New Roman" w:hint="eastAsia"/>
          <w:szCs w:val="22"/>
        </w:rPr>
        <w:t>4</w:t>
      </w:r>
      <w:r w:rsidRPr="00EA1695">
        <w:rPr>
          <w:rFonts w:ascii="Times New Roman" w:hAnsi="Times New Roman" w:cs="Times New Roman"/>
          <w:szCs w:val="22"/>
        </w:rPr>
        <w:t xml:space="preserve">. </w:t>
      </w:r>
      <w:r w:rsidR="00132467" w:rsidRPr="00132467">
        <w:rPr>
          <w:rFonts w:ascii="Times New Roman" w:hAnsi="Times New Roman" w:cs="Times New Roman"/>
          <w:szCs w:val="22"/>
        </w:rPr>
        <w:t>Effects of CBL0137 and PCC on</w:t>
      </w:r>
      <w:r w:rsidR="00132467">
        <w:rPr>
          <w:rFonts w:ascii="Times New Roman" w:hAnsi="Times New Roman" w:cs="Times New Roman" w:hint="eastAsia"/>
          <w:szCs w:val="22"/>
        </w:rPr>
        <w:t xml:space="preserve"> </w:t>
      </w:r>
      <w:r w:rsidR="00132467" w:rsidRPr="00132467">
        <w:rPr>
          <w:rFonts w:ascii="Times New Roman" w:hAnsi="Times New Roman" w:cs="Times New Roman"/>
          <w:szCs w:val="22"/>
        </w:rPr>
        <w:t>PDPN expression in B16F10 cells.</w:t>
      </w:r>
      <w:r w:rsidR="00132467" w:rsidRPr="00132467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132467" w:rsidRPr="00132467">
        <w:rPr>
          <w:rFonts w:ascii="Times New Roman" w:hAnsi="Times New Roman" w:cs="Times New Roman"/>
          <w:szCs w:val="22"/>
        </w:rPr>
        <w:t xml:space="preserve">(a, b) Flow cytometric analysis of the effect of CBL0137 (2 </w:t>
      </w:r>
      <w:proofErr w:type="spellStart"/>
      <w:r w:rsidR="00132467" w:rsidRPr="00132467">
        <w:rPr>
          <w:rFonts w:ascii="Times New Roman" w:hAnsi="Times New Roman" w:cs="Times New Roman"/>
          <w:szCs w:val="22"/>
        </w:rPr>
        <w:t>μM</w:t>
      </w:r>
      <w:proofErr w:type="spellEnd"/>
      <w:r w:rsidR="00132467" w:rsidRPr="00132467">
        <w:rPr>
          <w:rFonts w:ascii="Times New Roman" w:hAnsi="Times New Roman" w:cs="Times New Roman"/>
          <w:szCs w:val="22"/>
        </w:rPr>
        <w:t>) on PDPN expression in B16F10 cells (a) and the corresponding semi</w:t>
      </w:r>
      <w:r w:rsidR="00132467" w:rsidRPr="00132467">
        <w:rPr>
          <w:rFonts w:ascii="Times New Roman" w:hAnsi="Times New Roman" w:cs="Times New Roman"/>
          <w:szCs w:val="22"/>
        </w:rPr>
        <w:noBreakHyphen/>
        <w:t>quantitative fluorescence results (b). t = 12 h. n = 4.</w:t>
      </w:r>
      <w:r w:rsidR="00132467">
        <w:rPr>
          <w:rFonts w:ascii="Times New Roman" w:hAnsi="Times New Roman" w:cs="Times New Roman" w:hint="eastAsia"/>
          <w:szCs w:val="22"/>
        </w:rPr>
        <w:t xml:space="preserve"> </w:t>
      </w:r>
      <w:r w:rsidR="00132467" w:rsidRPr="00132467">
        <w:rPr>
          <w:rFonts w:ascii="Times New Roman" w:hAnsi="Times New Roman" w:cs="Times New Roman"/>
          <w:szCs w:val="22"/>
        </w:rPr>
        <w:t>(c) Flow cytometric analysis of the effect of CLEC2</w:t>
      </w:r>
      <w:r w:rsidR="00132467" w:rsidRPr="00132467">
        <w:rPr>
          <w:rFonts w:ascii="Times New Roman" w:hAnsi="Times New Roman" w:cs="Times New Roman"/>
          <w:szCs w:val="22"/>
        </w:rPr>
        <w:noBreakHyphen/>
        <w:t>modified PLGA nanoparticles on PDPN</w:t>
      </w:r>
      <w:r w:rsidR="00132467">
        <w:rPr>
          <w:rFonts w:ascii="Times New Roman" w:hAnsi="Times New Roman" w:cs="Times New Roman" w:hint="eastAsia"/>
          <w:szCs w:val="22"/>
        </w:rPr>
        <w:t xml:space="preserve"> </w:t>
      </w:r>
      <w:r w:rsidR="00132467" w:rsidRPr="00132467">
        <w:rPr>
          <w:rFonts w:ascii="Times New Roman" w:hAnsi="Times New Roman" w:cs="Times New Roman"/>
          <w:szCs w:val="22"/>
        </w:rPr>
        <w:t>expression in tumor cells. t = 12 h. n = 4.</w:t>
      </w:r>
      <w:r w:rsidR="00132467">
        <w:rPr>
          <w:rFonts w:ascii="Times New Roman" w:hAnsi="Times New Roman" w:cs="Times New Roman" w:hint="eastAsia"/>
          <w:szCs w:val="22"/>
        </w:rPr>
        <w:t xml:space="preserve"> </w:t>
      </w:r>
      <w:r w:rsidR="00132467" w:rsidRPr="00132467">
        <w:rPr>
          <w:rFonts w:ascii="Times New Roman" w:hAnsi="Times New Roman" w:cs="Times New Roman"/>
          <w:szCs w:val="22"/>
        </w:rPr>
        <w:t xml:space="preserve">(d) Flow cytometric analysis of the effects of PC and PCC on PDPN expression in tumor cells. </w:t>
      </w:r>
      <w:r w:rsidR="00762BA5" w:rsidRPr="00132467">
        <w:rPr>
          <w:rFonts w:ascii="Times New Roman" w:hAnsi="Times New Roman" w:cs="Times New Roman"/>
          <w:szCs w:val="22"/>
        </w:rPr>
        <w:t xml:space="preserve">CBL0137 (2 </w:t>
      </w:r>
      <w:proofErr w:type="spellStart"/>
      <w:r w:rsidR="00762BA5" w:rsidRPr="00132467">
        <w:rPr>
          <w:rFonts w:ascii="Times New Roman" w:hAnsi="Times New Roman" w:cs="Times New Roman"/>
          <w:szCs w:val="22"/>
        </w:rPr>
        <w:t>μM</w:t>
      </w:r>
      <w:proofErr w:type="spellEnd"/>
      <w:r w:rsidR="00762BA5" w:rsidRPr="00132467">
        <w:rPr>
          <w:rFonts w:ascii="Times New Roman" w:hAnsi="Times New Roman" w:cs="Times New Roman"/>
          <w:szCs w:val="22"/>
        </w:rPr>
        <w:t>)</w:t>
      </w:r>
      <w:r w:rsidR="00762BA5">
        <w:rPr>
          <w:rFonts w:ascii="Times New Roman" w:hAnsi="Times New Roman" w:cs="Times New Roman" w:hint="eastAsia"/>
          <w:szCs w:val="22"/>
        </w:rPr>
        <w:t xml:space="preserve">. </w:t>
      </w:r>
      <w:r w:rsidR="00132467" w:rsidRPr="00132467">
        <w:rPr>
          <w:rFonts w:ascii="Times New Roman" w:hAnsi="Times New Roman" w:cs="Times New Roman"/>
          <w:szCs w:val="22"/>
        </w:rPr>
        <w:t>t = 12 h. n = 4.</w:t>
      </w:r>
    </w:p>
    <w:p w14:paraId="2CA5A070" w14:textId="77777777" w:rsidR="00132467" w:rsidRPr="00EA1695" w:rsidRDefault="0013246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0E360454" w14:textId="7C082955" w:rsidR="00593DBC" w:rsidRPr="00EA1695" w:rsidRDefault="005E3CE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5DE07748" wp14:editId="236D7DA7">
            <wp:extent cx="4367212" cy="3289775"/>
            <wp:effectExtent l="0" t="0" r="0" b="6350"/>
            <wp:docPr id="206749498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555" cy="330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EF7CE" w14:textId="65C3DAA0" w:rsidR="00593DBC" w:rsidRPr="00EA1695" w:rsidRDefault="00593DBC" w:rsidP="00820116">
      <w:pPr>
        <w:spacing w:after="0" w:line="240" w:lineRule="auto"/>
        <w:jc w:val="both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S4</w:t>
      </w:r>
      <w:r w:rsidR="005D296D">
        <w:rPr>
          <w:rFonts w:ascii="Times New Roman" w:eastAsia="宋体" w:hAnsi="Times New Roman" w:cs="Times New Roman" w:hint="eastAsia"/>
          <w:szCs w:val="22"/>
        </w:rPr>
        <w:t>5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B45F96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1910DB" w:rsidRPr="001910DB">
        <w:rPr>
          <w:rFonts w:ascii="Times New Roman" w:eastAsia="宋体" w:hAnsi="Times New Roman" w:cs="Times New Roman"/>
          <w:szCs w:val="22"/>
        </w:rPr>
        <w:t xml:space="preserve">CLSM analysis of the effect of </w:t>
      </w:r>
      <w:r w:rsidR="00720327">
        <w:rPr>
          <w:rFonts w:ascii="Times New Roman" w:eastAsia="宋体" w:hAnsi="Times New Roman" w:cs="Times New Roman" w:hint="eastAsia"/>
          <w:szCs w:val="22"/>
        </w:rPr>
        <w:t xml:space="preserve">PC and </w:t>
      </w:r>
      <w:r w:rsidR="001910DB" w:rsidRPr="001910DB">
        <w:rPr>
          <w:rFonts w:ascii="Times New Roman" w:eastAsia="宋体" w:hAnsi="Times New Roman" w:cs="Times New Roman"/>
          <w:szCs w:val="22"/>
        </w:rPr>
        <w:t>PCC on ZBP1 expression in B16F10 cells.</w:t>
      </w:r>
      <w:r w:rsidR="001910D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1910DB" w:rsidRPr="001910DB">
        <w:rPr>
          <w:rFonts w:ascii="Times New Roman" w:eastAsia="宋体" w:hAnsi="Times New Roman" w:cs="Times New Roman"/>
          <w:szCs w:val="22"/>
        </w:rPr>
        <w:t>The concentration of CBL0137 and lenalidomide w</w:t>
      </w:r>
      <w:r w:rsidR="00762BA5">
        <w:rPr>
          <w:rFonts w:ascii="Times New Roman" w:eastAsia="宋体" w:hAnsi="Times New Roman" w:cs="Times New Roman" w:hint="eastAsia"/>
          <w:szCs w:val="22"/>
        </w:rPr>
        <w:t>ere both</w:t>
      </w:r>
      <w:r w:rsidR="001910DB" w:rsidRPr="001910DB">
        <w:rPr>
          <w:rFonts w:ascii="Times New Roman" w:eastAsia="宋体" w:hAnsi="Times New Roman" w:cs="Times New Roman"/>
          <w:szCs w:val="22"/>
        </w:rPr>
        <w:t xml:space="preserve"> 5 </w:t>
      </w:r>
      <w:proofErr w:type="spellStart"/>
      <w:r w:rsidR="001910DB" w:rsidRPr="001910DB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1910DB" w:rsidRPr="001910DB">
        <w:rPr>
          <w:rFonts w:ascii="Times New Roman" w:eastAsia="宋体" w:hAnsi="Times New Roman" w:cs="Times New Roman"/>
          <w:szCs w:val="22"/>
        </w:rPr>
        <w:t>.</w:t>
      </w:r>
      <w:r w:rsidR="001910D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1910DB" w:rsidRPr="001910DB">
        <w:rPr>
          <w:rFonts w:ascii="Times New Roman" w:eastAsia="宋体" w:hAnsi="Times New Roman" w:cs="Times New Roman"/>
          <w:szCs w:val="22"/>
        </w:rPr>
        <w:t xml:space="preserve">t = 12 h. Scale bar, 20 </w:t>
      </w:r>
      <w:proofErr w:type="spellStart"/>
      <w:r w:rsidR="001910DB" w:rsidRPr="001910DB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1910DB" w:rsidRPr="001910DB">
        <w:rPr>
          <w:rFonts w:ascii="Times New Roman" w:eastAsia="宋体" w:hAnsi="Times New Roman" w:cs="Times New Roman"/>
          <w:szCs w:val="22"/>
        </w:rPr>
        <w:t>.</w:t>
      </w:r>
    </w:p>
    <w:p w14:paraId="08938A1C" w14:textId="77777777" w:rsidR="002A2453" w:rsidRPr="00EA1695" w:rsidRDefault="002A2453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5CD6200F" w14:textId="05952E6A" w:rsidR="00593DBC" w:rsidRPr="00EA1695" w:rsidRDefault="005E3CE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FFC5427" wp14:editId="1AC43397">
            <wp:extent cx="4750935" cy="4793434"/>
            <wp:effectExtent l="0" t="0" r="0" b="7620"/>
            <wp:docPr id="56728757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555" cy="481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2E99C" w14:textId="15A4EEFF" w:rsidR="004B13C9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lastRenderedPageBreak/>
        <w:t>Figure S4</w:t>
      </w:r>
      <w:r w:rsidR="005D296D">
        <w:rPr>
          <w:rFonts w:ascii="Times New Roman" w:hAnsi="Times New Roman" w:cs="Times New Roman" w:hint="eastAsia"/>
          <w:szCs w:val="22"/>
        </w:rPr>
        <w:t>6</w:t>
      </w:r>
      <w:r w:rsidR="002A2453" w:rsidRPr="00EA1695">
        <w:rPr>
          <w:rFonts w:ascii="Times New Roman" w:hAnsi="Times New Roman" w:cs="Times New Roman"/>
          <w:szCs w:val="22"/>
        </w:rPr>
        <w:t>.</w:t>
      </w:r>
      <w:r w:rsidR="004B13C9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720327" w:rsidRPr="00720327">
        <w:rPr>
          <w:rFonts w:ascii="Times New Roman" w:eastAsia="宋体" w:hAnsi="Times New Roman" w:cs="Times New Roman"/>
          <w:szCs w:val="22"/>
        </w:rPr>
        <w:t>Effect of PCC on the morphology of B16F10 cells.</w:t>
      </w:r>
      <w:r w:rsidR="00720327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20327" w:rsidRPr="00720327">
        <w:rPr>
          <w:rFonts w:ascii="Times New Roman" w:eastAsia="宋体" w:hAnsi="Times New Roman" w:cs="Times New Roman"/>
          <w:szCs w:val="22"/>
        </w:rPr>
        <w:t xml:space="preserve">Concentration of CBL0137 </w:t>
      </w:r>
      <w:r w:rsidR="00720327">
        <w:rPr>
          <w:rFonts w:ascii="Times New Roman" w:eastAsia="宋体" w:hAnsi="Times New Roman" w:cs="Times New Roman" w:hint="eastAsia"/>
          <w:szCs w:val="22"/>
        </w:rPr>
        <w:t xml:space="preserve">and </w:t>
      </w:r>
      <w:r w:rsidR="00720327" w:rsidRPr="00720327">
        <w:rPr>
          <w:rFonts w:ascii="Times New Roman" w:eastAsia="宋体" w:hAnsi="Times New Roman" w:cs="Times New Roman"/>
          <w:szCs w:val="22"/>
        </w:rPr>
        <w:t>lenalidomide</w:t>
      </w:r>
      <w:r w:rsidR="00720327">
        <w:rPr>
          <w:rFonts w:ascii="Times New Roman" w:eastAsia="宋体" w:hAnsi="Times New Roman" w:cs="Times New Roman" w:hint="eastAsia"/>
          <w:szCs w:val="22"/>
        </w:rPr>
        <w:t xml:space="preserve"> were both</w:t>
      </w:r>
      <w:r w:rsidR="00720327" w:rsidRPr="00720327">
        <w:rPr>
          <w:rFonts w:ascii="Times New Roman" w:eastAsia="宋体" w:hAnsi="Times New Roman" w:cs="Times New Roman"/>
          <w:szCs w:val="22"/>
        </w:rPr>
        <w:t xml:space="preserve"> 5 </w:t>
      </w:r>
      <w:proofErr w:type="spellStart"/>
      <w:r w:rsidR="00720327" w:rsidRPr="00720327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720327" w:rsidRPr="00720327">
        <w:rPr>
          <w:rFonts w:ascii="Times New Roman" w:eastAsia="宋体" w:hAnsi="Times New Roman" w:cs="Times New Roman"/>
          <w:szCs w:val="22"/>
        </w:rPr>
        <w:t>.</w:t>
      </w:r>
      <w:r w:rsidR="00720327">
        <w:rPr>
          <w:rFonts w:ascii="Times New Roman" w:eastAsia="宋体" w:hAnsi="Times New Roman" w:cs="Times New Roman" w:hint="eastAsia"/>
          <w:szCs w:val="22"/>
        </w:rPr>
        <w:t xml:space="preserve"> </w:t>
      </w:r>
      <w:r w:rsidR="00720327" w:rsidRPr="00720327">
        <w:rPr>
          <w:rFonts w:ascii="Times New Roman" w:eastAsia="宋体" w:hAnsi="Times New Roman" w:cs="Times New Roman"/>
          <w:szCs w:val="22"/>
        </w:rPr>
        <w:t xml:space="preserve">t = 24 h. Scale bar, 100 </w:t>
      </w:r>
      <w:proofErr w:type="spellStart"/>
      <w:r w:rsidR="00720327" w:rsidRPr="00720327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720327" w:rsidRPr="00720327">
        <w:rPr>
          <w:rFonts w:ascii="Times New Roman" w:eastAsia="宋体" w:hAnsi="Times New Roman" w:cs="Times New Roman"/>
          <w:szCs w:val="22"/>
        </w:rPr>
        <w:t>.</w:t>
      </w:r>
    </w:p>
    <w:p w14:paraId="09144605" w14:textId="2AC8C5BD" w:rsidR="00593DBC" w:rsidRPr="00720327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35A61C56" w14:textId="056CE681" w:rsidR="00593DBC" w:rsidRPr="00EA1695" w:rsidRDefault="005E3CE7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24E16B72" wp14:editId="008C206A">
            <wp:extent cx="4880818" cy="1114425"/>
            <wp:effectExtent l="0" t="0" r="0" b="0"/>
            <wp:docPr id="61515175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028" cy="111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2C8C9" w14:textId="62A30620" w:rsidR="00593DBC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S4</w:t>
      </w:r>
      <w:r w:rsidR="005D296D">
        <w:rPr>
          <w:rFonts w:ascii="Times New Roman" w:eastAsia="宋体" w:hAnsi="Times New Roman" w:cs="Times New Roman" w:hint="eastAsia"/>
          <w:szCs w:val="22"/>
        </w:rPr>
        <w:t>7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DE043A" w:rsidRPr="00DE043A">
        <w:t xml:space="preserve"> </w:t>
      </w:r>
      <w:r w:rsidR="00DE043A" w:rsidRPr="00DE043A">
        <w:rPr>
          <w:rFonts w:ascii="Times New Roman" w:eastAsia="宋体" w:hAnsi="Times New Roman" w:cs="Times New Roman"/>
          <w:szCs w:val="22"/>
        </w:rPr>
        <w:t>CLSM observation of the colocalization of CLEC2, PDPN and PCC in tumor</w:t>
      </w:r>
      <w:r w:rsidR="008E2BC5">
        <w:rPr>
          <w:rFonts w:ascii="Times New Roman" w:eastAsia="宋体" w:hAnsi="Times New Roman" w:cs="Times New Roman" w:hint="eastAsia"/>
          <w:szCs w:val="22"/>
        </w:rPr>
        <w:t>s</w:t>
      </w:r>
      <w:r w:rsidR="00DE043A" w:rsidRPr="00DE043A">
        <w:rPr>
          <w:rFonts w:ascii="Times New Roman" w:eastAsia="宋体" w:hAnsi="Times New Roman" w:cs="Times New Roman"/>
          <w:szCs w:val="22"/>
        </w:rPr>
        <w:t>.</w:t>
      </w:r>
      <w:r w:rsidR="00DE043A">
        <w:rPr>
          <w:rFonts w:ascii="Times New Roman" w:eastAsia="宋体" w:hAnsi="Times New Roman" w:cs="Times New Roman" w:hint="eastAsia"/>
          <w:szCs w:val="22"/>
        </w:rPr>
        <w:t xml:space="preserve"> </w:t>
      </w:r>
      <w:r w:rsidR="00DE043A" w:rsidRPr="00DE043A">
        <w:rPr>
          <w:rFonts w:ascii="Times New Roman" w:eastAsia="宋体" w:hAnsi="Times New Roman" w:cs="Times New Roman"/>
          <w:szCs w:val="22"/>
        </w:rPr>
        <w:t xml:space="preserve">t = 12 h. Scale bar, 5 </w:t>
      </w:r>
      <w:proofErr w:type="spellStart"/>
      <w:r w:rsidR="00DE043A" w:rsidRPr="00DE043A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DE043A" w:rsidRPr="00DE043A">
        <w:rPr>
          <w:rFonts w:ascii="Times New Roman" w:eastAsia="宋体" w:hAnsi="Times New Roman" w:cs="Times New Roman"/>
          <w:szCs w:val="22"/>
        </w:rPr>
        <w:t>. n = 4.</w:t>
      </w:r>
    </w:p>
    <w:p w14:paraId="562285D9" w14:textId="77777777" w:rsidR="002A2453" w:rsidRPr="00EA1695" w:rsidRDefault="002A245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7395F73" w14:textId="578D1AE4" w:rsidR="00593DBC" w:rsidRPr="00EA1695" w:rsidRDefault="00F62E78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</w:rPr>
        <w:drawing>
          <wp:inline distT="0" distB="0" distL="0" distR="0" wp14:anchorId="3D830B41" wp14:editId="56B681BF">
            <wp:extent cx="3475673" cy="5784977"/>
            <wp:effectExtent l="0" t="0" r="0" b="6350"/>
            <wp:docPr id="661825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1" cy="584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A834" w14:textId="56900C9C" w:rsidR="00102BE2" w:rsidRPr="00EA1695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eastAsia="宋体" w:hAnsi="Times New Roman" w:cs="Times New Roman"/>
          <w:szCs w:val="22"/>
        </w:rPr>
        <w:t>Figure S4</w:t>
      </w:r>
      <w:r w:rsidR="005D296D">
        <w:rPr>
          <w:rFonts w:ascii="Times New Roman" w:eastAsia="宋体" w:hAnsi="Times New Roman" w:cs="Times New Roman" w:hint="eastAsia"/>
          <w:szCs w:val="22"/>
        </w:rPr>
        <w:t>8</w:t>
      </w:r>
      <w:r w:rsidR="002A2453" w:rsidRPr="00EA1695">
        <w:rPr>
          <w:rFonts w:ascii="Times New Roman" w:eastAsia="宋体" w:hAnsi="Times New Roman" w:cs="Times New Roman"/>
          <w:szCs w:val="22"/>
        </w:rPr>
        <w:t>.</w:t>
      </w:r>
      <w:r w:rsidR="0001540B" w:rsidRPr="0001540B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01540B" w:rsidRPr="0001540B">
        <w:rPr>
          <w:rFonts w:ascii="Times New Roman" w:eastAsia="宋体" w:hAnsi="Times New Roman" w:cs="Times New Roman"/>
          <w:szCs w:val="22"/>
        </w:rPr>
        <w:t>CLSM observation of Z</w:t>
      </w:r>
      <w:r w:rsidR="0001540B" w:rsidRPr="0001540B">
        <w:rPr>
          <w:rFonts w:ascii="Times New Roman" w:eastAsia="宋体" w:hAnsi="Times New Roman" w:cs="Times New Roman"/>
          <w:szCs w:val="22"/>
        </w:rPr>
        <w:noBreakHyphen/>
        <w:t>DNA levels in tumor</w:t>
      </w:r>
      <w:r w:rsidR="008E2BC5">
        <w:rPr>
          <w:rFonts w:ascii="Times New Roman" w:eastAsia="宋体" w:hAnsi="Times New Roman" w:cs="Times New Roman" w:hint="eastAsia"/>
          <w:szCs w:val="22"/>
        </w:rPr>
        <w:t>s</w:t>
      </w:r>
      <w:r w:rsidR="0001540B" w:rsidRPr="0001540B">
        <w:rPr>
          <w:rFonts w:ascii="Times New Roman" w:eastAsia="宋体" w:hAnsi="Times New Roman" w:cs="Times New Roman"/>
          <w:szCs w:val="22"/>
        </w:rPr>
        <w:t>.</w:t>
      </w:r>
      <w:r w:rsidR="0001540B">
        <w:rPr>
          <w:rFonts w:ascii="Times New Roman" w:eastAsia="宋体" w:hAnsi="Times New Roman" w:cs="Times New Roman" w:hint="eastAsia"/>
          <w:szCs w:val="22"/>
        </w:rPr>
        <w:t xml:space="preserve"> </w:t>
      </w:r>
      <w:r w:rsidR="0001540B" w:rsidRPr="0001540B">
        <w:rPr>
          <w:rFonts w:ascii="Times New Roman" w:eastAsia="宋体" w:hAnsi="Times New Roman" w:cs="Times New Roman"/>
          <w:szCs w:val="22"/>
        </w:rPr>
        <w:t xml:space="preserve">Scale bar, 50 </w:t>
      </w:r>
      <w:proofErr w:type="spellStart"/>
      <w:r w:rsidR="0001540B" w:rsidRPr="0001540B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01540B" w:rsidRPr="0001540B">
        <w:rPr>
          <w:rFonts w:ascii="Times New Roman" w:eastAsia="宋体" w:hAnsi="Times New Roman" w:cs="Times New Roman"/>
          <w:szCs w:val="22"/>
        </w:rPr>
        <w:t>. n = 5.</w:t>
      </w:r>
    </w:p>
    <w:p w14:paraId="13981334" w14:textId="77777777" w:rsidR="002A2453" w:rsidRPr="00EA1695" w:rsidRDefault="002A2453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73D89045" w14:textId="2055E886" w:rsidR="00593DBC" w:rsidRPr="00EA1695" w:rsidRDefault="00226820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7A78C5E0" wp14:editId="0D62380F">
            <wp:extent cx="5276850" cy="2659505"/>
            <wp:effectExtent l="0" t="0" r="0" b="7620"/>
            <wp:docPr id="167975544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416" cy="266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478C3" w14:textId="30536641" w:rsidR="00102BE2" w:rsidRPr="00DE5A26" w:rsidRDefault="00593DBC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S4</w:t>
      </w:r>
      <w:r w:rsidR="005D296D">
        <w:rPr>
          <w:rFonts w:ascii="Times New Roman" w:hAnsi="Times New Roman" w:cs="Times New Roman" w:hint="eastAsia"/>
          <w:szCs w:val="22"/>
        </w:rPr>
        <w:t>9</w:t>
      </w:r>
      <w:r w:rsidR="002A2453" w:rsidRPr="00EA1695">
        <w:rPr>
          <w:rFonts w:ascii="Times New Roman" w:hAnsi="Times New Roman" w:cs="Times New Roman"/>
          <w:szCs w:val="22"/>
        </w:rPr>
        <w:t>.</w:t>
      </w:r>
      <w:r w:rsidR="00102BE2" w:rsidRPr="00EA1695">
        <w:rPr>
          <w:rFonts w:ascii="Times New Roman" w:eastAsia="宋体" w:hAnsi="Times New Roman" w:cs="Times New Roman"/>
          <w:szCs w:val="22"/>
        </w:rPr>
        <w:t xml:space="preserve"> </w:t>
      </w:r>
      <w:r w:rsidR="00DE5A26" w:rsidRPr="00DE5A26">
        <w:rPr>
          <w:rFonts w:ascii="Times New Roman" w:eastAsia="宋体" w:hAnsi="Times New Roman" w:cs="Times New Roman"/>
          <w:szCs w:val="22"/>
        </w:rPr>
        <w:t>CLSM observation of ZBP1 expression</w:t>
      </w:r>
      <w:r w:rsidR="0038588F">
        <w:rPr>
          <w:rFonts w:ascii="Times New Roman" w:eastAsia="宋体" w:hAnsi="Times New Roman" w:cs="Times New Roman" w:hint="eastAsia"/>
          <w:szCs w:val="22"/>
        </w:rPr>
        <w:t xml:space="preserve"> </w:t>
      </w:r>
      <w:r w:rsidR="00DE5A26" w:rsidRPr="00DE5A26">
        <w:rPr>
          <w:rFonts w:ascii="Times New Roman" w:eastAsia="宋体" w:hAnsi="Times New Roman" w:cs="Times New Roman"/>
          <w:szCs w:val="22"/>
        </w:rPr>
        <w:t>in tumor</w:t>
      </w:r>
      <w:r w:rsidR="008E2BC5">
        <w:rPr>
          <w:rFonts w:ascii="Times New Roman" w:eastAsia="宋体" w:hAnsi="Times New Roman" w:cs="Times New Roman" w:hint="eastAsia"/>
          <w:szCs w:val="22"/>
        </w:rPr>
        <w:t>s</w:t>
      </w:r>
      <w:r w:rsidR="00DE5A26" w:rsidRPr="00DE5A26">
        <w:rPr>
          <w:rFonts w:ascii="Times New Roman" w:eastAsia="宋体" w:hAnsi="Times New Roman" w:cs="Times New Roman"/>
          <w:szCs w:val="22"/>
        </w:rPr>
        <w:t>.</w:t>
      </w:r>
      <w:r w:rsidR="00DE5A26">
        <w:rPr>
          <w:rFonts w:ascii="Times New Roman" w:eastAsia="宋体" w:hAnsi="Times New Roman" w:cs="Times New Roman" w:hint="eastAsia"/>
          <w:szCs w:val="22"/>
        </w:rPr>
        <w:t xml:space="preserve"> </w:t>
      </w:r>
      <w:r w:rsidR="00DE5A26" w:rsidRPr="00DE5A26">
        <w:rPr>
          <w:rFonts w:ascii="Times New Roman" w:eastAsia="宋体" w:hAnsi="Times New Roman" w:cs="Times New Roman"/>
          <w:szCs w:val="22"/>
        </w:rPr>
        <w:t xml:space="preserve">Scale bar, 50 </w:t>
      </w:r>
      <w:proofErr w:type="spellStart"/>
      <w:r w:rsidR="00DE5A26" w:rsidRPr="00DE5A26">
        <w:rPr>
          <w:rFonts w:ascii="Times New Roman" w:eastAsia="宋体" w:hAnsi="Times New Roman" w:cs="Times New Roman"/>
          <w:szCs w:val="22"/>
        </w:rPr>
        <w:t>μm</w:t>
      </w:r>
      <w:proofErr w:type="spellEnd"/>
      <w:r w:rsidR="00DE5A26" w:rsidRPr="00DE5A26">
        <w:rPr>
          <w:rFonts w:ascii="Times New Roman" w:eastAsia="宋体" w:hAnsi="Times New Roman" w:cs="Times New Roman"/>
          <w:szCs w:val="22"/>
        </w:rPr>
        <w:t>. n = 5.</w:t>
      </w:r>
    </w:p>
    <w:p w14:paraId="7288E7A4" w14:textId="77777777" w:rsidR="003E3FF4" w:rsidRPr="00EA1695" w:rsidRDefault="003E3FF4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501F45FA" w14:textId="67EE159E" w:rsidR="00B233AE" w:rsidRDefault="003E3FF4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>
        <w:rPr>
          <w:noProof/>
        </w:rPr>
        <w:drawing>
          <wp:inline distT="0" distB="0" distL="0" distR="0" wp14:anchorId="7354455B" wp14:editId="345908E1">
            <wp:extent cx="2854190" cy="1513755"/>
            <wp:effectExtent l="0" t="0" r="3810" b="0"/>
            <wp:docPr id="7115636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234" cy="15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4DDA9" w14:textId="6FBEA0CD" w:rsidR="003E3FF4" w:rsidRDefault="003E3FF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 w:hint="eastAsia"/>
          <w:szCs w:val="22"/>
        </w:rPr>
        <w:t>Figure S</w:t>
      </w:r>
      <w:r w:rsidR="005D296D">
        <w:rPr>
          <w:rFonts w:ascii="Times New Roman" w:hAnsi="Times New Roman" w:cs="Times New Roman" w:hint="eastAsia"/>
          <w:szCs w:val="22"/>
        </w:rPr>
        <w:t>50</w:t>
      </w:r>
      <w:r>
        <w:rPr>
          <w:rFonts w:ascii="Times New Roman" w:hAnsi="Times New Roman" w:cs="Times New Roman" w:hint="eastAsia"/>
          <w:szCs w:val="22"/>
        </w:rPr>
        <w:t>.</w:t>
      </w:r>
      <w:r w:rsidR="00495B50">
        <w:rPr>
          <w:rFonts w:ascii="Times New Roman" w:hAnsi="Times New Roman" w:cs="Times New Roman" w:hint="eastAsia"/>
          <w:szCs w:val="22"/>
        </w:rPr>
        <w:t xml:space="preserve"> </w:t>
      </w:r>
      <w:r w:rsidR="0082187B" w:rsidRPr="0082187B">
        <w:rPr>
          <w:rFonts w:ascii="Times New Roman" w:hAnsi="Times New Roman" w:cs="Times New Roman"/>
          <w:szCs w:val="22"/>
        </w:rPr>
        <w:t xml:space="preserve">Flow cytometric analysis of the immune microenvironment </w:t>
      </w:r>
      <w:r w:rsidR="0082187B">
        <w:rPr>
          <w:rFonts w:ascii="Times New Roman" w:hAnsi="Times New Roman" w:cs="Times New Roman" w:hint="eastAsia"/>
          <w:szCs w:val="22"/>
        </w:rPr>
        <w:t xml:space="preserve">in tumors </w:t>
      </w:r>
      <w:r w:rsidR="0082187B" w:rsidRPr="0082187B">
        <w:rPr>
          <w:rFonts w:ascii="Times New Roman" w:hAnsi="Times New Roman" w:cs="Times New Roman"/>
          <w:szCs w:val="22"/>
        </w:rPr>
        <w:t>in mice.</w:t>
      </w:r>
      <w:r w:rsidR="0082187B">
        <w:rPr>
          <w:rFonts w:ascii="Times New Roman" w:hAnsi="Times New Roman" w:cs="Times New Roman" w:hint="eastAsia"/>
          <w:szCs w:val="22"/>
        </w:rPr>
        <w:t xml:space="preserve"> </w:t>
      </w:r>
      <w:r w:rsidR="0082187B" w:rsidRPr="0082187B">
        <w:rPr>
          <w:rFonts w:ascii="Times New Roman" w:hAnsi="Times New Roman" w:cs="Times New Roman"/>
          <w:szCs w:val="22"/>
        </w:rPr>
        <w:t>n = 5.</w:t>
      </w:r>
    </w:p>
    <w:p w14:paraId="648BF1C0" w14:textId="77777777" w:rsidR="003E3FF4" w:rsidRPr="00EA1695" w:rsidRDefault="003E3FF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F7EA023" w14:textId="2C5F104C" w:rsidR="002A2453" w:rsidRPr="00EA1695" w:rsidRDefault="007109DA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</w:rPr>
        <w:drawing>
          <wp:inline distT="0" distB="0" distL="0" distR="0" wp14:anchorId="0139B726" wp14:editId="0205D214">
            <wp:extent cx="5274310" cy="1528445"/>
            <wp:effectExtent l="0" t="0" r="2540" b="0"/>
            <wp:docPr id="11987621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0251D" w14:textId="4F49C06C" w:rsidR="007109DA" w:rsidRDefault="007109DA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76573D">
        <w:rPr>
          <w:rFonts w:ascii="Times New Roman" w:hAnsi="Times New Roman" w:cs="Times New Roman" w:hint="eastAsia"/>
          <w:szCs w:val="22"/>
        </w:rPr>
        <w:t>5</w:t>
      </w:r>
      <w:r w:rsidR="005D296D">
        <w:rPr>
          <w:rFonts w:ascii="Times New Roman" w:hAnsi="Times New Roman" w:cs="Times New Roman" w:hint="eastAsia"/>
          <w:szCs w:val="22"/>
        </w:rPr>
        <w:t>1</w:t>
      </w:r>
      <w:r w:rsidRPr="00EA1695">
        <w:rPr>
          <w:rFonts w:ascii="Times New Roman" w:hAnsi="Times New Roman" w:cs="Times New Roman"/>
          <w:szCs w:val="22"/>
        </w:rPr>
        <w:t>.</w:t>
      </w:r>
      <w:r w:rsidR="00C37153" w:rsidRPr="00C37153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C37153" w:rsidRPr="00C37153">
        <w:rPr>
          <w:rFonts w:ascii="Times New Roman" w:hAnsi="Times New Roman" w:cs="Times New Roman"/>
          <w:szCs w:val="22"/>
        </w:rPr>
        <w:t>Levels of inflammatory cytokines in tumors.</w:t>
      </w:r>
      <w:r w:rsidR="00C37153">
        <w:rPr>
          <w:rFonts w:ascii="Times New Roman" w:hAnsi="Times New Roman" w:cs="Times New Roman" w:hint="eastAsia"/>
          <w:szCs w:val="22"/>
        </w:rPr>
        <w:t xml:space="preserve"> </w:t>
      </w:r>
      <w:r w:rsidR="00C37153" w:rsidRPr="00C37153">
        <w:rPr>
          <w:rFonts w:ascii="Times New Roman" w:hAnsi="Times New Roman" w:cs="Times New Roman"/>
          <w:szCs w:val="22"/>
        </w:rPr>
        <w:t>n = 5.</w:t>
      </w:r>
    </w:p>
    <w:p w14:paraId="709A48CB" w14:textId="77777777" w:rsidR="003E3FF4" w:rsidRPr="00B05404" w:rsidRDefault="003E3FF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55FDFDC" w14:textId="77777777" w:rsidR="003E3FF4" w:rsidRPr="00EA1695" w:rsidRDefault="003E3FF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44B8FCCF" wp14:editId="07C77C20">
            <wp:extent cx="5274310" cy="2559050"/>
            <wp:effectExtent l="0" t="0" r="2540" b="0"/>
            <wp:docPr id="180669887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B9EF" w14:textId="4021FD7E" w:rsidR="003E3FF4" w:rsidRDefault="003E3FF4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>
        <w:rPr>
          <w:rFonts w:ascii="Times New Roman" w:hAnsi="Times New Roman" w:cs="Times New Roman" w:hint="eastAsia"/>
          <w:szCs w:val="22"/>
        </w:rPr>
        <w:t>5</w:t>
      </w:r>
      <w:r w:rsidR="005D296D">
        <w:rPr>
          <w:rFonts w:ascii="Times New Roman" w:hAnsi="Times New Roman" w:cs="Times New Roman" w:hint="eastAsia"/>
          <w:szCs w:val="22"/>
        </w:rPr>
        <w:t>2</w:t>
      </w:r>
      <w:r w:rsidRPr="00EA1695">
        <w:rPr>
          <w:rFonts w:ascii="Times New Roman" w:hAnsi="Times New Roman" w:cs="Times New Roman"/>
          <w:szCs w:val="22"/>
        </w:rPr>
        <w:t>.</w:t>
      </w:r>
      <w:r w:rsidR="00B05404" w:rsidRPr="00B05404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B05404" w:rsidRPr="00B05404">
        <w:rPr>
          <w:rFonts w:ascii="Times New Roman" w:hAnsi="Times New Roman" w:cs="Times New Roman"/>
          <w:szCs w:val="22"/>
        </w:rPr>
        <w:t>Growth rate of mouse tumors.</w:t>
      </w:r>
      <w:r w:rsidR="00B05404">
        <w:rPr>
          <w:rFonts w:ascii="Times New Roman" w:hAnsi="Times New Roman" w:cs="Times New Roman" w:hint="eastAsia"/>
          <w:szCs w:val="22"/>
        </w:rPr>
        <w:t xml:space="preserve"> </w:t>
      </w:r>
      <w:r w:rsidR="00B05404" w:rsidRPr="00B05404">
        <w:rPr>
          <w:rFonts w:ascii="Times New Roman" w:hAnsi="Times New Roman" w:cs="Times New Roman"/>
          <w:szCs w:val="22"/>
        </w:rPr>
        <w:t xml:space="preserve">(a) Images of mouse tumors </w:t>
      </w:r>
      <w:r w:rsidR="003F2EE6">
        <w:rPr>
          <w:rFonts w:ascii="Times New Roman" w:hAnsi="Times New Roman" w:cs="Times New Roman" w:hint="eastAsia"/>
          <w:szCs w:val="22"/>
        </w:rPr>
        <w:t>at</w:t>
      </w:r>
      <w:r w:rsidR="00B05404" w:rsidRPr="00B05404">
        <w:rPr>
          <w:rFonts w:ascii="Times New Roman" w:hAnsi="Times New Roman" w:cs="Times New Roman"/>
          <w:szCs w:val="22"/>
        </w:rPr>
        <w:t xml:space="preserve"> </w:t>
      </w:r>
      <w:r w:rsidR="00FC5696" w:rsidRPr="00A7582E">
        <w:rPr>
          <w:rFonts w:ascii="Times New Roman" w:hAnsi="Times New Roman" w:cs="Times New Roman" w:hint="eastAsia"/>
          <w:szCs w:val="22"/>
        </w:rPr>
        <w:t>1</w:t>
      </w:r>
      <w:r w:rsidR="00A7582E">
        <w:rPr>
          <w:rFonts w:ascii="Times New Roman" w:hAnsi="Times New Roman" w:cs="Times New Roman" w:hint="eastAsia"/>
          <w:szCs w:val="22"/>
        </w:rPr>
        <w:t>5</w:t>
      </w:r>
      <w:r w:rsidR="003F2EE6">
        <w:rPr>
          <w:rFonts w:ascii="Times New Roman" w:hAnsi="Times New Roman" w:cs="Times New Roman" w:hint="eastAsia"/>
          <w:szCs w:val="22"/>
        </w:rPr>
        <w:t xml:space="preserve"> days post </w:t>
      </w:r>
      <w:proofErr w:type="spellStart"/>
      <w:r w:rsidR="003F2EE6">
        <w:rPr>
          <w:rFonts w:ascii="Times New Roman" w:hAnsi="Times New Roman" w:cs="Times New Roman" w:hint="eastAsia"/>
          <w:szCs w:val="22"/>
        </w:rPr>
        <w:t>innoculation</w:t>
      </w:r>
      <w:proofErr w:type="spellEnd"/>
      <w:r w:rsidR="00B05404" w:rsidRPr="00B05404">
        <w:rPr>
          <w:rFonts w:ascii="Times New Roman" w:hAnsi="Times New Roman" w:cs="Times New Roman"/>
          <w:szCs w:val="22"/>
        </w:rPr>
        <w:t>. Scale bar, 0.5 cm. n = 5.</w:t>
      </w:r>
      <w:r w:rsidR="00B05404">
        <w:rPr>
          <w:rFonts w:ascii="Times New Roman" w:hAnsi="Times New Roman" w:cs="Times New Roman" w:hint="eastAsia"/>
          <w:szCs w:val="22"/>
        </w:rPr>
        <w:t xml:space="preserve"> </w:t>
      </w:r>
      <w:r w:rsidR="00B05404" w:rsidRPr="00B05404">
        <w:rPr>
          <w:rFonts w:ascii="Times New Roman" w:hAnsi="Times New Roman" w:cs="Times New Roman"/>
          <w:szCs w:val="22"/>
        </w:rPr>
        <w:t>(b) Tumor growth rate in each group of mice. n = 5.</w:t>
      </w:r>
    </w:p>
    <w:p w14:paraId="5BE7E0D4" w14:textId="77777777" w:rsidR="007109DA" w:rsidRPr="00EA1695" w:rsidRDefault="007109DA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20E25B90" w14:textId="6B9C3C03" w:rsidR="00593DBC" w:rsidRPr="00EA1695" w:rsidRDefault="000D2905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1F7288BE" wp14:editId="63B73BEB">
            <wp:extent cx="4762500" cy="3352800"/>
            <wp:effectExtent l="0" t="0" r="0" b="0"/>
            <wp:docPr id="18917004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3FDF3" w14:textId="0A39E3DA" w:rsidR="00A35962" w:rsidRPr="00A35962" w:rsidRDefault="00593DBC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F93703">
        <w:rPr>
          <w:rFonts w:ascii="Times New Roman" w:hAnsi="Times New Roman" w:cs="Times New Roman" w:hint="eastAsia"/>
          <w:szCs w:val="22"/>
        </w:rPr>
        <w:t>5</w:t>
      </w:r>
      <w:r w:rsidR="005D296D">
        <w:rPr>
          <w:rFonts w:ascii="Times New Roman" w:hAnsi="Times New Roman" w:cs="Times New Roman" w:hint="eastAsia"/>
          <w:szCs w:val="22"/>
        </w:rPr>
        <w:t>3</w:t>
      </w:r>
      <w:r w:rsidR="002A2453" w:rsidRPr="00EA1695">
        <w:rPr>
          <w:rFonts w:ascii="Times New Roman" w:hAnsi="Times New Roman" w:cs="Times New Roman"/>
          <w:szCs w:val="22"/>
        </w:rPr>
        <w:t>.</w:t>
      </w:r>
      <w:r w:rsidR="003360AA" w:rsidRPr="00EA1695">
        <w:rPr>
          <w:rFonts w:ascii="Times New Roman" w:hAnsi="Times New Roman" w:cs="Times New Roman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Routine blood parameters of mice in each group after treatment.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(a) White blood cell (WBC) in blood. n = 5.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(b) Lymphocyte in blood. n = 5.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(c) Monocyte in blood. n = 5.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(d) Granulocyte in blood. n = 5.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(e) Red blood cell (RBC) in blood. n = 5.</w:t>
      </w:r>
      <w:r w:rsidR="00A35962">
        <w:rPr>
          <w:rFonts w:ascii="Times New Roman" w:hAnsi="Times New Roman" w:cs="Times New Roman" w:hint="eastAsia"/>
          <w:szCs w:val="22"/>
        </w:rPr>
        <w:t xml:space="preserve"> </w:t>
      </w:r>
      <w:r w:rsidR="00A35962" w:rsidRPr="00A35962">
        <w:rPr>
          <w:rFonts w:ascii="Times New Roman" w:hAnsi="Times New Roman" w:cs="Times New Roman"/>
          <w:szCs w:val="22"/>
        </w:rPr>
        <w:t>(f) Platelet in blood. n = 5.</w:t>
      </w:r>
    </w:p>
    <w:p w14:paraId="1E71C548" w14:textId="77777777" w:rsidR="00F3671F" w:rsidRPr="00EA1695" w:rsidRDefault="00F3671F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6098B569" w14:textId="521A872C" w:rsidR="002A2453" w:rsidRPr="00EA1695" w:rsidRDefault="004D08A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842006" wp14:editId="54B36A67">
            <wp:extent cx="5274310" cy="3801745"/>
            <wp:effectExtent l="0" t="0" r="2540" b="8255"/>
            <wp:docPr id="11193946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3E0F7" w14:textId="56BA0380" w:rsidR="00FF521D" w:rsidRDefault="00FF521D" w:rsidP="008E3499">
      <w:pPr>
        <w:spacing w:after="0" w:line="240" w:lineRule="auto"/>
        <w:jc w:val="both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S5</w:t>
      </w:r>
      <w:r w:rsidR="005D296D">
        <w:rPr>
          <w:rFonts w:ascii="Times New Roman" w:hAnsi="Times New Roman" w:cs="Times New Roman" w:hint="eastAsia"/>
          <w:szCs w:val="22"/>
        </w:rPr>
        <w:t>4</w:t>
      </w:r>
      <w:r w:rsidRPr="00EA1695">
        <w:rPr>
          <w:rFonts w:ascii="Times New Roman" w:hAnsi="Times New Roman" w:cs="Times New Roman"/>
          <w:szCs w:val="22"/>
        </w:rPr>
        <w:t>.</w:t>
      </w:r>
      <w:bookmarkStart w:id="4" w:name="OLE_LINK1"/>
      <w:r w:rsidR="008E3499" w:rsidRPr="008E3499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8E3499" w:rsidRPr="008E3499">
        <w:rPr>
          <w:rFonts w:ascii="Times New Roman" w:hAnsi="Times New Roman" w:cs="Times New Roman"/>
          <w:szCs w:val="22"/>
        </w:rPr>
        <w:t>H</w:t>
      </w:r>
      <w:r w:rsidR="008E3499" w:rsidRPr="00F574D7">
        <w:rPr>
          <w:rFonts w:ascii="Times New Roman" w:hAnsi="Times New Roman" w:cs="Times New Roman"/>
          <w:szCs w:val="22"/>
        </w:rPr>
        <w:t>ematoxylin and eosin</w:t>
      </w:r>
      <w:r w:rsidR="008E3499" w:rsidRPr="008E3499">
        <w:rPr>
          <w:rFonts w:ascii="Times New Roman" w:hAnsi="Times New Roman" w:cs="Times New Roman"/>
          <w:szCs w:val="22"/>
        </w:rPr>
        <w:t xml:space="preserve"> staining images of heart, liver, spleen, lung and kidney in mice from each group after treatment.</w:t>
      </w:r>
      <w:r w:rsidR="008E3499">
        <w:rPr>
          <w:rFonts w:ascii="Times New Roman" w:hAnsi="Times New Roman" w:cs="Times New Roman" w:hint="eastAsia"/>
          <w:szCs w:val="22"/>
        </w:rPr>
        <w:t xml:space="preserve"> </w:t>
      </w:r>
      <w:r w:rsidR="008E3499" w:rsidRPr="008E3499">
        <w:rPr>
          <w:rFonts w:ascii="Times New Roman" w:hAnsi="Times New Roman" w:cs="Times New Roman"/>
          <w:szCs w:val="22"/>
        </w:rPr>
        <w:t xml:space="preserve">Scale bar, 200 </w:t>
      </w:r>
      <w:proofErr w:type="spellStart"/>
      <w:r w:rsidR="008E3499" w:rsidRPr="008E3499">
        <w:rPr>
          <w:rFonts w:ascii="Times New Roman" w:hAnsi="Times New Roman" w:cs="Times New Roman"/>
          <w:szCs w:val="22"/>
        </w:rPr>
        <w:t>μm</w:t>
      </w:r>
      <w:proofErr w:type="spellEnd"/>
      <w:r w:rsidR="008E3499" w:rsidRPr="008E3499">
        <w:rPr>
          <w:rFonts w:ascii="Times New Roman" w:hAnsi="Times New Roman" w:cs="Times New Roman"/>
          <w:szCs w:val="22"/>
        </w:rPr>
        <w:t>. n = 5.</w:t>
      </w:r>
    </w:p>
    <w:bookmarkEnd w:id="4"/>
    <w:p w14:paraId="24C2D908" w14:textId="77777777" w:rsidR="00F3671F" w:rsidRPr="00EA1695" w:rsidRDefault="00F3671F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p w14:paraId="6FCEE95E" w14:textId="55475943" w:rsidR="00593DBC" w:rsidRPr="00EA1695" w:rsidRDefault="008E72BB" w:rsidP="00820116">
      <w:pPr>
        <w:spacing w:after="0" w:line="240" w:lineRule="auto"/>
        <w:jc w:val="center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noProof/>
          <w:szCs w:val="22"/>
        </w:rPr>
        <w:drawing>
          <wp:inline distT="0" distB="0" distL="0" distR="0" wp14:anchorId="09E8BED7" wp14:editId="48A8DCE1">
            <wp:extent cx="2562225" cy="1296580"/>
            <wp:effectExtent l="0" t="0" r="0" b="0"/>
            <wp:docPr id="31297309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84" cy="130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89FD3" w14:textId="6388B7BD" w:rsidR="00593DBC" w:rsidRPr="00EA1695" w:rsidRDefault="00593DBC" w:rsidP="008E3499">
      <w:pPr>
        <w:spacing w:after="0" w:line="240" w:lineRule="auto"/>
        <w:rPr>
          <w:rFonts w:ascii="Times New Roman" w:hAnsi="Times New Roman" w:cs="Times New Roman"/>
          <w:szCs w:val="22"/>
        </w:rPr>
      </w:pPr>
      <w:r w:rsidRPr="00EA1695">
        <w:rPr>
          <w:rFonts w:ascii="Times New Roman" w:hAnsi="Times New Roman" w:cs="Times New Roman"/>
          <w:szCs w:val="22"/>
        </w:rPr>
        <w:t>Figure S</w:t>
      </w:r>
      <w:r w:rsidR="002A2453" w:rsidRPr="00EA1695">
        <w:rPr>
          <w:rFonts w:ascii="Times New Roman" w:hAnsi="Times New Roman" w:cs="Times New Roman"/>
          <w:szCs w:val="22"/>
        </w:rPr>
        <w:t>5</w:t>
      </w:r>
      <w:r w:rsidR="005D296D">
        <w:rPr>
          <w:rFonts w:ascii="Times New Roman" w:hAnsi="Times New Roman" w:cs="Times New Roman" w:hint="eastAsia"/>
          <w:szCs w:val="22"/>
        </w:rPr>
        <w:t>5</w:t>
      </w:r>
      <w:r w:rsidR="002A2453" w:rsidRPr="00EA1695">
        <w:rPr>
          <w:rFonts w:ascii="Times New Roman" w:hAnsi="Times New Roman" w:cs="Times New Roman"/>
          <w:szCs w:val="22"/>
        </w:rPr>
        <w:t>.</w:t>
      </w:r>
      <w:r w:rsidR="008E3499" w:rsidRPr="008E3499">
        <w:rPr>
          <w:rFonts w:ascii="宋体" w:eastAsia="宋体" w:hAnsi="宋体" w:cs="宋体"/>
          <w:kern w:val="0"/>
          <w:sz w:val="24"/>
          <w14:ligatures w14:val="none"/>
        </w:rPr>
        <w:t xml:space="preserve"> </w:t>
      </w:r>
      <w:r w:rsidR="0050105C">
        <w:rPr>
          <w:rFonts w:ascii="Times New Roman" w:hAnsi="Times New Roman" w:cs="Times New Roman" w:hint="eastAsia"/>
          <w:szCs w:val="22"/>
        </w:rPr>
        <w:t>B</w:t>
      </w:r>
      <w:r w:rsidR="008E3499" w:rsidRPr="008E3499">
        <w:rPr>
          <w:rFonts w:ascii="Times New Roman" w:hAnsi="Times New Roman" w:cs="Times New Roman"/>
          <w:szCs w:val="22"/>
        </w:rPr>
        <w:t>ody weight of mice after treatment.</w:t>
      </w:r>
      <w:r w:rsidR="008E3499">
        <w:rPr>
          <w:rFonts w:ascii="Times New Roman" w:hAnsi="Times New Roman" w:cs="Times New Roman" w:hint="eastAsia"/>
          <w:szCs w:val="22"/>
        </w:rPr>
        <w:t xml:space="preserve"> </w:t>
      </w:r>
      <w:r w:rsidR="008E3499" w:rsidRPr="008E3499">
        <w:rPr>
          <w:rFonts w:ascii="Times New Roman" w:hAnsi="Times New Roman" w:cs="Times New Roman"/>
          <w:szCs w:val="22"/>
        </w:rPr>
        <w:t>n = 5.</w:t>
      </w:r>
    </w:p>
    <w:p w14:paraId="5720C320" w14:textId="77777777" w:rsidR="003360AA" w:rsidRPr="00EA1695" w:rsidRDefault="003360AA" w:rsidP="00820116">
      <w:pPr>
        <w:spacing w:after="0" w:line="240" w:lineRule="auto"/>
        <w:rPr>
          <w:rFonts w:ascii="Times New Roman" w:eastAsia="宋体" w:hAnsi="Times New Roman" w:cs="Times New Roman"/>
          <w:szCs w:val="22"/>
        </w:rPr>
      </w:pPr>
    </w:p>
    <w:p w14:paraId="6B6C29BD" w14:textId="77777777" w:rsidR="00066707" w:rsidRPr="00EA1695" w:rsidRDefault="00066707" w:rsidP="00820116">
      <w:pPr>
        <w:spacing w:after="0" w:line="240" w:lineRule="auto"/>
        <w:rPr>
          <w:rFonts w:ascii="Times New Roman" w:hAnsi="Times New Roman" w:cs="Times New Roman"/>
          <w:szCs w:val="22"/>
        </w:rPr>
      </w:pPr>
    </w:p>
    <w:sectPr w:rsidR="00066707" w:rsidRPr="00EA169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3204C" w14:textId="77777777" w:rsidR="000868C6" w:rsidRDefault="000868C6" w:rsidP="00DF6071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66483108" w14:textId="77777777" w:rsidR="000868C6" w:rsidRDefault="000868C6" w:rsidP="00DF6071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ECA9E7" w14:textId="77777777" w:rsidR="000868C6" w:rsidRDefault="000868C6" w:rsidP="00DF6071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326A17A" w14:textId="77777777" w:rsidR="000868C6" w:rsidRDefault="000868C6" w:rsidP="00DF6071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4F75"/>
    <w:rsid w:val="0000370A"/>
    <w:rsid w:val="00005006"/>
    <w:rsid w:val="000064C5"/>
    <w:rsid w:val="000108C7"/>
    <w:rsid w:val="0001540B"/>
    <w:rsid w:val="0002562C"/>
    <w:rsid w:val="00030541"/>
    <w:rsid w:val="00044222"/>
    <w:rsid w:val="00044DD9"/>
    <w:rsid w:val="0004511A"/>
    <w:rsid w:val="000476B0"/>
    <w:rsid w:val="00066707"/>
    <w:rsid w:val="000676A2"/>
    <w:rsid w:val="000755F8"/>
    <w:rsid w:val="00081721"/>
    <w:rsid w:val="000868C6"/>
    <w:rsid w:val="00093B48"/>
    <w:rsid w:val="00093EB3"/>
    <w:rsid w:val="000A7D15"/>
    <w:rsid w:val="000B014B"/>
    <w:rsid w:val="000B64A3"/>
    <w:rsid w:val="000C32FA"/>
    <w:rsid w:val="000D2905"/>
    <w:rsid w:val="000E3A3B"/>
    <w:rsid w:val="000E514C"/>
    <w:rsid w:val="000E6427"/>
    <w:rsid w:val="000F09FA"/>
    <w:rsid w:val="001008B4"/>
    <w:rsid w:val="00102BE2"/>
    <w:rsid w:val="00104FF4"/>
    <w:rsid w:val="00105129"/>
    <w:rsid w:val="00105C09"/>
    <w:rsid w:val="00113F5C"/>
    <w:rsid w:val="00121894"/>
    <w:rsid w:val="00132467"/>
    <w:rsid w:val="00140A72"/>
    <w:rsid w:val="00141D48"/>
    <w:rsid w:val="001431C5"/>
    <w:rsid w:val="00144223"/>
    <w:rsid w:val="0014725E"/>
    <w:rsid w:val="00152D78"/>
    <w:rsid w:val="0015739B"/>
    <w:rsid w:val="00164BFC"/>
    <w:rsid w:val="0018763C"/>
    <w:rsid w:val="001910DB"/>
    <w:rsid w:val="001955D6"/>
    <w:rsid w:val="001B046A"/>
    <w:rsid w:val="00204EA0"/>
    <w:rsid w:val="002054FB"/>
    <w:rsid w:val="00210D40"/>
    <w:rsid w:val="00215205"/>
    <w:rsid w:val="00215F42"/>
    <w:rsid w:val="00217D37"/>
    <w:rsid w:val="00226820"/>
    <w:rsid w:val="00247416"/>
    <w:rsid w:val="00256DC6"/>
    <w:rsid w:val="00264A3F"/>
    <w:rsid w:val="00267016"/>
    <w:rsid w:val="002847C3"/>
    <w:rsid w:val="00285EBA"/>
    <w:rsid w:val="002A2453"/>
    <w:rsid w:val="002D0B26"/>
    <w:rsid w:val="002D22EC"/>
    <w:rsid w:val="002D7236"/>
    <w:rsid w:val="002F1FA1"/>
    <w:rsid w:val="00320603"/>
    <w:rsid w:val="0032513E"/>
    <w:rsid w:val="00330521"/>
    <w:rsid w:val="003360AA"/>
    <w:rsid w:val="00342BE8"/>
    <w:rsid w:val="00344FAC"/>
    <w:rsid w:val="00345112"/>
    <w:rsid w:val="00346579"/>
    <w:rsid w:val="00346A07"/>
    <w:rsid w:val="00362FD5"/>
    <w:rsid w:val="00363D55"/>
    <w:rsid w:val="0038207D"/>
    <w:rsid w:val="003820CF"/>
    <w:rsid w:val="0038588F"/>
    <w:rsid w:val="003A43B9"/>
    <w:rsid w:val="003C1FB2"/>
    <w:rsid w:val="003C6480"/>
    <w:rsid w:val="003E2F2B"/>
    <w:rsid w:val="003E3247"/>
    <w:rsid w:val="003E3FF4"/>
    <w:rsid w:val="003F2EE6"/>
    <w:rsid w:val="004041BA"/>
    <w:rsid w:val="0041222C"/>
    <w:rsid w:val="00412E27"/>
    <w:rsid w:val="00415679"/>
    <w:rsid w:val="004177B5"/>
    <w:rsid w:val="004271AC"/>
    <w:rsid w:val="0043245A"/>
    <w:rsid w:val="00433548"/>
    <w:rsid w:val="004464C8"/>
    <w:rsid w:val="00451994"/>
    <w:rsid w:val="00466A7F"/>
    <w:rsid w:val="00472FC9"/>
    <w:rsid w:val="00473278"/>
    <w:rsid w:val="00473F88"/>
    <w:rsid w:val="00476EAD"/>
    <w:rsid w:val="004770A9"/>
    <w:rsid w:val="00477407"/>
    <w:rsid w:val="0049139B"/>
    <w:rsid w:val="00495701"/>
    <w:rsid w:val="00495B50"/>
    <w:rsid w:val="00495BB9"/>
    <w:rsid w:val="004A1F1B"/>
    <w:rsid w:val="004A3CD6"/>
    <w:rsid w:val="004A42E7"/>
    <w:rsid w:val="004B02D7"/>
    <w:rsid w:val="004B13C9"/>
    <w:rsid w:val="004B5573"/>
    <w:rsid w:val="004B62AA"/>
    <w:rsid w:val="004C460A"/>
    <w:rsid w:val="004D08A7"/>
    <w:rsid w:val="004D57B2"/>
    <w:rsid w:val="004D7B17"/>
    <w:rsid w:val="004E50C6"/>
    <w:rsid w:val="004E5601"/>
    <w:rsid w:val="004E73C3"/>
    <w:rsid w:val="0050105C"/>
    <w:rsid w:val="00504E7E"/>
    <w:rsid w:val="00536EFC"/>
    <w:rsid w:val="005471AE"/>
    <w:rsid w:val="0055162F"/>
    <w:rsid w:val="00555027"/>
    <w:rsid w:val="005657B4"/>
    <w:rsid w:val="0058220E"/>
    <w:rsid w:val="00584C4B"/>
    <w:rsid w:val="0058747A"/>
    <w:rsid w:val="00593DBC"/>
    <w:rsid w:val="0059708E"/>
    <w:rsid w:val="005A4ABD"/>
    <w:rsid w:val="005B7B46"/>
    <w:rsid w:val="005C3CEB"/>
    <w:rsid w:val="005D296D"/>
    <w:rsid w:val="005D2DAF"/>
    <w:rsid w:val="005D2F52"/>
    <w:rsid w:val="005E3CE7"/>
    <w:rsid w:val="005E6DB3"/>
    <w:rsid w:val="005F1EF5"/>
    <w:rsid w:val="005F55D4"/>
    <w:rsid w:val="00602FB7"/>
    <w:rsid w:val="006240DF"/>
    <w:rsid w:val="00627823"/>
    <w:rsid w:val="00627F39"/>
    <w:rsid w:val="0063281D"/>
    <w:rsid w:val="006358FE"/>
    <w:rsid w:val="00643732"/>
    <w:rsid w:val="00644AEE"/>
    <w:rsid w:val="00645B7C"/>
    <w:rsid w:val="00646A25"/>
    <w:rsid w:val="00656998"/>
    <w:rsid w:val="00657495"/>
    <w:rsid w:val="00670065"/>
    <w:rsid w:val="00691711"/>
    <w:rsid w:val="00692EC1"/>
    <w:rsid w:val="006A2E00"/>
    <w:rsid w:val="006A64F1"/>
    <w:rsid w:val="006B057C"/>
    <w:rsid w:val="006B668D"/>
    <w:rsid w:val="006C05DD"/>
    <w:rsid w:val="006C1B4C"/>
    <w:rsid w:val="006D19CE"/>
    <w:rsid w:val="006D7549"/>
    <w:rsid w:val="006E00B8"/>
    <w:rsid w:val="006E4287"/>
    <w:rsid w:val="006E63D4"/>
    <w:rsid w:val="006E71A3"/>
    <w:rsid w:val="007003DF"/>
    <w:rsid w:val="00700F7D"/>
    <w:rsid w:val="00707E85"/>
    <w:rsid w:val="007109DA"/>
    <w:rsid w:val="007160C7"/>
    <w:rsid w:val="00716A36"/>
    <w:rsid w:val="00720327"/>
    <w:rsid w:val="007208CA"/>
    <w:rsid w:val="00727A54"/>
    <w:rsid w:val="00745325"/>
    <w:rsid w:val="0075177D"/>
    <w:rsid w:val="0075290A"/>
    <w:rsid w:val="00762BA5"/>
    <w:rsid w:val="0076573D"/>
    <w:rsid w:val="00777E43"/>
    <w:rsid w:val="00784B76"/>
    <w:rsid w:val="007930AC"/>
    <w:rsid w:val="00793572"/>
    <w:rsid w:val="007959DB"/>
    <w:rsid w:val="007A0C22"/>
    <w:rsid w:val="007A1064"/>
    <w:rsid w:val="007A659A"/>
    <w:rsid w:val="007C6F3B"/>
    <w:rsid w:val="007D22D7"/>
    <w:rsid w:val="007D4E6D"/>
    <w:rsid w:val="007E05A7"/>
    <w:rsid w:val="007E183C"/>
    <w:rsid w:val="007F7DFA"/>
    <w:rsid w:val="00812048"/>
    <w:rsid w:val="00813BBD"/>
    <w:rsid w:val="00820116"/>
    <w:rsid w:val="0082187B"/>
    <w:rsid w:val="0082216E"/>
    <w:rsid w:val="00831296"/>
    <w:rsid w:val="00833647"/>
    <w:rsid w:val="008512BF"/>
    <w:rsid w:val="008708F2"/>
    <w:rsid w:val="00892B1B"/>
    <w:rsid w:val="00892DC3"/>
    <w:rsid w:val="008A00A5"/>
    <w:rsid w:val="008A0D5B"/>
    <w:rsid w:val="008A5B9E"/>
    <w:rsid w:val="008A5C4C"/>
    <w:rsid w:val="008B52A6"/>
    <w:rsid w:val="008C0D17"/>
    <w:rsid w:val="008C5065"/>
    <w:rsid w:val="008C5AA3"/>
    <w:rsid w:val="008C5BEF"/>
    <w:rsid w:val="008E1602"/>
    <w:rsid w:val="008E2BC5"/>
    <w:rsid w:val="008E3499"/>
    <w:rsid w:val="008E72BB"/>
    <w:rsid w:val="008E7619"/>
    <w:rsid w:val="008F1E95"/>
    <w:rsid w:val="00901769"/>
    <w:rsid w:val="00915785"/>
    <w:rsid w:val="00920C14"/>
    <w:rsid w:val="009224AF"/>
    <w:rsid w:val="00923726"/>
    <w:rsid w:val="00942FD3"/>
    <w:rsid w:val="00943789"/>
    <w:rsid w:val="00945976"/>
    <w:rsid w:val="0094655E"/>
    <w:rsid w:val="00953596"/>
    <w:rsid w:val="00967686"/>
    <w:rsid w:val="009715F7"/>
    <w:rsid w:val="00977BE1"/>
    <w:rsid w:val="0098379D"/>
    <w:rsid w:val="009849AC"/>
    <w:rsid w:val="00990CEC"/>
    <w:rsid w:val="00994C50"/>
    <w:rsid w:val="00995F8C"/>
    <w:rsid w:val="009A23BA"/>
    <w:rsid w:val="009A2E44"/>
    <w:rsid w:val="009A78E2"/>
    <w:rsid w:val="009D0B19"/>
    <w:rsid w:val="009D6D6D"/>
    <w:rsid w:val="009E6DE0"/>
    <w:rsid w:val="00A02354"/>
    <w:rsid w:val="00A04FA0"/>
    <w:rsid w:val="00A204B8"/>
    <w:rsid w:val="00A20701"/>
    <w:rsid w:val="00A21931"/>
    <w:rsid w:val="00A338BD"/>
    <w:rsid w:val="00A35962"/>
    <w:rsid w:val="00A45A73"/>
    <w:rsid w:val="00A50182"/>
    <w:rsid w:val="00A560FE"/>
    <w:rsid w:val="00A57E4F"/>
    <w:rsid w:val="00A75737"/>
    <w:rsid w:val="00A7582E"/>
    <w:rsid w:val="00A857B8"/>
    <w:rsid w:val="00AC1DE9"/>
    <w:rsid w:val="00AE44B5"/>
    <w:rsid w:val="00AE4F75"/>
    <w:rsid w:val="00AE6257"/>
    <w:rsid w:val="00AF5B25"/>
    <w:rsid w:val="00B0297D"/>
    <w:rsid w:val="00B05404"/>
    <w:rsid w:val="00B13F8E"/>
    <w:rsid w:val="00B233AE"/>
    <w:rsid w:val="00B25228"/>
    <w:rsid w:val="00B32EFA"/>
    <w:rsid w:val="00B34F6A"/>
    <w:rsid w:val="00B36746"/>
    <w:rsid w:val="00B37ED6"/>
    <w:rsid w:val="00B403E4"/>
    <w:rsid w:val="00B40C1B"/>
    <w:rsid w:val="00B45F96"/>
    <w:rsid w:val="00B50401"/>
    <w:rsid w:val="00B506E8"/>
    <w:rsid w:val="00B5266F"/>
    <w:rsid w:val="00B62161"/>
    <w:rsid w:val="00B70387"/>
    <w:rsid w:val="00B7168F"/>
    <w:rsid w:val="00B840A0"/>
    <w:rsid w:val="00B90FDE"/>
    <w:rsid w:val="00BA4A03"/>
    <w:rsid w:val="00BA7962"/>
    <w:rsid w:val="00BC5F1C"/>
    <w:rsid w:val="00BD5E4E"/>
    <w:rsid w:val="00BE7857"/>
    <w:rsid w:val="00BF4281"/>
    <w:rsid w:val="00C07E82"/>
    <w:rsid w:val="00C2633F"/>
    <w:rsid w:val="00C36B96"/>
    <w:rsid w:val="00C37153"/>
    <w:rsid w:val="00C45AFB"/>
    <w:rsid w:val="00C54DE3"/>
    <w:rsid w:val="00C661D3"/>
    <w:rsid w:val="00C7702A"/>
    <w:rsid w:val="00C82A39"/>
    <w:rsid w:val="00C96783"/>
    <w:rsid w:val="00CA3669"/>
    <w:rsid w:val="00CB1D43"/>
    <w:rsid w:val="00CB651C"/>
    <w:rsid w:val="00CC46DC"/>
    <w:rsid w:val="00CC68E7"/>
    <w:rsid w:val="00CD14D4"/>
    <w:rsid w:val="00CD31CA"/>
    <w:rsid w:val="00CD780B"/>
    <w:rsid w:val="00CE075B"/>
    <w:rsid w:val="00D07CDC"/>
    <w:rsid w:val="00D11064"/>
    <w:rsid w:val="00D14CB2"/>
    <w:rsid w:val="00D2080F"/>
    <w:rsid w:val="00D2356B"/>
    <w:rsid w:val="00D26E3F"/>
    <w:rsid w:val="00D3736E"/>
    <w:rsid w:val="00D37584"/>
    <w:rsid w:val="00D40FB9"/>
    <w:rsid w:val="00D4164C"/>
    <w:rsid w:val="00D4395E"/>
    <w:rsid w:val="00D555BD"/>
    <w:rsid w:val="00D557F3"/>
    <w:rsid w:val="00D560A0"/>
    <w:rsid w:val="00D61A83"/>
    <w:rsid w:val="00D72CBE"/>
    <w:rsid w:val="00D82749"/>
    <w:rsid w:val="00D93509"/>
    <w:rsid w:val="00D95953"/>
    <w:rsid w:val="00DA02A2"/>
    <w:rsid w:val="00DB7C8A"/>
    <w:rsid w:val="00DD5C81"/>
    <w:rsid w:val="00DE043A"/>
    <w:rsid w:val="00DE225E"/>
    <w:rsid w:val="00DE5A26"/>
    <w:rsid w:val="00DF6071"/>
    <w:rsid w:val="00DF6CBD"/>
    <w:rsid w:val="00E00643"/>
    <w:rsid w:val="00E012BE"/>
    <w:rsid w:val="00E110AB"/>
    <w:rsid w:val="00E13F81"/>
    <w:rsid w:val="00E20A0D"/>
    <w:rsid w:val="00E35219"/>
    <w:rsid w:val="00E46F30"/>
    <w:rsid w:val="00E557E5"/>
    <w:rsid w:val="00E74921"/>
    <w:rsid w:val="00E80373"/>
    <w:rsid w:val="00E81C72"/>
    <w:rsid w:val="00E91AF4"/>
    <w:rsid w:val="00E94C2C"/>
    <w:rsid w:val="00EA087B"/>
    <w:rsid w:val="00EA1695"/>
    <w:rsid w:val="00EA204B"/>
    <w:rsid w:val="00EB1C79"/>
    <w:rsid w:val="00EB53DC"/>
    <w:rsid w:val="00EB5B8C"/>
    <w:rsid w:val="00ED1A2E"/>
    <w:rsid w:val="00EE1ACB"/>
    <w:rsid w:val="00EE67F5"/>
    <w:rsid w:val="00EF69FB"/>
    <w:rsid w:val="00F17179"/>
    <w:rsid w:val="00F3671F"/>
    <w:rsid w:val="00F41B97"/>
    <w:rsid w:val="00F45C33"/>
    <w:rsid w:val="00F46782"/>
    <w:rsid w:val="00F5158D"/>
    <w:rsid w:val="00F5162B"/>
    <w:rsid w:val="00F574D7"/>
    <w:rsid w:val="00F62940"/>
    <w:rsid w:val="00F62E78"/>
    <w:rsid w:val="00F716B2"/>
    <w:rsid w:val="00F735FB"/>
    <w:rsid w:val="00F86B57"/>
    <w:rsid w:val="00F93703"/>
    <w:rsid w:val="00F94840"/>
    <w:rsid w:val="00FA1E65"/>
    <w:rsid w:val="00FA44E3"/>
    <w:rsid w:val="00FB1306"/>
    <w:rsid w:val="00FB301B"/>
    <w:rsid w:val="00FB54DD"/>
    <w:rsid w:val="00FB6DA0"/>
    <w:rsid w:val="00FC2173"/>
    <w:rsid w:val="00FC5696"/>
    <w:rsid w:val="00FF521D"/>
    <w:rsid w:val="00FF7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72E1B48"/>
  <w14:defaultImageDpi w14:val="330"/>
  <w15:chartTrackingRefBased/>
  <w15:docId w15:val="{93361323-5E34-4CB7-BD61-6C24D9D56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2BE2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AE4F7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E4F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E4F7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E4F75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4F75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E4F75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4F7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4F7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4F7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E4F75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E4F7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E4F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E4F75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E4F75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E4F75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E4F7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E4F7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E4F7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E4F7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E4F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E4F7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E4F7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E4F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E4F7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E4F7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E4F7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E4F7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E4F7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E4F75"/>
    <w:rPr>
      <w:b/>
      <w:bCs/>
      <w:smallCaps/>
      <w:color w:val="2F5496" w:themeColor="accent1" w:themeShade="BF"/>
      <w:spacing w:val="5"/>
    </w:rPr>
  </w:style>
  <w:style w:type="paragraph" w:customStyle="1" w:styleId="Addresses">
    <w:name w:val="Addresses"/>
    <w:basedOn w:val="a"/>
    <w:rsid w:val="00267016"/>
    <w:pPr>
      <w:widowControl/>
      <w:spacing w:after="80" w:line="240" w:lineRule="auto"/>
    </w:pPr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paragraph" w:styleId="ae">
    <w:name w:val="header"/>
    <w:basedOn w:val="a"/>
    <w:link w:val="af"/>
    <w:uiPriority w:val="99"/>
    <w:unhideWhenUsed/>
    <w:rsid w:val="00DF6071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F6071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F6071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F6071"/>
    <w:rPr>
      <w:sz w:val="18"/>
      <w:szCs w:val="18"/>
    </w:rPr>
  </w:style>
  <w:style w:type="character" w:styleId="af2">
    <w:name w:val="Hyperlink"/>
    <w:basedOn w:val="a0"/>
    <w:uiPriority w:val="99"/>
    <w:unhideWhenUsed/>
    <w:rsid w:val="006240D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tiff"/><Relationship Id="rId21" Type="http://schemas.openxmlformats.org/officeDocument/2006/relationships/image" Target="media/image15.jpeg"/><Relationship Id="rId34" Type="http://schemas.openxmlformats.org/officeDocument/2006/relationships/image" Target="media/image28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50" Type="http://schemas.openxmlformats.org/officeDocument/2006/relationships/image" Target="media/image44.tiff"/><Relationship Id="rId55" Type="http://schemas.openxmlformats.org/officeDocument/2006/relationships/image" Target="media/image49.tiff"/><Relationship Id="rId63" Type="http://schemas.openxmlformats.org/officeDocument/2006/relationships/theme" Target="theme/theme1.xml"/><Relationship Id="rId7" Type="http://schemas.openxmlformats.org/officeDocument/2006/relationships/image" Target="media/image1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9" Type="http://schemas.openxmlformats.org/officeDocument/2006/relationships/image" Target="media/image23.tiff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jpeg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53" Type="http://schemas.openxmlformats.org/officeDocument/2006/relationships/image" Target="media/image47.tiff"/><Relationship Id="rId58" Type="http://schemas.openxmlformats.org/officeDocument/2006/relationships/image" Target="media/image52.tiff"/><Relationship Id="rId5" Type="http://schemas.openxmlformats.org/officeDocument/2006/relationships/endnotes" Target="endnotes.xml"/><Relationship Id="rId61" Type="http://schemas.openxmlformats.org/officeDocument/2006/relationships/image" Target="media/image55.tiff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56" Type="http://schemas.openxmlformats.org/officeDocument/2006/relationships/image" Target="media/image50.tiff"/><Relationship Id="rId8" Type="http://schemas.openxmlformats.org/officeDocument/2006/relationships/image" Target="media/image2.tiff"/><Relationship Id="rId51" Type="http://schemas.openxmlformats.org/officeDocument/2006/relationships/image" Target="media/image45.tiff"/><Relationship Id="rId3" Type="http://schemas.openxmlformats.org/officeDocument/2006/relationships/webSettings" Target="webSettings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tiff"/><Relationship Id="rId59" Type="http://schemas.openxmlformats.org/officeDocument/2006/relationships/image" Target="media/image53.tiff"/><Relationship Id="rId20" Type="http://schemas.openxmlformats.org/officeDocument/2006/relationships/image" Target="media/image14.jpeg"/><Relationship Id="rId41" Type="http://schemas.openxmlformats.org/officeDocument/2006/relationships/image" Target="media/image35.tiff"/><Relationship Id="rId54" Type="http://schemas.openxmlformats.org/officeDocument/2006/relationships/image" Target="media/image48.tif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lilin93@scu.edu.cn" TargetMode="External"/><Relationship Id="rId15" Type="http://schemas.openxmlformats.org/officeDocument/2006/relationships/image" Target="media/image9.tiff"/><Relationship Id="rId23" Type="http://schemas.openxmlformats.org/officeDocument/2006/relationships/image" Target="media/image17.jpeg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57" Type="http://schemas.openxmlformats.org/officeDocument/2006/relationships/image" Target="media/image51.tiff"/><Relationship Id="rId10" Type="http://schemas.openxmlformats.org/officeDocument/2006/relationships/image" Target="media/image4.tiff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image" Target="media/image46.tiff"/><Relationship Id="rId60" Type="http://schemas.openxmlformats.org/officeDocument/2006/relationships/image" Target="media/image54.jpeg"/><Relationship Id="rId4" Type="http://schemas.openxmlformats.org/officeDocument/2006/relationships/footnotes" Target="footnot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1367</TotalTime>
  <Pages>27</Pages>
  <Words>2464</Words>
  <Characters>14542</Characters>
  <Application>Microsoft Office Word</Application>
  <DocSecurity>0</DocSecurity>
  <Lines>238</Lines>
  <Paragraphs>57</Paragraphs>
  <ScaleCrop>false</ScaleCrop>
  <Company/>
  <LinksUpToDate>false</LinksUpToDate>
  <CharactersWithSpaces>16949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 li</dc:creator>
  <cp:keywords/>
  <dc:description/>
  <cp:lastModifiedBy>lin li</cp:lastModifiedBy>
  <cp:revision>332</cp:revision>
  <dcterms:created xsi:type="dcterms:W3CDTF">2026-03-07T07:30:00Z</dcterms:created>
  <dcterms:modified xsi:type="dcterms:W3CDTF">2026-05-04T00:25:00Z</dcterms:modified>
</cp:coreProperties>
</file>