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9D95" w14:textId="000D36F6" w:rsidR="00BC5C6E" w:rsidRPr="00445E87" w:rsidRDefault="00B41C22">
      <w:pPr>
        <w:rPr>
          <w:rFonts w:ascii="Arial" w:hAnsi="Arial" w:cs="Arial"/>
        </w:rPr>
      </w:pPr>
      <w:r w:rsidRPr="00445E87">
        <w:rPr>
          <w:rFonts w:ascii="Arial" w:hAnsi="Arial" w:cs="Arial"/>
          <w:b/>
          <w:bCs/>
          <w:u w:val="single"/>
        </w:rPr>
        <w:t>Supplementary Material</w:t>
      </w:r>
    </w:p>
    <w:p w14:paraId="3CABBC67" w14:textId="031A21CF" w:rsidR="00B41C22" w:rsidRPr="00445E87" w:rsidRDefault="00791C95" w:rsidP="00B41C22">
      <w:pPr>
        <w:spacing w:line="48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445E87">
        <w:rPr>
          <w:rFonts w:ascii="Arial" w:hAnsi="Arial" w:cs="Arial"/>
          <w:b/>
          <w:bCs/>
          <w:color w:val="000000" w:themeColor="text1"/>
          <w:lang w:val="en-US"/>
        </w:rPr>
        <w:t>Supplementary Table</w:t>
      </w:r>
      <w:r w:rsidR="00B41C22" w:rsidRPr="00445E87">
        <w:rPr>
          <w:rFonts w:ascii="Arial" w:hAnsi="Arial" w:cs="Arial"/>
          <w:b/>
          <w:bCs/>
          <w:color w:val="000000" w:themeColor="text1"/>
          <w:lang w:val="en-US"/>
        </w:rPr>
        <w:t xml:space="preserve">: </w:t>
      </w:r>
      <w:r w:rsidRPr="00445E87">
        <w:rPr>
          <w:rFonts w:ascii="Arial" w:hAnsi="Arial" w:cs="Arial"/>
          <w:b/>
          <w:bCs/>
          <w:color w:val="000000" w:themeColor="text1"/>
          <w:lang w:val="en-US"/>
        </w:rPr>
        <w:t>Patient diagnosis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830"/>
        <w:gridCol w:w="851"/>
        <w:gridCol w:w="1134"/>
        <w:gridCol w:w="2977"/>
        <w:gridCol w:w="2268"/>
      </w:tblGrid>
      <w:tr w:rsidR="00B41C22" w:rsidRPr="00445E87" w14:paraId="422B5648" w14:textId="77777777" w:rsidTr="002267A2">
        <w:trPr>
          <w:trHeight w:val="561"/>
        </w:trPr>
        <w:tc>
          <w:tcPr>
            <w:tcW w:w="2830" w:type="dxa"/>
            <w:shd w:val="clear" w:color="auto" w:fill="D9D9D9" w:themeFill="background1" w:themeFillShade="D9"/>
          </w:tcPr>
          <w:p w14:paraId="1E9F2F04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Diagnosis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DB68EB" w14:textId="06F27775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Age 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(SD)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54EF9E" w14:textId="614DF665" w:rsidR="00B41C22" w:rsidRPr="00445E87" w:rsidRDefault="00645ECE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</w:t>
            </w:r>
            <w:r w:rsidR="00B41C22"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ale sex </w:t>
            </w:r>
            <w:r w:rsidR="00B41C22" w:rsidRPr="00445E87">
              <w:rPr>
                <w:rFonts w:ascii="Arial" w:hAnsi="Arial" w:cs="Arial"/>
                <w:color w:val="000000" w:themeColor="text1"/>
                <w:lang w:val="en-US"/>
              </w:rPr>
              <w:t>(%)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479379F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Number of participants 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(in brackets: number of those with blood-CSF barrier dysfunction: Q</w:t>
            </w:r>
            <w:r w:rsidRPr="00445E87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Alb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 xml:space="preserve"> &gt; age-specific cut-off)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57A395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ApoE4 carrier </w:t>
            </w:r>
            <w:r w:rsidRPr="00445E87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n</w:t>
            </w:r>
            <w:r w:rsidRPr="00445E87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(%)</w:t>
            </w:r>
          </w:p>
        </w:tc>
      </w:tr>
      <w:tr w:rsidR="00B41C22" w:rsidRPr="00445E87" w14:paraId="3D0E4631" w14:textId="77777777" w:rsidTr="002267A2">
        <w:tc>
          <w:tcPr>
            <w:tcW w:w="2830" w:type="dxa"/>
          </w:tcPr>
          <w:p w14:paraId="1399E91E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All/Total</w:t>
            </w:r>
          </w:p>
        </w:tc>
        <w:tc>
          <w:tcPr>
            <w:tcW w:w="851" w:type="dxa"/>
          </w:tcPr>
          <w:p w14:paraId="1290D907" w14:textId="548E31DF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66 (16.3)</w:t>
            </w:r>
          </w:p>
        </w:tc>
        <w:tc>
          <w:tcPr>
            <w:tcW w:w="1134" w:type="dxa"/>
          </w:tcPr>
          <w:p w14:paraId="59E28CB3" w14:textId="40BB1761" w:rsidR="00B41C22" w:rsidRPr="00445E87" w:rsidRDefault="001155E0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11</w:t>
            </w: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br/>
              <w:t>(30%)</w:t>
            </w:r>
          </w:p>
        </w:tc>
        <w:tc>
          <w:tcPr>
            <w:tcW w:w="2977" w:type="dxa"/>
          </w:tcPr>
          <w:p w14:paraId="633CA0D7" w14:textId="186C21C2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3</w:t>
            </w: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7</w:t>
            </w: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(</w:t>
            </w: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14)</w:t>
            </w:r>
          </w:p>
        </w:tc>
        <w:tc>
          <w:tcPr>
            <w:tcW w:w="2268" w:type="dxa"/>
          </w:tcPr>
          <w:p w14:paraId="27F354F0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27 (72.9%)</w:t>
            </w:r>
          </w:p>
        </w:tc>
      </w:tr>
      <w:tr w:rsidR="00B41C22" w:rsidRPr="00445E87" w14:paraId="7CBC1102" w14:textId="77777777" w:rsidTr="002267A2">
        <w:tc>
          <w:tcPr>
            <w:tcW w:w="2830" w:type="dxa"/>
          </w:tcPr>
          <w:p w14:paraId="67A798D2" w14:textId="32BC895B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Guillan-Barrè syndrome (GBS)</w:t>
            </w:r>
            <w:r w:rsidR="00675675" w:rsidRPr="00445E87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*</w:t>
            </w:r>
          </w:p>
        </w:tc>
        <w:tc>
          <w:tcPr>
            <w:tcW w:w="1985" w:type="dxa"/>
            <w:gridSpan w:val="2"/>
            <w:vMerge w:val="restart"/>
          </w:tcPr>
          <w:p w14:paraId="239E9405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/</w:t>
            </w:r>
          </w:p>
        </w:tc>
        <w:tc>
          <w:tcPr>
            <w:tcW w:w="2977" w:type="dxa"/>
          </w:tcPr>
          <w:p w14:paraId="15A15498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5 (5)</w:t>
            </w:r>
          </w:p>
        </w:tc>
        <w:tc>
          <w:tcPr>
            <w:tcW w:w="2268" w:type="dxa"/>
          </w:tcPr>
          <w:p w14:paraId="6936F759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1/5 (20%)</w:t>
            </w:r>
          </w:p>
        </w:tc>
      </w:tr>
      <w:tr w:rsidR="00B41C22" w:rsidRPr="00445E87" w14:paraId="30F748C5" w14:textId="77777777" w:rsidTr="002267A2">
        <w:tc>
          <w:tcPr>
            <w:tcW w:w="2830" w:type="dxa"/>
          </w:tcPr>
          <w:p w14:paraId="55E56758" w14:textId="66E42F12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Bickerstaff brainstem encephalitis</w:t>
            </w:r>
            <w:r w:rsidR="00675675" w:rsidRPr="00445E87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5CBA9147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7C6449B9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 (1)</w:t>
            </w:r>
          </w:p>
        </w:tc>
        <w:tc>
          <w:tcPr>
            <w:tcW w:w="2268" w:type="dxa"/>
          </w:tcPr>
          <w:p w14:paraId="2E6D44DB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</w:tr>
      <w:tr w:rsidR="00B41C22" w:rsidRPr="00445E87" w14:paraId="311F40B1" w14:textId="77777777" w:rsidTr="002267A2">
        <w:tc>
          <w:tcPr>
            <w:tcW w:w="2830" w:type="dxa"/>
          </w:tcPr>
          <w:p w14:paraId="19AF84C9" w14:textId="5AEEC238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Facial and hypoglossal nerve paresis and CSF pleocytosis of unknown etiology</w:t>
            </w:r>
            <w:r w:rsidR="00675675" w:rsidRPr="00445E87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D85D6FA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12952B5C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 (1)</w:t>
            </w:r>
          </w:p>
        </w:tc>
        <w:tc>
          <w:tcPr>
            <w:tcW w:w="2268" w:type="dxa"/>
          </w:tcPr>
          <w:p w14:paraId="7FAD2988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</w:tr>
      <w:tr w:rsidR="00B41C22" w:rsidRPr="00445E87" w14:paraId="11A43DD2" w14:textId="77777777" w:rsidTr="002267A2">
        <w:tc>
          <w:tcPr>
            <w:tcW w:w="2830" w:type="dxa"/>
          </w:tcPr>
          <w:p w14:paraId="17018A90" w14:textId="2E78D2D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Alzheimer’s disease</w:t>
            </w:r>
            <w:r w:rsidR="00675675" w:rsidRPr="00445E87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985" w:type="dxa"/>
            <w:gridSpan w:val="2"/>
            <w:vMerge/>
          </w:tcPr>
          <w:p w14:paraId="312D7BFF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38FABCA1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20 (4)</w:t>
            </w:r>
          </w:p>
        </w:tc>
        <w:tc>
          <w:tcPr>
            <w:tcW w:w="2268" w:type="dxa"/>
          </w:tcPr>
          <w:p w14:paraId="062341E9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20 (100%)</w:t>
            </w:r>
          </w:p>
        </w:tc>
      </w:tr>
      <w:tr w:rsidR="00B41C22" w:rsidRPr="00445E87" w14:paraId="0A44DD57" w14:textId="77777777" w:rsidTr="002267A2">
        <w:tc>
          <w:tcPr>
            <w:tcW w:w="2830" w:type="dxa"/>
          </w:tcPr>
          <w:p w14:paraId="64E46147" w14:textId="77777777" w:rsidR="00B41C22" w:rsidRPr="00445E87" w:rsidRDefault="00B41C22" w:rsidP="001C7E02">
            <w:pPr>
              <w:spacing w:line="480" w:lineRule="auto"/>
              <w:ind w:left="708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Alzheimer’s disease A+T+N+</w:t>
            </w:r>
          </w:p>
        </w:tc>
        <w:tc>
          <w:tcPr>
            <w:tcW w:w="1985" w:type="dxa"/>
            <w:gridSpan w:val="2"/>
            <w:vMerge/>
          </w:tcPr>
          <w:p w14:paraId="2874BF48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21DAE282" w14:textId="375394CE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18 (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5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</w:p>
        </w:tc>
        <w:tc>
          <w:tcPr>
            <w:tcW w:w="2268" w:type="dxa"/>
          </w:tcPr>
          <w:p w14:paraId="6530554A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18/18 (100%)</w:t>
            </w:r>
          </w:p>
        </w:tc>
      </w:tr>
      <w:tr w:rsidR="00B41C22" w:rsidRPr="00445E87" w14:paraId="43BE7BC6" w14:textId="77777777" w:rsidTr="002267A2">
        <w:tc>
          <w:tcPr>
            <w:tcW w:w="2830" w:type="dxa"/>
          </w:tcPr>
          <w:p w14:paraId="0EEC03D6" w14:textId="77777777" w:rsidR="00B41C22" w:rsidRPr="00445E87" w:rsidRDefault="00B41C22" w:rsidP="001C7E02">
            <w:pPr>
              <w:spacing w:line="480" w:lineRule="auto"/>
              <w:ind w:left="708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Alzheimer’s disease A+T-N+</w:t>
            </w:r>
          </w:p>
        </w:tc>
        <w:tc>
          <w:tcPr>
            <w:tcW w:w="1985" w:type="dxa"/>
            <w:gridSpan w:val="2"/>
            <w:vMerge/>
          </w:tcPr>
          <w:p w14:paraId="0F5BE92F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540D6BA4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 (0)</w:t>
            </w:r>
          </w:p>
        </w:tc>
        <w:tc>
          <w:tcPr>
            <w:tcW w:w="2268" w:type="dxa"/>
          </w:tcPr>
          <w:p w14:paraId="21E75BEE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1/1(100%)</w:t>
            </w:r>
          </w:p>
        </w:tc>
      </w:tr>
      <w:tr w:rsidR="00B41C22" w:rsidRPr="00445E87" w14:paraId="5525388F" w14:textId="77777777" w:rsidTr="002267A2">
        <w:tc>
          <w:tcPr>
            <w:tcW w:w="2830" w:type="dxa"/>
          </w:tcPr>
          <w:p w14:paraId="7D9F2B40" w14:textId="77777777" w:rsidR="00B41C22" w:rsidRPr="00445E87" w:rsidRDefault="00B41C22" w:rsidP="001C7E02">
            <w:pPr>
              <w:spacing w:line="480" w:lineRule="auto"/>
              <w:ind w:left="708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Alzheimer’s disease A+T-N-</w:t>
            </w:r>
          </w:p>
        </w:tc>
        <w:tc>
          <w:tcPr>
            <w:tcW w:w="1985" w:type="dxa"/>
            <w:gridSpan w:val="2"/>
            <w:vMerge/>
          </w:tcPr>
          <w:p w14:paraId="5E4B2BA9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04D6E484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 xml:space="preserve">1 (1) </w:t>
            </w:r>
          </w:p>
        </w:tc>
        <w:tc>
          <w:tcPr>
            <w:tcW w:w="2268" w:type="dxa"/>
          </w:tcPr>
          <w:p w14:paraId="43094191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1/1 (100%)</w:t>
            </w:r>
          </w:p>
        </w:tc>
      </w:tr>
      <w:tr w:rsidR="00B41C22" w:rsidRPr="00445E87" w14:paraId="426C4D6A" w14:textId="77777777" w:rsidTr="002267A2">
        <w:tc>
          <w:tcPr>
            <w:tcW w:w="2830" w:type="dxa"/>
          </w:tcPr>
          <w:p w14:paraId="0FF79A79" w14:textId="2E5CDE7F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Vascular dementia</w:t>
            </w:r>
            <w:r w:rsidR="00675675" w:rsidRPr="00445E87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985" w:type="dxa"/>
            <w:gridSpan w:val="2"/>
            <w:vMerge/>
          </w:tcPr>
          <w:p w14:paraId="28EDC33D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4467C63D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4 (1)</w:t>
            </w:r>
          </w:p>
        </w:tc>
        <w:tc>
          <w:tcPr>
            <w:tcW w:w="2268" w:type="dxa"/>
          </w:tcPr>
          <w:p w14:paraId="5C2CEC26" w14:textId="77777777" w:rsidR="00B41C22" w:rsidRPr="00445E87" w:rsidRDefault="00B41C22" w:rsidP="001C7E02">
            <w:pPr>
              <w:tabs>
                <w:tab w:val="left" w:pos="777"/>
              </w:tabs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1/4 (25%)</w:t>
            </w:r>
          </w:p>
        </w:tc>
      </w:tr>
      <w:tr w:rsidR="00B41C22" w:rsidRPr="00445E87" w14:paraId="3E1F948E" w14:textId="77777777" w:rsidTr="002267A2">
        <w:tc>
          <w:tcPr>
            <w:tcW w:w="2830" w:type="dxa"/>
          </w:tcPr>
          <w:p w14:paraId="4FE2ACA8" w14:textId="26A8EB88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Behavioural variant frontotemporal dementia (bvFTD)</w:t>
            </w:r>
            <w:r w:rsidR="00675675" w:rsidRPr="00445E87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985" w:type="dxa"/>
            <w:gridSpan w:val="2"/>
            <w:vMerge/>
          </w:tcPr>
          <w:p w14:paraId="46067801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0136A971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 (0)</w:t>
            </w:r>
          </w:p>
        </w:tc>
        <w:tc>
          <w:tcPr>
            <w:tcW w:w="2268" w:type="dxa"/>
          </w:tcPr>
          <w:p w14:paraId="290EF6D2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</w:tr>
      <w:tr w:rsidR="00B41C22" w:rsidRPr="00445E87" w14:paraId="658F5D3A" w14:textId="77777777" w:rsidTr="002267A2">
        <w:tc>
          <w:tcPr>
            <w:tcW w:w="2830" w:type="dxa"/>
          </w:tcPr>
          <w:p w14:paraId="5C92EEC1" w14:textId="2A84CD28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Spinocerebellar ataxia (SCA)</w:t>
            </w:r>
            <w:r w:rsidR="00675675" w:rsidRPr="00445E87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985" w:type="dxa"/>
            <w:gridSpan w:val="2"/>
            <w:vMerge/>
          </w:tcPr>
          <w:p w14:paraId="0BDE3836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671F17C7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2 (0)</w:t>
            </w:r>
          </w:p>
        </w:tc>
        <w:tc>
          <w:tcPr>
            <w:tcW w:w="2268" w:type="dxa"/>
          </w:tcPr>
          <w:p w14:paraId="2EE014EC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1/2 (50%)</w:t>
            </w:r>
          </w:p>
        </w:tc>
      </w:tr>
      <w:tr w:rsidR="00B41C22" w:rsidRPr="00445E87" w14:paraId="091376FD" w14:textId="77777777" w:rsidTr="002267A2">
        <w:tc>
          <w:tcPr>
            <w:tcW w:w="2830" w:type="dxa"/>
          </w:tcPr>
          <w:p w14:paraId="47F85C73" w14:textId="4224B4F3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Immune-mediated necrotizing myopathy (IMNM)</w:t>
            </w:r>
            <w:r w:rsidR="00675675" w:rsidRPr="00445E87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1DFF9493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70F39B59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 (0)</w:t>
            </w:r>
          </w:p>
        </w:tc>
        <w:tc>
          <w:tcPr>
            <w:tcW w:w="2268" w:type="dxa"/>
          </w:tcPr>
          <w:p w14:paraId="4C9B9E44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1/1 (100%)</w:t>
            </w:r>
          </w:p>
        </w:tc>
      </w:tr>
      <w:tr w:rsidR="00B41C22" w:rsidRPr="00445E87" w14:paraId="26D5B3A5" w14:textId="77777777" w:rsidTr="002267A2">
        <w:tc>
          <w:tcPr>
            <w:tcW w:w="2830" w:type="dxa"/>
          </w:tcPr>
          <w:p w14:paraId="4AC88B0C" w14:textId="1AFF346B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Depression-related cognitive impairment</w:t>
            </w:r>
            <w:r w:rsidR="00675675" w:rsidRPr="00445E87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985" w:type="dxa"/>
            <w:gridSpan w:val="2"/>
            <w:vMerge/>
          </w:tcPr>
          <w:p w14:paraId="0A8B1B9C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15AEF7C1" w14:textId="360AB1FC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Pr="00445E87">
              <w:rPr>
                <w:rFonts w:ascii="Arial" w:hAnsi="Arial" w:cs="Arial"/>
                <w:color w:val="EE0000"/>
                <w:lang w:val="en-US"/>
              </w:rPr>
              <w:t xml:space="preserve"> </w:t>
            </w: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(0)</w:t>
            </w:r>
          </w:p>
        </w:tc>
        <w:tc>
          <w:tcPr>
            <w:tcW w:w="2268" w:type="dxa"/>
          </w:tcPr>
          <w:p w14:paraId="746376E9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1/1 (100%)</w:t>
            </w:r>
          </w:p>
        </w:tc>
      </w:tr>
      <w:tr w:rsidR="00B41C22" w:rsidRPr="00445E87" w14:paraId="64384B60" w14:textId="77777777" w:rsidTr="002267A2">
        <w:tc>
          <w:tcPr>
            <w:tcW w:w="2830" w:type="dxa"/>
          </w:tcPr>
          <w:p w14:paraId="6F59831A" w14:textId="59428911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Psychogenic nonepileptic seizures (PNES)</w:t>
            </w:r>
            <w:r w:rsidR="00675675" w:rsidRPr="00445E87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985" w:type="dxa"/>
            <w:gridSpan w:val="2"/>
            <w:vMerge/>
          </w:tcPr>
          <w:p w14:paraId="58076532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977" w:type="dxa"/>
          </w:tcPr>
          <w:p w14:paraId="2EC20675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 (0)</w:t>
            </w:r>
          </w:p>
        </w:tc>
        <w:tc>
          <w:tcPr>
            <w:tcW w:w="2268" w:type="dxa"/>
          </w:tcPr>
          <w:p w14:paraId="647E816E" w14:textId="77777777" w:rsidR="00B41C22" w:rsidRPr="00445E87" w:rsidRDefault="00B41C22" w:rsidP="001C7E02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45E87">
              <w:rPr>
                <w:rFonts w:ascii="Arial" w:hAnsi="Arial" w:cs="Arial"/>
                <w:color w:val="000000" w:themeColor="text1"/>
                <w:lang w:val="en-US"/>
              </w:rPr>
              <w:t>1/1 (100%)</w:t>
            </w:r>
          </w:p>
        </w:tc>
      </w:tr>
    </w:tbl>
    <w:p w14:paraId="67B4241C" w14:textId="77777777" w:rsidR="00B41C22" w:rsidRPr="00445E87" w:rsidRDefault="00B41C22" w:rsidP="00B41C22">
      <w:pPr>
        <w:rPr>
          <w:rFonts w:ascii="Arial" w:hAnsi="Arial" w:cs="Arial"/>
        </w:rPr>
      </w:pPr>
    </w:p>
    <w:p w14:paraId="51CF2A00" w14:textId="35CFF4B0" w:rsidR="00B41C22" w:rsidRPr="00445E87" w:rsidRDefault="00675675" w:rsidP="00B41C22">
      <w:pPr>
        <w:rPr>
          <w:rFonts w:ascii="Arial" w:hAnsi="Arial" w:cs="Arial"/>
        </w:rPr>
      </w:pPr>
      <w:r w:rsidRPr="00445E87">
        <w:rPr>
          <w:rFonts w:ascii="Arial" w:hAnsi="Arial" w:cs="Arial"/>
        </w:rPr>
        <w:t xml:space="preserve">Diagnosis group in main text: </w:t>
      </w:r>
      <w:r w:rsidRPr="00445E87">
        <w:rPr>
          <w:rFonts w:ascii="Arial" w:hAnsi="Arial" w:cs="Arial"/>
          <w:vertAlign w:val="superscript"/>
        </w:rPr>
        <w:t>*</w:t>
      </w:r>
      <w:r w:rsidRPr="00445E87">
        <w:rPr>
          <w:rFonts w:ascii="Arial" w:hAnsi="Arial" w:cs="Arial"/>
        </w:rPr>
        <w:t xml:space="preserve">: Inflammatory neurological diseases. </w:t>
      </w:r>
      <w:r w:rsidRPr="00445E87">
        <w:rPr>
          <w:rFonts w:ascii="Arial" w:hAnsi="Arial" w:cs="Arial"/>
          <w:color w:val="1C1D1E"/>
          <w:shd w:val="clear" w:color="auto" w:fill="FFFFFF"/>
          <w:vertAlign w:val="superscript"/>
        </w:rPr>
        <w:t>†</w:t>
      </w:r>
      <w:r w:rsidRPr="00445E87">
        <w:rPr>
          <w:rFonts w:ascii="Arial" w:hAnsi="Arial" w:cs="Arial"/>
          <w:color w:val="1C1D1E"/>
          <w:shd w:val="clear" w:color="auto" w:fill="FFFFFF"/>
        </w:rPr>
        <w:t xml:space="preserve">: Neurodegenerative diseases. </w:t>
      </w:r>
      <w:r w:rsidRPr="00445E87">
        <w:rPr>
          <w:rFonts w:ascii="Arial" w:hAnsi="Arial" w:cs="Arial"/>
          <w:color w:val="1C1D1E"/>
          <w:shd w:val="clear" w:color="auto" w:fill="FFFFFF"/>
          <w:vertAlign w:val="superscript"/>
        </w:rPr>
        <w:t>‡</w:t>
      </w:r>
      <w:r w:rsidRPr="00445E87">
        <w:rPr>
          <w:rFonts w:ascii="Arial" w:hAnsi="Arial" w:cs="Arial"/>
          <w:color w:val="1C1D1E"/>
          <w:shd w:val="clear" w:color="auto" w:fill="FFFFFF"/>
        </w:rPr>
        <w:t>: Psychiatric diseases</w:t>
      </w:r>
      <w:r w:rsidR="00445E87" w:rsidRPr="00445E87">
        <w:rPr>
          <w:rFonts w:ascii="Arial" w:hAnsi="Arial" w:cs="Arial"/>
          <w:color w:val="1C1D1E"/>
          <w:shd w:val="clear" w:color="auto" w:fill="FFFFFF"/>
        </w:rPr>
        <w:t>.</w:t>
      </w:r>
    </w:p>
    <w:p w14:paraId="138B1D0A" w14:textId="21FA9F18" w:rsidR="00B41C22" w:rsidRPr="00445E87" w:rsidRDefault="00B41C22" w:rsidP="00B41C22">
      <w:pPr>
        <w:rPr>
          <w:rFonts w:ascii="Arial" w:hAnsi="Arial" w:cs="Arial"/>
        </w:rPr>
      </w:pPr>
    </w:p>
    <w:p w14:paraId="5AE5D6B5" w14:textId="77777777" w:rsidR="00B41C22" w:rsidRPr="00445E87" w:rsidRDefault="00B41C22" w:rsidP="00B41C22">
      <w:pPr>
        <w:rPr>
          <w:rFonts w:ascii="Arial" w:hAnsi="Arial" w:cs="Arial"/>
        </w:rPr>
      </w:pPr>
    </w:p>
    <w:p w14:paraId="3E6AC1EF" w14:textId="77777777" w:rsidR="00B41C22" w:rsidRPr="00445E87" w:rsidRDefault="00B41C22" w:rsidP="00B41C22">
      <w:pPr>
        <w:rPr>
          <w:rFonts w:ascii="Arial" w:hAnsi="Arial" w:cs="Arial"/>
        </w:rPr>
      </w:pPr>
    </w:p>
    <w:p w14:paraId="209EC20C" w14:textId="77777777" w:rsidR="00B41C22" w:rsidRPr="00445E87" w:rsidRDefault="00B41C22" w:rsidP="00B41C22">
      <w:pPr>
        <w:rPr>
          <w:rFonts w:ascii="Arial" w:hAnsi="Arial" w:cs="Arial"/>
        </w:rPr>
      </w:pPr>
    </w:p>
    <w:p w14:paraId="05870022" w14:textId="77777777" w:rsidR="00B41C22" w:rsidRPr="00445E87" w:rsidRDefault="00B41C22" w:rsidP="00B41C22">
      <w:pPr>
        <w:rPr>
          <w:rFonts w:ascii="Arial" w:hAnsi="Arial" w:cs="Arial"/>
        </w:rPr>
      </w:pPr>
    </w:p>
    <w:p w14:paraId="271CCD8D" w14:textId="77777777" w:rsidR="00B41C22" w:rsidRPr="00445E87" w:rsidRDefault="00B41C22" w:rsidP="00B41C22">
      <w:pPr>
        <w:rPr>
          <w:rFonts w:ascii="Arial" w:hAnsi="Arial" w:cs="Arial"/>
        </w:rPr>
      </w:pPr>
    </w:p>
    <w:p w14:paraId="02B6B966" w14:textId="77777777" w:rsidR="00B41C22" w:rsidRPr="00445E87" w:rsidRDefault="00B41C22" w:rsidP="00B41C22">
      <w:pPr>
        <w:rPr>
          <w:rFonts w:ascii="Arial" w:hAnsi="Arial" w:cs="Arial"/>
        </w:rPr>
      </w:pPr>
    </w:p>
    <w:p w14:paraId="29A7D91D" w14:textId="77777777" w:rsidR="00B41C22" w:rsidRPr="00445E87" w:rsidRDefault="00B41C22">
      <w:pPr>
        <w:rPr>
          <w:rFonts w:ascii="Arial" w:hAnsi="Arial" w:cs="Arial"/>
        </w:rPr>
      </w:pPr>
    </w:p>
    <w:sectPr w:rsidR="00B41C22" w:rsidRPr="00445E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22"/>
    <w:rsid w:val="001155E0"/>
    <w:rsid w:val="001C7E02"/>
    <w:rsid w:val="002D12A4"/>
    <w:rsid w:val="00445E87"/>
    <w:rsid w:val="00505B75"/>
    <w:rsid w:val="00645ECE"/>
    <w:rsid w:val="00675675"/>
    <w:rsid w:val="00791C95"/>
    <w:rsid w:val="007F4DEC"/>
    <w:rsid w:val="00840425"/>
    <w:rsid w:val="008F618E"/>
    <w:rsid w:val="00903A1E"/>
    <w:rsid w:val="00B41C22"/>
    <w:rsid w:val="00B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59A4AD"/>
  <w15:chartTrackingRefBased/>
  <w15:docId w15:val="{876513F4-83A6-2949-97BA-1F1104E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1C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1C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1C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1C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1C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1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1C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1C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1C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1C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1C2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1C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1C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1C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Kortmann</dc:creator>
  <cp:keywords/>
  <dc:description/>
  <cp:lastModifiedBy>Eric Kortmann</cp:lastModifiedBy>
  <cp:revision>8</cp:revision>
  <dcterms:created xsi:type="dcterms:W3CDTF">2026-03-02T10:11:00Z</dcterms:created>
  <dcterms:modified xsi:type="dcterms:W3CDTF">2026-03-02T10:21:00Z</dcterms:modified>
</cp:coreProperties>
</file>