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77407" w14:textId="654F3B00" w:rsidR="007B6649" w:rsidRPr="0009433E" w:rsidRDefault="0009433E">
      <w:pPr>
        <w:pStyle w:val="Hoofdtekst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976C22" wp14:editId="171899BE">
                <wp:simplePos x="0" y="0"/>
                <wp:positionH relativeFrom="column">
                  <wp:posOffset>-1270</wp:posOffset>
                </wp:positionH>
                <wp:positionV relativeFrom="paragraph">
                  <wp:posOffset>3996690</wp:posOffset>
                </wp:positionV>
                <wp:extent cx="6119495" cy="730800"/>
                <wp:effectExtent l="0" t="0" r="1905" b="6350"/>
                <wp:wrapTopAndBottom/>
                <wp:docPr id="81458810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7308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CED7FB" w14:textId="77777777" w:rsidR="0009331F" w:rsidRPr="0009331F" w:rsidRDefault="0009331F" w:rsidP="0009331F">
                            <w:pPr>
                              <w:pStyle w:val="Bijschrift"/>
                              <w:rPr>
                                <w:rFonts w:ascii="Calibri" w:hAnsi="Calibri" w:cs="Calibri"/>
                                <w:i w:val="0"/>
                                <w:iCs w:val="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9331F">
                              <w:rPr>
                                <w:rFonts w:ascii="Calibri" w:hAnsi="Calibri" w:cs="Calibri"/>
                                <w:i w:val="0"/>
                                <w:iCs w:val="0"/>
                                <w:sz w:val="20"/>
                                <w:szCs w:val="20"/>
                                <w:lang w:val="en-US"/>
                              </w:rPr>
                              <w:t>Supplementary Figure S1: Kaplan Meier survival plot including 95% confidence intervals of drug survival in the cycle subcohort for a 36-month period. Drug survival is stratified for primary and secondary non-response, with secondary non-response operationalized as non-response after 9 months.</w:t>
                            </w:r>
                          </w:p>
                          <w:p w14:paraId="7806BFC7" w14:textId="77777777" w:rsidR="0009433E" w:rsidRPr="0009331F" w:rsidRDefault="0009433E">
                            <w:p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76C22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.1pt;margin-top:314.7pt;width:481.85pt;height:57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" stroked="f">
                <v:textbox inset="0,0,0,0">
                  <w:txbxContent>
                    <w:p w14:paraId="25CED7FB" w14:textId="77777777" w:rsidR="0009331F" w:rsidRPr="0009331F" w:rsidRDefault="0009331F" w:rsidP="0009331F">
                      <w:pPr>
                        <w:pStyle w:val="Bijschrift"/>
                        <w:rPr>
                          <w:rFonts w:ascii="Calibri" w:hAnsi="Calibri" w:cs="Calibri"/>
                          <w:i w:val="0"/>
                          <w:iCs w:val="0"/>
                          <w:sz w:val="20"/>
                          <w:szCs w:val="20"/>
                          <w:lang w:val="en-US"/>
                        </w:rPr>
                      </w:pPr>
                      <w:r w:rsidRPr="0009331F">
                        <w:rPr>
                          <w:rFonts w:ascii="Calibri" w:hAnsi="Calibri" w:cs="Calibri"/>
                          <w:i w:val="0"/>
                          <w:iCs w:val="0"/>
                          <w:sz w:val="20"/>
                          <w:szCs w:val="20"/>
                          <w:lang w:val="en-US"/>
                        </w:rPr>
                        <w:t>Supplementary Figure S1: Kaplan Meier survival plot including 95% confidence intervals of drug survival in the cycle subcohort for a 36-month period. Drug survival is stratified for primary and secondary non-response, with secondary non-response operationalized as non-response after 9 months.</w:t>
                      </w:r>
                    </w:p>
                    <w:p w14:paraId="7806BFC7" w14:textId="77777777" w:rsidR="0009433E" w:rsidRPr="0009331F" w:rsidRDefault="0009433E">
                      <w:pPr>
                        <w:rPr>
                          <w:rFonts w:ascii="Calibri" w:hAnsi="Calibri" w:cs="Calibri"/>
                          <w:lang w:val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4" behindDoc="0" locked="0" layoutInCell="1" allowOverlap="1" wp14:anchorId="1A630021" wp14:editId="01FCC091">
            <wp:simplePos x="0" y="0"/>
            <wp:positionH relativeFrom="column">
              <wp:posOffset>-899</wp:posOffset>
            </wp:positionH>
            <wp:positionV relativeFrom="paragraph">
              <wp:posOffset>92774</wp:posOffset>
            </wp:positionV>
            <wp:extent cx="6119897" cy="3850174"/>
            <wp:effectExtent l="0" t="0" r="1905" b="0"/>
            <wp:wrapTopAndBottom/>
            <wp:docPr id="1648233620" name="geplakte-film.png" descr="geplakte-fil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233620" name="geplakte-film.png" descr="geplakte-film.png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t="6379" r="1" b="30708"/>
                    <a:stretch>
                      <a:fillRect/>
                    </a:stretch>
                  </pic:blipFill>
                  <pic:spPr>
                    <a:xfrm>
                      <a:off x="0" y="0"/>
                      <a:ext cx="6119897" cy="38501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5408" behindDoc="0" locked="0" layoutInCell="1" allowOverlap="1" wp14:anchorId="378C622E" wp14:editId="20D968C2">
            <wp:simplePos x="0" y="0"/>
            <wp:positionH relativeFrom="column">
              <wp:posOffset>-1270</wp:posOffset>
            </wp:positionH>
            <wp:positionV relativeFrom="paragraph">
              <wp:posOffset>4885055</wp:posOffset>
            </wp:positionV>
            <wp:extent cx="6116955" cy="3423920"/>
            <wp:effectExtent l="0" t="0" r="4445" b="5080"/>
            <wp:wrapTopAndBottom/>
            <wp:docPr id="461534834" name="Afbeelding 6" descr="Afbeelding met Perceel, lijn, tekst, dia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534834" name="Afbeelding 6" descr="Afbeelding met Perceel, lijn, tekst, diagram&#10;&#10;Door AI gegenereerde inhoud is mogelijk onjuis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3423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BBDA4F" wp14:editId="33C8915C">
                <wp:simplePos x="0" y="0"/>
                <wp:positionH relativeFrom="column">
                  <wp:posOffset>0</wp:posOffset>
                </wp:positionH>
                <wp:positionV relativeFrom="paragraph">
                  <wp:posOffset>8465820</wp:posOffset>
                </wp:positionV>
                <wp:extent cx="6120130" cy="586800"/>
                <wp:effectExtent l="0" t="0" r="1270" b="0"/>
                <wp:wrapTopAndBottom/>
                <wp:docPr id="12156308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5868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4C90BD" w14:textId="77777777" w:rsidR="0009331F" w:rsidRPr="0009331F" w:rsidRDefault="0009331F" w:rsidP="0009331F">
                            <w:pPr>
                              <w:pStyle w:val="Bijschrift"/>
                              <w:rPr>
                                <w:rFonts w:ascii="Calibri" w:hAnsi="Calibri" w:cs="Calibri"/>
                                <w:i w:val="0"/>
                                <w:iCs w:val="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9331F">
                              <w:rPr>
                                <w:rFonts w:ascii="Calibri" w:hAnsi="Calibri" w:cs="Calibri"/>
                                <w:i w:val="0"/>
                                <w:iCs w:val="0"/>
                                <w:sz w:val="20"/>
                                <w:szCs w:val="20"/>
                                <w:lang w:val="en-US"/>
                              </w:rPr>
                              <w:t xml:space="preserve">Supplementary Figure S2: Kaplan Meier survival plot including 95% confidence intervals of drug survival in the switch </w:t>
                            </w:r>
                            <w:proofErr w:type="spellStart"/>
                            <w:r w:rsidRPr="0009331F">
                              <w:rPr>
                                <w:rFonts w:ascii="Calibri" w:hAnsi="Calibri" w:cs="Calibri"/>
                                <w:i w:val="0"/>
                                <w:iCs w:val="0"/>
                                <w:sz w:val="20"/>
                                <w:szCs w:val="20"/>
                                <w:lang w:val="en-US"/>
                              </w:rPr>
                              <w:t>subcohort</w:t>
                            </w:r>
                            <w:proofErr w:type="spellEnd"/>
                            <w:r w:rsidRPr="0009331F">
                              <w:rPr>
                                <w:rFonts w:ascii="Calibri" w:hAnsi="Calibri" w:cs="Calibri"/>
                                <w:i w:val="0"/>
                                <w:iCs w:val="0"/>
                                <w:sz w:val="20"/>
                                <w:szCs w:val="20"/>
                                <w:lang w:val="en-US"/>
                              </w:rPr>
                              <w:t xml:space="preserve"> for a 36-month period. Drug survival is stratified for use of </w:t>
                            </w:r>
                            <w:proofErr w:type="spellStart"/>
                            <w:r w:rsidRPr="0009331F">
                              <w:rPr>
                                <w:rFonts w:ascii="Calibri" w:hAnsi="Calibri" w:cs="Calibri"/>
                                <w:i w:val="0"/>
                                <w:iCs w:val="0"/>
                                <w:sz w:val="20"/>
                                <w:szCs w:val="20"/>
                                <w:lang w:val="en-US"/>
                              </w:rPr>
                              <w:t>TNFi</w:t>
                            </w:r>
                            <w:proofErr w:type="spellEnd"/>
                            <w:r w:rsidRPr="0009331F">
                              <w:rPr>
                                <w:rFonts w:ascii="Calibri" w:hAnsi="Calibri" w:cs="Calibri"/>
                                <w:i w:val="0"/>
                                <w:iCs w:val="0"/>
                                <w:sz w:val="20"/>
                                <w:szCs w:val="20"/>
                                <w:lang w:val="en-US"/>
                              </w:rPr>
                              <w:t xml:space="preserve"> and </w:t>
                            </w:r>
                            <w:proofErr w:type="spellStart"/>
                            <w:r w:rsidRPr="0009331F">
                              <w:rPr>
                                <w:rFonts w:ascii="Calibri" w:hAnsi="Calibri" w:cs="Calibri"/>
                                <w:i w:val="0"/>
                                <w:iCs w:val="0"/>
                                <w:sz w:val="20"/>
                                <w:szCs w:val="20"/>
                                <w:lang w:val="en-US"/>
                              </w:rPr>
                              <w:t>JAKi</w:t>
                            </w:r>
                            <w:proofErr w:type="spellEnd"/>
                            <w:r w:rsidRPr="0009331F">
                              <w:rPr>
                                <w:rFonts w:ascii="Calibri" w:hAnsi="Calibri" w:cs="Calibri"/>
                                <w:i w:val="0"/>
                                <w:iCs w:val="0"/>
                                <w:sz w:val="20"/>
                                <w:szCs w:val="20"/>
                                <w:lang w:val="en-US"/>
                              </w:rPr>
                              <w:t>. p-value was computed using Cox-regression without additional covariates.</w:t>
                            </w:r>
                          </w:p>
                          <w:p w14:paraId="226DA9EF" w14:textId="307D3AFC" w:rsidR="0009433E" w:rsidRPr="0009331F" w:rsidRDefault="0009433E" w:rsidP="007B0C90">
                            <w:pPr>
                              <w:pStyle w:val="Bijschrift"/>
                              <w:jc w:val="both"/>
                              <w:rPr>
                                <w:rFonts w:ascii="Calibri" w:hAnsi="Calibri" w:cs="Calibri"/>
                                <w:i w:val="0"/>
                                <w:iCs w:val="0"/>
                                <w:noProof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BDA4F" id="_x0000_s1027" type="#_x0000_t202" style="position:absolute;margin-left:0;margin-top:666.6pt;width:481.9pt;height:46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" stroked="f">
                <v:textbox inset="0,0,0,0">
                  <w:txbxContent>
                    <w:p w14:paraId="4F4C90BD" w14:textId="77777777" w:rsidR="0009331F" w:rsidRPr="0009331F" w:rsidRDefault="0009331F" w:rsidP="0009331F">
                      <w:pPr>
                        <w:pStyle w:val="Bijschrift"/>
                        <w:rPr>
                          <w:rFonts w:ascii="Calibri" w:hAnsi="Calibri" w:cs="Calibri"/>
                          <w:i w:val="0"/>
                          <w:iCs w:val="0"/>
                          <w:sz w:val="20"/>
                          <w:szCs w:val="20"/>
                          <w:lang w:val="en-US"/>
                        </w:rPr>
                      </w:pPr>
                      <w:r w:rsidRPr="0009331F">
                        <w:rPr>
                          <w:rFonts w:ascii="Calibri" w:hAnsi="Calibri" w:cs="Calibri"/>
                          <w:i w:val="0"/>
                          <w:iCs w:val="0"/>
                          <w:sz w:val="20"/>
                          <w:szCs w:val="20"/>
                          <w:lang w:val="en-US"/>
                        </w:rPr>
                        <w:t xml:space="preserve">Supplementary Figure S2: Kaplan Meier survival plot including 95% confidence intervals of drug survival in the switch </w:t>
                      </w:r>
                      <w:proofErr w:type="spellStart"/>
                      <w:r w:rsidRPr="0009331F">
                        <w:rPr>
                          <w:rFonts w:ascii="Calibri" w:hAnsi="Calibri" w:cs="Calibri"/>
                          <w:i w:val="0"/>
                          <w:iCs w:val="0"/>
                          <w:sz w:val="20"/>
                          <w:szCs w:val="20"/>
                          <w:lang w:val="en-US"/>
                        </w:rPr>
                        <w:t>subcohort</w:t>
                      </w:r>
                      <w:proofErr w:type="spellEnd"/>
                      <w:r w:rsidRPr="0009331F">
                        <w:rPr>
                          <w:rFonts w:ascii="Calibri" w:hAnsi="Calibri" w:cs="Calibri"/>
                          <w:i w:val="0"/>
                          <w:iCs w:val="0"/>
                          <w:sz w:val="20"/>
                          <w:szCs w:val="20"/>
                          <w:lang w:val="en-US"/>
                        </w:rPr>
                        <w:t xml:space="preserve"> for a 36-month period. Drug survival is stratified for use of </w:t>
                      </w:r>
                      <w:proofErr w:type="spellStart"/>
                      <w:r w:rsidRPr="0009331F">
                        <w:rPr>
                          <w:rFonts w:ascii="Calibri" w:hAnsi="Calibri" w:cs="Calibri"/>
                          <w:i w:val="0"/>
                          <w:iCs w:val="0"/>
                          <w:sz w:val="20"/>
                          <w:szCs w:val="20"/>
                          <w:lang w:val="en-US"/>
                        </w:rPr>
                        <w:t>TNFi</w:t>
                      </w:r>
                      <w:proofErr w:type="spellEnd"/>
                      <w:r w:rsidRPr="0009331F">
                        <w:rPr>
                          <w:rFonts w:ascii="Calibri" w:hAnsi="Calibri" w:cs="Calibri"/>
                          <w:i w:val="0"/>
                          <w:iCs w:val="0"/>
                          <w:sz w:val="20"/>
                          <w:szCs w:val="20"/>
                          <w:lang w:val="en-US"/>
                        </w:rPr>
                        <w:t xml:space="preserve"> and </w:t>
                      </w:r>
                      <w:proofErr w:type="spellStart"/>
                      <w:r w:rsidRPr="0009331F">
                        <w:rPr>
                          <w:rFonts w:ascii="Calibri" w:hAnsi="Calibri" w:cs="Calibri"/>
                          <w:i w:val="0"/>
                          <w:iCs w:val="0"/>
                          <w:sz w:val="20"/>
                          <w:szCs w:val="20"/>
                          <w:lang w:val="en-US"/>
                        </w:rPr>
                        <w:t>JAKi</w:t>
                      </w:r>
                      <w:proofErr w:type="spellEnd"/>
                      <w:r w:rsidRPr="0009331F">
                        <w:rPr>
                          <w:rFonts w:ascii="Calibri" w:hAnsi="Calibri" w:cs="Calibri"/>
                          <w:i w:val="0"/>
                          <w:iCs w:val="0"/>
                          <w:sz w:val="20"/>
                          <w:szCs w:val="20"/>
                          <w:lang w:val="en-US"/>
                        </w:rPr>
                        <w:t>. p-value was computed using Cox-regression without additional covariates.</w:t>
                      </w:r>
                    </w:p>
                    <w:p w14:paraId="226DA9EF" w14:textId="307D3AFC" w:rsidR="0009433E" w:rsidRPr="0009331F" w:rsidRDefault="0009433E" w:rsidP="007B0C90">
                      <w:pPr>
                        <w:pStyle w:val="Bijschrift"/>
                        <w:jc w:val="both"/>
                        <w:rPr>
                          <w:rFonts w:ascii="Calibri" w:hAnsi="Calibri" w:cs="Calibri"/>
                          <w:i w:val="0"/>
                          <w:iCs w:val="0"/>
                          <w:noProof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7B6649" w:rsidRPr="0009433E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BE47" w14:textId="77777777" w:rsidR="00792835" w:rsidRDefault="00792835">
      <w:pPr>
        <w:spacing w:before="0" w:line="240" w:lineRule="auto"/>
      </w:pPr>
      <w:r>
        <w:separator/>
      </w:r>
    </w:p>
  </w:endnote>
  <w:endnote w:type="continuationSeparator" w:id="0">
    <w:p w14:paraId="202596C0" w14:textId="77777777" w:rsidR="00792835" w:rsidRDefault="0079283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A9FF" w14:textId="77777777" w:rsidR="007B6649" w:rsidRDefault="007B66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21965" w14:textId="77777777" w:rsidR="00792835" w:rsidRDefault="00792835">
      <w:pPr>
        <w:spacing w:before="0" w:line="240" w:lineRule="auto"/>
      </w:pPr>
      <w:r>
        <w:separator/>
      </w:r>
    </w:p>
  </w:footnote>
  <w:footnote w:type="continuationSeparator" w:id="0">
    <w:p w14:paraId="7A099917" w14:textId="77777777" w:rsidR="00792835" w:rsidRDefault="0079283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373C" w14:textId="77777777" w:rsidR="007B6649" w:rsidRDefault="007B66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49"/>
    <w:rsid w:val="00017432"/>
    <w:rsid w:val="0009331F"/>
    <w:rsid w:val="0009433E"/>
    <w:rsid w:val="00143FEA"/>
    <w:rsid w:val="002B2449"/>
    <w:rsid w:val="003B1AF3"/>
    <w:rsid w:val="00464986"/>
    <w:rsid w:val="005D6EC3"/>
    <w:rsid w:val="006D14A3"/>
    <w:rsid w:val="00792835"/>
    <w:rsid w:val="007A4736"/>
    <w:rsid w:val="007B0C90"/>
    <w:rsid w:val="007B6649"/>
    <w:rsid w:val="0087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4CB9"/>
  <w15:docId w15:val="{09EE1BF2-F065-5D4B-8746-057C13AE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oofdtekst">
    <w:name w:val="Hoofdteks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ijschriftobject">
    <w:name w:val="Bijschrift object"/>
    <w:pPr>
      <w:jc w:val="center"/>
    </w:pPr>
    <w:rPr>
      <w:rFonts w:ascii="Helvetica Neue Light" w:hAnsi="Helvetica Neue Light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Label">
    <w:name w:val="Label"/>
    <w:pPr>
      <w:keepLines/>
      <w:jc w:val="center"/>
    </w:pPr>
    <w:rPr>
      <w:rFonts w:ascii="Helvetica Neue Medium" w:hAnsi="Helvetica Neue Medium" w:cs="Arial Unicode MS"/>
      <w:color w:val="FFFFFF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ijschrift">
    <w:name w:val="caption"/>
    <w:basedOn w:val="Standaard"/>
    <w:next w:val="Standaard"/>
    <w:uiPriority w:val="35"/>
    <w:unhideWhenUsed/>
    <w:qFormat/>
    <w:rsid w:val="0009433E"/>
    <w:pPr>
      <w:spacing w:before="0" w:after="200" w:line="240" w:lineRule="auto"/>
    </w:pPr>
    <w:rPr>
      <w:i/>
      <w:iCs/>
      <w:color w:val="5E5E5E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Delsing, Jelmar</cp:lastModifiedBy>
  <cp:revision>5</cp:revision>
  <cp:lastPrinted>2026-01-16T12:59:00Z</cp:lastPrinted>
  <dcterms:created xsi:type="dcterms:W3CDTF">2026-01-16T12:59:00Z</dcterms:created>
  <dcterms:modified xsi:type="dcterms:W3CDTF">2026-03-14T13:09:00Z</dcterms:modified>
</cp:coreProperties>
</file>