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337D1" w14:textId="2EDE5257" w:rsidR="00D04BCF" w:rsidRPr="006E4744" w:rsidRDefault="00BB2D2A" w:rsidP="008B625E">
      <w:pPr>
        <w:jc w:val="center"/>
        <w:rPr>
          <w:rFonts w:ascii="Arial" w:hAnsi="Arial" w:cs="Arial"/>
          <w:sz w:val="36"/>
          <w:szCs w:val="36"/>
        </w:rPr>
      </w:pPr>
      <w:r w:rsidRPr="006E4744">
        <w:rPr>
          <w:rFonts w:ascii="Arial" w:hAnsi="Arial" w:cs="Arial"/>
          <w:sz w:val="36"/>
          <w:szCs w:val="36"/>
        </w:rPr>
        <w:t>Supplementary Materials</w:t>
      </w:r>
      <w:r w:rsidR="009743A9" w:rsidRPr="006E4744">
        <w:rPr>
          <w:rFonts w:ascii="Arial" w:hAnsi="Arial" w:cs="Arial"/>
          <w:sz w:val="36"/>
          <w:szCs w:val="36"/>
        </w:rPr>
        <w:t xml:space="preserve"> for</w:t>
      </w:r>
      <w:r w:rsidR="008B625E" w:rsidRPr="006E4744">
        <w:rPr>
          <w:rFonts w:ascii="Arial" w:hAnsi="Arial" w:cs="Arial"/>
          <w:sz w:val="36"/>
          <w:szCs w:val="36"/>
        </w:rPr>
        <w:t>:</w:t>
      </w:r>
    </w:p>
    <w:p w14:paraId="29411C5A" w14:textId="77777777" w:rsidR="005001AC" w:rsidRPr="006E4744" w:rsidRDefault="005001AC">
      <w:pPr>
        <w:rPr>
          <w:rFonts w:ascii="Arial" w:hAnsi="Arial" w:cs="Arial"/>
        </w:rPr>
      </w:pPr>
    </w:p>
    <w:p w14:paraId="204979B4" w14:textId="77777777" w:rsidR="006E4744" w:rsidRPr="000C0AAA" w:rsidRDefault="006E4744" w:rsidP="006E4744">
      <w:pPr>
        <w:pStyle w:val="Head"/>
        <w:ind w:firstLine="720"/>
        <w:rPr>
          <w:rFonts w:ascii="Arial" w:hAnsi="Arial" w:cs="Arial"/>
        </w:rPr>
      </w:pPr>
      <w:r w:rsidRPr="000C0AAA">
        <w:rPr>
          <w:rFonts w:ascii="Arial" w:hAnsi="Arial" w:cs="Arial"/>
        </w:rPr>
        <w:t xml:space="preserve">Microglia regulate adult neurogenesis via interleukin-6 </w:t>
      </w:r>
      <w:r w:rsidRPr="000C0AAA">
        <w:rPr>
          <w:rFonts w:ascii="Arial" w:hAnsi="Arial" w:cs="Arial"/>
          <w:i/>
          <w:iCs/>
        </w:rPr>
        <w:t>trans</w:t>
      </w:r>
      <w:r w:rsidRPr="000C0AAA">
        <w:rPr>
          <w:rFonts w:ascii="Arial" w:hAnsi="Arial" w:cs="Arial"/>
        </w:rPr>
        <w:t>-signaling triggered by apoptotic progenitors</w:t>
      </w:r>
    </w:p>
    <w:p w14:paraId="223EBBEB" w14:textId="77777777" w:rsidR="002C030F" w:rsidRPr="006E4744" w:rsidRDefault="002C030F">
      <w:pPr>
        <w:rPr>
          <w:rFonts w:ascii="Arial" w:hAnsi="Arial" w:cs="Arial"/>
        </w:rPr>
      </w:pPr>
    </w:p>
    <w:p w14:paraId="5BBBF32C" w14:textId="77777777" w:rsidR="00015F74" w:rsidRPr="006E4744" w:rsidRDefault="00015F74">
      <w:pPr>
        <w:rPr>
          <w:rFonts w:ascii="Arial" w:hAnsi="Arial" w:cs="Arial"/>
          <w:b/>
        </w:rPr>
      </w:pPr>
    </w:p>
    <w:p w14:paraId="546CBFCA" w14:textId="4FE42C5F" w:rsidR="002C030F" w:rsidRPr="006E4744" w:rsidRDefault="009743A9">
      <w:pPr>
        <w:rPr>
          <w:rFonts w:ascii="Arial" w:hAnsi="Arial" w:cs="Arial"/>
          <w:b/>
        </w:rPr>
      </w:pPr>
      <w:r w:rsidRPr="006E4744">
        <w:rPr>
          <w:rFonts w:ascii="Arial" w:hAnsi="Arial" w:cs="Arial"/>
          <w:b/>
        </w:rPr>
        <w:t>Th</w:t>
      </w:r>
      <w:r w:rsidR="006B024D" w:rsidRPr="006E4744">
        <w:rPr>
          <w:rFonts w:ascii="Arial" w:hAnsi="Arial" w:cs="Arial"/>
          <w:b/>
        </w:rPr>
        <w:t>e</w:t>
      </w:r>
      <w:r w:rsidRPr="006E4744">
        <w:rPr>
          <w:rFonts w:ascii="Arial" w:hAnsi="Arial" w:cs="Arial"/>
          <w:b/>
        </w:rPr>
        <w:t xml:space="preserve"> PDF file </w:t>
      </w:r>
      <w:r w:rsidR="002C030F" w:rsidRPr="006E4744">
        <w:rPr>
          <w:rFonts w:ascii="Arial" w:hAnsi="Arial" w:cs="Arial"/>
          <w:b/>
        </w:rPr>
        <w:t>includes:</w:t>
      </w:r>
    </w:p>
    <w:p w14:paraId="77A6E95F" w14:textId="452B35BE" w:rsidR="002C030F" w:rsidRPr="006E4744" w:rsidRDefault="002C030F" w:rsidP="00262D72">
      <w:pPr>
        <w:ind w:left="720"/>
        <w:rPr>
          <w:rFonts w:ascii="Arial" w:hAnsi="Arial" w:cs="Arial"/>
        </w:rPr>
      </w:pPr>
    </w:p>
    <w:p w14:paraId="5E71B549" w14:textId="283ED592" w:rsidR="00F74F95" w:rsidRPr="006E4744" w:rsidRDefault="002C030F" w:rsidP="00BC19CF">
      <w:pPr>
        <w:ind w:left="720"/>
        <w:rPr>
          <w:rFonts w:ascii="Arial" w:hAnsi="Arial" w:cs="Arial"/>
        </w:rPr>
      </w:pPr>
      <w:r w:rsidRPr="006E4744">
        <w:rPr>
          <w:rFonts w:ascii="Arial" w:hAnsi="Arial" w:cs="Arial"/>
        </w:rPr>
        <w:t>Fig</w:t>
      </w:r>
      <w:r w:rsidR="00A3403B" w:rsidRPr="006E4744">
        <w:rPr>
          <w:rFonts w:ascii="Arial" w:hAnsi="Arial" w:cs="Arial"/>
        </w:rPr>
        <w:t xml:space="preserve">s. </w:t>
      </w:r>
      <w:r w:rsidRPr="006E4744">
        <w:rPr>
          <w:rFonts w:ascii="Arial" w:hAnsi="Arial" w:cs="Arial"/>
        </w:rPr>
        <w:t>S1</w:t>
      </w:r>
      <w:r w:rsidR="00A3403B" w:rsidRPr="006E4744">
        <w:rPr>
          <w:rFonts w:ascii="Arial" w:hAnsi="Arial" w:cs="Arial"/>
        </w:rPr>
        <w:t xml:space="preserve"> to </w:t>
      </w:r>
      <w:r w:rsidR="00403D2C" w:rsidRPr="006E4744">
        <w:rPr>
          <w:rFonts w:ascii="Arial" w:hAnsi="Arial" w:cs="Arial"/>
        </w:rPr>
        <w:t>S</w:t>
      </w:r>
      <w:r w:rsidR="00BC19CF" w:rsidRPr="006E4744">
        <w:rPr>
          <w:rFonts w:ascii="Arial" w:hAnsi="Arial" w:cs="Arial"/>
        </w:rPr>
        <w:t>5</w:t>
      </w:r>
    </w:p>
    <w:p w14:paraId="4E86D931" w14:textId="78DF5DD5" w:rsidR="00A42EB8" w:rsidRPr="006E4744" w:rsidRDefault="00A42EB8" w:rsidP="00BC19CF">
      <w:pPr>
        <w:ind w:left="720"/>
        <w:rPr>
          <w:rFonts w:ascii="Arial" w:hAnsi="Arial" w:cs="Arial"/>
        </w:rPr>
      </w:pPr>
      <w:r w:rsidRPr="006E4744">
        <w:rPr>
          <w:rFonts w:ascii="Arial" w:hAnsi="Arial" w:cs="Arial"/>
        </w:rPr>
        <w:t>Tables 1 to 4</w:t>
      </w:r>
    </w:p>
    <w:p w14:paraId="4B448789" w14:textId="77777777" w:rsidR="002C030F" w:rsidRPr="006E4744" w:rsidRDefault="002C030F">
      <w:pPr>
        <w:rPr>
          <w:rFonts w:ascii="Arial" w:hAnsi="Arial" w:cs="Arial"/>
        </w:rPr>
      </w:pPr>
    </w:p>
    <w:p w14:paraId="68691C5A" w14:textId="77777777" w:rsidR="00065EBD" w:rsidRPr="006E4744" w:rsidRDefault="00065EBD" w:rsidP="00262D72">
      <w:pPr>
        <w:ind w:left="720"/>
        <w:rPr>
          <w:rFonts w:ascii="Arial" w:hAnsi="Arial" w:cs="Arial"/>
        </w:rPr>
      </w:pPr>
    </w:p>
    <w:p w14:paraId="23718CE0" w14:textId="77777777" w:rsidR="00015F74" w:rsidRPr="006E4744" w:rsidRDefault="00015F74" w:rsidP="00262D72">
      <w:pPr>
        <w:ind w:left="720"/>
        <w:rPr>
          <w:rFonts w:ascii="Arial" w:hAnsi="Arial" w:cs="Arial"/>
        </w:rPr>
      </w:pPr>
      <w:r w:rsidRPr="006E4744">
        <w:rPr>
          <w:rFonts w:ascii="Arial" w:hAnsi="Arial" w:cs="Arial"/>
        </w:rPr>
        <w:br/>
      </w:r>
    </w:p>
    <w:p w14:paraId="465FBA43" w14:textId="4B6309EE" w:rsidR="00237FBC" w:rsidRPr="00F56211" w:rsidRDefault="00015F74" w:rsidP="00F56211">
      <w:pPr>
        <w:jc w:val="both"/>
        <w:rPr>
          <w:rFonts w:ascii="Arial" w:hAnsi="Arial" w:cs="Arial"/>
          <w:b/>
          <w:bCs/>
          <w:szCs w:val="24"/>
        </w:rPr>
      </w:pPr>
      <w:r w:rsidRPr="006E4744">
        <w:rPr>
          <w:rFonts w:ascii="Arial" w:hAnsi="Arial" w:cs="Arial"/>
        </w:rPr>
        <w:br w:type="page"/>
      </w:r>
      <w:bookmarkStart w:id="0" w:name="Tables"/>
      <w:bookmarkStart w:id="1" w:name="MaterialsMethods"/>
      <w:bookmarkEnd w:id="0"/>
      <w:bookmarkEnd w:id="1"/>
    </w:p>
    <w:p w14:paraId="73126803" w14:textId="3797BE0B" w:rsidR="002176F0" w:rsidRPr="006E4744" w:rsidRDefault="002176F0" w:rsidP="00B9440A">
      <w:pPr>
        <w:pStyle w:val="SMHeading"/>
        <w:rPr>
          <w:rFonts w:ascii="Arial" w:hAnsi="Arial" w:cs="Arial"/>
        </w:rPr>
      </w:pPr>
    </w:p>
    <w:p w14:paraId="1818CC0F" w14:textId="4D5658DE" w:rsidR="002176F0" w:rsidRPr="006E4744" w:rsidRDefault="002925F3" w:rsidP="002176F0">
      <w:pPr>
        <w:pStyle w:val="SMHeading"/>
        <w:jc w:val="center"/>
        <w:rPr>
          <w:rFonts w:ascii="Arial" w:hAnsi="Arial" w:cs="Arial"/>
        </w:rPr>
      </w:pPr>
      <w:r w:rsidRPr="006E4744">
        <w:rPr>
          <w:rFonts w:ascii="Arial" w:hAnsi="Arial" w:cs="Arial"/>
          <w:noProof/>
        </w:rPr>
        <w:drawing>
          <wp:inline distT="0" distB="0" distL="0" distR="0" wp14:anchorId="049C23AE" wp14:editId="3E6AF0E2">
            <wp:extent cx="5910987" cy="6138333"/>
            <wp:effectExtent l="0" t="0" r="0" b="0"/>
            <wp:docPr id="1236790869" name="Picture 1" descr="A collage of imag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90869" name="Picture 1" descr="A collage of images of cell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559" cy="63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B6DB" w14:textId="1514CDB5" w:rsidR="001C6DF8" w:rsidRPr="006E4744" w:rsidRDefault="007411A1" w:rsidP="006E4744">
      <w:pPr>
        <w:pStyle w:val="SMHeading"/>
        <w:jc w:val="both"/>
        <w:rPr>
          <w:rFonts w:ascii="Arial" w:hAnsi="Arial" w:cs="Arial"/>
        </w:rPr>
      </w:pPr>
      <w:r w:rsidRPr="006E4744">
        <w:rPr>
          <w:rFonts w:ascii="Arial" w:hAnsi="Arial" w:cs="Arial"/>
        </w:rPr>
        <w:t>Fig. S1.</w:t>
      </w:r>
      <w:r w:rsidR="002176F0" w:rsidRPr="006E4744">
        <w:rPr>
          <w:rFonts w:ascii="Arial" w:hAnsi="Arial" w:cs="Arial"/>
          <w:noProof/>
        </w:rPr>
        <w:t xml:space="preserve"> </w:t>
      </w:r>
      <w:r w:rsidR="00AF5A7B" w:rsidRPr="006E4744">
        <w:rPr>
          <w:rFonts w:ascii="Arial" w:hAnsi="Arial" w:cs="Arial"/>
          <w:b w:val="0"/>
          <w:bCs w:val="0"/>
        </w:rPr>
        <w:t>IL-6 is expressed at significantly higher levels in the GCL than in the hilus (A-B)</w:t>
      </w:r>
      <w:r w:rsidR="00BB4CA8" w:rsidRPr="006E4744">
        <w:rPr>
          <w:rFonts w:ascii="Arial" w:hAnsi="Arial" w:cs="Arial"/>
          <w:b w:val="0"/>
          <w:bCs w:val="0"/>
        </w:rPr>
        <w:t>.</w:t>
      </w:r>
      <w:r w:rsidR="00D15E11" w:rsidRPr="006E4744">
        <w:rPr>
          <w:rFonts w:ascii="Arial" w:hAnsi="Arial" w:cs="Arial"/>
          <w:b w:val="0"/>
          <w:bCs w:val="0"/>
        </w:rPr>
        <w:t xml:space="preserve"> </w:t>
      </w:r>
      <w:r w:rsidR="00411AAB" w:rsidRPr="006E4744">
        <w:rPr>
          <w:rFonts w:ascii="Arial" w:hAnsi="Arial" w:cs="Arial"/>
          <w:b w:val="0"/>
          <w:bCs w:val="0"/>
        </w:rPr>
        <w:t xml:space="preserve">Representative images of IL-6 mRNA labeled via </w:t>
      </w:r>
      <w:proofErr w:type="spellStart"/>
      <w:r w:rsidR="00411AAB" w:rsidRPr="006E4744">
        <w:rPr>
          <w:rFonts w:ascii="Arial" w:hAnsi="Arial" w:cs="Arial"/>
          <w:b w:val="0"/>
          <w:bCs w:val="0"/>
        </w:rPr>
        <w:t>RNAscope</w:t>
      </w:r>
      <w:proofErr w:type="spellEnd"/>
      <w:r w:rsidR="00411AAB" w:rsidRPr="006E4744">
        <w:rPr>
          <w:rFonts w:ascii="Arial" w:hAnsi="Arial" w:cs="Arial"/>
          <w:b w:val="0"/>
          <w:bCs w:val="0"/>
        </w:rPr>
        <w:t xml:space="preserve"> from a young adult mouse (A-A’). Quantification of IL-6 puncta (B).</w:t>
      </w:r>
    </w:p>
    <w:p w14:paraId="3567FF95" w14:textId="42505A37" w:rsidR="00112C5B" w:rsidRPr="006E4744" w:rsidRDefault="002925F3" w:rsidP="001C6DF8">
      <w:pPr>
        <w:pStyle w:val="SMHeading"/>
        <w:jc w:val="center"/>
        <w:rPr>
          <w:rFonts w:ascii="Arial" w:hAnsi="Arial" w:cs="Arial"/>
        </w:rPr>
      </w:pPr>
      <w:r w:rsidRPr="006E4744">
        <w:rPr>
          <w:rFonts w:ascii="Arial" w:hAnsi="Arial" w:cs="Arial"/>
          <w:noProof/>
        </w:rPr>
        <w:lastRenderedPageBreak/>
        <w:drawing>
          <wp:inline distT="0" distB="0" distL="0" distR="0" wp14:anchorId="1FA1C793" wp14:editId="4B834DBC">
            <wp:extent cx="5929648" cy="4953000"/>
            <wp:effectExtent l="0" t="0" r="1270" b="0"/>
            <wp:docPr id="1062633069" name="Picture 2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33069" name="Picture 2" descr="A close-up of a char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15" cy="501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698D" w14:textId="78C12410" w:rsidR="002176F0" w:rsidRPr="006E4744" w:rsidRDefault="001C6DF8" w:rsidP="006E4744">
      <w:pPr>
        <w:pStyle w:val="SMcaption"/>
        <w:jc w:val="both"/>
        <w:rPr>
          <w:rFonts w:ascii="Arial" w:hAnsi="Arial" w:cs="Arial"/>
        </w:rPr>
      </w:pPr>
      <w:r w:rsidRPr="006E4744">
        <w:rPr>
          <w:rFonts w:ascii="Arial" w:hAnsi="Arial" w:cs="Arial"/>
          <w:b/>
          <w:bCs/>
        </w:rPr>
        <w:t>Fig. S2.</w:t>
      </w:r>
      <w:r w:rsidRPr="006E4744">
        <w:rPr>
          <w:rFonts w:ascii="Arial" w:hAnsi="Arial" w:cs="Arial"/>
        </w:rPr>
        <w:t xml:space="preserve"> </w:t>
      </w:r>
      <w:r w:rsidR="00AF5A7B" w:rsidRPr="006E4744">
        <w:rPr>
          <w:rFonts w:ascii="Arial" w:hAnsi="Arial" w:cs="Arial"/>
        </w:rPr>
        <w:t xml:space="preserve">Images showing the </w:t>
      </w:r>
      <w:r w:rsidRPr="006E4744">
        <w:rPr>
          <w:rFonts w:ascii="Arial" w:hAnsi="Arial" w:cs="Arial"/>
        </w:rPr>
        <w:t>membranes from</w:t>
      </w:r>
      <w:r w:rsidR="00AF5A7B" w:rsidRPr="006E4744">
        <w:rPr>
          <w:rFonts w:ascii="Arial" w:hAnsi="Arial" w:cs="Arial"/>
        </w:rPr>
        <w:t xml:space="preserve"> the experiments using the cytokine array XL (A)</w:t>
      </w:r>
      <w:r w:rsidRPr="006E4744">
        <w:rPr>
          <w:rFonts w:ascii="Arial" w:hAnsi="Arial" w:cs="Arial"/>
        </w:rPr>
        <w:t>.</w:t>
      </w:r>
      <w:r w:rsidR="00AF5A7B" w:rsidRPr="006E4744">
        <w:rPr>
          <w:rFonts w:ascii="Arial" w:hAnsi="Arial" w:cs="Arial"/>
        </w:rPr>
        <w:t xml:space="preserve"> </w:t>
      </w:r>
      <w:r w:rsidRPr="006E4744">
        <w:rPr>
          <w:rFonts w:ascii="Arial" w:hAnsi="Arial" w:cs="Arial"/>
        </w:rPr>
        <w:t>Graphs showing changes in the secretory profile of IMG treated with rIL-6R vs sham</w:t>
      </w:r>
      <w:r w:rsidR="00AF5A7B" w:rsidRPr="006E4744">
        <w:rPr>
          <w:rFonts w:ascii="Arial" w:hAnsi="Arial" w:cs="Arial"/>
        </w:rPr>
        <w:t xml:space="preserve"> (B</w:t>
      </w:r>
      <w:r w:rsidRPr="006E4744">
        <w:rPr>
          <w:rFonts w:ascii="Arial" w:hAnsi="Arial" w:cs="Arial"/>
        </w:rPr>
        <w:t xml:space="preserve">) </w:t>
      </w:r>
      <w:r w:rsidR="00981C7D" w:rsidRPr="006E4744">
        <w:rPr>
          <w:rFonts w:ascii="Arial" w:hAnsi="Arial" w:cs="Arial"/>
        </w:rPr>
        <w:t>H-</w:t>
      </w:r>
      <w:r w:rsidRPr="006E4744">
        <w:rPr>
          <w:rFonts w:ascii="Arial" w:hAnsi="Arial" w:cs="Arial"/>
        </w:rPr>
        <w:t>IL-6</w:t>
      </w:r>
      <w:r w:rsidR="00981C7D" w:rsidRPr="006E4744">
        <w:rPr>
          <w:rFonts w:ascii="Arial" w:hAnsi="Arial" w:cs="Arial"/>
        </w:rPr>
        <w:t xml:space="preserve"> vs sham (C) and rIL-6Ra vs sham (D)</w:t>
      </w:r>
      <w:r w:rsidRPr="006E4744">
        <w:rPr>
          <w:rFonts w:ascii="Arial" w:hAnsi="Arial" w:cs="Arial"/>
        </w:rPr>
        <w:t xml:space="preserve"> and</w:t>
      </w:r>
      <w:r w:rsidR="00981C7D" w:rsidRPr="006E4744">
        <w:rPr>
          <w:rFonts w:ascii="Arial" w:hAnsi="Arial" w:cs="Arial"/>
        </w:rPr>
        <w:t xml:space="preserve"> rIL-6Ra +</w:t>
      </w:r>
      <w:r w:rsidRPr="006E4744">
        <w:rPr>
          <w:rFonts w:ascii="Arial" w:hAnsi="Arial" w:cs="Arial"/>
        </w:rPr>
        <w:t xml:space="preserve"> LPS vs sham and LPS (</w:t>
      </w:r>
      <w:r w:rsidR="00981C7D" w:rsidRPr="006E4744">
        <w:rPr>
          <w:rFonts w:ascii="Arial" w:hAnsi="Arial" w:cs="Arial"/>
        </w:rPr>
        <w:t>E</w:t>
      </w:r>
      <w:r w:rsidR="00AF5A7B" w:rsidRPr="006E4744">
        <w:rPr>
          <w:rFonts w:ascii="Arial" w:hAnsi="Arial" w:cs="Arial"/>
        </w:rPr>
        <w:t xml:space="preserve">). Principle components analysis </w:t>
      </w:r>
      <w:r w:rsidR="007F5778" w:rsidRPr="006E4744">
        <w:rPr>
          <w:rFonts w:ascii="Arial" w:hAnsi="Arial" w:cs="Arial"/>
        </w:rPr>
        <w:t>demonstrates</w:t>
      </w:r>
      <w:r w:rsidR="00AF5A7B" w:rsidRPr="006E4744">
        <w:rPr>
          <w:rFonts w:ascii="Arial" w:hAnsi="Arial" w:cs="Arial"/>
        </w:rPr>
        <w:t xml:space="preserve"> changes in transcription vs control (</w:t>
      </w:r>
      <w:r w:rsidR="00981C7D" w:rsidRPr="006E4744">
        <w:rPr>
          <w:rFonts w:ascii="Arial" w:hAnsi="Arial" w:cs="Arial"/>
        </w:rPr>
        <w:t>F</w:t>
      </w:r>
      <w:r w:rsidR="00AF5A7B" w:rsidRPr="006E4744">
        <w:rPr>
          <w:rFonts w:ascii="Arial" w:hAnsi="Arial" w:cs="Arial"/>
        </w:rPr>
        <w:t>-</w:t>
      </w:r>
      <w:r w:rsidR="00981C7D" w:rsidRPr="006E4744">
        <w:rPr>
          <w:rFonts w:ascii="Arial" w:hAnsi="Arial" w:cs="Arial"/>
        </w:rPr>
        <w:t>H</w:t>
      </w:r>
      <w:r w:rsidR="00AF5A7B" w:rsidRPr="006E4744">
        <w:rPr>
          <w:rFonts w:ascii="Arial" w:hAnsi="Arial" w:cs="Arial"/>
        </w:rPr>
        <w:t>). Assessments of representative genes from activated GO pathways show that rIL-6 and H-IL-6 lead to identical changes in gene expression in both direction and magnitude (</w:t>
      </w:r>
      <w:r w:rsidR="00981C7D" w:rsidRPr="006E4744">
        <w:rPr>
          <w:rFonts w:ascii="Arial" w:hAnsi="Arial" w:cs="Arial"/>
        </w:rPr>
        <w:t>I</w:t>
      </w:r>
      <w:r w:rsidR="00AF5A7B" w:rsidRPr="006E4744">
        <w:rPr>
          <w:rFonts w:ascii="Arial" w:hAnsi="Arial" w:cs="Arial"/>
        </w:rPr>
        <w:t>-</w:t>
      </w:r>
      <w:r w:rsidR="00981C7D" w:rsidRPr="006E4744">
        <w:rPr>
          <w:rFonts w:ascii="Arial" w:hAnsi="Arial" w:cs="Arial"/>
        </w:rPr>
        <w:t>K</w:t>
      </w:r>
      <w:r w:rsidR="00AF5A7B" w:rsidRPr="006E4744">
        <w:rPr>
          <w:rFonts w:ascii="Arial" w:hAnsi="Arial" w:cs="Arial"/>
        </w:rPr>
        <w:t>).</w:t>
      </w:r>
    </w:p>
    <w:p w14:paraId="6F49D981" w14:textId="49F22EDC" w:rsidR="00112C5B" w:rsidRPr="006E4744" w:rsidRDefault="002925F3" w:rsidP="00017461">
      <w:pPr>
        <w:pStyle w:val="SMHeading"/>
        <w:jc w:val="center"/>
        <w:rPr>
          <w:rFonts w:ascii="Arial" w:hAnsi="Arial" w:cs="Arial"/>
        </w:rPr>
      </w:pPr>
      <w:r w:rsidRPr="006E4744">
        <w:rPr>
          <w:rFonts w:ascii="Arial" w:hAnsi="Arial" w:cs="Arial"/>
          <w:noProof/>
        </w:rPr>
        <w:lastRenderedPageBreak/>
        <w:drawing>
          <wp:inline distT="0" distB="0" distL="0" distR="0" wp14:anchorId="5BBD15C1" wp14:editId="15C41CCB">
            <wp:extent cx="5943600" cy="5293360"/>
            <wp:effectExtent l="0" t="0" r="0" b="2540"/>
            <wp:docPr id="164443734" name="Picture 3" descr="A collage of images of different typ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3734" name="Picture 3" descr="A collage of images of different types of cell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521" cy="532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6DC8" w14:textId="7613BD91" w:rsidR="002176F0" w:rsidRPr="006E4744" w:rsidRDefault="00017461" w:rsidP="006E4744">
      <w:pPr>
        <w:pStyle w:val="SMcaption"/>
        <w:jc w:val="both"/>
        <w:rPr>
          <w:rFonts w:ascii="Arial" w:hAnsi="Arial" w:cs="Arial"/>
        </w:rPr>
      </w:pPr>
      <w:r w:rsidRPr="006E4744">
        <w:rPr>
          <w:rFonts w:ascii="Arial" w:hAnsi="Arial" w:cs="Arial"/>
          <w:b/>
          <w:bCs/>
        </w:rPr>
        <w:t>Fig. S3.</w:t>
      </w:r>
      <w:r w:rsidRPr="006E4744">
        <w:rPr>
          <w:rFonts w:ascii="Arial" w:hAnsi="Arial" w:cs="Arial"/>
        </w:rPr>
        <w:t xml:space="preserve"> </w:t>
      </w:r>
      <w:r w:rsidR="00AF5A7B" w:rsidRPr="006E4744">
        <w:rPr>
          <w:rFonts w:ascii="Arial" w:hAnsi="Arial" w:cs="Arial"/>
        </w:rPr>
        <w:t xml:space="preserve">Representative images from RAH-NSC proliferation assays (A-D) and individual channels for fluorescence intensity analysis (E). Assays of titrations of treatments reveal that rIL-6Ra boosts the potency of rIL-6 (F-H). Representative images of RAH-NSC clusters after 10-day treatments (I). </w:t>
      </w:r>
    </w:p>
    <w:p w14:paraId="58EDD6D0" w14:textId="32DDAD77" w:rsidR="002176F0" w:rsidRPr="006E4744" w:rsidRDefault="002925F3" w:rsidP="007A2706">
      <w:pPr>
        <w:pStyle w:val="SMHeading"/>
        <w:jc w:val="center"/>
        <w:rPr>
          <w:rFonts w:ascii="Arial" w:hAnsi="Arial" w:cs="Arial"/>
        </w:rPr>
      </w:pPr>
      <w:r w:rsidRPr="006E4744">
        <w:rPr>
          <w:rFonts w:ascii="Arial" w:hAnsi="Arial" w:cs="Arial"/>
          <w:noProof/>
        </w:rPr>
        <w:lastRenderedPageBreak/>
        <w:drawing>
          <wp:inline distT="0" distB="0" distL="0" distR="0" wp14:anchorId="7D5474CF" wp14:editId="3DC43D3D">
            <wp:extent cx="2864386" cy="7620000"/>
            <wp:effectExtent l="0" t="0" r="6350" b="0"/>
            <wp:docPr id="1173139223" name="Picture 4" descr="A collage of images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39223" name="Picture 4" descr="A collage of images of different color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616" cy="787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4ED3" w14:textId="02B1B1AE" w:rsidR="00BC19CF" w:rsidRPr="006E4744" w:rsidRDefault="00017461" w:rsidP="00BC19CF">
      <w:pPr>
        <w:pStyle w:val="SMcaption"/>
        <w:rPr>
          <w:rFonts w:ascii="Arial" w:hAnsi="Arial" w:cs="Arial"/>
        </w:rPr>
      </w:pPr>
      <w:r w:rsidRPr="006E4744">
        <w:rPr>
          <w:rFonts w:ascii="Arial" w:hAnsi="Arial" w:cs="Arial"/>
          <w:b/>
          <w:bCs/>
        </w:rPr>
        <w:t>Fig. S4.</w:t>
      </w:r>
      <w:r w:rsidRPr="006E4744">
        <w:rPr>
          <w:rFonts w:ascii="Arial" w:hAnsi="Arial" w:cs="Arial"/>
        </w:rPr>
        <w:t xml:space="preserve"> </w:t>
      </w:r>
      <w:r w:rsidR="00AF5A7B" w:rsidRPr="006E4744">
        <w:rPr>
          <w:rFonts w:ascii="Arial" w:hAnsi="Arial" w:cs="Arial"/>
        </w:rPr>
        <w:t>P-CM and A-CM do not cause apoptosis in IMG microglia (A-D’).</w:t>
      </w:r>
    </w:p>
    <w:p w14:paraId="326C2F36" w14:textId="4624A375" w:rsidR="00BC19CF" w:rsidRPr="006E4744" w:rsidRDefault="00A12FFA" w:rsidP="00017461">
      <w:pPr>
        <w:pStyle w:val="SMHeading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69FA0FD" wp14:editId="62974118">
            <wp:extent cx="3305964" cy="7470843"/>
            <wp:effectExtent l="0" t="0" r="0" b="0"/>
            <wp:docPr id="211885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514" name="Picture 211885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020" cy="755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AF919" w14:textId="457EC1AD" w:rsidR="006E4744" w:rsidRPr="006E4744" w:rsidRDefault="00017461" w:rsidP="00AC2538">
      <w:pPr>
        <w:pStyle w:val="SMcaption"/>
        <w:jc w:val="both"/>
        <w:rPr>
          <w:rFonts w:ascii="Arial" w:hAnsi="Arial" w:cs="Arial"/>
        </w:rPr>
      </w:pPr>
      <w:r w:rsidRPr="006E4744">
        <w:rPr>
          <w:rFonts w:ascii="Arial" w:hAnsi="Arial" w:cs="Arial"/>
          <w:b/>
          <w:bCs/>
        </w:rPr>
        <w:t>Fig. S5.</w:t>
      </w:r>
      <w:r w:rsidRPr="006E4744">
        <w:rPr>
          <w:rFonts w:ascii="Arial" w:hAnsi="Arial" w:cs="Arial"/>
        </w:rPr>
        <w:t xml:space="preserve"> </w:t>
      </w:r>
      <w:r w:rsidR="00AF5A7B" w:rsidRPr="006E4744">
        <w:rPr>
          <w:rFonts w:ascii="Arial" w:hAnsi="Arial" w:cs="Arial"/>
        </w:rPr>
        <w:t xml:space="preserve">Representative images of </w:t>
      </w:r>
      <w:proofErr w:type="spellStart"/>
      <w:r w:rsidR="00AF5A7B" w:rsidRPr="006E4744">
        <w:rPr>
          <w:rFonts w:ascii="Arial" w:hAnsi="Arial" w:cs="Arial"/>
        </w:rPr>
        <w:t>RNAscope</w:t>
      </w:r>
      <w:proofErr w:type="spellEnd"/>
      <w:r w:rsidR="00AF5A7B" w:rsidRPr="006E4744">
        <w:rPr>
          <w:rFonts w:ascii="Arial" w:hAnsi="Arial" w:cs="Arial"/>
        </w:rPr>
        <w:t xml:space="preserve">-labeled microglia and IL-6R </w:t>
      </w:r>
      <w:r w:rsidR="0020486E" w:rsidRPr="006E4744">
        <w:rPr>
          <w:rFonts w:ascii="Arial" w:hAnsi="Arial" w:cs="Arial"/>
        </w:rPr>
        <w:t>in the hippocampus of control or double-transgenic mice (A-</w:t>
      </w:r>
      <w:r w:rsidR="00FD259C">
        <w:rPr>
          <w:rFonts w:ascii="Arial" w:hAnsi="Arial" w:cs="Arial"/>
        </w:rPr>
        <w:t>D</w:t>
      </w:r>
      <w:r w:rsidR="0020486E" w:rsidRPr="006E4744">
        <w:rPr>
          <w:rFonts w:ascii="Arial" w:hAnsi="Arial" w:cs="Arial"/>
        </w:rPr>
        <w:t>’’). Immunolabeling for iba1 (</w:t>
      </w:r>
      <w:r w:rsidR="00FD259C">
        <w:rPr>
          <w:rFonts w:ascii="Arial" w:hAnsi="Arial" w:cs="Arial"/>
        </w:rPr>
        <w:t>E</w:t>
      </w:r>
      <w:r w:rsidR="0020486E" w:rsidRPr="006E4744">
        <w:rPr>
          <w:rFonts w:ascii="Arial" w:hAnsi="Arial" w:cs="Arial"/>
        </w:rPr>
        <w:t>-</w:t>
      </w:r>
      <w:r w:rsidR="00FD259C">
        <w:rPr>
          <w:rFonts w:ascii="Arial" w:hAnsi="Arial" w:cs="Arial"/>
        </w:rPr>
        <w:t>F</w:t>
      </w:r>
      <w:r w:rsidR="0020486E" w:rsidRPr="006E4744">
        <w:rPr>
          <w:rFonts w:ascii="Arial" w:hAnsi="Arial" w:cs="Arial"/>
        </w:rPr>
        <w:t>) and analyses of microglia density (</w:t>
      </w:r>
      <w:r w:rsidR="00FD259C">
        <w:rPr>
          <w:rFonts w:ascii="Arial" w:hAnsi="Arial" w:cs="Arial"/>
        </w:rPr>
        <w:t>G</w:t>
      </w:r>
      <w:r w:rsidR="0020486E" w:rsidRPr="006E4744">
        <w:rPr>
          <w:rFonts w:ascii="Arial" w:hAnsi="Arial" w:cs="Arial"/>
        </w:rPr>
        <w:t>-</w:t>
      </w:r>
      <w:r w:rsidR="00FD259C">
        <w:rPr>
          <w:rFonts w:ascii="Arial" w:hAnsi="Arial" w:cs="Arial"/>
        </w:rPr>
        <w:t>H</w:t>
      </w:r>
      <w:r w:rsidR="0020486E" w:rsidRPr="006E4744">
        <w:rPr>
          <w:rFonts w:ascii="Arial" w:hAnsi="Arial" w:cs="Arial"/>
        </w:rPr>
        <w:t>), tiling regularity (</w:t>
      </w:r>
      <w:r w:rsidR="00FD259C">
        <w:rPr>
          <w:rFonts w:ascii="Arial" w:hAnsi="Arial" w:cs="Arial"/>
        </w:rPr>
        <w:t>I</w:t>
      </w:r>
      <w:r w:rsidR="0020486E" w:rsidRPr="006E4744">
        <w:rPr>
          <w:rFonts w:ascii="Arial" w:hAnsi="Arial" w:cs="Arial"/>
        </w:rPr>
        <w:t>), and activation state (</w:t>
      </w:r>
      <w:r w:rsidR="00FD259C">
        <w:rPr>
          <w:rFonts w:ascii="Arial" w:hAnsi="Arial" w:cs="Arial"/>
        </w:rPr>
        <w:t>J</w:t>
      </w:r>
      <w:r w:rsidR="0020486E" w:rsidRPr="006E4744">
        <w:rPr>
          <w:rFonts w:ascii="Arial" w:hAnsi="Arial" w:cs="Arial"/>
        </w:rPr>
        <w:t>) reveal that microglia from both groups are unchanged in many ways.</w:t>
      </w:r>
    </w:p>
    <w:p w14:paraId="7A1EEE80" w14:textId="49BFF820" w:rsidR="00745143" w:rsidRDefault="00D62EC5" w:rsidP="00745143">
      <w:pPr>
        <w:rPr>
          <w:rFonts w:ascii="Arial" w:hAnsi="Arial" w:cs="Arial"/>
          <w:b/>
          <w:bCs/>
          <w:szCs w:val="24"/>
        </w:rPr>
      </w:pPr>
      <w:r w:rsidRPr="006E4744">
        <w:rPr>
          <w:rFonts w:ascii="Arial" w:hAnsi="Arial" w:cs="Arial"/>
          <w:b/>
          <w:bCs/>
          <w:szCs w:val="24"/>
        </w:rPr>
        <w:lastRenderedPageBreak/>
        <w:t xml:space="preserve">Supplementary </w:t>
      </w:r>
      <w:r w:rsidR="00745143" w:rsidRPr="006E4744">
        <w:rPr>
          <w:rFonts w:ascii="Arial" w:hAnsi="Arial" w:cs="Arial"/>
          <w:b/>
          <w:bCs/>
          <w:szCs w:val="24"/>
        </w:rPr>
        <w:t>Table 1.</w:t>
      </w:r>
    </w:p>
    <w:p w14:paraId="37D92FF7" w14:textId="77777777" w:rsidR="006E4744" w:rsidRPr="006E4744" w:rsidRDefault="006E4744" w:rsidP="00745143">
      <w:pPr>
        <w:rPr>
          <w:rFonts w:ascii="Arial" w:hAnsi="Arial" w:cs="Arial"/>
          <w:b/>
          <w:bCs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30"/>
        <w:gridCol w:w="1434"/>
        <w:gridCol w:w="1521"/>
        <w:gridCol w:w="1521"/>
        <w:gridCol w:w="1880"/>
        <w:gridCol w:w="1964"/>
      </w:tblGrid>
      <w:tr w:rsidR="00DA19C3" w:rsidRPr="006E4744" w14:paraId="3653E468" w14:textId="77777777" w:rsidTr="00367AF1">
        <w:trPr>
          <w:jc w:val="center"/>
        </w:trPr>
        <w:tc>
          <w:tcPr>
            <w:tcW w:w="9339" w:type="dxa"/>
            <w:gridSpan w:val="6"/>
          </w:tcPr>
          <w:p w14:paraId="71286913" w14:textId="24C16614" w:rsidR="00DA19C3" w:rsidRPr="006E4744" w:rsidRDefault="00840FD5" w:rsidP="00840FD5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Supplementary Figure 2I-K Data</w:t>
            </w:r>
          </w:p>
        </w:tc>
      </w:tr>
      <w:tr w:rsidR="00745143" w:rsidRPr="006E4744" w14:paraId="7102E276" w14:textId="77777777" w:rsidTr="006D61ED">
        <w:trPr>
          <w:jc w:val="center"/>
        </w:trPr>
        <w:tc>
          <w:tcPr>
            <w:tcW w:w="974" w:type="dxa"/>
          </w:tcPr>
          <w:p w14:paraId="0FB09139" w14:textId="77777777" w:rsidR="00745143" w:rsidRPr="006E4744" w:rsidRDefault="00745143" w:rsidP="006D61ED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03C000C4" w14:textId="77777777" w:rsidR="00745143" w:rsidRPr="006E4744" w:rsidRDefault="00745143" w:rsidP="006D61ED">
            <w:pPr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Sham</w:t>
            </w:r>
          </w:p>
        </w:tc>
        <w:tc>
          <w:tcPr>
            <w:tcW w:w="1530" w:type="dxa"/>
          </w:tcPr>
          <w:p w14:paraId="77EA167F" w14:textId="77777777" w:rsidR="00745143" w:rsidRPr="006E4744" w:rsidRDefault="00745143" w:rsidP="006D61ED">
            <w:pPr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rIL-6</w:t>
            </w:r>
          </w:p>
        </w:tc>
        <w:tc>
          <w:tcPr>
            <w:tcW w:w="1530" w:type="dxa"/>
          </w:tcPr>
          <w:p w14:paraId="6A6E0849" w14:textId="77777777" w:rsidR="00745143" w:rsidRPr="006E4744" w:rsidRDefault="00745143" w:rsidP="006D61ED">
            <w:pPr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H-IL-6</w:t>
            </w:r>
          </w:p>
        </w:tc>
        <w:tc>
          <w:tcPr>
            <w:tcW w:w="1890" w:type="dxa"/>
          </w:tcPr>
          <w:p w14:paraId="1A40C5FE" w14:textId="77777777" w:rsidR="00745143" w:rsidRPr="006E4744" w:rsidRDefault="00745143" w:rsidP="006D61ED">
            <w:pPr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Sham vs. rIL-6</w:t>
            </w:r>
          </w:p>
        </w:tc>
        <w:tc>
          <w:tcPr>
            <w:tcW w:w="1975" w:type="dxa"/>
          </w:tcPr>
          <w:p w14:paraId="41F86336" w14:textId="77777777" w:rsidR="00745143" w:rsidRPr="006E4744" w:rsidRDefault="00745143" w:rsidP="006D61ED">
            <w:pPr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Sham vs. H-IL-6</w:t>
            </w:r>
          </w:p>
        </w:tc>
      </w:tr>
      <w:tr w:rsidR="00745143" w:rsidRPr="006E4744" w14:paraId="07835029" w14:textId="77777777" w:rsidTr="006D61ED">
        <w:trPr>
          <w:jc w:val="center"/>
        </w:trPr>
        <w:tc>
          <w:tcPr>
            <w:tcW w:w="974" w:type="dxa"/>
          </w:tcPr>
          <w:p w14:paraId="16B6AC86" w14:textId="77777777" w:rsidR="00745143" w:rsidRPr="006E4744" w:rsidRDefault="00745143" w:rsidP="006D61ED">
            <w:pPr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CCR1</w:t>
            </w:r>
          </w:p>
        </w:tc>
        <w:tc>
          <w:tcPr>
            <w:tcW w:w="1440" w:type="dxa"/>
          </w:tcPr>
          <w:p w14:paraId="79055A7B" w14:textId="77777777" w:rsidR="00745143" w:rsidRPr="006E4744" w:rsidRDefault="00745143" w:rsidP="006D61ED">
            <w:pPr>
              <w:rPr>
                <w:rFonts w:ascii="Arial" w:hAnsi="Arial" w:cs="Arial"/>
                <w:sz w:val="20"/>
                <w:szCs w:val="20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1.00 +/-0.04</w:t>
            </w:r>
          </w:p>
        </w:tc>
        <w:tc>
          <w:tcPr>
            <w:tcW w:w="1530" w:type="dxa"/>
          </w:tcPr>
          <w:p w14:paraId="5D6D1DAA" w14:textId="77777777" w:rsidR="00745143" w:rsidRPr="006E4744" w:rsidRDefault="00745143" w:rsidP="006D61ED">
            <w:pPr>
              <w:rPr>
                <w:rFonts w:ascii="Arial" w:hAnsi="Arial" w:cs="Arial"/>
                <w:sz w:val="20"/>
                <w:szCs w:val="20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2.377 +/-0.10</w:t>
            </w:r>
          </w:p>
        </w:tc>
        <w:tc>
          <w:tcPr>
            <w:tcW w:w="1530" w:type="dxa"/>
          </w:tcPr>
          <w:p w14:paraId="3E17DBB3" w14:textId="77777777" w:rsidR="00745143" w:rsidRPr="006E4744" w:rsidRDefault="00745143" w:rsidP="006D61ED">
            <w:pPr>
              <w:rPr>
                <w:rFonts w:ascii="Arial" w:hAnsi="Arial" w:cs="Arial"/>
                <w:sz w:val="20"/>
                <w:szCs w:val="20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2.826 +/-0.11</w:t>
            </w:r>
          </w:p>
        </w:tc>
        <w:tc>
          <w:tcPr>
            <w:tcW w:w="1890" w:type="dxa"/>
          </w:tcPr>
          <w:p w14:paraId="34542CCF" w14:textId="77777777" w:rsidR="00745143" w:rsidRPr="006E4744" w:rsidRDefault="00745143" w:rsidP="006D61ED">
            <w:pPr>
              <w:rPr>
                <w:rFonts w:ascii="Arial" w:hAnsi="Arial" w:cs="Arial"/>
                <w:sz w:val="20"/>
                <w:szCs w:val="20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P=.21</w:t>
            </w:r>
          </w:p>
        </w:tc>
        <w:tc>
          <w:tcPr>
            <w:tcW w:w="1975" w:type="dxa"/>
          </w:tcPr>
          <w:p w14:paraId="1C47BF51" w14:textId="77777777" w:rsidR="00745143" w:rsidRPr="006E4744" w:rsidRDefault="00745143" w:rsidP="006D61ED">
            <w:pPr>
              <w:rPr>
                <w:rFonts w:ascii="Arial" w:hAnsi="Arial" w:cs="Arial"/>
                <w:sz w:val="20"/>
                <w:szCs w:val="20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P=.08</w:t>
            </w:r>
          </w:p>
        </w:tc>
      </w:tr>
      <w:tr w:rsidR="00745143" w:rsidRPr="006E4744" w14:paraId="7E41D483" w14:textId="77777777" w:rsidTr="006D61ED">
        <w:trPr>
          <w:jc w:val="center"/>
        </w:trPr>
        <w:tc>
          <w:tcPr>
            <w:tcW w:w="974" w:type="dxa"/>
          </w:tcPr>
          <w:p w14:paraId="53A6DE2E" w14:textId="77777777" w:rsidR="00745143" w:rsidRPr="006E4744" w:rsidRDefault="00745143" w:rsidP="006D61ED">
            <w:pPr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CCR5</w:t>
            </w:r>
          </w:p>
        </w:tc>
        <w:tc>
          <w:tcPr>
            <w:tcW w:w="1440" w:type="dxa"/>
          </w:tcPr>
          <w:p w14:paraId="43A667C6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1.00 +/-0.12</w:t>
            </w:r>
          </w:p>
        </w:tc>
        <w:tc>
          <w:tcPr>
            <w:tcW w:w="1530" w:type="dxa"/>
          </w:tcPr>
          <w:p w14:paraId="61E7E155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35.76 +/-3.52</w:t>
            </w:r>
          </w:p>
        </w:tc>
        <w:tc>
          <w:tcPr>
            <w:tcW w:w="1530" w:type="dxa"/>
          </w:tcPr>
          <w:p w14:paraId="17BC61E2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31.54 +/-1.13</w:t>
            </w:r>
          </w:p>
        </w:tc>
        <w:tc>
          <w:tcPr>
            <w:tcW w:w="1890" w:type="dxa"/>
          </w:tcPr>
          <w:p w14:paraId="3103D313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P&lt;.0001</w:t>
            </w:r>
          </w:p>
        </w:tc>
        <w:tc>
          <w:tcPr>
            <w:tcW w:w="1975" w:type="dxa"/>
          </w:tcPr>
          <w:p w14:paraId="7AC54DAD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P&lt;.0001</w:t>
            </w:r>
          </w:p>
        </w:tc>
      </w:tr>
      <w:tr w:rsidR="00745143" w:rsidRPr="006E4744" w14:paraId="3C436C6B" w14:textId="77777777" w:rsidTr="006D61ED">
        <w:trPr>
          <w:jc w:val="center"/>
        </w:trPr>
        <w:tc>
          <w:tcPr>
            <w:tcW w:w="974" w:type="dxa"/>
          </w:tcPr>
          <w:p w14:paraId="3E82B0BB" w14:textId="77777777" w:rsidR="00745143" w:rsidRPr="006E4744" w:rsidRDefault="00745143" w:rsidP="006D61ED">
            <w:pPr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Tnfrsf8</w:t>
            </w:r>
          </w:p>
        </w:tc>
        <w:tc>
          <w:tcPr>
            <w:tcW w:w="1440" w:type="dxa"/>
          </w:tcPr>
          <w:p w14:paraId="36C2DB9D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1.00 +/-0.12</w:t>
            </w:r>
          </w:p>
        </w:tc>
        <w:tc>
          <w:tcPr>
            <w:tcW w:w="1530" w:type="dxa"/>
          </w:tcPr>
          <w:p w14:paraId="6C6FDC2A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0.50 +/-0.10</w:t>
            </w:r>
          </w:p>
        </w:tc>
        <w:tc>
          <w:tcPr>
            <w:tcW w:w="1530" w:type="dxa"/>
          </w:tcPr>
          <w:p w14:paraId="1A5E3810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0.39 +/-0.11</w:t>
            </w:r>
          </w:p>
        </w:tc>
        <w:tc>
          <w:tcPr>
            <w:tcW w:w="1890" w:type="dxa"/>
          </w:tcPr>
          <w:p w14:paraId="2B997A95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P=.79</w:t>
            </w:r>
          </w:p>
        </w:tc>
        <w:tc>
          <w:tcPr>
            <w:tcW w:w="1975" w:type="dxa"/>
          </w:tcPr>
          <w:p w14:paraId="3A006585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P=.71</w:t>
            </w:r>
          </w:p>
        </w:tc>
      </w:tr>
      <w:tr w:rsidR="00745143" w:rsidRPr="006E4744" w14:paraId="3A0F8FC9" w14:textId="77777777" w:rsidTr="006D61ED">
        <w:trPr>
          <w:jc w:val="center"/>
        </w:trPr>
        <w:tc>
          <w:tcPr>
            <w:tcW w:w="974" w:type="dxa"/>
          </w:tcPr>
          <w:p w14:paraId="01A31B31" w14:textId="77777777" w:rsidR="00745143" w:rsidRPr="006E4744" w:rsidRDefault="00745143" w:rsidP="006D61ED">
            <w:pPr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C1qa</w:t>
            </w:r>
          </w:p>
        </w:tc>
        <w:tc>
          <w:tcPr>
            <w:tcW w:w="1440" w:type="dxa"/>
          </w:tcPr>
          <w:p w14:paraId="6956E3DD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1.00 +/-0.07</w:t>
            </w:r>
          </w:p>
        </w:tc>
        <w:tc>
          <w:tcPr>
            <w:tcW w:w="1530" w:type="dxa"/>
          </w:tcPr>
          <w:p w14:paraId="457096EA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3.27 +/-0.37</w:t>
            </w:r>
          </w:p>
        </w:tc>
        <w:tc>
          <w:tcPr>
            <w:tcW w:w="1530" w:type="dxa"/>
          </w:tcPr>
          <w:p w14:paraId="0B5A5718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3.13 +/-0.06</w:t>
            </w:r>
          </w:p>
        </w:tc>
        <w:tc>
          <w:tcPr>
            <w:tcW w:w="1890" w:type="dxa"/>
          </w:tcPr>
          <w:p w14:paraId="23CBDD28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P=.01</w:t>
            </w:r>
          </w:p>
        </w:tc>
        <w:tc>
          <w:tcPr>
            <w:tcW w:w="1975" w:type="dxa"/>
          </w:tcPr>
          <w:p w14:paraId="5EF00C2A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P=.02</w:t>
            </w:r>
          </w:p>
        </w:tc>
      </w:tr>
      <w:tr w:rsidR="00745143" w:rsidRPr="006E4744" w14:paraId="60110EA2" w14:textId="77777777" w:rsidTr="006D61ED">
        <w:trPr>
          <w:jc w:val="center"/>
        </w:trPr>
        <w:tc>
          <w:tcPr>
            <w:tcW w:w="974" w:type="dxa"/>
          </w:tcPr>
          <w:p w14:paraId="020BD469" w14:textId="77777777" w:rsidR="00745143" w:rsidRPr="006E4744" w:rsidRDefault="00745143" w:rsidP="006D61ED">
            <w:pPr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C1qb</w:t>
            </w:r>
          </w:p>
        </w:tc>
        <w:tc>
          <w:tcPr>
            <w:tcW w:w="1440" w:type="dxa"/>
          </w:tcPr>
          <w:p w14:paraId="1AE07113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1.00 +/-0.05</w:t>
            </w:r>
          </w:p>
        </w:tc>
        <w:tc>
          <w:tcPr>
            <w:tcW w:w="1530" w:type="dxa"/>
          </w:tcPr>
          <w:p w14:paraId="2F5EB0D6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3.20 +/-0.13</w:t>
            </w:r>
          </w:p>
        </w:tc>
        <w:tc>
          <w:tcPr>
            <w:tcW w:w="1530" w:type="dxa"/>
          </w:tcPr>
          <w:p w14:paraId="5EB2BE6F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3.19 +/-0.17</w:t>
            </w:r>
          </w:p>
        </w:tc>
        <w:tc>
          <w:tcPr>
            <w:tcW w:w="1890" w:type="dxa"/>
          </w:tcPr>
          <w:p w14:paraId="0A40871D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P=.02</w:t>
            </w:r>
          </w:p>
        </w:tc>
        <w:tc>
          <w:tcPr>
            <w:tcW w:w="1975" w:type="dxa"/>
          </w:tcPr>
          <w:p w14:paraId="688C0E64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P=.02</w:t>
            </w:r>
          </w:p>
        </w:tc>
      </w:tr>
      <w:tr w:rsidR="00745143" w:rsidRPr="006E4744" w14:paraId="4CDF8A8F" w14:textId="77777777" w:rsidTr="006D61ED">
        <w:trPr>
          <w:jc w:val="center"/>
        </w:trPr>
        <w:tc>
          <w:tcPr>
            <w:tcW w:w="974" w:type="dxa"/>
          </w:tcPr>
          <w:p w14:paraId="096B43CF" w14:textId="77777777" w:rsidR="00745143" w:rsidRPr="006E4744" w:rsidRDefault="00745143" w:rsidP="006D61ED">
            <w:pPr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C1qc</w:t>
            </w:r>
          </w:p>
        </w:tc>
        <w:tc>
          <w:tcPr>
            <w:tcW w:w="1440" w:type="dxa"/>
          </w:tcPr>
          <w:p w14:paraId="7314FF56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1.00 +/-0.05</w:t>
            </w:r>
          </w:p>
        </w:tc>
        <w:tc>
          <w:tcPr>
            <w:tcW w:w="1530" w:type="dxa"/>
          </w:tcPr>
          <w:p w14:paraId="07948DB7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2.64 +/-0.15</w:t>
            </w:r>
          </w:p>
        </w:tc>
        <w:tc>
          <w:tcPr>
            <w:tcW w:w="1530" w:type="dxa"/>
          </w:tcPr>
          <w:p w14:paraId="690D688A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2.46 +/-0.13</w:t>
            </w:r>
          </w:p>
        </w:tc>
        <w:tc>
          <w:tcPr>
            <w:tcW w:w="1890" w:type="dxa"/>
          </w:tcPr>
          <w:p w14:paraId="427065C7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P=.10</w:t>
            </w:r>
          </w:p>
        </w:tc>
        <w:tc>
          <w:tcPr>
            <w:tcW w:w="1975" w:type="dxa"/>
          </w:tcPr>
          <w:p w14:paraId="6CFD4F7E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P=.15</w:t>
            </w:r>
          </w:p>
        </w:tc>
      </w:tr>
      <w:tr w:rsidR="00745143" w:rsidRPr="006E4744" w14:paraId="6CBDA79A" w14:textId="77777777" w:rsidTr="006D61ED">
        <w:trPr>
          <w:jc w:val="center"/>
        </w:trPr>
        <w:tc>
          <w:tcPr>
            <w:tcW w:w="974" w:type="dxa"/>
          </w:tcPr>
          <w:p w14:paraId="36D37E78" w14:textId="77777777" w:rsidR="00745143" w:rsidRPr="006E4744" w:rsidRDefault="00745143" w:rsidP="006D61ED">
            <w:pPr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Lcn2</w:t>
            </w:r>
          </w:p>
        </w:tc>
        <w:tc>
          <w:tcPr>
            <w:tcW w:w="1440" w:type="dxa"/>
          </w:tcPr>
          <w:p w14:paraId="6AA7985C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1.00 +/-0.83</w:t>
            </w:r>
          </w:p>
        </w:tc>
        <w:tc>
          <w:tcPr>
            <w:tcW w:w="1530" w:type="dxa"/>
          </w:tcPr>
          <w:p w14:paraId="3A8CE84D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12.57 +/-3.08</w:t>
            </w:r>
          </w:p>
        </w:tc>
        <w:tc>
          <w:tcPr>
            <w:tcW w:w="1530" w:type="dxa"/>
          </w:tcPr>
          <w:p w14:paraId="4AB89482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9.39 +/-2.55</w:t>
            </w:r>
          </w:p>
        </w:tc>
        <w:tc>
          <w:tcPr>
            <w:tcW w:w="1890" w:type="dxa"/>
          </w:tcPr>
          <w:p w14:paraId="26262475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P&lt;.0001</w:t>
            </w:r>
          </w:p>
        </w:tc>
        <w:tc>
          <w:tcPr>
            <w:tcW w:w="1975" w:type="dxa"/>
          </w:tcPr>
          <w:p w14:paraId="20515F31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P&lt;.0001</w:t>
            </w:r>
          </w:p>
        </w:tc>
      </w:tr>
      <w:tr w:rsidR="00745143" w:rsidRPr="006E4744" w14:paraId="63BE7FF7" w14:textId="77777777" w:rsidTr="006D61ED">
        <w:trPr>
          <w:jc w:val="center"/>
        </w:trPr>
        <w:tc>
          <w:tcPr>
            <w:tcW w:w="974" w:type="dxa"/>
          </w:tcPr>
          <w:p w14:paraId="42D39FC1" w14:textId="77777777" w:rsidR="00745143" w:rsidRPr="006E4744" w:rsidRDefault="00745143" w:rsidP="006D61ED">
            <w:pPr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Arg1</w:t>
            </w:r>
          </w:p>
        </w:tc>
        <w:tc>
          <w:tcPr>
            <w:tcW w:w="1440" w:type="dxa"/>
          </w:tcPr>
          <w:p w14:paraId="4BA47CAA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1.00 +/-0.46</w:t>
            </w:r>
          </w:p>
        </w:tc>
        <w:tc>
          <w:tcPr>
            <w:tcW w:w="1530" w:type="dxa"/>
          </w:tcPr>
          <w:p w14:paraId="004F5F87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45.88 +/-2.99</w:t>
            </w:r>
          </w:p>
        </w:tc>
        <w:tc>
          <w:tcPr>
            <w:tcW w:w="1530" w:type="dxa"/>
          </w:tcPr>
          <w:p w14:paraId="00106263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35.39 +/-6.47</w:t>
            </w:r>
          </w:p>
        </w:tc>
        <w:tc>
          <w:tcPr>
            <w:tcW w:w="1890" w:type="dxa"/>
          </w:tcPr>
          <w:p w14:paraId="0F9B271E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P&lt;.0001</w:t>
            </w:r>
          </w:p>
        </w:tc>
        <w:tc>
          <w:tcPr>
            <w:tcW w:w="1975" w:type="dxa"/>
          </w:tcPr>
          <w:p w14:paraId="4E385FC2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P&lt;.0001</w:t>
            </w:r>
          </w:p>
        </w:tc>
      </w:tr>
      <w:tr w:rsidR="00745143" w:rsidRPr="006E4744" w14:paraId="59FFFE2C" w14:textId="77777777" w:rsidTr="006D61ED">
        <w:trPr>
          <w:jc w:val="center"/>
        </w:trPr>
        <w:tc>
          <w:tcPr>
            <w:tcW w:w="974" w:type="dxa"/>
          </w:tcPr>
          <w:p w14:paraId="1E402357" w14:textId="77777777" w:rsidR="00745143" w:rsidRPr="006E4744" w:rsidRDefault="00745143" w:rsidP="006D61ED">
            <w:pPr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Socs3</w:t>
            </w:r>
          </w:p>
        </w:tc>
        <w:tc>
          <w:tcPr>
            <w:tcW w:w="1440" w:type="dxa"/>
          </w:tcPr>
          <w:p w14:paraId="1D9876B5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1.00 +/-0.04</w:t>
            </w:r>
          </w:p>
        </w:tc>
        <w:tc>
          <w:tcPr>
            <w:tcW w:w="1530" w:type="dxa"/>
          </w:tcPr>
          <w:p w14:paraId="7D0EB6C5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8.70 +/-0.20</w:t>
            </w:r>
          </w:p>
        </w:tc>
        <w:tc>
          <w:tcPr>
            <w:tcW w:w="1530" w:type="dxa"/>
          </w:tcPr>
          <w:p w14:paraId="3886AC89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6.45 +/-0.27</w:t>
            </w:r>
          </w:p>
        </w:tc>
        <w:tc>
          <w:tcPr>
            <w:tcW w:w="1890" w:type="dxa"/>
          </w:tcPr>
          <w:p w14:paraId="2195DF1C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P=.002</w:t>
            </w:r>
          </w:p>
        </w:tc>
        <w:tc>
          <w:tcPr>
            <w:tcW w:w="1975" w:type="dxa"/>
          </w:tcPr>
          <w:p w14:paraId="0D9CF8C3" w14:textId="77777777" w:rsidR="00745143" w:rsidRPr="006E4744" w:rsidRDefault="00745143" w:rsidP="006D61ED">
            <w:pPr>
              <w:rPr>
                <w:rFonts w:ascii="Arial" w:hAnsi="Arial" w:cs="Arial"/>
              </w:rPr>
            </w:pPr>
            <w:r w:rsidRPr="006E4744">
              <w:rPr>
                <w:rFonts w:ascii="Arial" w:hAnsi="Arial" w:cs="Arial"/>
                <w:i/>
                <w:iCs/>
                <w:sz w:val="20"/>
                <w:szCs w:val="20"/>
              </w:rPr>
              <w:t>P=.03</w:t>
            </w:r>
          </w:p>
        </w:tc>
      </w:tr>
    </w:tbl>
    <w:p w14:paraId="10BF7DE9" w14:textId="77777777" w:rsidR="00B9440A" w:rsidRPr="006E4744" w:rsidRDefault="00B9440A" w:rsidP="00B9440A">
      <w:pPr>
        <w:pStyle w:val="SMcaption"/>
        <w:rPr>
          <w:rFonts w:ascii="Arial" w:hAnsi="Arial" w:cs="Arial"/>
        </w:rPr>
      </w:pPr>
    </w:p>
    <w:p w14:paraId="459227E7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249E152C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6F83354B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02F79557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0BFC92E7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53732072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4A5D8352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57BB6540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5E7140D3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1A9B24E9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5612A27C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55C12BC5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4E3D7CD3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6E593FDE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6256202E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0EEE68CA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2EB9C7C9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286B42BD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3BCDB95E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4FCD5860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6AD64EC0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77BD39A9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664AC447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319D2341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5E34497F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3AE5820F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5A8E0E85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40482DAB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02707FC5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747F3FDC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53CB576E" w14:textId="77777777" w:rsidR="00017461" w:rsidRPr="006E4744" w:rsidRDefault="00017461" w:rsidP="004C1DF9">
      <w:pPr>
        <w:rPr>
          <w:rFonts w:ascii="Arial" w:hAnsi="Arial" w:cs="Arial"/>
          <w:b/>
          <w:bCs/>
          <w:sz w:val="20"/>
        </w:rPr>
      </w:pPr>
    </w:p>
    <w:p w14:paraId="3C0E5C23" w14:textId="3A080232" w:rsidR="004C1DF9" w:rsidRDefault="00D62EC5" w:rsidP="004C1DF9">
      <w:pPr>
        <w:rPr>
          <w:rFonts w:ascii="Arial" w:hAnsi="Arial" w:cs="Arial"/>
          <w:b/>
          <w:bCs/>
          <w:szCs w:val="24"/>
        </w:rPr>
      </w:pPr>
      <w:r w:rsidRPr="006E4744">
        <w:rPr>
          <w:rFonts w:ascii="Arial" w:hAnsi="Arial" w:cs="Arial"/>
          <w:b/>
          <w:bCs/>
          <w:szCs w:val="24"/>
        </w:rPr>
        <w:lastRenderedPageBreak/>
        <w:t xml:space="preserve">Supplementary </w:t>
      </w:r>
      <w:r w:rsidR="004C1DF9" w:rsidRPr="006E4744">
        <w:rPr>
          <w:rFonts w:ascii="Arial" w:hAnsi="Arial" w:cs="Arial"/>
          <w:b/>
          <w:bCs/>
          <w:szCs w:val="24"/>
        </w:rPr>
        <w:t>Table 2.</w:t>
      </w:r>
    </w:p>
    <w:p w14:paraId="23781789" w14:textId="77777777" w:rsidR="006E4744" w:rsidRPr="006E4744" w:rsidRDefault="006E4744" w:rsidP="004C1DF9">
      <w:pPr>
        <w:rPr>
          <w:rFonts w:ascii="Arial" w:hAnsi="Arial" w:cs="Arial"/>
          <w:b/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A19C3" w:rsidRPr="006E4744" w14:paraId="5AEDF932" w14:textId="77777777" w:rsidTr="00316A0D">
        <w:tc>
          <w:tcPr>
            <w:tcW w:w="9350" w:type="dxa"/>
            <w:gridSpan w:val="3"/>
          </w:tcPr>
          <w:p w14:paraId="578315F3" w14:textId="7BEC04C2" w:rsidR="00DA19C3" w:rsidRPr="006E4744" w:rsidRDefault="00840FD5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Figure 3P-Q Data</w:t>
            </w:r>
          </w:p>
        </w:tc>
      </w:tr>
      <w:tr w:rsidR="004C1DF9" w:rsidRPr="006E4744" w14:paraId="5AA51780" w14:textId="77777777" w:rsidTr="00A1037F">
        <w:tc>
          <w:tcPr>
            <w:tcW w:w="3116" w:type="dxa"/>
          </w:tcPr>
          <w:p w14:paraId="37E08829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7" w:type="dxa"/>
          </w:tcPr>
          <w:p w14:paraId="3BD4501B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TUJ1</w:t>
            </w:r>
          </w:p>
        </w:tc>
        <w:tc>
          <w:tcPr>
            <w:tcW w:w="3117" w:type="dxa"/>
          </w:tcPr>
          <w:p w14:paraId="5B11F306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GFAP</w:t>
            </w:r>
          </w:p>
        </w:tc>
      </w:tr>
      <w:tr w:rsidR="004C1DF9" w:rsidRPr="006E4744" w14:paraId="143B21F6" w14:textId="77777777" w:rsidTr="00A1037F">
        <w:tc>
          <w:tcPr>
            <w:tcW w:w="3116" w:type="dxa"/>
          </w:tcPr>
          <w:p w14:paraId="0A83800A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Sham 1 Day</w:t>
            </w:r>
          </w:p>
        </w:tc>
        <w:tc>
          <w:tcPr>
            <w:tcW w:w="3117" w:type="dxa"/>
          </w:tcPr>
          <w:p w14:paraId="71D3C0BE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i/>
                <w:iCs/>
              </w:rPr>
              <w:t>65.57 +/-0.74</w:t>
            </w:r>
          </w:p>
        </w:tc>
        <w:tc>
          <w:tcPr>
            <w:tcW w:w="3117" w:type="dxa"/>
          </w:tcPr>
          <w:p w14:paraId="6396334E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i/>
                <w:iCs/>
              </w:rPr>
              <w:t>28.29 +/-2.01</w:t>
            </w:r>
          </w:p>
        </w:tc>
      </w:tr>
      <w:tr w:rsidR="004C1DF9" w:rsidRPr="006E4744" w14:paraId="2952E218" w14:textId="77777777" w:rsidTr="00A1037F">
        <w:tc>
          <w:tcPr>
            <w:tcW w:w="3116" w:type="dxa"/>
          </w:tcPr>
          <w:p w14:paraId="3B92A00D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Sham 5 Day</w:t>
            </w:r>
          </w:p>
        </w:tc>
        <w:tc>
          <w:tcPr>
            <w:tcW w:w="3117" w:type="dxa"/>
          </w:tcPr>
          <w:p w14:paraId="0312E9B8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i/>
                <w:iCs/>
              </w:rPr>
              <w:t>69.72 +/-6.24</w:t>
            </w:r>
          </w:p>
        </w:tc>
        <w:tc>
          <w:tcPr>
            <w:tcW w:w="3117" w:type="dxa"/>
          </w:tcPr>
          <w:p w14:paraId="079CE6E7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i/>
                <w:iCs/>
              </w:rPr>
              <w:t>29.00 +/-0.87</w:t>
            </w:r>
          </w:p>
        </w:tc>
      </w:tr>
      <w:tr w:rsidR="004C1DF9" w:rsidRPr="006E4744" w14:paraId="6C7E9DF6" w14:textId="77777777" w:rsidTr="00A1037F">
        <w:tc>
          <w:tcPr>
            <w:tcW w:w="3116" w:type="dxa"/>
          </w:tcPr>
          <w:p w14:paraId="6BB889B3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rIL-6 1 Day</w:t>
            </w:r>
          </w:p>
        </w:tc>
        <w:tc>
          <w:tcPr>
            <w:tcW w:w="3117" w:type="dxa"/>
          </w:tcPr>
          <w:p w14:paraId="21878490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i/>
                <w:iCs/>
              </w:rPr>
              <w:t>80.57 +/-4.25</w:t>
            </w:r>
          </w:p>
        </w:tc>
        <w:tc>
          <w:tcPr>
            <w:tcW w:w="3117" w:type="dxa"/>
          </w:tcPr>
          <w:p w14:paraId="66F55304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i/>
                <w:iCs/>
              </w:rPr>
              <w:t>30.71 +/-0.97</w:t>
            </w:r>
          </w:p>
        </w:tc>
      </w:tr>
      <w:tr w:rsidR="004C1DF9" w:rsidRPr="006E4744" w14:paraId="4DB415E6" w14:textId="77777777" w:rsidTr="00A1037F">
        <w:tc>
          <w:tcPr>
            <w:tcW w:w="3116" w:type="dxa"/>
          </w:tcPr>
          <w:p w14:paraId="507EDA95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rIL-6 5 Day</w:t>
            </w:r>
          </w:p>
        </w:tc>
        <w:tc>
          <w:tcPr>
            <w:tcW w:w="3117" w:type="dxa"/>
          </w:tcPr>
          <w:p w14:paraId="2D94557B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i/>
                <w:iCs/>
              </w:rPr>
              <w:t>132.02 +/-11.68</w:t>
            </w:r>
          </w:p>
        </w:tc>
        <w:tc>
          <w:tcPr>
            <w:tcW w:w="3117" w:type="dxa"/>
          </w:tcPr>
          <w:p w14:paraId="2EA010DF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i/>
                <w:iCs/>
              </w:rPr>
              <w:t>49.44 +/-6.82</w:t>
            </w:r>
          </w:p>
        </w:tc>
      </w:tr>
      <w:tr w:rsidR="004C1DF9" w:rsidRPr="006E4744" w14:paraId="59C8D1D7" w14:textId="77777777" w:rsidTr="00A1037F">
        <w:tc>
          <w:tcPr>
            <w:tcW w:w="3116" w:type="dxa"/>
          </w:tcPr>
          <w:p w14:paraId="10B8FF0F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H-IL-6 1 Day</w:t>
            </w:r>
          </w:p>
        </w:tc>
        <w:tc>
          <w:tcPr>
            <w:tcW w:w="3117" w:type="dxa"/>
          </w:tcPr>
          <w:p w14:paraId="241DA882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i/>
                <w:iCs/>
              </w:rPr>
              <w:t>93.65 +/-6.91</w:t>
            </w:r>
          </w:p>
        </w:tc>
        <w:tc>
          <w:tcPr>
            <w:tcW w:w="3117" w:type="dxa"/>
          </w:tcPr>
          <w:p w14:paraId="20D656B3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i/>
                <w:iCs/>
              </w:rPr>
              <w:t>43.67 +/-1.83</w:t>
            </w:r>
          </w:p>
        </w:tc>
      </w:tr>
      <w:tr w:rsidR="004C1DF9" w:rsidRPr="006E4744" w14:paraId="38C262B2" w14:textId="77777777" w:rsidTr="00A1037F">
        <w:tc>
          <w:tcPr>
            <w:tcW w:w="3116" w:type="dxa"/>
          </w:tcPr>
          <w:p w14:paraId="08270385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H-IL-6 5 Day</w:t>
            </w:r>
          </w:p>
        </w:tc>
        <w:tc>
          <w:tcPr>
            <w:tcW w:w="3117" w:type="dxa"/>
          </w:tcPr>
          <w:p w14:paraId="5BBEB3B2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i/>
                <w:iCs/>
              </w:rPr>
              <w:t>132.20 +/-11.65</w:t>
            </w:r>
          </w:p>
        </w:tc>
        <w:tc>
          <w:tcPr>
            <w:tcW w:w="3117" w:type="dxa"/>
          </w:tcPr>
          <w:p w14:paraId="3E009E36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i/>
                <w:iCs/>
              </w:rPr>
              <w:t>43.33 +/-6.95</w:t>
            </w:r>
          </w:p>
        </w:tc>
      </w:tr>
      <w:tr w:rsidR="004C1DF9" w:rsidRPr="006E4744" w14:paraId="2B8BF991" w14:textId="77777777" w:rsidTr="00A1037F">
        <w:tc>
          <w:tcPr>
            <w:tcW w:w="3116" w:type="dxa"/>
          </w:tcPr>
          <w:p w14:paraId="145121C8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rIL-6R</w:t>
            </w:r>
            <w:r w:rsidRPr="006E4744">
              <w:rPr>
                <w:rFonts w:ascii="Cambria Math" w:hAnsi="Cambria Math" w:cs="Cambria Math"/>
                <w:b/>
                <w:bCs/>
                <w:i/>
                <w:iCs/>
              </w:rPr>
              <w:t>⍺</w:t>
            </w:r>
            <w:r w:rsidRPr="006E4744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6E4744">
              <w:rPr>
                <w:rFonts w:ascii="Arial" w:hAnsi="Arial" w:cs="Arial"/>
                <w:b/>
                <w:bCs/>
              </w:rPr>
              <w:t>1 Day</w:t>
            </w:r>
          </w:p>
        </w:tc>
        <w:tc>
          <w:tcPr>
            <w:tcW w:w="3117" w:type="dxa"/>
          </w:tcPr>
          <w:p w14:paraId="0789A457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i/>
                <w:iCs/>
              </w:rPr>
              <w:t>75.49 +/-6.37</w:t>
            </w:r>
          </w:p>
        </w:tc>
        <w:tc>
          <w:tcPr>
            <w:tcW w:w="3117" w:type="dxa"/>
          </w:tcPr>
          <w:p w14:paraId="4672574D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i/>
                <w:iCs/>
              </w:rPr>
              <w:t>29.07 +/-1.73</w:t>
            </w:r>
          </w:p>
        </w:tc>
      </w:tr>
      <w:tr w:rsidR="004C1DF9" w:rsidRPr="006E4744" w14:paraId="732A22AE" w14:textId="77777777" w:rsidTr="00A1037F">
        <w:tc>
          <w:tcPr>
            <w:tcW w:w="3116" w:type="dxa"/>
          </w:tcPr>
          <w:p w14:paraId="33F20C4A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rIL-6R</w:t>
            </w:r>
            <w:r w:rsidRPr="006E4744">
              <w:rPr>
                <w:rFonts w:ascii="Cambria Math" w:hAnsi="Cambria Math" w:cs="Cambria Math"/>
                <w:b/>
                <w:bCs/>
                <w:i/>
                <w:iCs/>
              </w:rPr>
              <w:t>⍺</w:t>
            </w:r>
            <w:r w:rsidRPr="006E4744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6E4744">
              <w:rPr>
                <w:rFonts w:ascii="Arial" w:hAnsi="Arial" w:cs="Arial"/>
                <w:b/>
                <w:bCs/>
              </w:rPr>
              <w:t>5 Day</w:t>
            </w:r>
          </w:p>
        </w:tc>
        <w:tc>
          <w:tcPr>
            <w:tcW w:w="3117" w:type="dxa"/>
          </w:tcPr>
          <w:p w14:paraId="67CE39D6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i/>
                <w:iCs/>
              </w:rPr>
              <w:t>67.27 +/-7.61</w:t>
            </w:r>
          </w:p>
        </w:tc>
        <w:tc>
          <w:tcPr>
            <w:tcW w:w="3117" w:type="dxa"/>
          </w:tcPr>
          <w:p w14:paraId="6D8DC777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i/>
                <w:iCs/>
              </w:rPr>
              <w:t>28.09 +/-2.71</w:t>
            </w:r>
          </w:p>
        </w:tc>
      </w:tr>
    </w:tbl>
    <w:p w14:paraId="5FB76BE0" w14:textId="77777777" w:rsidR="00745143" w:rsidRPr="006E4744" w:rsidRDefault="00745143" w:rsidP="00B9440A">
      <w:pPr>
        <w:pStyle w:val="SMcaption"/>
        <w:rPr>
          <w:rFonts w:ascii="Arial" w:hAnsi="Arial" w:cs="Arial"/>
        </w:rPr>
      </w:pPr>
    </w:p>
    <w:p w14:paraId="7958E6F9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768BCF47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2F52004E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46748DB2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66D90B16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09A90A27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0CA421D4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4CD94E5E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6A50B097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18458B42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6AB67220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1C490D8C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4DF2D658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76D89F48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58471EC6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7C3A7787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62091C7E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46763336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2F42E5B5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3CA9AF45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5940EE73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00CA2A9E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15BB0206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1129B092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2964CCDA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574FD365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05A024A6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0FB0D5C7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122B33FC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30F7EE55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4FA77A0C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5527E555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23DD886E" w14:textId="77777777" w:rsidR="00017461" w:rsidRPr="006E4744" w:rsidRDefault="00017461" w:rsidP="00B9440A">
      <w:pPr>
        <w:pStyle w:val="SMcaption"/>
        <w:rPr>
          <w:rFonts w:ascii="Arial" w:hAnsi="Arial" w:cs="Arial"/>
        </w:rPr>
      </w:pPr>
    </w:p>
    <w:p w14:paraId="25914865" w14:textId="604902B7" w:rsidR="004C1DF9" w:rsidRDefault="00D62EC5" w:rsidP="004C1DF9">
      <w:pPr>
        <w:rPr>
          <w:rFonts w:ascii="Arial" w:hAnsi="Arial" w:cs="Arial"/>
          <w:b/>
          <w:bCs/>
          <w:szCs w:val="24"/>
        </w:rPr>
      </w:pPr>
      <w:r w:rsidRPr="006E4744">
        <w:rPr>
          <w:rFonts w:ascii="Arial" w:hAnsi="Arial" w:cs="Arial"/>
          <w:b/>
          <w:bCs/>
          <w:szCs w:val="24"/>
        </w:rPr>
        <w:lastRenderedPageBreak/>
        <w:t xml:space="preserve">Supplementary </w:t>
      </w:r>
      <w:r w:rsidR="004C1DF9" w:rsidRPr="006E4744">
        <w:rPr>
          <w:rFonts w:ascii="Arial" w:hAnsi="Arial" w:cs="Arial"/>
          <w:b/>
          <w:bCs/>
          <w:szCs w:val="24"/>
        </w:rPr>
        <w:t>Table 3.</w:t>
      </w:r>
    </w:p>
    <w:p w14:paraId="11D08DCF" w14:textId="77777777" w:rsidR="006E4744" w:rsidRPr="006E4744" w:rsidRDefault="006E4744" w:rsidP="004C1DF9">
      <w:pPr>
        <w:rPr>
          <w:rFonts w:ascii="Arial" w:hAnsi="Arial" w:cs="Arial"/>
          <w:b/>
          <w:bCs/>
          <w:szCs w:val="24"/>
        </w:rPr>
      </w:pPr>
    </w:p>
    <w:tbl>
      <w:tblPr>
        <w:tblStyle w:val="TableGrid"/>
        <w:tblpPr w:leftFromText="180" w:rightFromText="180" w:vertAnchor="text" w:horzAnchor="margin" w:tblpY="71"/>
        <w:tblW w:w="0" w:type="auto"/>
        <w:tblLook w:val="04A0" w:firstRow="1" w:lastRow="0" w:firstColumn="1" w:lastColumn="0" w:noHBand="0" w:noVBand="1"/>
      </w:tblPr>
      <w:tblGrid>
        <w:gridCol w:w="1975"/>
        <w:gridCol w:w="2250"/>
        <w:gridCol w:w="2250"/>
        <w:gridCol w:w="2875"/>
      </w:tblGrid>
      <w:tr w:rsidR="00DA19C3" w:rsidRPr="006E4744" w14:paraId="635010E9" w14:textId="77777777" w:rsidTr="00F06833">
        <w:tc>
          <w:tcPr>
            <w:tcW w:w="9350" w:type="dxa"/>
            <w:gridSpan w:val="4"/>
          </w:tcPr>
          <w:p w14:paraId="38CB1E24" w14:textId="0F42E87A" w:rsidR="00DA19C3" w:rsidRPr="006E4744" w:rsidRDefault="00840FD5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Supplementary Figure 3G Data</w:t>
            </w:r>
          </w:p>
        </w:tc>
      </w:tr>
      <w:tr w:rsidR="004C1DF9" w:rsidRPr="006E4744" w14:paraId="1B1DF061" w14:textId="77777777" w:rsidTr="00A1037F">
        <w:tc>
          <w:tcPr>
            <w:tcW w:w="1975" w:type="dxa"/>
          </w:tcPr>
          <w:p w14:paraId="323049DC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TUJ1</w:t>
            </w:r>
          </w:p>
        </w:tc>
        <w:tc>
          <w:tcPr>
            <w:tcW w:w="2250" w:type="dxa"/>
          </w:tcPr>
          <w:p w14:paraId="018E3905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b/>
                <w:bCs/>
              </w:rPr>
              <w:t>rIL-6</w:t>
            </w:r>
          </w:p>
        </w:tc>
        <w:tc>
          <w:tcPr>
            <w:tcW w:w="2250" w:type="dxa"/>
          </w:tcPr>
          <w:p w14:paraId="482E1BDB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b/>
                <w:bCs/>
              </w:rPr>
              <w:t>rIL-6 + rIL-6Ra</w:t>
            </w:r>
          </w:p>
        </w:tc>
        <w:tc>
          <w:tcPr>
            <w:tcW w:w="2875" w:type="dxa"/>
          </w:tcPr>
          <w:p w14:paraId="2BEF6C64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b/>
                <w:bCs/>
              </w:rPr>
              <w:t>rIL-6 vs. rIL-6 + rIL-6Ra</w:t>
            </w:r>
          </w:p>
        </w:tc>
      </w:tr>
      <w:tr w:rsidR="004C1DF9" w:rsidRPr="006E4744" w14:paraId="459F5BE1" w14:textId="77777777" w:rsidTr="00A1037F">
        <w:tc>
          <w:tcPr>
            <w:tcW w:w="1975" w:type="dxa"/>
            <w:vAlign w:val="bottom"/>
          </w:tcPr>
          <w:p w14:paraId="669B679E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b/>
                <w:bCs/>
              </w:rPr>
              <w:t>15.625 ng/ml</w:t>
            </w:r>
          </w:p>
        </w:tc>
        <w:tc>
          <w:tcPr>
            <w:tcW w:w="2250" w:type="dxa"/>
            <w:vAlign w:val="bottom"/>
          </w:tcPr>
          <w:p w14:paraId="72E302F2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color w:val="000000"/>
              </w:rPr>
              <w:t>54.77 +/- 7.52</w:t>
            </w:r>
          </w:p>
        </w:tc>
        <w:tc>
          <w:tcPr>
            <w:tcW w:w="2250" w:type="dxa"/>
            <w:vAlign w:val="bottom"/>
          </w:tcPr>
          <w:p w14:paraId="09F4E2FF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82.86 +/- 17.00</w:t>
            </w:r>
          </w:p>
        </w:tc>
        <w:tc>
          <w:tcPr>
            <w:tcW w:w="2875" w:type="dxa"/>
          </w:tcPr>
          <w:p w14:paraId="12B50577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P=.03</w:t>
            </w:r>
          </w:p>
        </w:tc>
      </w:tr>
      <w:tr w:rsidR="004C1DF9" w:rsidRPr="006E4744" w14:paraId="795E81DB" w14:textId="77777777" w:rsidTr="00A1037F">
        <w:tc>
          <w:tcPr>
            <w:tcW w:w="1975" w:type="dxa"/>
            <w:vAlign w:val="bottom"/>
          </w:tcPr>
          <w:p w14:paraId="0D94A2AE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b/>
                <w:bCs/>
              </w:rPr>
              <w:t>31.25 ng/ml</w:t>
            </w:r>
          </w:p>
        </w:tc>
        <w:tc>
          <w:tcPr>
            <w:tcW w:w="2250" w:type="dxa"/>
          </w:tcPr>
          <w:p w14:paraId="1A319BD2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64.00 +/- 13.10</w:t>
            </w:r>
          </w:p>
        </w:tc>
        <w:tc>
          <w:tcPr>
            <w:tcW w:w="2250" w:type="dxa"/>
          </w:tcPr>
          <w:p w14:paraId="7C337A03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105.79 +/- 12.70</w:t>
            </w:r>
          </w:p>
        </w:tc>
        <w:tc>
          <w:tcPr>
            <w:tcW w:w="2875" w:type="dxa"/>
          </w:tcPr>
          <w:p w14:paraId="5DDCC42B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P=.001</w:t>
            </w:r>
          </w:p>
        </w:tc>
      </w:tr>
      <w:tr w:rsidR="004C1DF9" w:rsidRPr="006E4744" w14:paraId="446EFA41" w14:textId="77777777" w:rsidTr="00A1037F">
        <w:tc>
          <w:tcPr>
            <w:tcW w:w="1975" w:type="dxa"/>
            <w:vAlign w:val="bottom"/>
          </w:tcPr>
          <w:p w14:paraId="39A89F67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b/>
                <w:bCs/>
              </w:rPr>
              <w:t>62.5 ng/ml</w:t>
            </w:r>
          </w:p>
        </w:tc>
        <w:tc>
          <w:tcPr>
            <w:tcW w:w="2250" w:type="dxa"/>
          </w:tcPr>
          <w:p w14:paraId="14F7FB07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64.77 +/- 14.72</w:t>
            </w:r>
          </w:p>
        </w:tc>
        <w:tc>
          <w:tcPr>
            <w:tcW w:w="2250" w:type="dxa"/>
          </w:tcPr>
          <w:p w14:paraId="0865EF66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119.04 +/- 9.02</w:t>
            </w:r>
          </w:p>
        </w:tc>
        <w:tc>
          <w:tcPr>
            <w:tcW w:w="2875" w:type="dxa"/>
          </w:tcPr>
          <w:p w14:paraId="499DC3D7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P&lt;.0001</w:t>
            </w:r>
          </w:p>
        </w:tc>
      </w:tr>
      <w:tr w:rsidR="004C1DF9" w:rsidRPr="006E4744" w14:paraId="45E0944D" w14:textId="77777777" w:rsidTr="00A1037F">
        <w:tc>
          <w:tcPr>
            <w:tcW w:w="1975" w:type="dxa"/>
            <w:vAlign w:val="bottom"/>
          </w:tcPr>
          <w:p w14:paraId="70835FB6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b/>
                <w:bCs/>
              </w:rPr>
              <w:t>125 ng/ml</w:t>
            </w:r>
          </w:p>
        </w:tc>
        <w:tc>
          <w:tcPr>
            <w:tcW w:w="2250" w:type="dxa"/>
          </w:tcPr>
          <w:p w14:paraId="7AFBA99F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94.78 +/- 15.12</w:t>
            </w:r>
          </w:p>
        </w:tc>
        <w:tc>
          <w:tcPr>
            <w:tcW w:w="2250" w:type="dxa"/>
          </w:tcPr>
          <w:p w14:paraId="23A7372B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100.52 +/- 17.33</w:t>
            </w:r>
          </w:p>
        </w:tc>
        <w:tc>
          <w:tcPr>
            <w:tcW w:w="2875" w:type="dxa"/>
          </w:tcPr>
          <w:p w14:paraId="60FC3094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P=.96</w:t>
            </w:r>
          </w:p>
        </w:tc>
      </w:tr>
    </w:tbl>
    <w:p w14:paraId="3DC0CEEB" w14:textId="77777777" w:rsidR="004C1DF9" w:rsidRPr="006E4744" w:rsidRDefault="004C1DF9" w:rsidP="00B9440A">
      <w:pPr>
        <w:pStyle w:val="SMcaption"/>
        <w:rPr>
          <w:rFonts w:ascii="Arial" w:hAnsi="Arial" w:cs="Arial"/>
        </w:rPr>
      </w:pPr>
    </w:p>
    <w:p w14:paraId="1AD50B2E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6AB94C00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291B8BED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798DC357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6758F5A7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3468E390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04448D14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6DFB00C5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6FFDE44D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0F1DC473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7DB3A18E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7912AD87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4FD7D772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5A69885C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4989D4DC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744837B9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2819AF6F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56300B37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6FDD1C81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381801E8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0F3C87E0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3BB7A82A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1ACC491C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4829361A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4CC05FAE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6C06D7F1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09B4808B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4F722659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5708B3CB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37878BF9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4C2036BC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64D7FD79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79D000F2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7D28E9A1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49E9D016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2C1424E8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1EBFE5D4" w14:textId="77777777" w:rsidR="00961A4C" w:rsidRPr="006E4744" w:rsidRDefault="00961A4C" w:rsidP="00B9440A">
      <w:pPr>
        <w:pStyle w:val="SMcaption"/>
        <w:rPr>
          <w:rFonts w:ascii="Arial" w:hAnsi="Arial" w:cs="Arial"/>
        </w:rPr>
      </w:pPr>
    </w:p>
    <w:p w14:paraId="58F22264" w14:textId="77777777" w:rsidR="00DA19C3" w:rsidRPr="006E4744" w:rsidRDefault="00DA19C3" w:rsidP="00B9440A">
      <w:pPr>
        <w:pStyle w:val="SMcaption"/>
        <w:rPr>
          <w:rFonts w:ascii="Arial" w:hAnsi="Arial" w:cs="Arial"/>
        </w:rPr>
      </w:pPr>
    </w:p>
    <w:p w14:paraId="3FBF6758" w14:textId="6BFA1C6A" w:rsidR="004C1DF9" w:rsidRDefault="00D62EC5" w:rsidP="004C1DF9">
      <w:pPr>
        <w:rPr>
          <w:rFonts w:ascii="Arial" w:hAnsi="Arial" w:cs="Arial"/>
          <w:b/>
          <w:bCs/>
          <w:szCs w:val="24"/>
        </w:rPr>
      </w:pPr>
      <w:r w:rsidRPr="006E4744">
        <w:rPr>
          <w:rFonts w:ascii="Arial" w:hAnsi="Arial" w:cs="Arial"/>
          <w:b/>
          <w:bCs/>
          <w:szCs w:val="24"/>
        </w:rPr>
        <w:t xml:space="preserve">Supplementary </w:t>
      </w:r>
      <w:r w:rsidR="004C1DF9" w:rsidRPr="006E4744">
        <w:rPr>
          <w:rFonts w:ascii="Arial" w:hAnsi="Arial" w:cs="Arial"/>
          <w:b/>
          <w:bCs/>
          <w:szCs w:val="24"/>
        </w:rPr>
        <w:t>Table 4.</w:t>
      </w:r>
    </w:p>
    <w:p w14:paraId="7522329B" w14:textId="77777777" w:rsidR="006E4744" w:rsidRPr="006E4744" w:rsidRDefault="006E4744" w:rsidP="004C1DF9">
      <w:pPr>
        <w:rPr>
          <w:rFonts w:ascii="Arial" w:hAnsi="Arial" w:cs="Arial"/>
          <w:b/>
          <w:bCs/>
          <w:szCs w:val="24"/>
        </w:rPr>
      </w:pPr>
    </w:p>
    <w:tbl>
      <w:tblPr>
        <w:tblStyle w:val="TableGrid"/>
        <w:tblpPr w:leftFromText="180" w:rightFromText="180" w:vertAnchor="text" w:horzAnchor="margin" w:tblpY="71"/>
        <w:tblW w:w="0" w:type="auto"/>
        <w:tblLook w:val="04A0" w:firstRow="1" w:lastRow="0" w:firstColumn="1" w:lastColumn="0" w:noHBand="0" w:noVBand="1"/>
      </w:tblPr>
      <w:tblGrid>
        <w:gridCol w:w="1975"/>
        <w:gridCol w:w="2250"/>
        <w:gridCol w:w="2250"/>
        <w:gridCol w:w="2875"/>
      </w:tblGrid>
      <w:tr w:rsidR="00DA19C3" w:rsidRPr="006E4744" w14:paraId="2158B2F5" w14:textId="77777777" w:rsidTr="00D33FED">
        <w:tc>
          <w:tcPr>
            <w:tcW w:w="9350" w:type="dxa"/>
            <w:gridSpan w:val="4"/>
          </w:tcPr>
          <w:p w14:paraId="25C212D1" w14:textId="6C6E7589" w:rsidR="00DA19C3" w:rsidRPr="006E4744" w:rsidRDefault="00840FD5" w:rsidP="00A1037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4744">
              <w:rPr>
                <w:rFonts w:ascii="Arial" w:hAnsi="Arial" w:cs="Arial"/>
                <w:b/>
                <w:bCs/>
              </w:rPr>
              <w:t>Supplementary Figure 3H Data</w:t>
            </w:r>
          </w:p>
        </w:tc>
      </w:tr>
      <w:tr w:rsidR="004C1DF9" w:rsidRPr="006E4744" w14:paraId="3554BB98" w14:textId="77777777" w:rsidTr="00A1037F">
        <w:tc>
          <w:tcPr>
            <w:tcW w:w="1975" w:type="dxa"/>
          </w:tcPr>
          <w:p w14:paraId="03A963C3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GFAP</w:t>
            </w:r>
          </w:p>
        </w:tc>
        <w:tc>
          <w:tcPr>
            <w:tcW w:w="2250" w:type="dxa"/>
          </w:tcPr>
          <w:p w14:paraId="1464F1DB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b/>
                <w:bCs/>
              </w:rPr>
              <w:t>rIL-6</w:t>
            </w:r>
          </w:p>
        </w:tc>
        <w:tc>
          <w:tcPr>
            <w:tcW w:w="2250" w:type="dxa"/>
          </w:tcPr>
          <w:p w14:paraId="7F9F1301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b/>
                <w:bCs/>
              </w:rPr>
              <w:t>rIL-6 + rIL-6Ra</w:t>
            </w:r>
          </w:p>
        </w:tc>
        <w:tc>
          <w:tcPr>
            <w:tcW w:w="2875" w:type="dxa"/>
          </w:tcPr>
          <w:p w14:paraId="14A91343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b/>
                <w:bCs/>
              </w:rPr>
              <w:t>rIL-6 vs. rIL-6 + rIL-6Ra</w:t>
            </w:r>
          </w:p>
        </w:tc>
      </w:tr>
      <w:tr w:rsidR="004C1DF9" w:rsidRPr="006E4744" w14:paraId="763F7A0C" w14:textId="77777777" w:rsidTr="00A1037F">
        <w:tc>
          <w:tcPr>
            <w:tcW w:w="1975" w:type="dxa"/>
            <w:vAlign w:val="bottom"/>
          </w:tcPr>
          <w:p w14:paraId="0EAD9049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b/>
                <w:bCs/>
              </w:rPr>
              <w:t>15.625 ng/ml</w:t>
            </w:r>
          </w:p>
        </w:tc>
        <w:tc>
          <w:tcPr>
            <w:tcW w:w="2250" w:type="dxa"/>
            <w:vAlign w:val="bottom"/>
          </w:tcPr>
          <w:p w14:paraId="338500BC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56.83 +/- 6.10</w:t>
            </w:r>
          </w:p>
        </w:tc>
        <w:tc>
          <w:tcPr>
            <w:tcW w:w="2250" w:type="dxa"/>
            <w:vAlign w:val="bottom"/>
          </w:tcPr>
          <w:p w14:paraId="1079F954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59.89 +/- 7.97</w:t>
            </w:r>
          </w:p>
        </w:tc>
        <w:tc>
          <w:tcPr>
            <w:tcW w:w="2875" w:type="dxa"/>
          </w:tcPr>
          <w:p w14:paraId="325EB481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P=.98</w:t>
            </w:r>
          </w:p>
        </w:tc>
      </w:tr>
      <w:tr w:rsidR="004C1DF9" w:rsidRPr="006E4744" w14:paraId="5671B385" w14:textId="77777777" w:rsidTr="00A1037F">
        <w:tc>
          <w:tcPr>
            <w:tcW w:w="1975" w:type="dxa"/>
            <w:vAlign w:val="bottom"/>
          </w:tcPr>
          <w:p w14:paraId="7C3A1F9B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b/>
                <w:bCs/>
              </w:rPr>
              <w:t>31.25 ng/ml</w:t>
            </w:r>
          </w:p>
        </w:tc>
        <w:tc>
          <w:tcPr>
            <w:tcW w:w="2250" w:type="dxa"/>
          </w:tcPr>
          <w:p w14:paraId="5CDB8A3F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75.74 +/- 6.29</w:t>
            </w:r>
          </w:p>
        </w:tc>
        <w:tc>
          <w:tcPr>
            <w:tcW w:w="2250" w:type="dxa"/>
          </w:tcPr>
          <w:p w14:paraId="6D538659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79.27 +/- 8.19</w:t>
            </w:r>
          </w:p>
        </w:tc>
        <w:tc>
          <w:tcPr>
            <w:tcW w:w="2875" w:type="dxa"/>
          </w:tcPr>
          <w:p w14:paraId="38560103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P=.97</w:t>
            </w:r>
          </w:p>
        </w:tc>
      </w:tr>
      <w:tr w:rsidR="004C1DF9" w:rsidRPr="006E4744" w14:paraId="7E46825D" w14:textId="77777777" w:rsidTr="00A1037F">
        <w:tc>
          <w:tcPr>
            <w:tcW w:w="1975" w:type="dxa"/>
            <w:vAlign w:val="bottom"/>
          </w:tcPr>
          <w:p w14:paraId="6300D094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b/>
                <w:bCs/>
              </w:rPr>
              <w:t>62.5 ng/ml</w:t>
            </w:r>
          </w:p>
        </w:tc>
        <w:tc>
          <w:tcPr>
            <w:tcW w:w="2250" w:type="dxa"/>
          </w:tcPr>
          <w:p w14:paraId="314EA0BF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53.60 +/- 1.76</w:t>
            </w:r>
          </w:p>
        </w:tc>
        <w:tc>
          <w:tcPr>
            <w:tcW w:w="2250" w:type="dxa"/>
          </w:tcPr>
          <w:p w14:paraId="30799734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90.54 +/- 10.28</w:t>
            </w:r>
          </w:p>
        </w:tc>
        <w:tc>
          <w:tcPr>
            <w:tcW w:w="2875" w:type="dxa"/>
          </w:tcPr>
          <w:p w14:paraId="43AA7B3C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P&lt;.0001</w:t>
            </w:r>
          </w:p>
        </w:tc>
      </w:tr>
      <w:tr w:rsidR="004C1DF9" w:rsidRPr="006E4744" w14:paraId="481E2255" w14:textId="77777777" w:rsidTr="00A1037F">
        <w:tc>
          <w:tcPr>
            <w:tcW w:w="1975" w:type="dxa"/>
            <w:vAlign w:val="bottom"/>
          </w:tcPr>
          <w:p w14:paraId="72041441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b/>
                <w:bCs/>
              </w:rPr>
              <w:t>125 ng/ml</w:t>
            </w:r>
          </w:p>
        </w:tc>
        <w:tc>
          <w:tcPr>
            <w:tcW w:w="2250" w:type="dxa"/>
          </w:tcPr>
          <w:p w14:paraId="218A062A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62.03 +/- 14.12</w:t>
            </w:r>
          </w:p>
        </w:tc>
        <w:tc>
          <w:tcPr>
            <w:tcW w:w="2250" w:type="dxa"/>
          </w:tcPr>
          <w:p w14:paraId="471B392C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88.43 +/- 13.38</w:t>
            </w:r>
          </w:p>
        </w:tc>
        <w:tc>
          <w:tcPr>
            <w:tcW w:w="2875" w:type="dxa"/>
          </w:tcPr>
          <w:p w14:paraId="7A6D247F" w14:textId="77777777" w:rsidR="004C1DF9" w:rsidRPr="006E4744" w:rsidRDefault="004C1DF9" w:rsidP="00A1037F">
            <w:pPr>
              <w:jc w:val="center"/>
              <w:rPr>
                <w:rFonts w:ascii="Arial" w:hAnsi="Arial" w:cs="Arial"/>
                <w:i/>
                <w:iCs/>
              </w:rPr>
            </w:pPr>
            <w:r w:rsidRPr="006E4744">
              <w:rPr>
                <w:rFonts w:ascii="Arial" w:hAnsi="Arial" w:cs="Arial"/>
                <w:i/>
                <w:iCs/>
              </w:rPr>
              <w:t>P=.002</w:t>
            </w:r>
          </w:p>
        </w:tc>
      </w:tr>
    </w:tbl>
    <w:p w14:paraId="723535C4" w14:textId="77777777" w:rsidR="004C1DF9" w:rsidRPr="006E4744" w:rsidRDefault="004C1DF9" w:rsidP="00B9440A">
      <w:pPr>
        <w:pStyle w:val="SMcaption"/>
        <w:rPr>
          <w:rFonts w:ascii="Arial" w:hAnsi="Arial" w:cs="Arial"/>
        </w:rPr>
      </w:pPr>
    </w:p>
    <w:sectPr w:rsidR="004C1DF9" w:rsidRPr="006E4744" w:rsidSect="00E853D5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7566B" w14:textId="77777777" w:rsidR="004F3FF3" w:rsidRDefault="004F3FF3">
      <w:r>
        <w:separator/>
      </w:r>
    </w:p>
  </w:endnote>
  <w:endnote w:type="continuationSeparator" w:id="0">
    <w:p w14:paraId="7945AC76" w14:textId="77777777" w:rsidR="004F3FF3" w:rsidRDefault="004F3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Sylfae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8EA3E" w14:textId="32DFF1A6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2B22">
      <w:rPr>
        <w:noProof/>
      </w:rPr>
      <w:t>3</w:t>
    </w:r>
    <w:r>
      <w:fldChar w:fldCharType="end"/>
    </w:r>
  </w:p>
  <w:p w14:paraId="211F3547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36254" w14:textId="77777777" w:rsidR="004F3FF3" w:rsidRDefault="004F3FF3">
      <w:r>
        <w:separator/>
      </w:r>
    </w:p>
  </w:footnote>
  <w:footnote w:type="continuationSeparator" w:id="0">
    <w:p w14:paraId="745E3A13" w14:textId="77777777" w:rsidR="004F3FF3" w:rsidRDefault="004F3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2796278">
    <w:abstractNumId w:val="9"/>
  </w:num>
  <w:num w:numId="2" w16cid:durableId="1388921362">
    <w:abstractNumId w:val="7"/>
  </w:num>
  <w:num w:numId="3" w16cid:durableId="552035742">
    <w:abstractNumId w:val="6"/>
  </w:num>
  <w:num w:numId="4" w16cid:durableId="748381877">
    <w:abstractNumId w:val="5"/>
  </w:num>
  <w:num w:numId="5" w16cid:durableId="1419597494">
    <w:abstractNumId w:val="4"/>
  </w:num>
  <w:num w:numId="6" w16cid:durableId="473108779">
    <w:abstractNumId w:val="8"/>
  </w:num>
  <w:num w:numId="7" w16cid:durableId="325476729">
    <w:abstractNumId w:val="3"/>
  </w:num>
  <w:num w:numId="8" w16cid:durableId="1775320888">
    <w:abstractNumId w:val="2"/>
  </w:num>
  <w:num w:numId="9" w16cid:durableId="1414008578">
    <w:abstractNumId w:val="1"/>
  </w:num>
  <w:num w:numId="10" w16cid:durableId="226041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oNotTrackMove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17254"/>
    <w:rsid w:val="00017461"/>
    <w:rsid w:val="00031282"/>
    <w:rsid w:val="00054136"/>
    <w:rsid w:val="00065EBD"/>
    <w:rsid w:val="00080888"/>
    <w:rsid w:val="00083B44"/>
    <w:rsid w:val="000850DC"/>
    <w:rsid w:val="000C2771"/>
    <w:rsid w:val="000D04E3"/>
    <w:rsid w:val="000D46F4"/>
    <w:rsid w:val="000E2DF3"/>
    <w:rsid w:val="000F0DCE"/>
    <w:rsid w:val="000F6BE3"/>
    <w:rsid w:val="00111B3C"/>
    <w:rsid w:val="00112C5B"/>
    <w:rsid w:val="00114193"/>
    <w:rsid w:val="00115A38"/>
    <w:rsid w:val="0011687B"/>
    <w:rsid w:val="00124F82"/>
    <w:rsid w:val="001337B9"/>
    <w:rsid w:val="0016122E"/>
    <w:rsid w:val="0016337A"/>
    <w:rsid w:val="00164269"/>
    <w:rsid w:val="0016563A"/>
    <w:rsid w:val="001A1BDE"/>
    <w:rsid w:val="001B06DB"/>
    <w:rsid w:val="001C6DF8"/>
    <w:rsid w:val="001F0876"/>
    <w:rsid w:val="001F167C"/>
    <w:rsid w:val="001F5E91"/>
    <w:rsid w:val="0020486E"/>
    <w:rsid w:val="002077B9"/>
    <w:rsid w:val="00210FBA"/>
    <w:rsid w:val="002176F0"/>
    <w:rsid w:val="0022307D"/>
    <w:rsid w:val="00237FBC"/>
    <w:rsid w:val="00243238"/>
    <w:rsid w:val="00245848"/>
    <w:rsid w:val="00254237"/>
    <w:rsid w:val="00262D72"/>
    <w:rsid w:val="002841D4"/>
    <w:rsid w:val="00286DE2"/>
    <w:rsid w:val="002925F3"/>
    <w:rsid w:val="00294FBB"/>
    <w:rsid w:val="002B01B3"/>
    <w:rsid w:val="002B2E80"/>
    <w:rsid w:val="002B5804"/>
    <w:rsid w:val="002C030F"/>
    <w:rsid w:val="002F6985"/>
    <w:rsid w:val="00320444"/>
    <w:rsid w:val="00322747"/>
    <w:rsid w:val="003227A1"/>
    <w:rsid w:val="00331D75"/>
    <w:rsid w:val="00355362"/>
    <w:rsid w:val="00363E44"/>
    <w:rsid w:val="00395E86"/>
    <w:rsid w:val="003A2FD8"/>
    <w:rsid w:val="003B0983"/>
    <w:rsid w:val="003B40E6"/>
    <w:rsid w:val="003E2B68"/>
    <w:rsid w:val="003E74FB"/>
    <w:rsid w:val="003F4FCE"/>
    <w:rsid w:val="003F6E14"/>
    <w:rsid w:val="00402F48"/>
    <w:rsid w:val="00403D2C"/>
    <w:rsid w:val="00403F17"/>
    <w:rsid w:val="00405336"/>
    <w:rsid w:val="00407D1A"/>
    <w:rsid w:val="00411AAB"/>
    <w:rsid w:val="004571D5"/>
    <w:rsid w:val="00461D81"/>
    <w:rsid w:val="0046356B"/>
    <w:rsid w:val="00476057"/>
    <w:rsid w:val="00476A65"/>
    <w:rsid w:val="00477182"/>
    <w:rsid w:val="004779CB"/>
    <w:rsid w:val="00484A00"/>
    <w:rsid w:val="00491E47"/>
    <w:rsid w:val="004C057D"/>
    <w:rsid w:val="004C1DF9"/>
    <w:rsid w:val="004E42D8"/>
    <w:rsid w:val="004E7BA2"/>
    <w:rsid w:val="004F3FF3"/>
    <w:rsid w:val="004F67FE"/>
    <w:rsid w:val="004F7EDF"/>
    <w:rsid w:val="005001AC"/>
    <w:rsid w:val="005213A3"/>
    <w:rsid w:val="00525289"/>
    <w:rsid w:val="005258C0"/>
    <w:rsid w:val="00527D71"/>
    <w:rsid w:val="005520A8"/>
    <w:rsid w:val="005607DD"/>
    <w:rsid w:val="0056278F"/>
    <w:rsid w:val="005902AD"/>
    <w:rsid w:val="005A00B3"/>
    <w:rsid w:val="005A558C"/>
    <w:rsid w:val="005C1377"/>
    <w:rsid w:val="005E28F8"/>
    <w:rsid w:val="005E43AA"/>
    <w:rsid w:val="005E6513"/>
    <w:rsid w:val="006134AA"/>
    <w:rsid w:val="00615828"/>
    <w:rsid w:val="00623096"/>
    <w:rsid w:val="00630499"/>
    <w:rsid w:val="006357F6"/>
    <w:rsid w:val="00637D86"/>
    <w:rsid w:val="006473BF"/>
    <w:rsid w:val="00651114"/>
    <w:rsid w:val="00664560"/>
    <w:rsid w:val="00670299"/>
    <w:rsid w:val="00691985"/>
    <w:rsid w:val="006A1B64"/>
    <w:rsid w:val="006A4AE1"/>
    <w:rsid w:val="006A7DDF"/>
    <w:rsid w:val="006B024D"/>
    <w:rsid w:val="006B268C"/>
    <w:rsid w:val="006E4744"/>
    <w:rsid w:val="007108F5"/>
    <w:rsid w:val="00713E5B"/>
    <w:rsid w:val="00717614"/>
    <w:rsid w:val="007402FC"/>
    <w:rsid w:val="007411A1"/>
    <w:rsid w:val="00745143"/>
    <w:rsid w:val="00784E98"/>
    <w:rsid w:val="00785C31"/>
    <w:rsid w:val="00793072"/>
    <w:rsid w:val="007A2706"/>
    <w:rsid w:val="007A399A"/>
    <w:rsid w:val="007B54DE"/>
    <w:rsid w:val="007C5F1F"/>
    <w:rsid w:val="007D0400"/>
    <w:rsid w:val="007D5061"/>
    <w:rsid w:val="007F08FB"/>
    <w:rsid w:val="007F33C1"/>
    <w:rsid w:val="007F4088"/>
    <w:rsid w:val="007F5778"/>
    <w:rsid w:val="00807D35"/>
    <w:rsid w:val="0081686E"/>
    <w:rsid w:val="008218C4"/>
    <w:rsid w:val="0083457E"/>
    <w:rsid w:val="00840FD5"/>
    <w:rsid w:val="00867A98"/>
    <w:rsid w:val="00870867"/>
    <w:rsid w:val="00871B2C"/>
    <w:rsid w:val="00885C9B"/>
    <w:rsid w:val="008B625E"/>
    <w:rsid w:val="008D0D35"/>
    <w:rsid w:val="008D5D2A"/>
    <w:rsid w:val="008E2943"/>
    <w:rsid w:val="00914B63"/>
    <w:rsid w:val="0092651C"/>
    <w:rsid w:val="0093193A"/>
    <w:rsid w:val="009354F3"/>
    <w:rsid w:val="009420EC"/>
    <w:rsid w:val="009447DC"/>
    <w:rsid w:val="00961A4C"/>
    <w:rsid w:val="00961BA5"/>
    <w:rsid w:val="00965ABD"/>
    <w:rsid w:val="009705E0"/>
    <w:rsid w:val="009743A9"/>
    <w:rsid w:val="00981C7D"/>
    <w:rsid w:val="00985E2D"/>
    <w:rsid w:val="009A5287"/>
    <w:rsid w:val="009A59E3"/>
    <w:rsid w:val="009B2AC5"/>
    <w:rsid w:val="009B7984"/>
    <w:rsid w:val="009C1F26"/>
    <w:rsid w:val="009F4BED"/>
    <w:rsid w:val="009F627B"/>
    <w:rsid w:val="009F7D93"/>
    <w:rsid w:val="00A013FF"/>
    <w:rsid w:val="00A102FE"/>
    <w:rsid w:val="00A12FFA"/>
    <w:rsid w:val="00A26954"/>
    <w:rsid w:val="00A3403B"/>
    <w:rsid w:val="00A42EB8"/>
    <w:rsid w:val="00A4378C"/>
    <w:rsid w:val="00A51A12"/>
    <w:rsid w:val="00A627D4"/>
    <w:rsid w:val="00A73460"/>
    <w:rsid w:val="00A74DA2"/>
    <w:rsid w:val="00A83575"/>
    <w:rsid w:val="00AB399E"/>
    <w:rsid w:val="00AC2538"/>
    <w:rsid w:val="00AC59D0"/>
    <w:rsid w:val="00AD16B1"/>
    <w:rsid w:val="00AD499C"/>
    <w:rsid w:val="00AF3D72"/>
    <w:rsid w:val="00AF5A7B"/>
    <w:rsid w:val="00B0071D"/>
    <w:rsid w:val="00B04A3F"/>
    <w:rsid w:val="00B139F4"/>
    <w:rsid w:val="00B27BA9"/>
    <w:rsid w:val="00B3186E"/>
    <w:rsid w:val="00B32A58"/>
    <w:rsid w:val="00B36869"/>
    <w:rsid w:val="00B43B31"/>
    <w:rsid w:val="00B47914"/>
    <w:rsid w:val="00B47CFA"/>
    <w:rsid w:val="00B57F00"/>
    <w:rsid w:val="00B64D80"/>
    <w:rsid w:val="00B77B2A"/>
    <w:rsid w:val="00B82C22"/>
    <w:rsid w:val="00B93DBA"/>
    <w:rsid w:val="00B9440A"/>
    <w:rsid w:val="00BA0DC3"/>
    <w:rsid w:val="00BB2D2A"/>
    <w:rsid w:val="00BB4CA8"/>
    <w:rsid w:val="00BC19CF"/>
    <w:rsid w:val="00BC3E04"/>
    <w:rsid w:val="00BD58CF"/>
    <w:rsid w:val="00BF0C92"/>
    <w:rsid w:val="00C04CC1"/>
    <w:rsid w:val="00C4096C"/>
    <w:rsid w:val="00C42FD5"/>
    <w:rsid w:val="00C465BB"/>
    <w:rsid w:val="00C47626"/>
    <w:rsid w:val="00C50C6D"/>
    <w:rsid w:val="00C5497B"/>
    <w:rsid w:val="00C600D9"/>
    <w:rsid w:val="00C63E81"/>
    <w:rsid w:val="00C6614F"/>
    <w:rsid w:val="00C82B57"/>
    <w:rsid w:val="00C8504D"/>
    <w:rsid w:val="00C87C46"/>
    <w:rsid w:val="00C914A7"/>
    <w:rsid w:val="00C92B22"/>
    <w:rsid w:val="00CC1384"/>
    <w:rsid w:val="00CC214F"/>
    <w:rsid w:val="00CD3720"/>
    <w:rsid w:val="00CD67A5"/>
    <w:rsid w:val="00CF1848"/>
    <w:rsid w:val="00CF5C2F"/>
    <w:rsid w:val="00D039FD"/>
    <w:rsid w:val="00D04BCF"/>
    <w:rsid w:val="00D143D9"/>
    <w:rsid w:val="00D1544C"/>
    <w:rsid w:val="00D15E11"/>
    <w:rsid w:val="00D20B47"/>
    <w:rsid w:val="00D32950"/>
    <w:rsid w:val="00D5511B"/>
    <w:rsid w:val="00D62EC5"/>
    <w:rsid w:val="00D766F1"/>
    <w:rsid w:val="00D848E5"/>
    <w:rsid w:val="00D92319"/>
    <w:rsid w:val="00DA19C3"/>
    <w:rsid w:val="00DA7151"/>
    <w:rsid w:val="00DB625B"/>
    <w:rsid w:val="00DE0025"/>
    <w:rsid w:val="00DF23E6"/>
    <w:rsid w:val="00E146A7"/>
    <w:rsid w:val="00E257C8"/>
    <w:rsid w:val="00E41512"/>
    <w:rsid w:val="00E4519A"/>
    <w:rsid w:val="00E71F55"/>
    <w:rsid w:val="00E853D5"/>
    <w:rsid w:val="00E97215"/>
    <w:rsid w:val="00E9773B"/>
    <w:rsid w:val="00EA6F42"/>
    <w:rsid w:val="00EC13A3"/>
    <w:rsid w:val="00EC6E9D"/>
    <w:rsid w:val="00EC7C85"/>
    <w:rsid w:val="00EF454F"/>
    <w:rsid w:val="00F125EE"/>
    <w:rsid w:val="00F12E98"/>
    <w:rsid w:val="00F22029"/>
    <w:rsid w:val="00F40628"/>
    <w:rsid w:val="00F4427B"/>
    <w:rsid w:val="00F515FB"/>
    <w:rsid w:val="00F56211"/>
    <w:rsid w:val="00F630EA"/>
    <w:rsid w:val="00F7007E"/>
    <w:rsid w:val="00F73193"/>
    <w:rsid w:val="00F74F95"/>
    <w:rsid w:val="00F80705"/>
    <w:rsid w:val="00F84BD9"/>
    <w:rsid w:val="00F86AE7"/>
    <w:rsid w:val="00FA1481"/>
    <w:rsid w:val="00FB5362"/>
    <w:rsid w:val="00FC1624"/>
    <w:rsid w:val="00FD259C"/>
    <w:rsid w:val="00FD3CDA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character" w:styleId="FollowedHyperlink">
    <w:name w:val="FollowedHyperlink"/>
    <w:semiHidden/>
    <w:unhideWhenUsed/>
    <w:rsid w:val="00793072"/>
    <w:rPr>
      <w:color w:val="800080"/>
      <w:u w:val="single"/>
    </w:rPr>
  </w:style>
  <w:style w:type="character" w:styleId="CommentReference">
    <w:name w:val="annotation reference"/>
    <w:semiHidden/>
    <w:unhideWhenUsed/>
    <w:rsid w:val="00793072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218C4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3227A1"/>
    <w:rPr>
      <w:sz w:val="24"/>
    </w:rPr>
  </w:style>
  <w:style w:type="paragraph" w:customStyle="1" w:styleId="Authors">
    <w:name w:val="Authors"/>
    <w:basedOn w:val="Normal"/>
    <w:rsid w:val="00BC19CF"/>
    <w:pPr>
      <w:spacing w:before="120" w:after="360"/>
      <w:jc w:val="center"/>
    </w:pPr>
    <w:rPr>
      <w:szCs w:val="24"/>
    </w:rPr>
  </w:style>
  <w:style w:type="paragraph" w:customStyle="1" w:styleId="Paragraph">
    <w:name w:val="Paragraph"/>
    <w:basedOn w:val="Normal"/>
    <w:rsid w:val="00BC19CF"/>
    <w:pPr>
      <w:spacing w:before="120"/>
      <w:ind w:firstLine="720"/>
    </w:pPr>
    <w:rPr>
      <w:szCs w:val="24"/>
    </w:rPr>
  </w:style>
  <w:style w:type="table" w:styleId="TableGrid">
    <w:name w:val="Table Grid"/>
    <w:basedOn w:val="TableNormal"/>
    <w:uiPriority w:val="59"/>
    <w:rsid w:val="00745143"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">
    <w:name w:val="Head"/>
    <w:basedOn w:val="Normal"/>
    <w:rsid w:val="006E4744"/>
    <w:pPr>
      <w:keepNext/>
      <w:spacing w:before="120" w:after="120"/>
      <w:jc w:val="center"/>
      <w:outlineLvl w:val="0"/>
    </w:pPr>
    <w:rPr>
      <w:b/>
      <w:bCs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3395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Castro, Ryan William</cp:lastModifiedBy>
  <cp:revision>5</cp:revision>
  <cp:lastPrinted>2018-01-11T19:53:00Z</cp:lastPrinted>
  <dcterms:created xsi:type="dcterms:W3CDTF">2026-04-28T18:25:00Z</dcterms:created>
  <dcterms:modified xsi:type="dcterms:W3CDTF">2026-04-30T17:24:00Z</dcterms:modified>
</cp:coreProperties>
</file>