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Supplementary</w:t>
      </w:r>
      <w:r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Table 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. </w:t>
      </w:r>
      <w:bookmarkStart w:id="0" w:name="OLE_LINK3"/>
      <w:r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earch</w:t>
      </w:r>
      <w:bookmarkEnd w:id="0"/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strate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gy of this meta-analysis.</w:t>
      </w:r>
    </w:p>
    <w:p>
      <w:pPr>
        <w:rPr>
          <w:rFonts w:ascii="Times New Roman" w:hAnsi="Times New Roman" w:cs="Times New Roman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tbl>
      <w:tblPr>
        <w:tblStyle w:val="3"/>
        <w:tblW w:w="14255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"/>
        <w:gridCol w:w="12621"/>
        <w:gridCol w:w="1136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</w:trPr>
        <w:tc>
          <w:tcPr>
            <w:tcW w:w="13119" w:type="dxa"/>
            <w:gridSpan w:val="2"/>
            <w:tcBorders>
              <w:bottom w:val="single" w:color="000000" w:sz="4" w:space="0"/>
              <w:tl2br w:val="nil"/>
              <w:tr2bl w:val="nil"/>
            </w:tcBorders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earches</w:t>
            </w:r>
          </w:p>
        </w:tc>
        <w:tc>
          <w:tcPr>
            <w:tcW w:w="1136" w:type="dxa"/>
            <w:tcBorders>
              <w:bottom w:val="single" w:color="000000" w:sz="4" w:space="0"/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Results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119" w:type="dxa"/>
            <w:gridSpan w:val="2"/>
            <w:tcBorders>
              <w:top w:val="single" w:color="000000" w:sz="4" w:space="0"/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Pubmed search strategy</w:t>
            </w:r>
          </w:p>
        </w:tc>
        <w:tc>
          <w:tcPr>
            <w:tcW w:w="1136" w:type="dxa"/>
            <w:tcBorders>
              <w:top w:val="single" w:color="000000" w:sz="4" w:space="0"/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#1</w:t>
            </w:r>
          </w:p>
        </w:tc>
        <w:tc>
          <w:tcPr>
            <w:tcW w:w="12621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Search: ((((Methotrexate) OR (Canakinumab)) OR (Varespladib)) OR (Darapladib)) OR (Colchicine)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3838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#2</w:t>
            </w:r>
          </w:p>
        </w:tc>
        <w:tc>
          <w:tcPr>
            <w:tcW w:w="12621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Search: ((Inflammation) OR (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interleukin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)) OR (</w:t>
            </w:r>
            <w:r>
              <w:rPr>
                <w:rFonts w:hint="eastAsia" w:ascii="Times New Roman Regular" w:hAnsi="Times New Roman Regular" w:eastAsia="Songti SC" w:cs="Times New Roman Regular"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phospholipase A</w:t>
            </w:r>
            <w:r>
              <w:rPr>
                <w:rFonts w:hint="eastAsia" w:ascii="Times New Roman Regular" w:hAnsi="Times New Roman Regular" w:eastAsia="Songti SC" w:cs="Times New Roman Regular"/>
                <w:color w:val="000000" w:themeColor="text1"/>
                <w:sz w:val="24"/>
                <w:szCs w:val="32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17760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#3</w:t>
            </w:r>
          </w:p>
        </w:tc>
        <w:tc>
          <w:tcPr>
            <w:tcW w:w="12621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Search: ((((Atherosclerosis) OR (coronary artery disease)) OR (Acute coronary syndrome)) OR (Myocardial infarction)) OR (cardiovascular)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56962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#4</w:t>
            </w:r>
          </w:p>
        </w:tc>
        <w:tc>
          <w:tcPr>
            <w:tcW w:w="12621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Search: ((((((Methotrexate) OR (Canakinumab)) OR (Varespladib)) OR (Darapladib)) OR (Colchicine) AND (randomizedcontrolledtrial[Filter])) AND (((Inflammation) OR (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interleukin-1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)) OR (PLA2) AND (randomizedcontrolledtrial[Filter]))) AND (((((Atherosclerosis) OR (coronary artery disease)) OR (Acute coronary syndrome)) OR (Myocardial infarction)) OR (cardiovascular) AND (randomized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controlled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trial[Filter]))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63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13119" w:type="dxa"/>
            <w:gridSpan w:val="2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5"/>
              <w:ind w:left="0" w:leftChars="0"/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EMBASE search strategy.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#1</w:t>
            </w:r>
          </w:p>
        </w:tc>
        <w:tc>
          <w:tcPr>
            <w:tcW w:w="12621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ethotrexate'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:ti,ab,kw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 '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anakinumab'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 '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v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arespladib'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d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arapladib'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 '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olchicine'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226620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#2</w:t>
            </w:r>
          </w:p>
        </w:tc>
        <w:tc>
          <w:tcPr>
            <w:tcW w:w="12621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nflammation'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 '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interleukin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 '</w:t>
            </w:r>
            <w:r>
              <w:rPr>
                <w:rFonts w:hint="eastAsia" w:ascii="Times New Roman Regular" w:hAnsi="Times New Roman Regular" w:eastAsia="Songti SC" w:cs="Times New Roman Regular"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phospholipase A</w:t>
            </w:r>
            <w:r>
              <w:rPr>
                <w:rFonts w:hint="eastAsia" w:ascii="Times New Roman Regular" w:hAnsi="Times New Roman Regular" w:eastAsia="Songti SC" w:cs="Times New Roman Regular"/>
                <w:color w:val="000000" w:themeColor="text1"/>
                <w:sz w:val="24"/>
                <w:szCs w:val="32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:ti,ab,kw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1023506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#3</w:t>
            </w:r>
          </w:p>
        </w:tc>
        <w:tc>
          <w:tcPr>
            <w:tcW w:w="12621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atheroscierosis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cornory artery disease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OR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acute cornory syndrome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OR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myocardial infarction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OR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cardiovascular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2107240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#4</w:t>
            </w:r>
          </w:p>
        </w:tc>
        <w:tc>
          <w:tcPr>
            <w:tcW w:w="12621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1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AND #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AND #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2817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#5</w:t>
            </w:r>
          </w:p>
        </w:tc>
        <w:tc>
          <w:tcPr>
            <w:tcW w:w="12621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'RCT'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:ti,ab,kw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OR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'randomized controlled trial'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:ti,ab,kw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919945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#6</w:t>
            </w:r>
          </w:p>
        </w:tc>
        <w:tc>
          <w:tcPr>
            <w:tcW w:w="12621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AND #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381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119" w:type="dxa"/>
            <w:gridSpan w:val="2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Cochrane Library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search strategy.</w:t>
            </w:r>
          </w:p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#1</w:t>
            </w:r>
          </w:p>
        </w:tc>
        <w:tc>
          <w:tcPr>
            <w:tcW w:w="12621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(R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andomized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ontrolled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ria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l)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ti,ab,kw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OR (RCT)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: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ti,ab,kw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1193619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#2</w:t>
            </w:r>
          </w:p>
        </w:tc>
        <w:tc>
          <w:tcPr>
            <w:tcW w:w="12621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(Methotrexate):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ti,ab,kw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 (Canakinumab):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ti,ab,kw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 (Varespladib):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ti,ab,kw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 (Darapladib):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ti,ab,kw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 (Colchicine):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ti,ab,kw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128861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#3</w:t>
            </w:r>
          </w:p>
        </w:tc>
        <w:tc>
          <w:tcPr>
            <w:tcW w:w="12621" w:type="dxa"/>
            <w:tcBorders>
              <w:tl2br w:val="nil"/>
              <w:tr2bl w:val="nil"/>
            </w:tcBorders>
          </w:tcPr>
          <w:p>
            <w:pPr>
              <w:widowControl/>
              <w:spacing w:beforeAutospacing="1" w:afterAutospacing="1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(Atheroscierosis)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(Cornory Artery Disease)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OR (A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cute Cornory Syndrome)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 (Myocardial Infarction)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:ti,ab,kw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OR (Cardiovascular)</w:t>
            </w:r>
          </w:p>
        </w:tc>
        <w:tc>
          <w:tcPr>
            <w:tcW w:w="1136" w:type="dxa"/>
            <w:tcBorders>
              <w:tl2br w:val="nil"/>
              <w:tr2bl w:val="nil"/>
            </w:tcBorders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129011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#4</w:t>
            </w:r>
          </w:p>
        </w:tc>
        <w:tc>
          <w:tcPr>
            <w:tcW w:w="12621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(Inflammation)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:ti,ab,kw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OR (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interleukin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:ti,ab,kw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OR (</w:t>
            </w:r>
            <w:r>
              <w:rPr>
                <w:rFonts w:hint="eastAsia" w:ascii="Times New Roman Regular" w:hAnsi="Times New Roman Regular" w:eastAsia="Songti SC" w:cs="Times New Roman Regular"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phospholipase A</w:t>
            </w:r>
            <w:r>
              <w:rPr>
                <w:rFonts w:hint="eastAsia" w:ascii="Times New Roman Regular" w:hAnsi="Times New Roman Regular" w:eastAsia="Songti SC" w:cs="Times New Roman Regular"/>
                <w:color w:val="000000" w:themeColor="text1"/>
                <w:sz w:val="24"/>
                <w:szCs w:val="32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:ti,ab,kw</w:t>
            </w:r>
          </w:p>
        </w:tc>
        <w:tc>
          <w:tcPr>
            <w:tcW w:w="1136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44439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#5</w:t>
            </w:r>
          </w:p>
        </w:tc>
        <w:tc>
          <w:tcPr>
            <w:tcW w:w="12621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#1 and #2 and #3 and #4</w:t>
            </w:r>
          </w:p>
        </w:tc>
        <w:tc>
          <w:tcPr>
            <w:tcW w:w="1136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234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119" w:type="dxa"/>
            <w:gridSpan w:val="2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Web of science search strategy</w:t>
            </w:r>
          </w:p>
        </w:tc>
        <w:tc>
          <w:tcPr>
            <w:tcW w:w="1136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#1</w:t>
            </w:r>
          </w:p>
        </w:tc>
        <w:tc>
          <w:tcPr>
            <w:tcW w:w="12621" w:type="dxa"/>
          </w:tcPr>
          <w:p>
            <w:pPr>
              <w:widowControl/>
              <w:spacing w:beforeAutospacing="1" w:afterAutospacing="1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TS=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Methotrexate OR Canakinumab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OR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Varespladib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OR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Darapladib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OR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Colchicine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136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12863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#2</w:t>
            </w:r>
          </w:p>
        </w:tc>
        <w:tc>
          <w:tcPr>
            <w:tcW w:w="12621" w:type="dxa"/>
          </w:tcPr>
          <w:p>
            <w:pPr>
              <w:widowControl/>
              <w:spacing w:beforeAutospacing="1" w:afterAutospacing="1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TS= (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Atheroscierosis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OR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Cornory artery disease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 OR </w:t>
            </w:r>
            <w:r>
              <w:rPr>
                <w:rFonts w:hint="eastAsia" w:ascii="Times New Roman" w:hAnsi="Times New Roman" w:cs="Times New Roman"/>
                <w:color w:val="000000" w:themeColor="text1"/>
                <w:spacing w:val="2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A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cute cornory syndrome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 xml:space="preserve">OR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Myocardial infarction OR cardiovascular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136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199494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#3</w:t>
            </w:r>
          </w:p>
        </w:tc>
        <w:tc>
          <w:tcPr>
            <w:tcW w:w="12621" w:type="dxa"/>
          </w:tcPr>
          <w:p>
            <w:pPr>
              <w:widowControl/>
              <w:spacing w:beforeAutospacing="1" w:afterAutospacing="1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  <w14:textFill>
                  <w14:solidFill>
                    <w14:schemeClr w14:val="tx1"/>
                  </w14:solidFill>
                </w14:textFill>
              </w:rPr>
              <w:t>TS=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Inflammation OR 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interleukin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OR </w:t>
            </w:r>
            <w:r>
              <w:rPr>
                <w:rFonts w:hint="eastAsia" w:ascii="Times New Roman Regular" w:hAnsi="Times New Roman Regular" w:eastAsia="Songti SC" w:cs="Times New Roman Regular"/>
                <w:color w:val="000000" w:themeColor="text1"/>
                <w:sz w:val="24"/>
                <w:szCs w:val="32"/>
                <w14:textFill>
                  <w14:solidFill>
                    <w14:schemeClr w14:val="tx1"/>
                  </w14:solidFill>
                </w14:textFill>
              </w:rPr>
              <w:t>phospholipase A</w:t>
            </w:r>
            <w:r>
              <w:rPr>
                <w:rFonts w:hint="eastAsia" w:ascii="Times New Roman Regular" w:hAnsi="Times New Roman Regular" w:eastAsia="Songti SC" w:cs="Times New Roman Regular"/>
                <w:color w:val="000000" w:themeColor="text1"/>
                <w:sz w:val="24"/>
                <w:szCs w:val="32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  <w:tc>
          <w:tcPr>
            <w:tcW w:w="1136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197047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#4</w:t>
            </w:r>
          </w:p>
        </w:tc>
        <w:tc>
          <w:tcPr>
            <w:tcW w:w="12621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#1 AND #2 AND #3</w:t>
            </w:r>
          </w:p>
        </w:tc>
        <w:tc>
          <w:tcPr>
            <w:tcW w:w="1136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337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119" w:type="dxa"/>
            <w:gridSpan w:val="2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AdvTTa9c1b374" w:cs="Times New Roman"/>
                <w:b/>
                <w:bCs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Article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searched by</w:t>
            </w:r>
            <w:r>
              <w:rPr>
                <w:rFonts w:hint="eastAsia"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the ACC 2014 and ESC 2020</w:t>
            </w:r>
          </w:p>
        </w:tc>
        <w:tc>
          <w:tcPr>
            <w:tcW w:w="1136" w:type="dxa"/>
          </w:tcPr>
          <w:p>
            <w:pPr>
              <w:jc w:val="lef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8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621" w:type="dxa"/>
          </w:tcPr>
          <w:p>
            <w:pPr>
              <w:widowControl/>
              <w:spacing w:beforeAutospacing="1" w:afterAutospacing="1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Study title: The STABILITY Investigators. Darapladib for Preventing Ischemic Events in Stable Coronary Heart Disease</w:t>
            </w:r>
          </w:p>
          <w:p>
            <w:pPr>
              <w:widowControl/>
              <w:spacing w:beforeAutospacing="1" w:afterAutospacing="1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Study title: Effect of Darapladib on Major Coronary Events After an Acute Coronary Syndrome The SOLID-TIMI 52 Randomized Clinical Trial.</w:t>
            </w:r>
          </w:p>
          <w:p>
            <w:pPr>
              <w:widowControl/>
              <w:spacing w:beforeAutospacing="1" w:afterAutospacing="1"/>
              <w:jc w:val="left"/>
              <w:rPr>
                <w:rFonts w:ascii="Times New Roman" w:hAnsi="Times New Roman" w:eastAsia="AdvTTa9c1b374" w:cs="Times New Roman"/>
                <w:color w:val="000000" w:themeColor="text1"/>
                <w:ker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Study title: S.M. Nidorf, A.T.L. Fiolet, A. Mosterd, et al. Colchicine in Patients with Chronic Coronary Disease. </w:t>
            </w:r>
          </w:p>
        </w:tc>
        <w:tc>
          <w:tcPr>
            <w:tcW w:w="1136" w:type="dxa"/>
          </w:tcPr>
          <w:p>
            <w:pPr>
              <w:jc w:val="left"/>
              <w:rPr>
                <w:rFonts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</w:tbl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Supplementary</w:t>
      </w:r>
      <w:r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Table </w:t>
      </w:r>
      <w:r>
        <w:rPr>
          <w:rFonts w:hint="eastAsia"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sz w:val="24"/>
          <w14:textFill>
            <w14:solidFill>
              <w14:schemeClr w14:val="tx1"/>
            </w14:solidFill>
          </w14:textFill>
        </w:rPr>
        <w:t>. Summary of GRADE evidence quality for each outcome.</w:t>
      </w:r>
    </w:p>
    <w:p>
      <w:pPr>
        <w:spacing w:line="480" w:lineRule="auto"/>
        <w:rPr>
          <w:rFonts w:ascii="Times New Roman Regular" w:hAnsi="Times New Roman Regular" w:eastAsia="AdvTTa9c1b374" w:cs="Times New Roman Regular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505065" cy="4759325"/>
            <wp:effectExtent l="0" t="0" r="0" b="3175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4" cstate="print"/>
                    <a:srcRect t="816" b="988"/>
                    <a:stretch>
                      <a:fillRect/>
                    </a:stretch>
                  </pic:blipFill>
                  <pic:spPr>
                    <a:xfrm>
                      <a:off x="0" y="0"/>
                      <a:ext cx="7505699" cy="4759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 Regular" w:hAnsi="Times New Roman Regular" w:eastAsia="AdvTTa9c1b374" w:cs="Times New Roman Regular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279890" cy="5447665"/>
            <wp:effectExtent l="0" t="0" r="3810" b="635"/>
            <wp:docPr id="2" name="图片 2" descr="T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SA"/>
                    <pic:cNvPicPr>
                      <a:picLocks noChangeAspect="1"/>
                    </pic:cNvPicPr>
                  </pic:nvPicPr>
                  <pic:blipFill>
                    <a:blip r:embed="rId5"/>
                    <a:srcRect l="4175" t="8185" r="26692" b="34438"/>
                    <a:stretch>
                      <a:fillRect/>
                    </a:stretch>
                  </pic:blipFill>
                  <pic:spPr>
                    <a:xfrm>
                      <a:off x="0" y="0"/>
                      <a:ext cx="9279890" cy="544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 Regular" w:hAnsi="Times New Roman Regular" w:eastAsia="AdvTTa9c1b374" w:cs="Times New Roman Regular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     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Supplementary Figure 1. 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ize of information required for each outcome. (A) </w:t>
      </w:r>
      <w:r>
        <w:rPr>
          <w:rFonts w:ascii="Times New Roman" w:hAnsi="Times New Roman" w:eastAsia="AdvTTa9c1b374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The primary outcome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, (B) </w:t>
      </w:r>
      <w:r>
        <w:rPr>
          <w:rFonts w:ascii="Times New Roman" w:hAnsi="Times New Roman" w:eastAsia="AdvTTa9c1b374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MI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, (C) </w:t>
      </w:r>
      <w:r>
        <w:rPr>
          <w:rFonts w:ascii="Times New Roman" w:hAnsi="Times New Roman" w:eastAsia="AdvTTa9c1b374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Coronary revascularization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, (D) </w:t>
      </w:r>
      <w:r>
        <w:rPr>
          <w:rFonts w:ascii="Times New Roman" w:hAnsi="Times New Roman" w:eastAsia="AdvTTa9c1b374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Cardiovascular death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, (E) </w:t>
      </w:r>
      <w:r>
        <w:rPr>
          <w:rFonts w:ascii="Times New Roman" w:hAnsi="Times New Roman" w:eastAsia="AdvTTa9c1b374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Stroke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.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ascii="Times New Roman" w:hAnsi="Times New Roman" w:eastAsia="AdvTTa9c1b374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bookmarkStart w:id="1" w:name="OLE_LINK22"/>
      <w:bookmarkStart w:id="2" w:name="OLE_LINK21"/>
    </w:p>
    <w:p>
      <w:pPr>
        <w:spacing w:line="480" w:lineRule="auto"/>
        <w:rPr>
          <w:rFonts w:ascii="Times New Roman" w:hAnsi="Times New Roman" w:eastAsia="AdvTTa9c1b374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AdvTTa9c1b374" w:cs="Times New Roman"/>
          <w:color w:val="000000" w:themeColor="text1"/>
          <w:kern w:val="0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8504555" cy="2085340"/>
            <wp:effectExtent l="0" t="0" r="4445" b="10160"/>
            <wp:docPr id="3" name="图片 3" descr="发表偏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发表偏移"/>
                    <pic:cNvPicPr>
                      <a:picLocks noChangeAspect="1"/>
                    </pic:cNvPicPr>
                  </pic:nvPicPr>
                  <pic:blipFill>
                    <a:blip r:embed="rId6"/>
                    <a:srcRect l="6021" t="10924" r="35222" b="68703"/>
                    <a:stretch>
                      <a:fillRect/>
                    </a:stretch>
                  </pic:blipFill>
                  <pic:spPr>
                    <a:xfrm>
                      <a:off x="0" y="0"/>
                      <a:ext cx="850455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rFonts w:ascii="Times New Roman" w:hAnsi="Times New Roman" w:cs="Times New Roman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AdvTTa9c1b374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Supplementary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 xml:space="preserve"> Figure </w:t>
      </w:r>
      <w:bookmarkEnd w:id="1"/>
      <w:bookmarkEnd w:id="2"/>
      <w:r>
        <w:rPr>
          <w:rFonts w:hint="eastAsia" w:ascii="Times New Roman" w:hAnsi="Times New Roman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cs="Times New Roman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. Assessment for the risk of bias in each randomized controlled trial included.</w:t>
      </w:r>
    </w:p>
    <w:p>
      <w:pPr>
        <w:rPr>
          <w:rFonts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485630" cy="5687060"/>
            <wp:effectExtent l="0" t="0" r="1270" b="2540"/>
            <wp:docPr id="4" name="图片 4" descr="漏斗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漏斗图"/>
                    <pic:cNvPicPr>
                      <a:picLocks noChangeAspect="1"/>
                    </pic:cNvPicPr>
                  </pic:nvPicPr>
                  <pic:blipFill>
                    <a:blip r:embed="rId7"/>
                    <a:srcRect l="1411" t="7475" r="29724" b="34142"/>
                    <a:stretch>
                      <a:fillRect/>
                    </a:stretch>
                  </pic:blipFill>
                  <pic:spPr>
                    <a:xfrm>
                      <a:off x="0" y="0"/>
                      <a:ext cx="9485630" cy="568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rFonts w:hint="eastAsia" w:ascii="Times New Roman" w:hAnsi="Times New Roman" w:eastAsia="AdvTTa9c1b374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eastAsia"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eastAsia="AdvTTa9c1b374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Funnel plot of 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each </w:t>
      </w:r>
      <w:r>
        <w:rPr>
          <w:rFonts w:ascii="Times New Roman" w:hAnsi="Times New Roman" w:eastAsia="AdvTTa9c1b374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outcome.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 (A)</w:t>
      </w:r>
      <w:r>
        <w:rPr>
          <w:rFonts w:hint="eastAsia"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 T</w:t>
      </w:r>
      <w:r>
        <w:rPr>
          <w:rFonts w:hint="eastAsia" w:ascii="Times New Roman Regular" w:hAnsi="Times New Roman Regular" w:eastAsia="AdvTTa9c1b374" w:cs="Times New Roman Regular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he primary outcome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, (B) </w:t>
      </w:r>
      <w:r>
        <w:rPr>
          <w:rFonts w:hint="eastAsia" w:ascii="Times New Roman Regular" w:hAnsi="Times New Roman Regular" w:eastAsia="AdvTTa9c1b374" w:cs="Times New Roman Regular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MI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, (C) </w:t>
      </w:r>
      <w:r>
        <w:rPr>
          <w:rFonts w:ascii="Times New Roman Regular" w:hAnsi="Times New Roman Regular" w:eastAsia="AdvTTa9c1b374" w:cs="Times New Roman Regular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Coronary revascularization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, (D) </w:t>
      </w:r>
      <w:r>
        <w:rPr>
          <w:rFonts w:ascii="Times New Roman Regular" w:hAnsi="Times New Roman Regular" w:eastAsia="AdvTTa9c1b374" w:cs="Times New Roman Regular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Cardiovascular death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, (E) </w:t>
      </w:r>
      <w:r>
        <w:rPr>
          <w:rFonts w:hint="eastAsia"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All-cause death, (F) S</w:t>
      </w:r>
      <w:r>
        <w:rPr>
          <w:rFonts w:hint="eastAsia" w:ascii="Times New Roman Regular" w:hAnsi="Times New Roman Regular" w:eastAsia="AdvTTa9c1b374" w:cs="Times New Roman Regular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troke</w:t>
      </w:r>
      <w:r>
        <w:rPr>
          <w:rFonts w:hint="eastAsia" w:ascii="Times New Roman Regular" w:hAnsi="Times New Roman Regular" w:eastAsia="AdvTTa9c1b374" w:cs="Times New Roman Regular"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.</w:t>
      </w:r>
      <w:bookmarkStart w:id="3" w:name="_GoBack"/>
      <w:bookmarkEnd w:id="3"/>
    </w:p>
    <w:p>
      <w:pPr>
        <w:spacing w:line="480" w:lineRule="auto"/>
        <w:jc w:val="both"/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9691370" cy="4855845"/>
            <wp:effectExtent l="0" t="0" r="11430" b="8255"/>
            <wp:docPr id="5" name="图片 5" descr="St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tata"/>
                    <pic:cNvPicPr>
                      <a:picLocks noChangeAspect="1"/>
                    </pic:cNvPicPr>
                  </pic:nvPicPr>
                  <pic:blipFill>
                    <a:blip r:embed="rId8"/>
                    <a:srcRect l="2819" t="8374" r="20604" b="37341"/>
                    <a:stretch>
                      <a:fillRect/>
                    </a:stretch>
                  </pic:blipFill>
                  <pic:spPr>
                    <a:xfrm>
                      <a:off x="0" y="0"/>
                      <a:ext cx="969137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line="48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Supplementary Figure </w:t>
      </w:r>
      <w:r>
        <w:rPr>
          <w:rFonts w:hint="eastAsia"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ascii="Times New Roman" w:hAnsi="Times New Roman" w:eastAsia="AdvTTa9c1b374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Funnel plot of 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each </w:t>
      </w:r>
      <w:r>
        <w:rPr>
          <w:rFonts w:ascii="Times New Roman" w:hAnsi="Times New Roman" w:eastAsia="AdvTTa9c1b374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outcome.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 (A)</w:t>
      </w:r>
      <w:r>
        <w:rPr>
          <w:rFonts w:hint="eastAsia"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 T</w:t>
      </w:r>
      <w:r>
        <w:rPr>
          <w:rFonts w:hint="eastAsia" w:ascii="Times New Roman Regular" w:hAnsi="Times New Roman Regular" w:eastAsia="AdvTTa9c1b374" w:cs="Times New Roman Regular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he primary outcome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, (B) </w:t>
      </w:r>
      <w:r>
        <w:rPr>
          <w:rFonts w:hint="eastAsia" w:ascii="Times New Roman Regular" w:hAnsi="Times New Roman Regular" w:eastAsia="AdvTTa9c1b374" w:cs="Times New Roman Regular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MI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, (C) </w:t>
      </w:r>
      <w:r>
        <w:rPr>
          <w:rFonts w:ascii="Times New Roman Regular" w:hAnsi="Times New Roman Regular" w:eastAsia="AdvTTa9c1b374" w:cs="Times New Roman Regular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Coronary revascularization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, (D) </w:t>
      </w:r>
      <w:r>
        <w:rPr>
          <w:rFonts w:ascii="Times New Roman Regular" w:hAnsi="Times New Roman Regular" w:eastAsia="AdvTTa9c1b374" w:cs="Times New Roman Regular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Cardiovascular death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 xml:space="preserve">, (E) </w:t>
      </w:r>
      <w:r>
        <w:rPr>
          <w:rFonts w:hint="eastAsia"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All-cause death, (F) S</w:t>
      </w:r>
      <w:r>
        <w:rPr>
          <w:rFonts w:hint="eastAsia" w:ascii="Times New Roman Regular" w:hAnsi="Times New Roman Regular" w:eastAsia="AdvTTa9c1b374" w:cs="Times New Roman Regular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troke</w:t>
      </w:r>
      <w:r>
        <w:rPr>
          <w:rFonts w:ascii="Times New Roman" w:hAnsi="Times New Roman" w:eastAsia="Songti SC" w:cs="Times New Roman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.</w:t>
      </w:r>
    </w:p>
    <w:sectPr>
      <w:pgSz w:w="16838" w:h="11906" w:orient="landscape"/>
      <w:pgMar w:top="1803" w:right="1440" w:bottom="1803" w:left="144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ongti SC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Times New Roman Regular">
    <w:altName w:val="Times New Roman"/>
    <w:panose1 w:val="00000000000000000000"/>
    <w:charset w:val="00"/>
    <w:family w:val="auto"/>
    <w:pitch w:val="default"/>
    <w:sig w:usb0="00000000" w:usb1="00000000" w:usb2="00000009" w:usb3="00000000" w:csb0="000001FF" w:csb1="00000000"/>
  </w:font>
  <w:font w:name="AdvTTa9c1b374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134"/>
    <w:rsid w:val="0015775B"/>
    <w:rsid w:val="00205E7A"/>
    <w:rsid w:val="004405F6"/>
    <w:rsid w:val="004B39C6"/>
    <w:rsid w:val="00735B57"/>
    <w:rsid w:val="008857C5"/>
    <w:rsid w:val="00AB7582"/>
    <w:rsid w:val="00CB0A8C"/>
    <w:rsid w:val="00D46C49"/>
    <w:rsid w:val="00D77134"/>
    <w:rsid w:val="00F8662F"/>
    <w:rsid w:val="077100E1"/>
    <w:rsid w:val="13715F38"/>
    <w:rsid w:val="13F51F48"/>
    <w:rsid w:val="1B015B1F"/>
    <w:rsid w:val="24546DB5"/>
    <w:rsid w:val="274B5D5D"/>
    <w:rsid w:val="2B2A49A4"/>
    <w:rsid w:val="2D897EF3"/>
    <w:rsid w:val="363A69E1"/>
    <w:rsid w:val="3C2A488D"/>
    <w:rsid w:val="3EC53207"/>
    <w:rsid w:val="444519D0"/>
    <w:rsid w:val="692541B3"/>
    <w:rsid w:val="69BF3756"/>
    <w:rsid w:val="718E20E5"/>
    <w:rsid w:val="79E31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列出段落1"/>
    <w:basedOn w:val="1"/>
    <w:qFormat/>
    <w:uiPriority w:val="34"/>
    <w:pPr>
      <w:ind w:left="960" w:leftChars="4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611</Words>
  <Characters>3484</Characters>
  <Lines>29</Lines>
  <Paragraphs>8</Paragraphs>
  <TotalTime>0</TotalTime>
  <ScaleCrop>false</ScaleCrop>
  <LinksUpToDate>false</LinksUpToDate>
  <CharactersWithSpaces>4087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2021-05-10T13:44:00Z</dcterms:created>
  <dc:creator>蜗牛</dc:creator>
  <cp:lastModifiedBy>蜗牛</cp:lastModifiedBy>
  <dcterms:modified xsi:type="dcterms:W3CDTF">2021-06-17T05:06:15Z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154F8E775AC44DE39FC24F76B2334D6E</vt:lpwstr>
  </property>
</Properties>
</file>