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366A19" w14:textId="77777777" w:rsidR="00202D5F" w:rsidRDefault="00202D5F" w:rsidP="00202D5F">
      <w:pPr>
        <w:spacing w:line="480" w:lineRule="auto"/>
        <w:rPr>
          <w:rFonts w:ascii="Times New Roman" w:hAnsi="Times New Roman"/>
          <w:b/>
          <w:bCs/>
          <w:i/>
          <w:iCs/>
          <w:sz w:val="22"/>
        </w:rPr>
      </w:pPr>
      <w:r>
        <w:rPr>
          <w:rFonts w:ascii="Times New Roman" w:hAnsi="Times New Roman"/>
          <w:b/>
          <w:bCs/>
          <w:i/>
          <w:iCs/>
          <w:sz w:val="22"/>
        </w:rPr>
        <w:t>Supplementary Material</w:t>
      </w:r>
    </w:p>
    <w:p w14:paraId="3D910544" w14:textId="77777777" w:rsidR="00202D5F" w:rsidRDefault="00202D5F" w:rsidP="00202D5F">
      <w:pPr>
        <w:spacing w:line="480" w:lineRule="auto"/>
        <w:rPr>
          <w:rFonts w:ascii="Times New Roman" w:hAnsi="Times New Roman"/>
          <w:b/>
          <w:bCs/>
          <w:sz w:val="22"/>
        </w:rPr>
      </w:pPr>
    </w:p>
    <w:p w14:paraId="7F83E6C7" w14:textId="77777777" w:rsidR="00202D5F" w:rsidRDefault="00202D5F" w:rsidP="00202D5F">
      <w:pPr>
        <w:spacing w:line="480" w:lineRule="auto"/>
        <w:rPr>
          <w:rFonts w:ascii="Times New Roman" w:hAnsi="Times New Roman"/>
          <w:sz w:val="22"/>
        </w:rPr>
      </w:pPr>
      <w:r>
        <w:rPr>
          <w:rFonts w:ascii="Times New Roman" w:hAnsi="Times New Roman"/>
          <w:noProof/>
          <w:sz w:val="22"/>
        </w:rPr>
        <w:drawing>
          <wp:inline distT="0" distB="0" distL="0" distR="0" wp14:anchorId="63E65E1E" wp14:editId="17B57E37">
            <wp:extent cx="5270500" cy="3517900"/>
            <wp:effectExtent l="0" t="0" r="6350" b="635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51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3961C6" w14:textId="77777777" w:rsidR="00202D5F" w:rsidRPr="004045CE" w:rsidRDefault="00202D5F" w:rsidP="00202D5F">
      <w:pPr>
        <w:spacing w:line="480" w:lineRule="auto"/>
        <w:rPr>
          <w:rFonts w:ascii="Times New Roman" w:hAnsi="Times New Roman"/>
          <w:b/>
          <w:bCs/>
          <w:sz w:val="20"/>
          <w:szCs w:val="20"/>
        </w:rPr>
      </w:pPr>
      <w:bookmarkStart w:id="0" w:name="OLE_LINK12"/>
      <w:r w:rsidRPr="004045CE">
        <w:rPr>
          <w:rFonts w:ascii="Times New Roman" w:hAnsi="Times New Roman"/>
          <w:b/>
          <w:bCs/>
          <w:sz w:val="20"/>
          <w:szCs w:val="20"/>
        </w:rPr>
        <w:t>Figure E1. Illness Duration in the Study Population.</w:t>
      </w:r>
    </w:p>
    <w:bookmarkEnd w:id="0"/>
    <w:p w14:paraId="6E68979C" w14:textId="77777777" w:rsidR="00202D5F" w:rsidRPr="004045CE" w:rsidRDefault="00202D5F" w:rsidP="00202D5F">
      <w:pPr>
        <w:spacing w:line="480" w:lineRule="auto"/>
        <w:rPr>
          <w:rFonts w:ascii="Times New Roman" w:hAnsi="Times New Roman"/>
          <w:sz w:val="20"/>
          <w:szCs w:val="20"/>
        </w:rPr>
      </w:pPr>
      <w:r w:rsidRPr="004045CE">
        <w:rPr>
          <w:rFonts w:ascii="Times New Roman" w:hAnsi="Times New Roman"/>
          <w:sz w:val="20"/>
          <w:szCs w:val="20"/>
        </w:rPr>
        <w:t>This picture shows the distribution of the duration of the disease after the onset of symptoms in the studied patients.</w:t>
      </w:r>
    </w:p>
    <w:p w14:paraId="3D8D1BBC" w14:textId="77777777" w:rsidR="00202D5F" w:rsidRDefault="00202D5F" w:rsidP="00202D5F">
      <w:pPr>
        <w:widowControl/>
        <w:spacing w:line="480" w:lineRule="auto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kern w:val="0"/>
          <w:sz w:val="22"/>
        </w:rPr>
        <w:br w:type="page"/>
      </w:r>
    </w:p>
    <w:p w14:paraId="696DC09A" w14:textId="77777777" w:rsidR="00202D5F" w:rsidRDefault="00202D5F" w:rsidP="00202D5F">
      <w:pPr>
        <w:spacing w:line="480" w:lineRule="auto"/>
        <w:rPr>
          <w:rFonts w:ascii="Times New Roman" w:hAnsi="Times New Roman"/>
          <w:sz w:val="22"/>
        </w:rPr>
      </w:pPr>
    </w:p>
    <w:p w14:paraId="3282D4D3" w14:textId="77777777" w:rsidR="00202D5F" w:rsidRDefault="00202D5F" w:rsidP="00202D5F">
      <w:pPr>
        <w:spacing w:line="480" w:lineRule="auto"/>
        <w:rPr>
          <w:rFonts w:ascii="Times New Roman" w:hAnsi="Times New Roman"/>
          <w:sz w:val="22"/>
        </w:rPr>
      </w:pPr>
      <w:r>
        <w:rPr>
          <w:rFonts w:ascii="Times New Roman" w:hAnsi="Times New Roman"/>
          <w:noProof/>
          <w:sz w:val="22"/>
        </w:rPr>
        <w:drawing>
          <wp:inline distT="0" distB="0" distL="0" distR="0" wp14:anchorId="28B7CB3D" wp14:editId="2DFCB309">
            <wp:extent cx="5270500" cy="1955800"/>
            <wp:effectExtent l="0" t="0" r="6350" b="6350"/>
            <wp:docPr id="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5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B6650" w14:textId="77777777" w:rsidR="00202D5F" w:rsidRDefault="00202D5F" w:rsidP="00202D5F">
      <w:pPr>
        <w:spacing w:line="48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Figure E2. Severity Ratio at Different Ages and Illness Durations, in Men and Women.</w:t>
      </w:r>
    </w:p>
    <w:p w14:paraId="7C00E5B9" w14:textId="77777777" w:rsidR="00202D5F" w:rsidRDefault="00202D5F" w:rsidP="00202D5F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Severity Ratio refers to the proportion of patients with severe disease.</w:t>
      </w:r>
    </w:p>
    <w:p w14:paraId="659F4AF3" w14:textId="7A622CB2" w:rsidR="00CF521A" w:rsidRPr="00202D5F" w:rsidRDefault="00202D5F" w:rsidP="00202D5F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/>
      </w:r>
      <w:r>
        <w:rPr>
          <w:rFonts w:ascii="Times New Roman" w:hAnsi="Times New Roman"/>
          <w:sz w:val="24"/>
          <w:szCs w:val="24"/>
        </w:rPr>
        <w:instrText xml:space="preserve"> ADDIN </w:instrText>
      </w:r>
      <w:r>
        <w:rPr>
          <w:rFonts w:ascii="Times New Roman" w:hAnsi="Times New Roman"/>
          <w:sz w:val="24"/>
          <w:szCs w:val="24"/>
        </w:rPr>
        <w:fldChar w:fldCharType="end"/>
      </w:r>
    </w:p>
    <w:sectPr w:rsidR="00CF521A" w:rsidRPr="00202D5F" w:rsidSect="000C1EA3">
      <w:footerReference w:type="default" r:id="rId8"/>
      <w:pgSz w:w="11906" w:h="16838" w:code="9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442A0E" w14:textId="77777777" w:rsidR="00EC7F52" w:rsidRDefault="00EC7F52">
      <w:r>
        <w:separator/>
      </w:r>
    </w:p>
  </w:endnote>
  <w:endnote w:type="continuationSeparator" w:id="0">
    <w:p w14:paraId="692EFD89" w14:textId="77777777" w:rsidR="00EC7F52" w:rsidRDefault="00EC7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64284926"/>
      <w:docPartObj>
        <w:docPartGallery w:val="Page Numbers (Bottom of Page)"/>
        <w:docPartUnique/>
      </w:docPartObj>
    </w:sdtPr>
    <w:sdtEndPr/>
    <w:sdtContent>
      <w:p w14:paraId="2CB12D46" w14:textId="77777777" w:rsidR="00B66462" w:rsidRDefault="0065050B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C2AE6">
          <w:rPr>
            <w:noProof/>
            <w:lang w:val="zh-CN"/>
          </w:rPr>
          <w:t>6</w:t>
        </w:r>
        <w:r>
          <w:fldChar w:fldCharType="end"/>
        </w:r>
      </w:p>
    </w:sdtContent>
  </w:sdt>
  <w:p w14:paraId="2422B285" w14:textId="77777777" w:rsidR="00B66462" w:rsidRDefault="00EC7F5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361529" w14:textId="77777777" w:rsidR="00EC7F52" w:rsidRDefault="00EC7F52">
      <w:r>
        <w:separator/>
      </w:r>
    </w:p>
  </w:footnote>
  <w:footnote w:type="continuationSeparator" w:id="0">
    <w:p w14:paraId="1DD4CB51" w14:textId="77777777" w:rsidR="00EC7F52" w:rsidRDefault="00EC7F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50B"/>
    <w:rsid w:val="00202D5F"/>
    <w:rsid w:val="004045CE"/>
    <w:rsid w:val="0065050B"/>
    <w:rsid w:val="007F7EA3"/>
    <w:rsid w:val="00CF521A"/>
    <w:rsid w:val="00EC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56BE4B"/>
  <w15:chartTrackingRefBased/>
  <w15:docId w15:val="{17C4D61A-7E33-4AD0-BED2-FF8AC1EC4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2D5F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505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65050B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65050B"/>
  </w:style>
  <w:style w:type="paragraph" w:styleId="a6">
    <w:name w:val="header"/>
    <w:basedOn w:val="a"/>
    <w:link w:val="a7"/>
    <w:uiPriority w:val="99"/>
    <w:unhideWhenUsed/>
    <w:rsid w:val="00202D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02D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525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婕 田</dc:creator>
  <cp:keywords/>
  <dc:description/>
  <cp:lastModifiedBy>婕 田</cp:lastModifiedBy>
  <cp:revision>3</cp:revision>
  <dcterms:created xsi:type="dcterms:W3CDTF">2020-07-20T14:54:00Z</dcterms:created>
  <dcterms:modified xsi:type="dcterms:W3CDTF">2020-10-12T10:05:00Z</dcterms:modified>
</cp:coreProperties>
</file>