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7D41" w14:textId="0198CB48" w:rsidR="00760AF3" w:rsidRPr="00D152C3" w:rsidRDefault="006C6985" w:rsidP="00AE159E">
      <w:pPr>
        <w:pStyle w:val="Heading1"/>
        <w:jc w:val="both"/>
        <w:rPr>
          <w:b/>
          <w:bCs/>
          <w:sz w:val="28"/>
          <w:szCs w:val="28"/>
        </w:rPr>
      </w:pPr>
      <w:r w:rsidRPr="00D152C3">
        <w:rPr>
          <w:b/>
          <w:bCs/>
          <w:sz w:val="28"/>
          <w:szCs w:val="28"/>
        </w:rPr>
        <w:t>Online Resource 2</w:t>
      </w:r>
      <w:r w:rsidR="004D5587">
        <w:rPr>
          <w:b/>
          <w:bCs/>
          <w:sz w:val="28"/>
          <w:szCs w:val="28"/>
        </w:rPr>
        <w:t xml:space="preserve"> –</w:t>
      </w:r>
      <w:r w:rsidR="00DF28FA" w:rsidRPr="00D152C3">
        <w:rPr>
          <w:b/>
          <w:bCs/>
          <w:sz w:val="28"/>
          <w:szCs w:val="28"/>
        </w:rPr>
        <w:t xml:space="preserve"> </w:t>
      </w:r>
      <w:r w:rsidR="00760AF3" w:rsidRPr="00D152C3">
        <w:rPr>
          <w:b/>
          <w:bCs/>
          <w:sz w:val="28"/>
          <w:szCs w:val="28"/>
        </w:rPr>
        <w:t>Response Scale and Coding Scheme for the CMTS Instrument</w:t>
      </w:r>
    </w:p>
    <w:p w14:paraId="3ECBB105" w14:textId="77777777" w:rsidR="00FD628D" w:rsidRDefault="00FD628D" w:rsidP="00061C3B">
      <w:pPr>
        <w:spacing w:after="0"/>
        <w:jc w:val="both"/>
        <w:rPr>
          <w:b/>
          <w:bCs/>
        </w:rPr>
      </w:pPr>
    </w:p>
    <w:p w14:paraId="7CC2C600" w14:textId="45A14F94" w:rsidR="00D152C3" w:rsidRDefault="00D152C3" w:rsidP="00D152C3">
      <w:pPr>
        <w:jc w:val="both"/>
        <w:rPr>
          <w:b/>
          <w:bCs/>
        </w:rPr>
      </w:pPr>
      <w:r>
        <w:rPr>
          <w:b/>
          <w:bCs/>
        </w:rPr>
        <w:t>Article Title</w:t>
      </w:r>
      <w:r w:rsidR="009E4B88">
        <w:rPr>
          <w:b/>
          <w:bCs/>
        </w:rPr>
        <w:t>:</w:t>
      </w:r>
    </w:p>
    <w:p w14:paraId="5732F4CB" w14:textId="37BA3C16" w:rsidR="00D152C3" w:rsidRPr="001C2AF5" w:rsidRDefault="009E4B88" w:rsidP="00D152C3">
      <w:pPr>
        <w:rPr>
          <w:rFonts w:ascii="Aptos" w:eastAsia="Aptos" w:hAnsi="Aptos" w:cs="Times New Roman"/>
        </w:rPr>
      </w:pPr>
      <w:r>
        <w:rPr>
          <w:rFonts w:ascii="Aptos" w:eastAsia="Aptos" w:hAnsi="Aptos" w:cs="Times New Roman"/>
        </w:rPr>
        <w:t>“</w:t>
      </w:r>
      <w:r w:rsidR="00D152C3" w:rsidRPr="001C2AF5">
        <w:rPr>
          <w:rFonts w:ascii="Aptos" w:eastAsia="Aptos" w:hAnsi="Aptos" w:cs="Times New Roman"/>
        </w:rPr>
        <w:t>Critical Mathematical Thinking as an Integrated Evaluative Reasoning</w:t>
      </w:r>
      <w:r>
        <w:rPr>
          <w:rFonts w:ascii="Aptos" w:eastAsia="Aptos" w:hAnsi="Aptos" w:cs="Times New Roman"/>
        </w:rPr>
        <w:t>.”</w:t>
      </w:r>
    </w:p>
    <w:p w14:paraId="58E60741" w14:textId="7E9FE445" w:rsidR="00D152C3" w:rsidRPr="00ED25A3" w:rsidRDefault="00D152C3" w:rsidP="00D152C3">
      <w:pPr>
        <w:rPr>
          <w:b/>
          <w:bCs/>
        </w:rPr>
      </w:pPr>
      <w:r w:rsidRPr="00ED25A3">
        <w:rPr>
          <w:b/>
          <w:bCs/>
        </w:rPr>
        <w:t>Journal Name</w:t>
      </w:r>
      <w:r w:rsidR="009E4B88">
        <w:rPr>
          <w:b/>
          <w:bCs/>
        </w:rPr>
        <w:t>:</w:t>
      </w:r>
    </w:p>
    <w:p w14:paraId="0BB13DF4" w14:textId="77777777" w:rsidR="00D152C3" w:rsidRDefault="00D152C3" w:rsidP="00D152C3">
      <w:r>
        <w:t>Educational Studies in Mathematics</w:t>
      </w:r>
    </w:p>
    <w:p w14:paraId="29A27E5A" w14:textId="57051876" w:rsidR="00D152C3" w:rsidRPr="00922ACB" w:rsidRDefault="00D152C3" w:rsidP="00D152C3">
      <w:pPr>
        <w:rPr>
          <w:b/>
          <w:bCs/>
        </w:rPr>
      </w:pPr>
      <w:r w:rsidRPr="00922ACB">
        <w:rPr>
          <w:b/>
          <w:bCs/>
        </w:rPr>
        <w:t>Author</w:t>
      </w:r>
      <w:r>
        <w:rPr>
          <w:b/>
          <w:bCs/>
        </w:rPr>
        <w:t>, Affiliation &amp; Email</w:t>
      </w:r>
      <w:r w:rsidR="009E4B88">
        <w:rPr>
          <w:b/>
          <w:bCs/>
        </w:rPr>
        <w:t>:</w:t>
      </w:r>
    </w:p>
    <w:p w14:paraId="59D60BD3" w14:textId="77777777" w:rsidR="00D152C3" w:rsidRPr="008F1E11" w:rsidRDefault="00D152C3" w:rsidP="00D152C3">
      <w:pPr>
        <w:spacing w:after="0"/>
        <w:rPr>
          <w:rFonts w:ascii="Aptos" w:eastAsia="Aptos" w:hAnsi="Aptos" w:cs="Times New Roman"/>
          <w:vertAlign w:val="superscript"/>
        </w:rPr>
      </w:pPr>
      <w:r w:rsidRPr="008F1E11">
        <w:rPr>
          <w:rFonts w:ascii="Aptos" w:eastAsia="Aptos" w:hAnsi="Aptos" w:cs="Times New Roman"/>
        </w:rPr>
        <w:t>Michael Erotoma Omuvwie</w:t>
      </w:r>
      <w:r w:rsidRPr="008F1E11">
        <w:rPr>
          <w:rFonts w:ascii="Aptos" w:eastAsia="Aptos" w:hAnsi="Aptos" w:cs="Times New Roman"/>
          <w:vertAlign w:val="superscript"/>
        </w:rPr>
        <w:t>1</w:t>
      </w:r>
    </w:p>
    <w:p w14:paraId="03908249" w14:textId="77777777" w:rsidR="00D152C3" w:rsidRPr="004647DF" w:rsidRDefault="00D152C3" w:rsidP="00D152C3">
      <w:pPr>
        <w:spacing w:after="0"/>
        <w:rPr>
          <w:rFonts w:ascii="Aptos" w:eastAsia="Aptos" w:hAnsi="Aptos" w:cs="Times New Roman"/>
        </w:rPr>
      </w:pPr>
      <w:r w:rsidRPr="00A826DC">
        <w:rPr>
          <w:rFonts w:ascii="Aptos" w:eastAsia="Aptos" w:hAnsi="Aptos" w:cs="Times New Roman"/>
          <w:vertAlign w:val="superscript"/>
        </w:rPr>
        <w:t>1</w:t>
      </w:r>
      <w:r w:rsidRPr="004647DF">
        <w:rPr>
          <w:rFonts w:ascii="Aptos" w:eastAsia="Aptos" w:hAnsi="Aptos" w:cs="Times New Roman"/>
        </w:rPr>
        <w:t>University of Hull</w:t>
      </w:r>
      <w:r>
        <w:rPr>
          <w:rFonts w:ascii="Aptos" w:eastAsia="Aptos" w:hAnsi="Aptos" w:cs="Times New Roman"/>
        </w:rPr>
        <w:t>, Hull, UK</w:t>
      </w:r>
    </w:p>
    <w:p w14:paraId="34FF07FC" w14:textId="59E2DBD2" w:rsidR="00D152C3" w:rsidRDefault="00D152C3" w:rsidP="00D152C3">
      <w:hyperlink r:id="rId7" w:history="1">
        <w:r w:rsidRPr="00CE1FA3">
          <w:rPr>
            <w:rStyle w:val="Hyperlink"/>
            <w:rFonts w:ascii="Aptos" w:eastAsia="Aptos" w:hAnsi="Aptos" w:cs="Times New Roman"/>
          </w:rPr>
          <w:t>m.e.omuvwie@hull.ac.uk</w:t>
        </w:r>
      </w:hyperlink>
    </w:p>
    <w:p w14:paraId="7E21EF45" w14:textId="77777777" w:rsidR="00233FC3" w:rsidRPr="00D152C3" w:rsidRDefault="00233FC3" w:rsidP="00D152C3"/>
    <w:p w14:paraId="200CE65F" w14:textId="7F6DDE88" w:rsidR="006C6985" w:rsidRPr="006C6985" w:rsidRDefault="009577EA" w:rsidP="00FD628D">
      <w:pPr>
        <w:spacing w:before="240"/>
        <w:rPr>
          <w:b/>
          <w:bCs/>
        </w:rPr>
      </w:pPr>
      <w:r>
        <w:rPr>
          <w:b/>
          <w:bCs/>
        </w:rPr>
        <w:t>2.1 Purpose</w:t>
      </w:r>
    </w:p>
    <w:p w14:paraId="17646F13" w14:textId="77777777" w:rsidR="00093C8C" w:rsidRPr="00093C8C" w:rsidRDefault="00093C8C" w:rsidP="00093C8C">
      <w:pPr>
        <w:jc w:val="both"/>
      </w:pPr>
      <w:r w:rsidRPr="00093C8C">
        <w:t>Online Resource</w:t>
      </w:r>
      <w:r w:rsidRPr="00093C8C">
        <w:rPr>
          <w:rFonts w:ascii="Arial" w:hAnsi="Arial" w:cs="Arial"/>
        </w:rPr>
        <w:t> </w:t>
      </w:r>
      <w:r w:rsidRPr="00093C8C">
        <w:t xml:space="preserve">2 documents the </w:t>
      </w:r>
      <w:r w:rsidRPr="00AE159E">
        <w:rPr>
          <w:i/>
          <w:iCs/>
        </w:rPr>
        <w:t>response format and coding decisions</w:t>
      </w:r>
      <w:r w:rsidRPr="00093C8C">
        <w:t xml:space="preserve"> used to represent students’ evaluative judgements as ordered responses suitable for Rasch measurement modelling. It provides transparency regarding how students’ responses were transformed into scores aligned with the theoretical construct of </w:t>
      </w:r>
      <w:r w:rsidRPr="00093C8C">
        <w:rPr>
          <w:i/>
          <w:iCs/>
        </w:rPr>
        <w:t>Critical Mathematical Thinking Skills (CMTS)</w:t>
      </w:r>
      <w:r w:rsidRPr="00093C8C">
        <w:t>.</w:t>
      </w:r>
    </w:p>
    <w:p w14:paraId="2617C053" w14:textId="64A89FD8" w:rsidR="006C6985" w:rsidRPr="006C6985" w:rsidRDefault="009577EA" w:rsidP="006C6985">
      <w:pPr>
        <w:rPr>
          <w:b/>
          <w:bCs/>
        </w:rPr>
      </w:pPr>
      <w:r>
        <w:rPr>
          <w:b/>
          <w:bCs/>
        </w:rPr>
        <w:t>2.2 Response</w:t>
      </w:r>
      <w:r w:rsidR="006C6985" w:rsidRPr="006C6985">
        <w:rPr>
          <w:b/>
          <w:bCs/>
        </w:rPr>
        <w:t xml:space="preserve"> scale</w:t>
      </w:r>
    </w:p>
    <w:p w14:paraId="7839E5B9" w14:textId="77777777" w:rsidR="006C6985" w:rsidRPr="006C6985" w:rsidRDefault="006C6985" w:rsidP="006C6985">
      <w:r w:rsidRPr="006C6985">
        <w:t>Students indicated their level of agreement with each evaluative statement using a five</w:t>
      </w:r>
      <w:r w:rsidRPr="006C6985">
        <w:noBreakHyphen/>
        <w:t>point ordered scale:</w:t>
      </w:r>
    </w:p>
    <w:p w14:paraId="602EE58A" w14:textId="77777777" w:rsidR="006C6985" w:rsidRPr="006C6985" w:rsidRDefault="006C6985" w:rsidP="006C6985">
      <w:pPr>
        <w:numPr>
          <w:ilvl w:val="0"/>
          <w:numId w:val="1"/>
        </w:numPr>
      </w:pPr>
      <w:r w:rsidRPr="006C6985">
        <w:t>Strongly disagree</w:t>
      </w:r>
    </w:p>
    <w:p w14:paraId="0228B860" w14:textId="77777777" w:rsidR="006C6985" w:rsidRPr="006C6985" w:rsidRDefault="006C6985" w:rsidP="006C6985">
      <w:pPr>
        <w:numPr>
          <w:ilvl w:val="0"/>
          <w:numId w:val="1"/>
        </w:numPr>
      </w:pPr>
      <w:r w:rsidRPr="006C6985">
        <w:t>Disagree</w:t>
      </w:r>
    </w:p>
    <w:p w14:paraId="6F35FB29" w14:textId="77777777" w:rsidR="006C6985" w:rsidRPr="006C6985" w:rsidRDefault="006C6985" w:rsidP="006C6985">
      <w:pPr>
        <w:numPr>
          <w:ilvl w:val="0"/>
          <w:numId w:val="1"/>
        </w:numPr>
      </w:pPr>
      <w:r w:rsidRPr="006C6985">
        <w:t>Unsure</w:t>
      </w:r>
    </w:p>
    <w:p w14:paraId="04F14E42" w14:textId="77777777" w:rsidR="006C6985" w:rsidRPr="006C6985" w:rsidRDefault="006C6985" w:rsidP="006C6985">
      <w:pPr>
        <w:numPr>
          <w:ilvl w:val="0"/>
          <w:numId w:val="1"/>
        </w:numPr>
      </w:pPr>
      <w:r w:rsidRPr="006C6985">
        <w:t>Agree</w:t>
      </w:r>
    </w:p>
    <w:p w14:paraId="3853F5D8" w14:textId="77777777" w:rsidR="006C6985" w:rsidRPr="006C6985" w:rsidRDefault="006C6985" w:rsidP="006C6985">
      <w:pPr>
        <w:numPr>
          <w:ilvl w:val="0"/>
          <w:numId w:val="1"/>
        </w:numPr>
      </w:pPr>
      <w:r w:rsidRPr="006C6985">
        <w:t>Strongly agree</w:t>
      </w:r>
    </w:p>
    <w:p w14:paraId="080B3E55" w14:textId="7846CB1C" w:rsidR="006C6985" w:rsidRDefault="000B0B9F" w:rsidP="000B0B9F">
      <w:pPr>
        <w:jc w:val="both"/>
      </w:pPr>
      <w:r w:rsidRPr="000B0B9F">
        <w:t>This scale was selected to capture graded evaluative judgement rather than dichotomous correctness.</w:t>
      </w:r>
    </w:p>
    <w:p w14:paraId="6D0433DE" w14:textId="77777777" w:rsidR="00233FC3" w:rsidRDefault="00233FC3" w:rsidP="000B0B9F">
      <w:pPr>
        <w:jc w:val="both"/>
      </w:pPr>
    </w:p>
    <w:p w14:paraId="1560DA77" w14:textId="77777777" w:rsidR="00233FC3" w:rsidRDefault="00233FC3" w:rsidP="000B0B9F">
      <w:pPr>
        <w:jc w:val="both"/>
      </w:pPr>
    </w:p>
    <w:p w14:paraId="52914390" w14:textId="4F5145D0" w:rsidR="00E92118" w:rsidRPr="00E92118" w:rsidRDefault="009577EA" w:rsidP="000B0B9F">
      <w:pPr>
        <w:jc w:val="both"/>
        <w:rPr>
          <w:b/>
          <w:bCs/>
        </w:rPr>
      </w:pPr>
      <w:r>
        <w:rPr>
          <w:b/>
          <w:bCs/>
        </w:rPr>
        <w:lastRenderedPageBreak/>
        <w:t>2.3 Coding</w:t>
      </w:r>
      <w:r w:rsidR="00E92118" w:rsidRPr="00E92118">
        <w:rPr>
          <w:b/>
          <w:bCs/>
        </w:rPr>
        <w:t xml:space="preserve"> Principles</w:t>
      </w:r>
    </w:p>
    <w:p w14:paraId="0D719FEB" w14:textId="77777777" w:rsidR="00FF1289" w:rsidRPr="00FF1289" w:rsidRDefault="00FF1289" w:rsidP="00FF1289">
      <w:r w:rsidRPr="00FF1289">
        <w:t>Responses were coded according to the following principles:</w:t>
      </w:r>
    </w:p>
    <w:p w14:paraId="5B10ABBF" w14:textId="77777777" w:rsidR="00FF1289" w:rsidRPr="00FF1289" w:rsidRDefault="00FF1289" w:rsidP="00E92118">
      <w:pPr>
        <w:numPr>
          <w:ilvl w:val="0"/>
          <w:numId w:val="3"/>
        </w:numPr>
        <w:jc w:val="both"/>
      </w:pPr>
      <w:r w:rsidRPr="00FF1289">
        <w:t xml:space="preserve">Response categories were treated as </w:t>
      </w:r>
      <w:r w:rsidRPr="005E088D">
        <w:rPr>
          <w:i/>
          <w:iCs/>
        </w:rPr>
        <w:t>ordered</w:t>
      </w:r>
      <w:r w:rsidRPr="00FF1289">
        <w:t>, reflecting increasing levels of endorsement of a statement.</w:t>
      </w:r>
    </w:p>
    <w:p w14:paraId="2999B320" w14:textId="77777777" w:rsidR="00FF1289" w:rsidRPr="00FF1289" w:rsidRDefault="00FF1289" w:rsidP="00E92118">
      <w:pPr>
        <w:numPr>
          <w:ilvl w:val="0"/>
          <w:numId w:val="3"/>
        </w:numPr>
        <w:jc w:val="both"/>
      </w:pPr>
      <w:r w:rsidRPr="00FF1289">
        <w:t xml:space="preserve">Items were </w:t>
      </w:r>
      <w:r w:rsidRPr="005E088D">
        <w:rPr>
          <w:i/>
          <w:iCs/>
        </w:rPr>
        <w:t>reverse</w:t>
      </w:r>
      <w:r w:rsidRPr="005E088D">
        <w:rPr>
          <w:i/>
          <w:iCs/>
        </w:rPr>
        <w:noBreakHyphen/>
        <w:t>coded</w:t>
      </w:r>
      <w:r w:rsidRPr="00FF1289">
        <w:t xml:space="preserve"> where disagreement with a statement reflected stronger evaluative mathematical reasoning.</w:t>
      </w:r>
    </w:p>
    <w:p w14:paraId="0879AC51" w14:textId="77777777" w:rsidR="00FF1289" w:rsidRPr="00FF1289" w:rsidRDefault="00FF1289" w:rsidP="00E92118">
      <w:pPr>
        <w:numPr>
          <w:ilvl w:val="0"/>
          <w:numId w:val="3"/>
        </w:numPr>
        <w:jc w:val="both"/>
      </w:pPr>
      <w:r w:rsidRPr="00FF1289">
        <w:t xml:space="preserve">After coding, </w:t>
      </w:r>
      <w:r w:rsidRPr="005E088D">
        <w:rPr>
          <w:i/>
          <w:iCs/>
        </w:rPr>
        <w:t>higher scores consistently represented higher levels of Critical Mathematical Thinking Skills (CMTS)</w:t>
      </w:r>
      <w:r w:rsidRPr="00FF1289">
        <w:t xml:space="preserve"> across all items and scenarios.</w:t>
      </w:r>
    </w:p>
    <w:p w14:paraId="3ED46329" w14:textId="77777777" w:rsidR="00FF1289" w:rsidRPr="00FF1289" w:rsidRDefault="00FF1289" w:rsidP="00E92118">
      <w:pPr>
        <w:jc w:val="both"/>
      </w:pPr>
      <w:r w:rsidRPr="00FF1289">
        <w:t>These decisions ensured interpretive consistency across the instrument and supported modelling of CMTS as a unidimensional latent construct.</w:t>
      </w:r>
    </w:p>
    <w:p w14:paraId="42C6F185" w14:textId="080CB24F" w:rsidR="00FF1289" w:rsidRPr="00FF1289" w:rsidRDefault="009577EA" w:rsidP="00FF1289">
      <w:pPr>
        <w:rPr>
          <w:b/>
          <w:bCs/>
        </w:rPr>
      </w:pPr>
      <w:r>
        <w:rPr>
          <w:b/>
          <w:bCs/>
        </w:rPr>
        <w:t>2.4 Treatment</w:t>
      </w:r>
      <w:r w:rsidR="00FF1289" w:rsidRPr="00FF1289">
        <w:rPr>
          <w:b/>
          <w:bCs/>
        </w:rPr>
        <w:t xml:space="preserve"> of response categories in Rasch analysis</w:t>
      </w:r>
    </w:p>
    <w:p w14:paraId="652C4E43" w14:textId="77777777" w:rsidR="00FF1289" w:rsidRPr="00FF1289" w:rsidRDefault="00FF1289" w:rsidP="00E92118">
      <w:pPr>
        <w:jc w:val="both"/>
      </w:pPr>
      <w:r w:rsidRPr="00FF1289">
        <w:t xml:space="preserve">The ordered response categories were analysed using the </w:t>
      </w:r>
      <w:r w:rsidRPr="005E088D">
        <w:rPr>
          <w:i/>
          <w:iCs/>
        </w:rPr>
        <w:t>Partial Credit Model (PCM)</w:t>
      </w:r>
      <w:r w:rsidRPr="00FF1289">
        <w:t xml:space="preserve">. Category thresholds were examined empirically within the Rasch analysis and were found to function </w:t>
      </w:r>
      <w:r w:rsidRPr="005E088D">
        <w:rPr>
          <w:i/>
          <w:iCs/>
        </w:rPr>
        <w:t>monotonically</w:t>
      </w:r>
      <w:r w:rsidRPr="00FF1289">
        <w:t>, indicating that response categories operated in the intended order across items. This supported the interpretation of the response scale as representing increasing levels of evaluative reasoning rather than unordered or redundant categories.</w:t>
      </w:r>
    </w:p>
    <w:p w14:paraId="03F51B50" w14:textId="5092A969" w:rsidR="006C6985" w:rsidRPr="006C6985" w:rsidRDefault="009577EA" w:rsidP="006C6985">
      <w:pPr>
        <w:rPr>
          <w:b/>
          <w:bCs/>
        </w:rPr>
      </w:pPr>
      <w:r>
        <w:rPr>
          <w:b/>
          <w:bCs/>
        </w:rPr>
        <w:t>2.5 Rationale</w:t>
      </w:r>
    </w:p>
    <w:p w14:paraId="1B1E61F6" w14:textId="77777777" w:rsidR="00FC221A" w:rsidRPr="00FC221A" w:rsidRDefault="00FC221A" w:rsidP="00FC221A">
      <w:pPr>
        <w:jc w:val="both"/>
      </w:pPr>
      <w:r w:rsidRPr="00FC221A">
        <w:t xml:space="preserve">The response format and coding scheme were designed to align with the theoretical assumption that reasoning in contextualised quantitative situations often involves </w:t>
      </w:r>
      <w:r w:rsidRPr="008D2AE3">
        <w:rPr>
          <w:i/>
          <w:iCs/>
        </w:rPr>
        <w:t>degrees of plausibility, credibility, and justification</w:t>
      </w:r>
      <w:r w:rsidRPr="00FC221A">
        <w:t xml:space="preserve">, rather than binary right–wrong decisions. Modelling responses as ordered categories therefore reflects the underlying conception of CMTS as </w:t>
      </w:r>
      <w:r w:rsidRPr="00FC221A">
        <w:rPr>
          <w:i/>
          <w:iCs/>
        </w:rPr>
        <w:t>integrated evaluative reasoning</w:t>
      </w:r>
      <w:r w:rsidRPr="00FC221A">
        <w:t xml:space="preserve"> enacted along a continuum.</w:t>
      </w:r>
    </w:p>
    <w:p w14:paraId="06F8B00C" w14:textId="77777777" w:rsidR="006C6985" w:rsidRDefault="006C6985"/>
    <w:sectPr w:rsidR="006C698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D1CFE" w14:textId="77777777" w:rsidR="00813C25" w:rsidRDefault="00813C25" w:rsidP="006C6985">
      <w:pPr>
        <w:spacing w:after="0" w:line="240" w:lineRule="auto"/>
      </w:pPr>
      <w:r>
        <w:separator/>
      </w:r>
    </w:p>
  </w:endnote>
  <w:endnote w:type="continuationSeparator" w:id="0">
    <w:p w14:paraId="6FF7DA62" w14:textId="77777777" w:rsidR="00813C25" w:rsidRDefault="00813C25" w:rsidP="006C6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936196"/>
      <w:docPartObj>
        <w:docPartGallery w:val="Page Numbers (Bottom of Page)"/>
        <w:docPartUnique/>
      </w:docPartObj>
    </w:sdtPr>
    <w:sdtEndPr>
      <w:rPr>
        <w:noProof/>
      </w:rPr>
    </w:sdtEndPr>
    <w:sdtContent>
      <w:p w14:paraId="41D06602" w14:textId="63E255D7" w:rsidR="006C6985" w:rsidRDefault="006C698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FC221A">
          <w:rPr>
            <w:noProof/>
          </w:rPr>
          <w:t>2</w:t>
        </w:r>
      </w:p>
    </w:sdtContent>
  </w:sdt>
  <w:p w14:paraId="7D816D19" w14:textId="77777777" w:rsidR="006C6985" w:rsidRDefault="006C6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F66AB" w14:textId="77777777" w:rsidR="00813C25" w:rsidRDefault="00813C25" w:rsidP="006C6985">
      <w:pPr>
        <w:spacing w:after="0" w:line="240" w:lineRule="auto"/>
      </w:pPr>
      <w:r>
        <w:separator/>
      </w:r>
    </w:p>
  </w:footnote>
  <w:footnote w:type="continuationSeparator" w:id="0">
    <w:p w14:paraId="2C180591" w14:textId="77777777" w:rsidR="00813C25" w:rsidRDefault="00813C25" w:rsidP="006C6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C6A00"/>
    <w:multiLevelType w:val="multilevel"/>
    <w:tmpl w:val="EFA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B3048"/>
    <w:multiLevelType w:val="multilevel"/>
    <w:tmpl w:val="E37E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EE35E3"/>
    <w:multiLevelType w:val="multilevel"/>
    <w:tmpl w:val="26BE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0576130">
    <w:abstractNumId w:val="0"/>
  </w:num>
  <w:num w:numId="2" w16cid:durableId="1467888593">
    <w:abstractNumId w:val="1"/>
  </w:num>
  <w:num w:numId="3" w16cid:durableId="1882787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85"/>
    <w:rsid w:val="00001432"/>
    <w:rsid w:val="00061C3B"/>
    <w:rsid w:val="00093C8C"/>
    <w:rsid w:val="000B0B9F"/>
    <w:rsid w:val="00233FC3"/>
    <w:rsid w:val="00325674"/>
    <w:rsid w:val="004D5587"/>
    <w:rsid w:val="005137FF"/>
    <w:rsid w:val="005E088D"/>
    <w:rsid w:val="006C6985"/>
    <w:rsid w:val="00726000"/>
    <w:rsid w:val="00760AF3"/>
    <w:rsid w:val="00776F6D"/>
    <w:rsid w:val="007D624F"/>
    <w:rsid w:val="00813C25"/>
    <w:rsid w:val="008D2AE3"/>
    <w:rsid w:val="00935E78"/>
    <w:rsid w:val="009577EA"/>
    <w:rsid w:val="009E4B88"/>
    <w:rsid w:val="00AE159E"/>
    <w:rsid w:val="00B549BF"/>
    <w:rsid w:val="00C66D2E"/>
    <w:rsid w:val="00D152C3"/>
    <w:rsid w:val="00D86CAE"/>
    <w:rsid w:val="00DF28FA"/>
    <w:rsid w:val="00E4634A"/>
    <w:rsid w:val="00E92118"/>
    <w:rsid w:val="00FC221A"/>
    <w:rsid w:val="00FD628D"/>
    <w:rsid w:val="00FF1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6A44"/>
  <w15:chartTrackingRefBased/>
  <w15:docId w15:val="{388DBBD5-ACF0-4198-B6A4-F3E9E2F4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9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9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9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9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9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9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9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9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9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9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9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9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9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9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9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985"/>
    <w:rPr>
      <w:rFonts w:eastAsiaTheme="majorEastAsia" w:cstheme="majorBidi"/>
      <w:color w:val="272727" w:themeColor="text1" w:themeTint="D8"/>
    </w:rPr>
  </w:style>
  <w:style w:type="paragraph" w:styleId="Title">
    <w:name w:val="Title"/>
    <w:basedOn w:val="Normal"/>
    <w:next w:val="Normal"/>
    <w:link w:val="TitleChar"/>
    <w:uiPriority w:val="10"/>
    <w:qFormat/>
    <w:rsid w:val="006C6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9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9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9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985"/>
    <w:pPr>
      <w:spacing w:before="160"/>
      <w:jc w:val="center"/>
    </w:pPr>
    <w:rPr>
      <w:i/>
      <w:iCs/>
      <w:color w:val="404040" w:themeColor="text1" w:themeTint="BF"/>
    </w:rPr>
  </w:style>
  <w:style w:type="character" w:customStyle="1" w:styleId="QuoteChar">
    <w:name w:val="Quote Char"/>
    <w:basedOn w:val="DefaultParagraphFont"/>
    <w:link w:val="Quote"/>
    <w:uiPriority w:val="29"/>
    <w:rsid w:val="006C6985"/>
    <w:rPr>
      <w:i/>
      <w:iCs/>
      <w:color w:val="404040" w:themeColor="text1" w:themeTint="BF"/>
    </w:rPr>
  </w:style>
  <w:style w:type="paragraph" w:styleId="ListParagraph">
    <w:name w:val="List Paragraph"/>
    <w:basedOn w:val="Normal"/>
    <w:uiPriority w:val="34"/>
    <w:qFormat/>
    <w:rsid w:val="006C6985"/>
    <w:pPr>
      <w:ind w:left="720"/>
      <w:contextualSpacing/>
    </w:pPr>
  </w:style>
  <w:style w:type="character" w:styleId="IntenseEmphasis">
    <w:name w:val="Intense Emphasis"/>
    <w:basedOn w:val="DefaultParagraphFont"/>
    <w:uiPriority w:val="21"/>
    <w:qFormat/>
    <w:rsid w:val="006C6985"/>
    <w:rPr>
      <w:i/>
      <w:iCs/>
      <w:color w:val="0F4761" w:themeColor="accent1" w:themeShade="BF"/>
    </w:rPr>
  </w:style>
  <w:style w:type="paragraph" w:styleId="IntenseQuote">
    <w:name w:val="Intense Quote"/>
    <w:basedOn w:val="Normal"/>
    <w:next w:val="Normal"/>
    <w:link w:val="IntenseQuoteChar"/>
    <w:uiPriority w:val="30"/>
    <w:qFormat/>
    <w:rsid w:val="006C6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985"/>
    <w:rPr>
      <w:i/>
      <w:iCs/>
      <w:color w:val="0F4761" w:themeColor="accent1" w:themeShade="BF"/>
    </w:rPr>
  </w:style>
  <w:style w:type="character" w:styleId="IntenseReference">
    <w:name w:val="Intense Reference"/>
    <w:basedOn w:val="DefaultParagraphFont"/>
    <w:uiPriority w:val="32"/>
    <w:qFormat/>
    <w:rsid w:val="006C6985"/>
    <w:rPr>
      <w:b/>
      <w:bCs/>
      <w:smallCaps/>
      <w:color w:val="0F4761" w:themeColor="accent1" w:themeShade="BF"/>
      <w:spacing w:val="5"/>
    </w:rPr>
  </w:style>
  <w:style w:type="paragraph" w:styleId="Header">
    <w:name w:val="header"/>
    <w:basedOn w:val="Normal"/>
    <w:link w:val="HeaderChar"/>
    <w:uiPriority w:val="99"/>
    <w:unhideWhenUsed/>
    <w:rsid w:val="006C69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985"/>
  </w:style>
  <w:style w:type="paragraph" w:styleId="Footer">
    <w:name w:val="footer"/>
    <w:basedOn w:val="Normal"/>
    <w:link w:val="FooterChar"/>
    <w:uiPriority w:val="99"/>
    <w:unhideWhenUsed/>
    <w:rsid w:val="006C69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985"/>
  </w:style>
  <w:style w:type="character" w:styleId="Hyperlink">
    <w:name w:val="Hyperlink"/>
    <w:basedOn w:val="DefaultParagraphFont"/>
    <w:uiPriority w:val="99"/>
    <w:unhideWhenUsed/>
    <w:rsid w:val="00D152C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omuvwie@hu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Omuvwie</dc:creator>
  <cp:keywords/>
  <dc:description/>
  <cp:lastModifiedBy>Michael Omuvwie</cp:lastModifiedBy>
  <cp:revision>20</cp:revision>
  <dcterms:created xsi:type="dcterms:W3CDTF">2026-04-15T08:55:00Z</dcterms:created>
  <dcterms:modified xsi:type="dcterms:W3CDTF">2026-05-03T07:27:00Z</dcterms:modified>
</cp:coreProperties>
</file>