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8902C" w14:textId="1EC72143" w:rsidR="00BB67FB" w:rsidRPr="009D6E4B" w:rsidRDefault="00BB67FB" w:rsidP="00F9257C">
      <w:pPr>
        <w:pStyle w:val="Heading1"/>
        <w:jc w:val="both"/>
        <w:rPr>
          <w:b/>
          <w:bCs/>
          <w:sz w:val="28"/>
          <w:szCs w:val="28"/>
        </w:rPr>
      </w:pPr>
      <w:r w:rsidRPr="009D6E4B">
        <w:rPr>
          <w:b/>
          <w:bCs/>
          <w:sz w:val="28"/>
          <w:szCs w:val="28"/>
        </w:rPr>
        <w:t>Online Resource 3</w:t>
      </w:r>
      <w:r w:rsidR="00F9257C">
        <w:rPr>
          <w:b/>
          <w:bCs/>
          <w:sz w:val="28"/>
          <w:szCs w:val="28"/>
        </w:rPr>
        <w:t xml:space="preserve"> –</w:t>
      </w:r>
      <w:r w:rsidR="00A82B4E" w:rsidRPr="009D6E4B">
        <w:rPr>
          <w:b/>
          <w:bCs/>
          <w:sz w:val="28"/>
          <w:szCs w:val="28"/>
        </w:rPr>
        <w:t xml:space="preserve"> </w:t>
      </w:r>
      <w:r w:rsidRPr="009D6E4B">
        <w:rPr>
          <w:b/>
          <w:bCs/>
          <w:sz w:val="28"/>
          <w:szCs w:val="28"/>
        </w:rPr>
        <w:t>Rasch Item Fit and Difficulty Estimates for the CMTS Scale</w:t>
      </w:r>
    </w:p>
    <w:p w14:paraId="05AA2884" w14:textId="4C1D221B" w:rsidR="009D6E4B" w:rsidRDefault="009D6E4B" w:rsidP="00F9257C">
      <w:pPr>
        <w:spacing w:before="240"/>
        <w:jc w:val="both"/>
        <w:rPr>
          <w:b/>
          <w:bCs/>
        </w:rPr>
      </w:pPr>
      <w:r>
        <w:rPr>
          <w:b/>
          <w:bCs/>
        </w:rPr>
        <w:t>Article Title</w:t>
      </w:r>
      <w:r w:rsidR="007F74C2">
        <w:rPr>
          <w:b/>
          <w:bCs/>
        </w:rPr>
        <w:t>:</w:t>
      </w:r>
    </w:p>
    <w:p w14:paraId="6BE102E7" w14:textId="1EAA35DE" w:rsidR="009D6E4B" w:rsidRPr="001C2AF5" w:rsidRDefault="007F74C2" w:rsidP="009D6E4B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“</w:t>
      </w:r>
      <w:r w:rsidR="009D6E4B" w:rsidRPr="001C2AF5">
        <w:rPr>
          <w:rFonts w:ascii="Aptos" w:eastAsia="Aptos" w:hAnsi="Aptos" w:cs="Times New Roman"/>
        </w:rPr>
        <w:t>Critical Mathematical Thinking as an Integrated Evaluative Reasoning</w:t>
      </w:r>
      <w:r w:rsidR="007D40B9">
        <w:rPr>
          <w:rFonts w:ascii="Aptos" w:eastAsia="Aptos" w:hAnsi="Aptos" w:cs="Times New Roman"/>
        </w:rPr>
        <w:t>.”</w:t>
      </w:r>
    </w:p>
    <w:p w14:paraId="3239458A" w14:textId="02E143D8" w:rsidR="009D6E4B" w:rsidRPr="00ED25A3" w:rsidRDefault="009D6E4B" w:rsidP="009D6E4B">
      <w:pPr>
        <w:rPr>
          <w:b/>
          <w:bCs/>
        </w:rPr>
      </w:pPr>
      <w:r w:rsidRPr="00ED25A3">
        <w:rPr>
          <w:b/>
          <w:bCs/>
        </w:rPr>
        <w:t>Journal Name</w:t>
      </w:r>
      <w:r w:rsidR="007D40B9">
        <w:rPr>
          <w:b/>
          <w:bCs/>
        </w:rPr>
        <w:t>:</w:t>
      </w:r>
    </w:p>
    <w:p w14:paraId="5A2D8F14" w14:textId="77777777" w:rsidR="009D6E4B" w:rsidRDefault="009D6E4B" w:rsidP="009D6E4B">
      <w:r>
        <w:t>Educational Studies in Mathematics</w:t>
      </w:r>
    </w:p>
    <w:p w14:paraId="20D6EB34" w14:textId="16F45FCE" w:rsidR="009D6E4B" w:rsidRPr="00922ACB" w:rsidRDefault="009D6E4B" w:rsidP="009D6E4B">
      <w:pPr>
        <w:rPr>
          <w:b/>
          <w:bCs/>
        </w:rPr>
      </w:pPr>
      <w:r w:rsidRPr="00922ACB">
        <w:rPr>
          <w:b/>
          <w:bCs/>
        </w:rPr>
        <w:t>Author</w:t>
      </w:r>
      <w:r>
        <w:rPr>
          <w:b/>
          <w:bCs/>
        </w:rPr>
        <w:t>, Affiliation &amp; Email</w:t>
      </w:r>
      <w:r w:rsidR="007D40B9">
        <w:rPr>
          <w:b/>
          <w:bCs/>
        </w:rPr>
        <w:t>:</w:t>
      </w:r>
    </w:p>
    <w:p w14:paraId="7009E3CF" w14:textId="77777777" w:rsidR="009D6E4B" w:rsidRPr="008F1E11" w:rsidRDefault="009D6E4B" w:rsidP="009D6E4B">
      <w:pPr>
        <w:spacing w:after="0"/>
        <w:rPr>
          <w:rFonts w:ascii="Aptos" w:eastAsia="Aptos" w:hAnsi="Aptos" w:cs="Times New Roman"/>
          <w:vertAlign w:val="superscript"/>
        </w:rPr>
      </w:pPr>
      <w:r w:rsidRPr="008F1E11">
        <w:rPr>
          <w:rFonts w:ascii="Aptos" w:eastAsia="Aptos" w:hAnsi="Aptos" w:cs="Times New Roman"/>
        </w:rPr>
        <w:t>Michael Erotoma Omuvwie</w:t>
      </w:r>
      <w:r w:rsidRPr="008F1E11">
        <w:rPr>
          <w:rFonts w:ascii="Aptos" w:eastAsia="Aptos" w:hAnsi="Aptos" w:cs="Times New Roman"/>
          <w:vertAlign w:val="superscript"/>
        </w:rPr>
        <w:t>1</w:t>
      </w:r>
    </w:p>
    <w:p w14:paraId="467565B3" w14:textId="77777777" w:rsidR="009D6E4B" w:rsidRPr="004647DF" w:rsidRDefault="009D6E4B" w:rsidP="009D6E4B">
      <w:pPr>
        <w:spacing w:after="0"/>
        <w:rPr>
          <w:rFonts w:ascii="Aptos" w:eastAsia="Aptos" w:hAnsi="Aptos" w:cs="Times New Roman"/>
        </w:rPr>
      </w:pPr>
      <w:r w:rsidRPr="00A826DC">
        <w:rPr>
          <w:rFonts w:ascii="Aptos" w:eastAsia="Aptos" w:hAnsi="Aptos" w:cs="Times New Roman"/>
          <w:vertAlign w:val="superscript"/>
        </w:rPr>
        <w:t>1</w:t>
      </w:r>
      <w:r w:rsidRPr="004647DF">
        <w:rPr>
          <w:rFonts w:ascii="Aptos" w:eastAsia="Aptos" w:hAnsi="Aptos" w:cs="Times New Roman"/>
        </w:rPr>
        <w:t>University of Hull</w:t>
      </w:r>
      <w:r>
        <w:rPr>
          <w:rFonts w:ascii="Aptos" w:eastAsia="Aptos" w:hAnsi="Aptos" w:cs="Times New Roman"/>
        </w:rPr>
        <w:t>, Hull, UK</w:t>
      </w:r>
    </w:p>
    <w:p w14:paraId="7915F95C" w14:textId="20CB5447" w:rsidR="009D6E4B" w:rsidRPr="009D6E4B" w:rsidRDefault="009D6E4B" w:rsidP="009D6E4B">
      <w:hyperlink r:id="rId7" w:history="1">
        <w:r w:rsidRPr="00CE1FA3">
          <w:rPr>
            <w:rStyle w:val="Hyperlink"/>
            <w:rFonts w:ascii="Aptos" w:eastAsia="Aptos" w:hAnsi="Aptos" w:cs="Times New Roman"/>
          </w:rPr>
          <w:t>m.e.omuvwie@hull.ac.uk</w:t>
        </w:r>
      </w:hyperlink>
    </w:p>
    <w:p w14:paraId="30EFD66E" w14:textId="6ADE9C10" w:rsidR="00BB67FB" w:rsidRPr="00BB67FB" w:rsidRDefault="00A82B4E" w:rsidP="00DC7EE6">
      <w:pPr>
        <w:spacing w:before="240"/>
        <w:rPr>
          <w:b/>
          <w:bCs/>
        </w:rPr>
      </w:pPr>
      <w:r>
        <w:rPr>
          <w:b/>
          <w:bCs/>
        </w:rPr>
        <w:t xml:space="preserve">3.1 </w:t>
      </w:r>
      <w:r w:rsidR="00BB67FB" w:rsidRPr="00BB67FB">
        <w:rPr>
          <w:b/>
          <w:bCs/>
        </w:rPr>
        <w:t>Purpose</w:t>
      </w:r>
    </w:p>
    <w:p w14:paraId="76183708" w14:textId="77777777" w:rsidR="00DD35CE" w:rsidRPr="00DD35CE" w:rsidRDefault="00DD35CE" w:rsidP="00DD35CE">
      <w:pPr>
        <w:jc w:val="both"/>
      </w:pPr>
      <w:r w:rsidRPr="00DD35CE">
        <w:t>Online Resource</w:t>
      </w:r>
      <w:r w:rsidRPr="00DD35CE">
        <w:rPr>
          <w:rFonts w:ascii="Arial" w:hAnsi="Arial" w:cs="Arial"/>
        </w:rPr>
        <w:t> </w:t>
      </w:r>
      <w:r w:rsidRPr="00DD35CE">
        <w:t xml:space="preserve">3 provides the </w:t>
      </w:r>
      <w:r w:rsidRPr="00072D42">
        <w:rPr>
          <w:i/>
          <w:iCs/>
        </w:rPr>
        <w:t>full Rasch item statistics</w:t>
      </w:r>
      <w:r w:rsidRPr="00DD35CE">
        <w:t xml:space="preserve"> for the </w:t>
      </w:r>
      <w:r w:rsidRPr="00DD35CE">
        <w:rPr>
          <w:i/>
          <w:iCs/>
        </w:rPr>
        <w:t>Critical Mathematical Thinking Skills (CMTS)</w:t>
      </w:r>
      <w:r w:rsidRPr="00DD35CE">
        <w:t xml:space="preserve"> instrument. It is included to support </w:t>
      </w:r>
      <w:r w:rsidRPr="00072D42">
        <w:rPr>
          <w:i/>
          <w:iCs/>
        </w:rPr>
        <w:t>measurement transparency and construct</w:t>
      </w:r>
      <w:r w:rsidRPr="00072D42">
        <w:rPr>
          <w:i/>
          <w:iCs/>
        </w:rPr>
        <w:noBreakHyphen/>
        <w:t>validation claims</w:t>
      </w:r>
      <w:r w:rsidRPr="00DD35CE">
        <w:t xml:space="preserve"> reported in the main text by making item</w:t>
      </w:r>
      <w:r w:rsidRPr="00DD35CE">
        <w:noBreakHyphen/>
        <w:t>level evidence available for inspection.</w:t>
      </w:r>
    </w:p>
    <w:p w14:paraId="26B8D86A" w14:textId="4E1B2489" w:rsidR="00BB67FB" w:rsidRPr="00BB67FB" w:rsidRDefault="00A82B4E" w:rsidP="00BB67FB">
      <w:pPr>
        <w:rPr>
          <w:b/>
          <w:bCs/>
        </w:rPr>
      </w:pPr>
      <w:r>
        <w:rPr>
          <w:b/>
          <w:bCs/>
        </w:rPr>
        <w:t xml:space="preserve">3.2 </w:t>
      </w:r>
      <w:r w:rsidR="00BB67FB" w:rsidRPr="00BB67FB">
        <w:rPr>
          <w:b/>
          <w:bCs/>
        </w:rPr>
        <w:t>Item statistics</w:t>
      </w:r>
    </w:p>
    <w:p w14:paraId="1C532BA8" w14:textId="77777777" w:rsidR="00BB67FB" w:rsidRPr="00BB67FB" w:rsidRDefault="00BB67FB" w:rsidP="00BB67FB">
      <w:r w:rsidRPr="00BB67FB">
        <w:t>For each of the 21 items, the following statistics are reported:</w:t>
      </w:r>
    </w:p>
    <w:p w14:paraId="3DBE9B02" w14:textId="77777777" w:rsidR="00BB67FB" w:rsidRPr="00BB67FB" w:rsidRDefault="00BB67FB" w:rsidP="00BB67FB">
      <w:pPr>
        <w:numPr>
          <w:ilvl w:val="0"/>
          <w:numId w:val="1"/>
        </w:numPr>
      </w:pPr>
      <w:r w:rsidRPr="00BB67FB">
        <w:t>Item difficulty (logits)</w:t>
      </w:r>
    </w:p>
    <w:p w14:paraId="544D606F" w14:textId="77777777" w:rsidR="00BB67FB" w:rsidRPr="00BB67FB" w:rsidRDefault="00BB67FB" w:rsidP="00BB67FB">
      <w:pPr>
        <w:numPr>
          <w:ilvl w:val="0"/>
          <w:numId w:val="1"/>
        </w:numPr>
      </w:pPr>
      <w:r w:rsidRPr="00BB67FB">
        <w:t>Infit mean</w:t>
      </w:r>
      <w:r w:rsidRPr="00BB67FB">
        <w:noBreakHyphen/>
        <w:t>square statistic</w:t>
      </w:r>
    </w:p>
    <w:p w14:paraId="377971D2" w14:textId="77777777" w:rsidR="00BB67FB" w:rsidRPr="00BB67FB" w:rsidRDefault="00BB67FB" w:rsidP="00BB67FB">
      <w:pPr>
        <w:numPr>
          <w:ilvl w:val="0"/>
          <w:numId w:val="1"/>
        </w:numPr>
      </w:pPr>
      <w:r w:rsidRPr="00BB67FB">
        <w:t>Outfit mean</w:t>
      </w:r>
      <w:r w:rsidRPr="00BB67FB">
        <w:noBreakHyphen/>
        <w:t>square statistic</w:t>
      </w:r>
    </w:p>
    <w:p w14:paraId="4910438E" w14:textId="77777777" w:rsidR="00BB67FB" w:rsidRPr="00BB67FB" w:rsidRDefault="00BB67FB" w:rsidP="00BB67FB">
      <w:pPr>
        <w:numPr>
          <w:ilvl w:val="0"/>
          <w:numId w:val="1"/>
        </w:numPr>
      </w:pPr>
      <w:r w:rsidRPr="00BB67FB">
        <w:t>Point–measure correlation</w:t>
      </w:r>
    </w:p>
    <w:p w14:paraId="0FFC7641" w14:textId="77777777" w:rsidR="00BB67FB" w:rsidRPr="00BB67FB" w:rsidRDefault="00BB67FB" w:rsidP="00BB67FB">
      <w:pPr>
        <w:jc w:val="both"/>
      </w:pPr>
      <w:r w:rsidRPr="00BB67FB">
        <w:t>Item difficulties spanned a meaningful range on the latent CMTS continuum, and all items demonstrated acceptable fit to the Partial Credit Model (PCM). No items exhibited negative point–measure correlations.</w:t>
      </w:r>
    </w:p>
    <w:p w14:paraId="445094A0" w14:textId="7DA51FE2" w:rsidR="00BB67FB" w:rsidRPr="00BB67FB" w:rsidRDefault="00A82B4E" w:rsidP="00BB67FB">
      <w:pPr>
        <w:rPr>
          <w:b/>
          <w:bCs/>
        </w:rPr>
      </w:pPr>
      <w:r>
        <w:rPr>
          <w:b/>
          <w:bCs/>
        </w:rPr>
        <w:t xml:space="preserve">3.3 </w:t>
      </w:r>
      <w:r w:rsidR="00BB67FB" w:rsidRPr="00BB67FB">
        <w:rPr>
          <w:b/>
          <w:bCs/>
        </w:rPr>
        <w:t>Fit criteria</w:t>
      </w:r>
    </w:p>
    <w:p w14:paraId="7DCE14FB" w14:textId="0A255FF9" w:rsidR="00BB67FB" w:rsidRPr="00BB67FB" w:rsidRDefault="000F2361" w:rsidP="000F2361">
      <w:pPr>
        <w:jc w:val="both"/>
      </w:pPr>
      <w:r w:rsidRPr="000F2361">
        <w:t>Infit and outfit mean</w:t>
      </w:r>
      <w:r w:rsidRPr="000F2361">
        <w:rPr>
          <w:rFonts w:ascii="Cambria Math" w:hAnsi="Cambria Math" w:cs="Cambria Math"/>
        </w:rPr>
        <w:t>‑</w:t>
      </w:r>
      <w:r w:rsidRPr="000F2361">
        <w:t>square values between approximately 0.8 and 1.2 were treated as indicative of productive measurement. All items fell within acceptable fit ranges, consistent with thresholds commonly reported in Rasch</w:t>
      </w:r>
      <w:r w:rsidRPr="000F2361">
        <w:rPr>
          <w:rFonts w:ascii="Cambria Math" w:hAnsi="Cambria Math" w:cs="Cambria Math"/>
        </w:rPr>
        <w:t>‑</w:t>
      </w:r>
      <w:r w:rsidRPr="000F2361">
        <w:t>based educational measurement and as described in the main Results section.</w:t>
      </w:r>
    </w:p>
    <w:p w14:paraId="6607E9A0" w14:textId="7C76EAB7" w:rsidR="00BB67FB" w:rsidRPr="00BB67FB" w:rsidRDefault="00BB67FB" w:rsidP="00BB67FB"/>
    <w:p w14:paraId="596335A7" w14:textId="019B11D8" w:rsidR="00D53D8F" w:rsidRPr="00D53D8F" w:rsidRDefault="00A82B4E" w:rsidP="00D53D8F">
      <w:pPr>
        <w:rPr>
          <w:b/>
          <w:bCs/>
        </w:rPr>
      </w:pPr>
      <w:r>
        <w:rPr>
          <w:b/>
          <w:bCs/>
        </w:rPr>
        <w:lastRenderedPageBreak/>
        <w:t xml:space="preserve">3.4 </w:t>
      </w:r>
      <w:r w:rsidR="00D53D8F" w:rsidRPr="00D53D8F">
        <w:rPr>
          <w:b/>
          <w:bCs/>
        </w:rPr>
        <w:t>Interpretive note on item difficulty</w:t>
      </w:r>
    </w:p>
    <w:p w14:paraId="4E0E1AB0" w14:textId="77777777" w:rsidR="00D53D8F" w:rsidRPr="00D53D8F" w:rsidRDefault="00D53D8F" w:rsidP="00D53D8F">
      <w:pPr>
        <w:jc w:val="both"/>
      </w:pPr>
      <w:r w:rsidRPr="00D53D8F">
        <w:t xml:space="preserve">Item difficulty estimates should be interpreted as reflecting </w:t>
      </w:r>
      <w:r w:rsidRPr="00072D42">
        <w:rPr>
          <w:i/>
          <w:iCs/>
        </w:rPr>
        <w:t>relative evaluative reasoning demand</w:t>
      </w:r>
      <w:r w:rsidRPr="00D53D8F">
        <w:t xml:space="preserve"> rather than content difficulty, curriculum coverage, or procedural complexity. Higher</w:t>
      </w:r>
      <w:r w:rsidRPr="00D53D8F">
        <w:noBreakHyphen/>
        <w:t>difficulty items require more sophisticated coordination of quantitative relationships, contextual constraints, and evaluative judgement, whereas lower</w:t>
      </w:r>
      <w:r w:rsidRPr="00D53D8F">
        <w:noBreakHyphen/>
        <w:t xml:space="preserve">difficulty items involve recognition of clearly implausible or weakly justified claims. Difficulty values therefore represent positions on a </w:t>
      </w:r>
      <w:r w:rsidRPr="00072D42">
        <w:rPr>
          <w:i/>
          <w:iCs/>
        </w:rPr>
        <w:t>latent continuum of integrated evaluative reasoning</w:t>
      </w:r>
      <w:r w:rsidRPr="00D53D8F">
        <w:t>, not a hierarchy of mathematical topics.</w:t>
      </w:r>
    </w:p>
    <w:p w14:paraId="64A031E4" w14:textId="4E74771A" w:rsidR="00D53D8F" w:rsidRPr="00D53D8F" w:rsidRDefault="00A82B4E" w:rsidP="00D53D8F">
      <w:pPr>
        <w:rPr>
          <w:b/>
          <w:bCs/>
        </w:rPr>
      </w:pPr>
      <w:r>
        <w:rPr>
          <w:b/>
          <w:bCs/>
        </w:rPr>
        <w:t xml:space="preserve">3.5 </w:t>
      </w:r>
      <w:r w:rsidR="00D53D8F" w:rsidRPr="00D53D8F">
        <w:rPr>
          <w:b/>
          <w:bCs/>
        </w:rPr>
        <w:t>Data structure note</w:t>
      </w:r>
    </w:p>
    <w:p w14:paraId="70A6F0AF" w14:textId="77777777" w:rsidR="00D53D8F" w:rsidRPr="00D53D8F" w:rsidRDefault="00D53D8F" w:rsidP="00D53D8F">
      <w:pPr>
        <w:jc w:val="both"/>
      </w:pPr>
      <w:r w:rsidRPr="00D53D8F">
        <w:t xml:space="preserve">Item statistics are reported for the </w:t>
      </w:r>
      <w:r w:rsidRPr="00072D42">
        <w:rPr>
          <w:i/>
          <w:iCs/>
        </w:rPr>
        <w:t>combined dataset across both data</w:t>
      </w:r>
      <w:r w:rsidRPr="00072D42">
        <w:rPr>
          <w:i/>
          <w:iCs/>
        </w:rPr>
        <w:noBreakHyphen/>
        <w:t>collection points</w:t>
      </w:r>
      <w:r w:rsidRPr="00D53D8F">
        <w:t>, consistent with the construct</w:t>
      </w:r>
      <w:r w:rsidRPr="00D53D8F">
        <w:noBreakHyphen/>
        <w:t>validation focus of the study. This approach reflects the theoretical aim of examining whether CMTS operates coherently as a single latent construct across contexts and time points, rather than evaluating change or intervention effects.</w:t>
      </w:r>
    </w:p>
    <w:p w14:paraId="7683388E" w14:textId="77777777" w:rsidR="00BB67FB" w:rsidRPr="00D53D8F" w:rsidRDefault="00BB67FB"/>
    <w:p w14:paraId="05284BB1" w14:textId="77777777" w:rsidR="00D53D8F" w:rsidRDefault="00D53D8F"/>
    <w:sectPr w:rsidR="00D53D8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BDC9D" w14:textId="77777777" w:rsidR="004B6380" w:rsidRDefault="004B6380" w:rsidP="00BB67FB">
      <w:pPr>
        <w:spacing w:after="0" w:line="240" w:lineRule="auto"/>
      </w:pPr>
      <w:r>
        <w:separator/>
      </w:r>
    </w:p>
  </w:endnote>
  <w:endnote w:type="continuationSeparator" w:id="0">
    <w:p w14:paraId="40D366F1" w14:textId="77777777" w:rsidR="004B6380" w:rsidRDefault="004B6380" w:rsidP="00BB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4A0B1" w14:textId="61ADFA8C" w:rsidR="00BB67FB" w:rsidRDefault="00BB67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D53D8F">
          <w:rPr>
            <w:noProof/>
          </w:rPr>
          <w:t>2</w:t>
        </w:r>
      </w:p>
    </w:sdtContent>
  </w:sdt>
  <w:p w14:paraId="73E7D2FF" w14:textId="77777777" w:rsidR="00BB67FB" w:rsidRDefault="00BB6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1381B" w14:textId="77777777" w:rsidR="004B6380" w:rsidRDefault="004B6380" w:rsidP="00BB67FB">
      <w:pPr>
        <w:spacing w:after="0" w:line="240" w:lineRule="auto"/>
      </w:pPr>
      <w:r>
        <w:separator/>
      </w:r>
    </w:p>
  </w:footnote>
  <w:footnote w:type="continuationSeparator" w:id="0">
    <w:p w14:paraId="15D8F2D5" w14:textId="77777777" w:rsidR="004B6380" w:rsidRDefault="004B6380" w:rsidP="00BB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71A2D"/>
    <w:multiLevelType w:val="multilevel"/>
    <w:tmpl w:val="D50C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5119C"/>
    <w:multiLevelType w:val="multilevel"/>
    <w:tmpl w:val="8EC0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285220">
    <w:abstractNumId w:val="1"/>
  </w:num>
  <w:num w:numId="2" w16cid:durableId="125620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FB"/>
    <w:rsid w:val="00072D42"/>
    <w:rsid w:val="000F2361"/>
    <w:rsid w:val="00191D0C"/>
    <w:rsid w:val="003625B5"/>
    <w:rsid w:val="003742FB"/>
    <w:rsid w:val="004B6380"/>
    <w:rsid w:val="00726000"/>
    <w:rsid w:val="00776F6D"/>
    <w:rsid w:val="007A593A"/>
    <w:rsid w:val="007D40B9"/>
    <w:rsid w:val="007F74C2"/>
    <w:rsid w:val="00907DEE"/>
    <w:rsid w:val="00935E78"/>
    <w:rsid w:val="009D6E4B"/>
    <w:rsid w:val="00A82B4E"/>
    <w:rsid w:val="00B549BF"/>
    <w:rsid w:val="00BB67FB"/>
    <w:rsid w:val="00D53D8F"/>
    <w:rsid w:val="00DC7EE6"/>
    <w:rsid w:val="00DD35CE"/>
    <w:rsid w:val="00F9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41301"/>
  <w15:chartTrackingRefBased/>
  <w15:docId w15:val="{43EF7EB9-D745-4C12-AE0E-8FA52093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7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6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7FB"/>
  </w:style>
  <w:style w:type="paragraph" w:styleId="Footer">
    <w:name w:val="footer"/>
    <w:basedOn w:val="Normal"/>
    <w:link w:val="FooterChar"/>
    <w:uiPriority w:val="99"/>
    <w:unhideWhenUsed/>
    <w:rsid w:val="00BB6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7FB"/>
  </w:style>
  <w:style w:type="character" w:styleId="Hyperlink">
    <w:name w:val="Hyperlink"/>
    <w:basedOn w:val="DefaultParagraphFont"/>
    <w:uiPriority w:val="99"/>
    <w:unhideWhenUsed/>
    <w:rsid w:val="009D6E4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.e.omuvwie@hul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2073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Hull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Omuvwie</dc:creator>
  <cp:keywords/>
  <dc:description/>
  <cp:lastModifiedBy>Michael Omuvwie</cp:lastModifiedBy>
  <cp:revision>12</cp:revision>
  <dcterms:created xsi:type="dcterms:W3CDTF">2026-04-15T08:57:00Z</dcterms:created>
  <dcterms:modified xsi:type="dcterms:W3CDTF">2026-05-02T10:00:00Z</dcterms:modified>
</cp:coreProperties>
</file>