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C6A" w:rsidRDefault="003B7C6A" w:rsidP="003B7C6A">
      <w:pPr>
        <w:spacing w:after="0" w:line="360" w:lineRule="auto"/>
        <w:jc w:val="center"/>
        <w:rPr>
          <w:rFonts w:asciiTheme="majorBidi" w:hAnsiTheme="majorBidi" w:cstheme="majorBidi"/>
          <w:b/>
          <w:bCs/>
          <w:lang w:bidi="fa-IR"/>
        </w:rPr>
      </w:pPr>
      <w:r>
        <w:rPr>
          <w:rFonts w:asciiTheme="majorBidi" w:hAnsiTheme="majorBidi" w:cstheme="majorBidi"/>
          <w:b/>
          <w:bCs/>
          <w:lang w:bidi="fa-IR"/>
        </w:rPr>
        <w:t xml:space="preserve">The impact of Social Determinants of Health on Early Childhood Development: </w:t>
      </w:r>
      <w:r>
        <w:rPr>
          <w:rFonts w:asciiTheme="majorBidi" w:hAnsiTheme="majorBidi" w:cstheme="majorBidi"/>
          <w:b/>
          <w:bCs/>
          <w:lang w:val="en-GB" w:bidi="fa-IR"/>
        </w:rPr>
        <w:t xml:space="preserve">A qualitative context analysis </w:t>
      </w:r>
      <w:r>
        <w:rPr>
          <w:rFonts w:asciiTheme="majorBidi" w:hAnsiTheme="majorBidi" w:cstheme="majorBidi"/>
          <w:b/>
          <w:bCs/>
          <w:lang w:bidi="fa-IR"/>
        </w:rPr>
        <w:t>in Iran</w:t>
      </w:r>
    </w:p>
    <w:p w:rsidR="003B7C6A" w:rsidRPr="00495892" w:rsidRDefault="003B7C6A" w:rsidP="004B09E8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495892">
        <w:rPr>
          <w:rFonts w:ascii="Times New Roman" w:hAnsi="Times New Roman" w:cs="Times New Roman"/>
          <w:b/>
          <w:bCs/>
          <w:sz w:val="24"/>
          <w:szCs w:val="24"/>
        </w:rPr>
        <w:t xml:space="preserve">Authors: </w:t>
      </w:r>
      <w:proofErr w:type="spellStart"/>
      <w:r w:rsidRPr="00495892">
        <w:rPr>
          <w:rFonts w:ascii="Times New Roman" w:hAnsi="Times New Roman" w:cs="Times New Roman"/>
          <w:sz w:val="20"/>
          <w:szCs w:val="20"/>
        </w:rPr>
        <w:t>Omolbanin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 xml:space="preserve"> Atashbahar</w:t>
      </w:r>
      <w:r w:rsidRPr="0049589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495892">
        <w:rPr>
          <w:rFonts w:ascii="Times New Roman" w:hAnsi="Times New Roman" w:cs="Times New Roman"/>
          <w:sz w:val="20"/>
          <w:szCs w:val="20"/>
        </w:rPr>
        <w:t>, Ali Akbari Sari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49589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95892">
        <w:rPr>
          <w:rFonts w:ascii="Times New Roman" w:hAnsi="Times New Roman" w:cs="Times New Roman"/>
          <w:sz w:val="20"/>
          <w:szCs w:val="20"/>
        </w:rPr>
        <w:t>Amirhossein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 xml:space="preserve"> Takian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495892">
        <w:rPr>
          <w:rFonts w:ascii="Times New Roman" w:hAnsi="Times New Roman" w:cs="Times New Roman"/>
          <w:sz w:val="20"/>
          <w:szCs w:val="20"/>
          <w:vertAlign w:val="superscript"/>
        </w:rPr>
        <w:t xml:space="preserve">,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4,5</w:t>
      </w:r>
      <w:r w:rsidRPr="0049589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95892">
        <w:rPr>
          <w:rFonts w:ascii="Times New Roman" w:hAnsi="Times New Roman" w:cs="Times New Roman"/>
          <w:sz w:val="20"/>
          <w:szCs w:val="20"/>
        </w:rPr>
        <w:t>Alireza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B09E8" w:rsidRPr="00F6068D">
        <w:rPr>
          <w:rFonts w:asciiTheme="majorBidi" w:hAnsiTheme="majorBidi" w:cstheme="majorBidi"/>
          <w:sz w:val="20"/>
          <w:szCs w:val="20"/>
          <w:lang w:val="en-GB" w:bidi="fa-IR"/>
        </w:rPr>
        <w:t>Olyaeemanesh</w:t>
      </w:r>
      <w:proofErr w:type="spellEnd"/>
      <w:r w:rsidR="004B09E8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49589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Efat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Mohamadi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495892">
        <w:rPr>
          <w:rFonts w:ascii="Times New Roman" w:hAnsi="Times New Roman" w:cs="Times New Roman"/>
          <w:sz w:val="20"/>
          <w:szCs w:val="20"/>
        </w:rPr>
        <w:t>Sayyed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495892">
        <w:rPr>
          <w:rFonts w:ascii="Times New Roman" w:hAnsi="Times New Roman" w:cs="Times New Roman"/>
          <w:sz w:val="20"/>
          <w:szCs w:val="20"/>
        </w:rPr>
        <w:t>Hamed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 xml:space="preserve"> Barakati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6</w:t>
      </w:r>
    </w:p>
    <w:p w:rsidR="003B7C6A" w:rsidRDefault="003B7C6A" w:rsidP="003B7C6A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Department of</w:t>
      </w:r>
      <w:r>
        <w:rPr>
          <w:rFonts w:ascii="Times New Roman" w:hAnsi="Times New Roman" w:cs="Times New Roman"/>
          <w:sz w:val="20"/>
          <w:szCs w:val="20"/>
        </w:rPr>
        <w:t xml:space="preserve"> Public</w:t>
      </w:r>
      <w:r w:rsidRPr="00495892">
        <w:rPr>
          <w:rFonts w:ascii="Times New Roman" w:hAnsi="Times New Roman" w:cs="Times New Roman"/>
          <w:sz w:val="20"/>
          <w:szCs w:val="20"/>
        </w:rPr>
        <w:t xml:space="preserve"> Health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49589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375155">
        <w:rPr>
          <w:rFonts w:ascii="Times New Roman" w:hAnsi="Times New Roman" w:cs="Times New Roman"/>
          <w:sz w:val="20"/>
          <w:szCs w:val="20"/>
        </w:rPr>
        <w:t>Sirjan</w:t>
      </w:r>
      <w:proofErr w:type="spellEnd"/>
      <w:r w:rsidRPr="00375155">
        <w:rPr>
          <w:rFonts w:ascii="Times New Roman" w:hAnsi="Times New Roman" w:cs="Times New Roman"/>
          <w:sz w:val="20"/>
          <w:szCs w:val="20"/>
        </w:rPr>
        <w:t xml:space="preserve"> School of Medical Sciences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37515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Sirjan</w:t>
      </w:r>
      <w:proofErr w:type="spellEnd"/>
      <w:r w:rsidRPr="00495892">
        <w:rPr>
          <w:rFonts w:ascii="Times New Roman" w:hAnsi="Times New Roman" w:cs="Times New Roman"/>
          <w:sz w:val="20"/>
          <w:szCs w:val="20"/>
        </w:rPr>
        <w:t>, Iran.</w:t>
      </w:r>
    </w:p>
    <w:p w:rsidR="003B7C6A" w:rsidRDefault="003B7C6A" w:rsidP="003B7C6A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Department of Health Management and Economics, School of Public Health, Tehran University of Medical Sciences, Tehran, Iran.</w:t>
      </w:r>
    </w:p>
    <w:p w:rsidR="003B7C6A" w:rsidRPr="005F0CFB" w:rsidRDefault="003B7C6A" w:rsidP="003B7C6A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National Institute for Health Research, Tehran University of Medical Sciences, Tehran, Iran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3B7C6A" w:rsidRPr="00495892" w:rsidRDefault="003B7C6A" w:rsidP="003B7C6A">
      <w:pPr>
        <w:numPr>
          <w:ilvl w:val="0"/>
          <w:numId w:val="1"/>
        </w:num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Department of Global Health and Public Policy, School of Public Health, Tehran University of Medical Sciences, Tehran, Iran.</w:t>
      </w:r>
    </w:p>
    <w:p w:rsidR="003B7C6A" w:rsidRPr="00495892" w:rsidRDefault="003B7C6A" w:rsidP="003B7C6A">
      <w:pPr>
        <w:numPr>
          <w:ilvl w:val="0"/>
          <w:numId w:val="1"/>
        </w:num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Health Equity Research Centre (HERC), Tehran University of Medical Sciences, Tehran, Iran.</w:t>
      </w:r>
    </w:p>
    <w:p w:rsidR="003B7C6A" w:rsidRPr="00495892" w:rsidRDefault="003B7C6A" w:rsidP="003B7C6A">
      <w:pPr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Population, Family and School Health Office, Ministry of Health and Medical Education, Tehran, Iran.</w:t>
      </w:r>
    </w:p>
    <w:p w:rsidR="003B7C6A" w:rsidRPr="00FC56A6" w:rsidRDefault="003B7C6A" w:rsidP="003B7C6A">
      <w:pPr>
        <w:spacing w:after="200" w:line="480" w:lineRule="auto"/>
        <w:rPr>
          <w:rFonts w:ascii="Times New Roman" w:hAnsi="Times New Roman" w:cs="Times New Roman"/>
          <w:sz w:val="20"/>
          <w:szCs w:val="20"/>
        </w:rPr>
      </w:pPr>
      <w:r w:rsidRPr="00495892">
        <w:rPr>
          <w:rFonts w:ascii="Times New Roman" w:hAnsi="Times New Roman" w:cs="Times New Roman"/>
          <w:sz w:val="20"/>
          <w:szCs w:val="20"/>
        </w:rPr>
        <w:t>Corresponding author</w:t>
      </w:r>
      <w:r w:rsidRPr="00495892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0"/>
          <w:szCs w:val="20"/>
        </w:rPr>
        <w:t>Efat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Mohamadi</w:t>
      </w:r>
      <w:proofErr w:type="spellEnd"/>
      <w:r w:rsidRPr="00B55248">
        <w:rPr>
          <w:rFonts w:asciiTheme="majorBidi" w:hAnsiTheme="majorBidi" w:cstheme="majorBidi"/>
          <w:sz w:val="20"/>
          <w:szCs w:val="20"/>
          <w:lang w:val="en-GB"/>
        </w:rPr>
        <w:t xml:space="preserve">, </w:t>
      </w:r>
      <w:r w:rsidRPr="00495892">
        <w:rPr>
          <w:rFonts w:ascii="Times New Roman" w:hAnsi="Times New Roman" w:cs="Times New Roman"/>
          <w:sz w:val="20"/>
          <w:szCs w:val="20"/>
        </w:rPr>
        <w:t>Health Equity Research Centre (HERC), Tehran University of Medical Sciences, Tehran, Iran.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55248">
        <w:rPr>
          <w:rFonts w:asciiTheme="majorBidi" w:hAnsiTheme="majorBidi" w:cstheme="majorBidi"/>
          <w:sz w:val="20"/>
          <w:szCs w:val="20"/>
          <w:lang w:val="en-GB"/>
        </w:rPr>
        <w:t xml:space="preserve">Email: </w:t>
      </w:r>
      <w:proofErr w:type="spellStart"/>
      <w:r>
        <w:rPr>
          <w:rFonts w:ascii="Times New Roman" w:hAnsi="Times New Roman" w:cs="Times New Roman"/>
          <w:sz w:val="20"/>
          <w:szCs w:val="20"/>
        </w:rPr>
        <w:t>Efat.Mohamadi</w:t>
      </w:r>
      <w:proofErr w:type="spellEnd"/>
      <w:r w:rsidRPr="00B55248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@gmail.com</w:t>
      </w:r>
      <w:r w:rsidRPr="00B55248">
        <w:rPr>
          <w:rFonts w:asciiTheme="majorBidi" w:hAnsiTheme="majorBidi" w:cstheme="majorBidi"/>
          <w:sz w:val="20"/>
          <w:szCs w:val="20"/>
          <w:lang w:val="en-GB"/>
        </w:rPr>
        <w:t>, Mobile: 0912</w:t>
      </w:r>
      <w:r>
        <w:rPr>
          <w:rFonts w:asciiTheme="majorBidi" w:hAnsiTheme="majorBidi" w:cstheme="majorBidi"/>
          <w:sz w:val="20"/>
          <w:szCs w:val="20"/>
          <w:lang w:val="en-GB"/>
        </w:rPr>
        <w:t>0084809</w:t>
      </w:r>
      <w:r w:rsidRPr="00B55248">
        <w:rPr>
          <w:rFonts w:asciiTheme="majorBidi" w:hAnsiTheme="majorBidi" w:cstheme="majorBidi"/>
          <w:sz w:val="20"/>
          <w:szCs w:val="20"/>
          <w:lang w:val="en-GB"/>
        </w:rPr>
        <w:t xml:space="preserve">, Address: </w:t>
      </w:r>
      <w:r w:rsidRPr="00495892">
        <w:rPr>
          <w:rFonts w:ascii="Times New Roman" w:hAnsi="Times New Roman" w:cs="Times New Roman"/>
          <w:sz w:val="20"/>
          <w:szCs w:val="20"/>
        </w:rPr>
        <w:t>Health Equity Research Centre (HERC)</w:t>
      </w:r>
      <w:r w:rsidRPr="00B55248">
        <w:rPr>
          <w:rFonts w:asciiTheme="majorBidi" w:hAnsiTheme="majorBidi" w:cstheme="majorBidi"/>
          <w:sz w:val="20"/>
          <w:szCs w:val="20"/>
          <w:lang w:val="en-GB"/>
        </w:rPr>
        <w:t xml:space="preserve">, </w:t>
      </w:r>
      <w:r w:rsidRPr="005F0CFB">
        <w:rPr>
          <w:rFonts w:asciiTheme="majorBidi" w:hAnsiTheme="majorBidi" w:cstheme="majorBidi"/>
          <w:sz w:val="20"/>
          <w:szCs w:val="20"/>
          <w:lang w:val="en-GB"/>
        </w:rPr>
        <w:t xml:space="preserve">No. 70, </w:t>
      </w:r>
      <w:proofErr w:type="spellStart"/>
      <w:r w:rsidRPr="005F0CFB">
        <w:rPr>
          <w:rFonts w:asciiTheme="majorBidi" w:hAnsiTheme="majorBidi" w:cstheme="majorBidi"/>
          <w:sz w:val="20"/>
          <w:szCs w:val="20"/>
          <w:lang w:val="en-GB"/>
        </w:rPr>
        <w:t>Bozorgmehr</w:t>
      </w:r>
      <w:proofErr w:type="spellEnd"/>
      <w:r w:rsidRPr="005F0CFB">
        <w:rPr>
          <w:rFonts w:asciiTheme="majorBidi" w:hAnsiTheme="majorBidi" w:cstheme="majorBidi"/>
          <w:sz w:val="20"/>
          <w:szCs w:val="20"/>
          <w:lang w:val="en-GB"/>
        </w:rPr>
        <w:t xml:space="preserve"> Ava., </w:t>
      </w:r>
      <w:proofErr w:type="spellStart"/>
      <w:r w:rsidRPr="005F0CFB">
        <w:rPr>
          <w:rFonts w:asciiTheme="majorBidi" w:hAnsiTheme="majorBidi" w:cstheme="majorBidi"/>
          <w:sz w:val="20"/>
          <w:szCs w:val="20"/>
          <w:lang w:val="en-GB"/>
        </w:rPr>
        <w:t>Vesal</w:t>
      </w:r>
      <w:proofErr w:type="spellEnd"/>
      <w:r w:rsidRPr="005F0CFB">
        <w:rPr>
          <w:rFonts w:asciiTheme="majorBidi" w:hAnsiTheme="majorBidi" w:cstheme="majorBidi"/>
          <w:sz w:val="20"/>
          <w:szCs w:val="20"/>
          <w:lang w:val="en-GB"/>
        </w:rPr>
        <w:t xml:space="preserve"> St., </w:t>
      </w:r>
      <w:proofErr w:type="spellStart"/>
      <w:r w:rsidRPr="005F0CFB">
        <w:rPr>
          <w:rFonts w:asciiTheme="majorBidi" w:hAnsiTheme="majorBidi" w:cstheme="majorBidi"/>
          <w:sz w:val="20"/>
          <w:szCs w:val="20"/>
          <w:lang w:val="en-GB"/>
        </w:rPr>
        <w:t>Keshavars</w:t>
      </w:r>
      <w:proofErr w:type="spellEnd"/>
      <w:r w:rsidRPr="005F0CFB">
        <w:rPr>
          <w:rFonts w:asciiTheme="majorBidi" w:hAnsiTheme="majorBidi" w:cstheme="majorBidi"/>
          <w:sz w:val="20"/>
          <w:szCs w:val="20"/>
          <w:lang w:val="en-GB"/>
        </w:rPr>
        <w:t xml:space="preserve"> Blvd., Tehran, Iran. Postal Code: 1416833481.</w:t>
      </w:r>
      <w:r>
        <w:rPr>
          <w:rFonts w:asciiTheme="majorBidi" w:hAnsiTheme="majorBidi" w:cstheme="majorBidi"/>
          <w:sz w:val="20"/>
          <w:szCs w:val="20"/>
          <w:lang w:val="en-GB"/>
        </w:rPr>
        <w:t>Tel:02162921333.</w:t>
      </w:r>
    </w:p>
    <w:p w:rsidR="00C270A3" w:rsidRDefault="00C270A3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/>
    <w:p w:rsidR="003B7C6A" w:rsidRDefault="003B7C6A" w:rsidP="003B7C6A">
      <w:pPr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>
        <w:rPr>
          <w:rFonts w:asciiTheme="majorBidi" w:hAnsiTheme="majorBidi" w:cstheme="majorBidi"/>
          <w:b/>
          <w:bCs/>
          <w:sz w:val="24"/>
          <w:szCs w:val="24"/>
          <w:lang w:bidi="fa-IR"/>
        </w:rPr>
        <w:lastRenderedPageBreak/>
        <w:t>Appendix One: Interview Guide</w:t>
      </w:r>
    </w:p>
    <w:p w:rsidR="003B7C6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situational</w:t>
      </w:r>
      <w:r>
        <w:rPr>
          <w:rFonts w:asciiTheme="majorBidi" w:hAnsiTheme="majorBidi" w:cstheme="majorBidi"/>
        </w:rPr>
        <w:t xml:space="preserve"> category</w:t>
      </w:r>
      <w:r>
        <w:rPr>
          <w:rFonts w:asciiTheme="majorBidi" w:hAnsiTheme="majorBidi" w:cstheme="majorBidi" w:hint="cs"/>
          <w:rtl/>
        </w:rPr>
        <w:t xml:space="preserve"> </w:t>
      </w:r>
      <w:r w:rsidRPr="00494E8A">
        <w:rPr>
          <w:rFonts w:asciiTheme="majorBidi" w:hAnsiTheme="majorBidi" w:cstheme="majorBidi"/>
          <w:lang w:bidi="fa-IR"/>
        </w:rPr>
        <w:t>(irregular and unstable events such as war)</w:t>
      </w:r>
      <w:r>
        <w:rPr>
          <w:rFonts w:asciiTheme="majorBidi" w:hAnsiTheme="majorBidi" w:cstheme="majorBidi"/>
        </w:rPr>
        <w:t xml:space="preserve"> </w:t>
      </w:r>
      <w:r w:rsidRPr="00AD0FC5">
        <w:rPr>
          <w:rFonts w:asciiTheme="majorBidi" w:hAnsiTheme="majorBidi" w:cstheme="majorBidi"/>
        </w:rPr>
        <w:t xml:space="preserve">affect ECD and policymaking in various levels of </w:t>
      </w:r>
      <w:r w:rsidRPr="00AD0FC5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AD0FC5">
        <w:rPr>
          <w:rFonts w:asciiTheme="majorBidi" w:hAnsiTheme="majorBidi" w:cstheme="majorBidi"/>
          <w:lang w:bidi="fa-IR"/>
        </w:rPr>
        <w:t>meso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AD0FC5">
        <w:rPr>
          <w:rFonts w:asciiTheme="majorBidi" w:hAnsiTheme="majorBidi" w:cstheme="majorBidi"/>
          <w:lang w:bidi="fa-IR"/>
        </w:rPr>
        <w:t>exo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 and macro </w:t>
      </w:r>
      <w:r w:rsidRPr="00AD0FC5">
        <w:rPr>
          <w:rFonts w:asciiTheme="majorBidi" w:hAnsiTheme="majorBidi" w:cstheme="majorBidi"/>
        </w:rPr>
        <w:t xml:space="preserve">in Iran? </w:t>
      </w:r>
    </w:p>
    <w:p w:rsidR="003B7C6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social</w:t>
      </w:r>
      <w:r>
        <w:rPr>
          <w:rFonts w:asciiTheme="majorBidi" w:hAnsiTheme="majorBidi" w:cstheme="majorBidi"/>
        </w:rPr>
        <w:t xml:space="preserve"> category </w:t>
      </w:r>
      <w:r w:rsidRPr="00AD0FC5">
        <w:rPr>
          <w:rFonts w:asciiTheme="majorBidi" w:hAnsiTheme="majorBidi" w:cstheme="majorBidi"/>
        </w:rPr>
        <w:t xml:space="preserve">affect ECD and policymaking in various levels of </w:t>
      </w:r>
      <w:r w:rsidRPr="00AD0FC5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AD0FC5">
        <w:rPr>
          <w:rFonts w:asciiTheme="majorBidi" w:hAnsiTheme="majorBidi" w:cstheme="majorBidi"/>
          <w:lang w:bidi="fa-IR"/>
        </w:rPr>
        <w:t>meso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AD0FC5">
        <w:rPr>
          <w:rFonts w:asciiTheme="majorBidi" w:hAnsiTheme="majorBidi" w:cstheme="majorBidi"/>
          <w:lang w:bidi="fa-IR"/>
        </w:rPr>
        <w:t>exo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 and macro </w:t>
      </w:r>
      <w:r w:rsidRPr="00AD0FC5">
        <w:rPr>
          <w:rFonts w:asciiTheme="majorBidi" w:hAnsiTheme="majorBidi" w:cstheme="majorBidi"/>
        </w:rPr>
        <w:t xml:space="preserve">in Iran? </w:t>
      </w:r>
    </w:p>
    <w:p w:rsidR="003B7C6A" w:rsidRPr="00494E8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 xml:space="preserve">cultural category </w:t>
      </w:r>
      <w:r w:rsidRPr="00494E8A">
        <w:rPr>
          <w:rFonts w:asciiTheme="majorBidi" w:hAnsiTheme="majorBidi" w:cstheme="majorBidi"/>
          <w:lang w:bidi="fa-IR"/>
        </w:rPr>
        <w:t>(values ​​of society or different groups in society)</w:t>
      </w:r>
      <w:r>
        <w:rPr>
          <w:rFonts w:asciiTheme="majorBidi" w:hAnsiTheme="majorBidi" w:cstheme="majorBidi"/>
          <w:lang w:bidi="fa-IR"/>
        </w:rPr>
        <w:t xml:space="preserve"> </w:t>
      </w:r>
      <w:r w:rsidRPr="00AD0FC5">
        <w:rPr>
          <w:rFonts w:asciiTheme="majorBidi" w:hAnsiTheme="majorBidi" w:cstheme="majorBidi"/>
        </w:rPr>
        <w:t xml:space="preserve">affect ECD and policymaking in various levels of </w:t>
      </w:r>
      <w:r w:rsidRPr="00AD0FC5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AD0FC5">
        <w:rPr>
          <w:rFonts w:asciiTheme="majorBidi" w:hAnsiTheme="majorBidi" w:cstheme="majorBidi"/>
          <w:lang w:bidi="fa-IR"/>
        </w:rPr>
        <w:t>meso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AD0FC5">
        <w:rPr>
          <w:rFonts w:asciiTheme="majorBidi" w:hAnsiTheme="majorBidi" w:cstheme="majorBidi"/>
          <w:lang w:bidi="fa-IR"/>
        </w:rPr>
        <w:t>exo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 and macro </w:t>
      </w:r>
      <w:r w:rsidRPr="00AD0FC5">
        <w:rPr>
          <w:rFonts w:asciiTheme="majorBidi" w:hAnsiTheme="majorBidi" w:cstheme="majorBidi"/>
        </w:rPr>
        <w:t xml:space="preserve">in Iran? </w:t>
      </w:r>
    </w:p>
    <w:p w:rsidR="003B7C6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economic</w:t>
      </w:r>
      <w:r>
        <w:rPr>
          <w:rFonts w:asciiTheme="majorBidi" w:hAnsiTheme="majorBidi" w:cstheme="majorBidi"/>
        </w:rPr>
        <w:t xml:space="preserve">al category </w:t>
      </w:r>
      <w:r w:rsidRPr="00AD0FC5">
        <w:rPr>
          <w:rFonts w:asciiTheme="majorBidi" w:hAnsiTheme="majorBidi" w:cstheme="majorBidi"/>
        </w:rPr>
        <w:t xml:space="preserve">affect ECD and policymaking in various levels of </w:t>
      </w:r>
      <w:r w:rsidRPr="00AD0FC5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AD0FC5">
        <w:rPr>
          <w:rFonts w:asciiTheme="majorBidi" w:hAnsiTheme="majorBidi" w:cstheme="majorBidi"/>
          <w:lang w:bidi="fa-IR"/>
        </w:rPr>
        <w:t>meso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AD0FC5">
        <w:rPr>
          <w:rFonts w:asciiTheme="majorBidi" w:hAnsiTheme="majorBidi" w:cstheme="majorBidi"/>
          <w:lang w:bidi="fa-IR"/>
        </w:rPr>
        <w:t>exo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 and macro </w:t>
      </w:r>
      <w:r w:rsidRPr="00AD0FC5">
        <w:rPr>
          <w:rFonts w:asciiTheme="majorBidi" w:hAnsiTheme="majorBidi" w:cstheme="majorBidi"/>
        </w:rPr>
        <w:t xml:space="preserve">in Iran? </w:t>
      </w:r>
    </w:p>
    <w:p w:rsidR="003B7C6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political</w:t>
      </w:r>
      <w:r>
        <w:rPr>
          <w:rFonts w:asciiTheme="majorBidi" w:hAnsiTheme="majorBidi" w:cstheme="majorBidi"/>
        </w:rPr>
        <w:t xml:space="preserve"> category </w:t>
      </w:r>
      <w:r w:rsidRPr="00AD0FC5">
        <w:rPr>
          <w:rFonts w:asciiTheme="majorBidi" w:hAnsiTheme="majorBidi" w:cstheme="majorBidi"/>
        </w:rPr>
        <w:t xml:space="preserve">affect ECD and policymaking in various levels of </w:t>
      </w:r>
      <w:r w:rsidRPr="00AD0FC5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AD0FC5">
        <w:rPr>
          <w:rFonts w:asciiTheme="majorBidi" w:hAnsiTheme="majorBidi" w:cstheme="majorBidi"/>
          <w:lang w:bidi="fa-IR"/>
        </w:rPr>
        <w:t>meso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AD0FC5">
        <w:rPr>
          <w:rFonts w:asciiTheme="majorBidi" w:hAnsiTheme="majorBidi" w:cstheme="majorBidi"/>
          <w:lang w:bidi="fa-IR"/>
        </w:rPr>
        <w:t>exo</w:t>
      </w:r>
      <w:proofErr w:type="spellEnd"/>
      <w:r w:rsidRPr="00AD0FC5">
        <w:rPr>
          <w:rFonts w:asciiTheme="majorBidi" w:hAnsiTheme="majorBidi" w:cstheme="majorBidi"/>
          <w:lang w:bidi="fa-IR"/>
        </w:rPr>
        <w:t xml:space="preserve"> and macro </w:t>
      </w:r>
      <w:r w:rsidRPr="00AD0FC5">
        <w:rPr>
          <w:rFonts w:asciiTheme="majorBidi" w:hAnsiTheme="majorBidi" w:cstheme="majorBidi"/>
        </w:rPr>
        <w:t xml:space="preserve">in Iran? </w:t>
      </w:r>
    </w:p>
    <w:p w:rsidR="003B7C6A" w:rsidRPr="00494E8A" w:rsidRDefault="003B7C6A" w:rsidP="003B7C6A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AD0FC5">
        <w:rPr>
          <w:rFonts w:asciiTheme="majorBidi" w:hAnsiTheme="majorBidi" w:cstheme="majorBidi"/>
        </w:rPr>
        <w:t>What factors</w:t>
      </w:r>
      <w:r>
        <w:rPr>
          <w:rFonts w:asciiTheme="majorBidi" w:hAnsiTheme="majorBidi" w:cstheme="majorBidi"/>
        </w:rPr>
        <w:t xml:space="preserve"> in</w:t>
      </w:r>
      <w:r w:rsidRPr="00AD0FC5">
        <w:rPr>
          <w:rFonts w:asciiTheme="majorBidi" w:hAnsiTheme="majorBidi" w:cstheme="majorBidi"/>
        </w:rPr>
        <w:t xml:space="preserve"> international</w:t>
      </w:r>
      <w:r>
        <w:rPr>
          <w:rFonts w:asciiTheme="majorBidi" w:hAnsiTheme="majorBidi" w:cstheme="majorBidi"/>
        </w:rPr>
        <w:t xml:space="preserve"> category </w:t>
      </w:r>
      <w:r w:rsidRPr="00494E8A">
        <w:rPr>
          <w:rFonts w:asciiTheme="majorBidi" w:hAnsiTheme="majorBidi" w:cstheme="majorBidi"/>
          <w:lang w:bidi="fa-IR"/>
        </w:rPr>
        <w:t>(factors outside the national system of politics such as multinational corporations)</w:t>
      </w:r>
      <w:r>
        <w:rPr>
          <w:rFonts w:asciiTheme="majorBidi" w:hAnsiTheme="majorBidi" w:cstheme="majorBidi"/>
          <w:lang w:bidi="fa-IR"/>
        </w:rPr>
        <w:t xml:space="preserve"> </w:t>
      </w:r>
      <w:r w:rsidRPr="00494E8A">
        <w:rPr>
          <w:rFonts w:asciiTheme="majorBidi" w:hAnsiTheme="majorBidi" w:cstheme="majorBidi"/>
        </w:rPr>
        <w:t xml:space="preserve">affect ECD and policymaking in various levels of </w:t>
      </w:r>
      <w:r w:rsidRPr="00494E8A">
        <w:rPr>
          <w:rFonts w:asciiTheme="majorBidi" w:hAnsiTheme="majorBidi" w:cstheme="majorBidi"/>
          <w:lang w:bidi="fa-IR"/>
        </w:rPr>
        <w:t xml:space="preserve">micro, </w:t>
      </w:r>
      <w:proofErr w:type="spellStart"/>
      <w:r w:rsidRPr="00494E8A">
        <w:rPr>
          <w:rFonts w:asciiTheme="majorBidi" w:hAnsiTheme="majorBidi" w:cstheme="majorBidi"/>
          <w:lang w:bidi="fa-IR"/>
        </w:rPr>
        <w:t>meso</w:t>
      </w:r>
      <w:proofErr w:type="spellEnd"/>
      <w:r w:rsidRPr="00494E8A">
        <w:rPr>
          <w:rFonts w:asciiTheme="majorBidi" w:hAnsiTheme="majorBidi" w:cstheme="majorBidi"/>
          <w:lang w:bidi="fa-IR"/>
        </w:rPr>
        <w:t xml:space="preserve">, </w:t>
      </w:r>
      <w:proofErr w:type="spellStart"/>
      <w:r w:rsidRPr="00494E8A">
        <w:rPr>
          <w:rFonts w:asciiTheme="majorBidi" w:hAnsiTheme="majorBidi" w:cstheme="majorBidi"/>
          <w:lang w:bidi="fa-IR"/>
        </w:rPr>
        <w:t>exo</w:t>
      </w:r>
      <w:proofErr w:type="spellEnd"/>
      <w:r w:rsidRPr="00494E8A">
        <w:rPr>
          <w:rFonts w:asciiTheme="majorBidi" w:hAnsiTheme="majorBidi" w:cstheme="majorBidi"/>
          <w:lang w:bidi="fa-IR"/>
        </w:rPr>
        <w:t xml:space="preserve"> and macro </w:t>
      </w:r>
      <w:r w:rsidRPr="00494E8A">
        <w:rPr>
          <w:rFonts w:asciiTheme="majorBidi" w:hAnsiTheme="majorBidi" w:cstheme="majorBidi"/>
        </w:rPr>
        <w:t xml:space="preserve">in Iran? </w:t>
      </w:r>
    </w:p>
    <w:p w:rsidR="003B7C6A" w:rsidRPr="00494E8A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</w:rPr>
      </w:pPr>
      <w:r w:rsidRPr="00494E8A">
        <w:rPr>
          <w:rFonts w:asciiTheme="majorBidi" w:hAnsiTheme="majorBidi" w:cstheme="majorBidi"/>
        </w:rPr>
        <w:t>What other factors do you think might affect early childhood development?</w:t>
      </w:r>
    </w:p>
    <w:p w:rsidR="003B7C6A" w:rsidRPr="00AD0FC5" w:rsidRDefault="003B7C6A" w:rsidP="003B7C6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Theme="majorBidi" w:hAnsiTheme="majorBidi" w:cstheme="majorBidi"/>
          <w:rtl/>
        </w:rPr>
      </w:pPr>
      <w:r w:rsidRPr="00AD0FC5">
        <w:rPr>
          <w:rFonts w:asciiTheme="majorBidi" w:hAnsiTheme="majorBidi" w:cstheme="majorBidi"/>
        </w:rPr>
        <w:t xml:space="preserve">What works to decrease the existing inequities and improve the context for optimal early childhood development?  </w:t>
      </w:r>
    </w:p>
    <w:p w:rsidR="003B7C6A" w:rsidRDefault="003B7C6A" w:rsidP="003B7C6A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55653C">
        <w:rPr>
          <w:rFonts w:asciiTheme="majorBidi" w:hAnsiTheme="majorBidi" w:cstheme="majorBidi"/>
          <w:sz w:val="24"/>
          <w:szCs w:val="24"/>
          <w:lang w:bidi="fa-IR"/>
        </w:rPr>
        <w:t>What changes or modifications (structural or other modifications) do you think is necessary for the ECD program to be successful?</w:t>
      </w:r>
    </w:p>
    <w:p w:rsidR="003B7C6A" w:rsidRPr="00494E8A" w:rsidRDefault="003B7C6A" w:rsidP="003B7C6A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  <w:lang w:bidi="fa-IR"/>
        </w:rPr>
      </w:pPr>
      <w:r w:rsidRPr="0055653C">
        <w:rPr>
          <w:rFonts w:asciiTheme="majorBidi" w:hAnsiTheme="majorBidi" w:cstheme="majorBidi"/>
          <w:sz w:val="24"/>
          <w:szCs w:val="24"/>
          <w:lang w:bidi="fa-IR"/>
        </w:rPr>
        <w:t xml:space="preserve">If you had full authority in policymaking and making changes in this regard, what interventions did you give priority to in order to improve health, policymaking, and research? </w:t>
      </w:r>
    </w:p>
    <w:p w:rsidR="003B7C6A" w:rsidRPr="00EC6138" w:rsidRDefault="003B7C6A" w:rsidP="003B7C6A">
      <w:pPr>
        <w:jc w:val="both"/>
        <w:rPr>
          <w:rtl/>
          <w:lang w:bidi="fa-IR"/>
        </w:rPr>
      </w:pPr>
    </w:p>
    <w:p w:rsidR="003B7C6A" w:rsidRDefault="003B7C6A" w:rsidP="003B7C6A">
      <w:pPr>
        <w:jc w:val="both"/>
        <w:rPr>
          <w:rtl/>
          <w:lang w:bidi="fa-IR"/>
        </w:rPr>
      </w:pPr>
    </w:p>
    <w:p w:rsidR="003B7C6A" w:rsidRPr="0055653C" w:rsidRDefault="003B7C6A" w:rsidP="003B7C6A">
      <w:pPr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 w:rsidRPr="0055653C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Appendix 2: Participants’ characteristics </w:t>
      </w:r>
    </w:p>
    <w:p w:rsidR="003B7C6A" w:rsidRPr="0055653C" w:rsidRDefault="003B7C6A" w:rsidP="003B7C6A">
      <w:pPr>
        <w:bidi/>
        <w:rPr>
          <w:rFonts w:asciiTheme="majorBidi" w:hAnsiTheme="majorBidi" w:cstheme="majorBidi"/>
          <w:sz w:val="24"/>
          <w:szCs w:val="24"/>
          <w:rtl/>
          <w:lang w:bidi="fa-IR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5000" w:type="pct"/>
        <w:tblLook w:val="04A0" w:firstRow="1" w:lastRow="0" w:firstColumn="1" w:lastColumn="0" w:noHBand="0" w:noVBand="1"/>
      </w:tblPr>
      <w:tblGrid>
        <w:gridCol w:w="1994"/>
        <w:gridCol w:w="4392"/>
        <w:gridCol w:w="1456"/>
        <w:gridCol w:w="804"/>
        <w:gridCol w:w="704"/>
      </w:tblGrid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5653C">
              <w:rPr>
                <w:rFonts w:asciiTheme="majorBidi" w:hAnsiTheme="majorBidi" w:cstheme="majorBidi"/>
                <w:b/>
                <w:bCs/>
              </w:rPr>
              <w:t>Interviewed Organization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5653C">
              <w:rPr>
                <w:rFonts w:asciiTheme="majorBidi" w:hAnsiTheme="majorBidi" w:cstheme="majorBidi"/>
                <w:b/>
                <w:bCs/>
              </w:rPr>
              <w:t>Activity domains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5653C">
              <w:rPr>
                <w:rFonts w:asciiTheme="majorBidi" w:hAnsiTheme="majorBidi" w:cstheme="majorBidi"/>
                <w:b/>
                <w:bCs/>
              </w:rPr>
              <w:t>Number of participants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5653C">
              <w:rPr>
                <w:rFonts w:asciiTheme="majorBidi" w:hAnsiTheme="majorBidi" w:cstheme="majorBidi"/>
                <w:b/>
                <w:bCs/>
              </w:rPr>
              <w:t>Sex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5653C">
              <w:rPr>
                <w:rFonts w:asciiTheme="majorBidi" w:hAnsiTheme="majorBidi" w:cstheme="majorBidi"/>
                <w:b/>
                <w:bCs/>
              </w:rPr>
              <w:t>Age range</w:t>
            </w:r>
          </w:p>
        </w:tc>
      </w:tr>
      <w:tr w:rsidR="003B7C6A" w:rsidRPr="0055653C" w:rsidTr="00351259">
        <w:trPr>
          <w:trHeight w:val="120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Ministry of Health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 xml:space="preserve">Deputy of Social Affairs (SDH Administration, Social Harms Office, 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113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113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rPr>
          <w:trHeight w:val="135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Population, Family, and School Health Office (Children’s Health Office and Infants’ Health Office)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135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146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Ex manager of Nutrition Improvement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Ex Minister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Ex Health Deputy of Ministry of Health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rPr>
          <w:trHeight w:val="180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State Welfare Organization of Iran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Deputy of Social Affairs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105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Children and Adolescents’ Affairs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Ex Director of Children and Adolescents’ Affairs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Disability Prevention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135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Ministry of Education</w:t>
            </w: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Preschool Office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165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Preschool Development and Planning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Deputy of Physical Education and Health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 xml:space="preserve">Ministry of Cooperatives, </w:t>
            </w:r>
            <w:proofErr w:type="spellStart"/>
            <w:r w:rsidRPr="0055653C">
              <w:rPr>
                <w:rFonts w:asciiTheme="majorBidi" w:hAnsiTheme="majorBidi" w:cstheme="majorBidi"/>
              </w:rPr>
              <w:t>Labour</w:t>
            </w:r>
            <w:proofErr w:type="spellEnd"/>
            <w:r w:rsidRPr="0055653C">
              <w:rPr>
                <w:rFonts w:asciiTheme="majorBidi" w:hAnsiTheme="majorBidi" w:cstheme="majorBidi"/>
              </w:rPr>
              <w:t>, and Social Welfare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Direct supports and compensatory activities, Collaboration in ECD project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Ministry of Interior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Deputy of Social Affairs, Collaboration in ECD project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320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1197"/>
                <w:tab w:val="center" w:pos="1296"/>
              </w:tabs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University of Social Welfare and Rehabilitation Sciences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Member of Iranian Society of Pediatrics, Pediatrician, ex manager of Disability Prevention Office of  State Welfare Organization of Iran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347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Member of SDH Research Center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30-40</w:t>
            </w:r>
          </w:p>
        </w:tc>
      </w:tr>
      <w:tr w:rsidR="003B7C6A" w:rsidRPr="0055653C" w:rsidTr="00351259">
        <w:trPr>
          <w:trHeight w:val="347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Neonatologist, Member of Neonatal Development Committee of Ministry of Health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545"/>
        </w:trPr>
        <w:tc>
          <w:tcPr>
            <w:tcW w:w="19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Pediatrician, Member of Pediatric Neurorehabilitation Research Center, Collaboration in ECD project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301"/>
        </w:trPr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Tehran University of Medical Sciences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Deputy of Social Affairs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311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Pediatrician, Member of  Iranian Society of Pediatrics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rPr>
          <w:trHeight w:val="355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 xml:space="preserve">Reproductive Health, Maternal and Child Health, Ex manager and executive officer in health centers of Ministry of Health 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rPr>
          <w:trHeight w:val="330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rPr>
          <w:trHeight w:val="322"/>
        </w:trPr>
        <w:tc>
          <w:tcPr>
            <w:tcW w:w="199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Health policymaking and management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50-60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Judicial system of Iran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Judge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Institute for the Intellectual Development of Children and Young Adults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Cultural and Artistic Creations Center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c>
          <w:tcPr>
            <w:tcW w:w="19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Research Deputy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60-70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265"/>
              </w:tabs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DONYA Children’s Research Institute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Member of Board of Directors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t>Society for Protecting the Rights of the Child</w:t>
            </w:r>
            <w:r w:rsidRPr="0055653C">
              <w:br/>
              <w:t>(SPRC)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Member of Board of Directors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Female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70-80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tabs>
                <w:tab w:val="left" w:pos="265"/>
              </w:tabs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lastRenderedPageBreak/>
              <w:t>The Parliament of Iran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Support from Children and Young Adults Fraction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60-70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Ministry of Justice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National Body on the Convention on the Rights of the Child (CRC)</w:t>
            </w:r>
          </w:p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Tehran Municipality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Health Office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  <w:tr w:rsidR="003B7C6A" w:rsidRPr="0055653C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Children’s Medical Center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Health service provider, Member of  Growth and Development Research Center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60-70</w:t>
            </w:r>
          </w:p>
        </w:tc>
      </w:tr>
      <w:tr w:rsidR="003B7C6A" w:rsidRPr="00C962B6" w:rsidTr="00351259">
        <w:tc>
          <w:tcPr>
            <w:tcW w:w="1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3B7C6A" w:rsidRPr="0055653C" w:rsidRDefault="003B7C6A" w:rsidP="00351259">
            <w:pPr>
              <w:jc w:val="lowKashida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High Council of Insurance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B7C6A" w:rsidRPr="0055653C" w:rsidRDefault="003B7C6A" w:rsidP="00351259">
            <w:pPr>
              <w:jc w:val="both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Secretariat of High Council of Health Insurance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B7C6A" w:rsidRPr="0055653C" w:rsidRDefault="003B7C6A" w:rsidP="00351259">
            <w:pPr>
              <w:jc w:val="center"/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55653C" w:rsidRDefault="003B7C6A" w:rsidP="00351259">
            <w:pPr>
              <w:rPr>
                <w:rFonts w:asciiTheme="majorBidi" w:hAnsiTheme="majorBidi" w:cstheme="majorBidi"/>
              </w:rPr>
            </w:pPr>
            <w:r w:rsidRPr="0055653C">
              <w:rPr>
                <w:rFonts w:asciiTheme="majorBidi" w:hAnsiTheme="majorBidi" w:cstheme="majorBidi"/>
              </w:rPr>
              <w:t>Male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6A" w:rsidRPr="00C962B6" w:rsidRDefault="003B7C6A" w:rsidP="00351259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55653C">
              <w:rPr>
                <w:rFonts w:asciiTheme="majorBidi" w:hAnsiTheme="majorBidi" w:cstheme="majorBidi"/>
              </w:rPr>
              <w:t>40-50</w:t>
            </w:r>
          </w:p>
        </w:tc>
      </w:tr>
    </w:tbl>
    <w:p w:rsidR="003B7C6A" w:rsidRPr="00C962B6" w:rsidRDefault="003B7C6A" w:rsidP="003B7C6A">
      <w:pPr>
        <w:bidi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3B7C6A" w:rsidRDefault="003B7C6A" w:rsidP="003B7C6A">
      <w:pPr>
        <w:bidi/>
        <w:rPr>
          <w:rFonts w:asciiTheme="majorBidi" w:hAnsiTheme="majorBidi" w:cstheme="majorBidi"/>
          <w:sz w:val="24"/>
          <w:szCs w:val="24"/>
          <w:rtl/>
          <w:lang w:bidi="fa-IR"/>
        </w:rPr>
      </w:pPr>
    </w:p>
    <w:p w:rsidR="003B7C6A" w:rsidRDefault="003B7C6A" w:rsidP="003B7C6A">
      <w:pPr>
        <w:jc w:val="both"/>
        <w:rPr>
          <w:rtl/>
          <w:lang w:bidi="fa-IR"/>
        </w:rPr>
      </w:pPr>
    </w:p>
    <w:p w:rsidR="003B7C6A" w:rsidRPr="001F02A5" w:rsidRDefault="003B7C6A" w:rsidP="003B7C6A">
      <w:pPr>
        <w:pStyle w:val="a"/>
        <w:rPr>
          <w:rtl/>
        </w:rPr>
      </w:pPr>
      <w:r>
        <w:tab/>
      </w:r>
    </w:p>
    <w:p w:rsidR="003B7C6A" w:rsidRDefault="003B7C6A"/>
    <w:sectPr w:rsidR="003B7C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31742D"/>
    <w:multiLevelType w:val="hybridMultilevel"/>
    <w:tmpl w:val="5E5A395A"/>
    <w:lvl w:ilvl="0" w:tplc="9E1C3326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91361F"/>
    <w:multiLevelType w:val="hybridMultilevel"/>
    <w:tmpl w:val="E266E05E"/>
    <w:lvl w:ilvl="0" w:tplc="DE7E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C6A"/>
    <w:rsid w:val="003B7C6A"/>
    <w:rsid w:val="004B09E8"/>
    <w:rsid w:val="00C2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66E75-AA10-4617-ABA2-22047E3F2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7C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ubtitle 3"/>
    <w:basedOn w:val="Normal"/>
    <w:link w:val="ListParagraphChar"/>
    <w:uiPriority w:val="99"/>
    <w:qFormat/>
    <w:rsid w:val="003B7C6A"/>
    <w:pPr>
      <w:ind w:left="720"/>
      <w:contextualSpacing/>
    </w:pPr>
  </w:style>
  <w:style w:type="character" w:customStyle="1" w:styleId="ListParagraphChar">
    <w:name w:val="List Paragraph Char"/>
    <w:aliases w:val="Subtitle 3 Char"/>
    <w:basedOn w:val="DefaultParagraphFont"/>
    <w:link w:val="ListParagraph"/>
    <w:uiPriority w:val="34"/>
    <w:rsid w:val="003B7C6A"/>
  </w:style>
  <w:style w:type="paragraph" w:customStyle="1" w:styleId="a">
    <w:name w:val="متن اصلی"/>
    <w:basedOn w:val="Normal"/>
    <w:qFormat/>
    <w:rsid w:val="003B7C6A"/>
    <w:pPr>
      <w:bidi/>
      <w:spacing w:line="276" w:lineRule="auto"/>
      <w:ind w:firstLine="567"/>
      <w:jc w:val="both"/>
    </w:pPr>
    <w:rPr>
      <w:rFonts w:ascii="Times New Roman" w:hAnsi="Times New Roman" w:cs="B Nazanin"/>
      <w:sz w:val="24"/>
      <w:szCs w:val="28"/>
      <w:lang w:bidi="fa-IR"/>
    </w:rPr>
  </w:style>
  <w:style w:type="table" w:styleId="TableGrid">
    <w:name w:val="Table Grid"/>
    <w:basedOn w:val="TableNormal"/>
    <w:uiPriority w:val="39"/>
    <w:rsid w:val="003B7C6A"/>
    <w:pPr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824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</dc:creator>
  <cp:keywords/>
  <dc:description/>
  <cp:lastModifiedBy>OB</cp:lastModifiedBy>
  <cp:revision>2</cp:revision>
  <dcterms:created xsi:type="dcterms:W3CDTF">2021-10-08T15:25:00Z</dcterms:created>
  <dcterms:modified xsi:type="dcterms:W3CDTF">2021-10-16T10:10:00Z</dcterms:modified>
</cp:coreProperties>
</file>