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DAA4B1" w14:textId="1796AC0A" w:rsidR="0066499B" w:rsidRPr="009C6FD6" w:rsidRDefault="00B043FA" w:rsidP="00B36D6D">
      <w:pPr>
        <w:spacing w:line="360" w:lineRule="auto"/>
        <w:jc w:val="both"/>
        <w:rPr>
          <w:rFonts w:ascii="Calibri" w:eastAsia="Calibri" w:hAnsi="Calibri" w:cs="Calibri"/>
          <w:b/>
          <w:color w:val="000000"/>
          <w:sz w:val="22"/>
          <w:szCs w:val="22"/>
          <w:lang w:val="en-GB"/>
        </w:rPr>
      </w:pPr>
      <w:r w:rsidRPr="009C6FD6">
        <w:rPr>
          <w:rFonts w:ascii="Calibri" w:eastAsia="Calibri" w:hAnsi="Calibri" w:cs="Calibri"/>
          <w:b/>
          <w:color w:val="000000"/>
          <w:sz w:val="22"/>
          <w:szCs w:val="22"/>
          <w:lang w:val="en-GB"/>
        </w:rPr>
        <w:t xml:space="preserve">CONSORT </w:t>
      </w:r>
      <w:r w:rsidR="00352DB7">
        <w:rPr>
          <w:rFonts w:ascii="Calibri" w:eastAsia="Calibri" w:hAnsi="Calibri" w:cs="Calibri"/>
          <w:b/>
          <w:color w:val="000000"/>
          <w:sz w:val="22"/>
          <w:szCs w:val="22"/>
          <w:lang w:val="en-GB"/>
        </w:rPr>
        <w:t>2025</w:t>
      </w:r>
      <w:r w:rsidRPr="009C6FD6">
        <w:rPr>
          <w:rFonts w:ascii="Calibri" w:eastAsia="Calibri" w:hAnsi="Calibri" w:cs="Calibri"/>
          <w:b/>
          <w:color w:val="000000"/>
          <w:sz w:val="22"/>
          <w:szCs w:val="22"/>
          <w:lang w:val="en-GB"/>
        </w:rPr>
        <w:t xml:space="preserve"> checklist of information to include when reporting a randomised trial</w:t>
      </w:r>
      <w:r w:rsidR="00B36D6D">
        <w:rPr>
          <w:rFonts w:ascii="Calibri" w:eastAsia="Calibri" w:hAnsi="Calibri" w:cs="Calibri"/>
          <w:b/>
          <w:color w:val="000000"/>
          <w:sz w:val="22"/>
          <w:szCs w:val="22"/>
          <w:lang w:val="en-GB"/>
        </w:rPr>
        <w:t>*</w:t>
      </w:r>
      <w:r w:rsidRPr="009C6FD6">
        <w:rPr>
          <w:rFonts w:ascii="Calibri" w:eastAsia="Calibri" w:hAnsi="Calibri" w:cs="Calibri"/>
          <w:b/>
          <w:color w:val="000000"/>
          <w:sz w:val="22"/>
          <w:szCs w:val="22"/>
          <w:lang w:val="en-GB"/>
        </w:rPr>
        <w:t xml:space="preserve"> </w:t>
      </w:r>
    </w:p>
    <w:tbl>
      <w:tblPr>
        <w:tblStyle w:val="a6"/>
        <w:tblW w:w="143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47"/>
        <w:gridCol w:w="992"/>
        <w:gridCol w:w="9356"/>
        <w:gridCol w:w="1417"/>
      </w:tblGrid>
      <w:tr w:rsidR="00B36D6D" w:rsidRPr="009C6FD6" w14:paraId="42F6C7CE" w14:textId="60744FD6" w:rsidTr="00BC3998">
        <w:trPr>
          <w:trHeight w:val="276"/>
        </w:trPr>
        <w:tc>
          <w:tcPr>
            <w:tcW w:w="2547" w:type="dxa"/>
            <w:shd w:val="clear" w:color="auto" w:fill="BFBFBF"/>
          </w:tcPr>
          <w:p w14:paraId="07AEEDF9" w14:textId="77777777" w:rsidR="00B36D6D" w:rsidRDefault="00B36D6D">
            <w:pPr>
              <w:spacing w:line="240" w:lineRule="auto"/>
              <w:rPr>
                <w:rFonts w:ascii="Calibri" w:eastAsia="Calibri" w:hAnsi="Calibri" w:cs="Calibri"/>
                <w:b/>
                <w:color w:val="000000"/>
                <w:sz w:val="22"/>
                <w:szCs w:val="22"/>
                <w:lang w:val="en-GB"/>
              </w:rPr>
            </w:pPr>
            <w:r w:rsidRPr="009C6FD6">
              <w:rPr>
                <w:rFonts w:ascii="Calibri" w:eastAsia="Calibri" w:hAnsi="Calibri" w:cs="Calibri"/>
                <w:b/>
                <w:color w:val="000000"/>
                <w:sz w:val="22"/>
                <w:szCs w:val="22"/>
                <w:lang w:val="en-GB"/>
              </w:rPr>
              <w:t>Section / Topic</w:t>
            </w:r>
          </w:p>
          <w:p w14:paraId="0F5F40E3" w14:textId="77777777" w:rsidR="00B36D6D" w:rsidRPr="009C6FD6" w:rsidRDefault="00B36D6D">
            <w:pPr>
              <w:spacing w:line="240" w:lineRule="auto"/>
              <w:rPr>
                <w:rFonts w:ascii="Calibri" w:eastAsia="Calibri" w:hAnsi="Calibri" w:cs="Calibri"/>
                <w:b/>
                <w:color w:val="000000"/>
                <w:sz w:val="22"/>
                <w:szCs w:val="22"/>
                <w:lang w:val="en-GB"/>
              </w:rPr>
            </w:pPr>
          </w:p>
        </w:tc>
        <w:tc>
          <w:tcPr>
            <w:tcW w:w="992" w:type="dxa"/>
            <w:shd w:val="clear" w:color="auto" w:fill="BFBFBF"/>
          </w:tcPr>
          <w:p w14:paraId="5449031B" w14:textId="77777777" w:rsidR="00B36D6D" w:rsidRPr="009C6FD6" w:rsidRDefault="00B36D6D">
            <w:pPr>
              <w:spacing w:line="240" w:lineRule="auto"/>
              <w:jc w:val="center"/>
              <w:rPr>
                <w:rFonts w:ascii="Calibri" w:eastAsia="Calibri" w:hAnsi="Calibri" w:cs="Calibri"/>
                <w:b/>
                <w:color w:val="000000"/>
                <w:sz w:val="22"/>
                <w:szCs w:val="22"/>
                <w:lang w:val="en-GB"/>
              </w:rPr>
            </w:pPr>
            <w:r w:rsidRPr="009C6FD6">
              <w:rPr>
                <w:rFonts w:ascii="Calibri" w:eastAsia="Calibri" w:hAnsi="Calibri" w:cs="Calibri"/>
                <w:b/>
                <w:color w:val="000000"/>
                <w:sz w:val="22"/>
                <w:szCs w:val="22"/>
                <w:lang w:val="en-GB"/>
              </w:rPr>
              <w:t>No</w:t>
            </w:r>
          </w:p>
        </w:tc>
        <w:tc>
          <w:tcPr>
            <w:tcW w:w="9356" w:type="dxa"/>
            <w:shd w:val="clear" w:color="auto" w:fill="BFBFBF" w:themeFill="background1" w:themeFillShade="BF"/>
          </w:tcPr>
          <w:p w14:paraId="1008F6F5" w14:textId="28378494" w:rsidR="00B36D6D" w:rsidRPr="009C6FD6" w:rsidRDefault="00B36D6D">
            <w:pPr>
              <w:spacing w:line="240" w:lineRule="auto"/>
              <w:rPr>
                <w:rFonts w:ascii="Calibri" w:eastAsia="Calibri" w:hAnsi="Calibri" w:cs="Calibri"/>
                <w:b/>
                <w:color w:val="000000"/>
                <w:sz w:val="22"/>
                <w:szCs w:val="22"/>
                <w:lang w:val="en-GB"/>
              </w:rPr>
            </w:pPr>
            <w:r w:rsidRPr="009C6FD6">
              <w:rPr>
                <w:rFonts w:ascii="Calibri" w:eastAsia="Calibri" w:hAnsi="Calibri" w:cs="Calibri"/>
                <w:b/>
                <w:color w:val="000000"/>
                <w:sz w:val="22"/>
                <w:szCs w:val="22"/>
                <w:lang w:val="en-GB"/>
              </w:rPr>
              <w:t xml:space="preserve">CONSORT </w:t>
            </w:r>
            <w:r>
              <w:rPr>
                <w:rFonts w:ascii="Calibri" w:eastAsia="Calibri" w:hAnsi="Calibri" w:cs="Calibri"/>
                <w:b/>
                <w:color w:val="000000"/>
                <w:sz w:val="22"/>
                <w:szCs w:val="22"/>
                <w:lang w:val="en-GB"/>
              </w:rPr>
              <w:t>2025</w:t>
            </w:r>
            <w:r w:rsidRPr="009C6FD6">
              <w:rPr>
                <w:rFonts w:ascii="Calibri" w:eastAsia="Calibri" w:hAnsi="Calibri" w:cs="Calibri"/>
                <w:b/>
                <w:color w:val="000000"/>
                <w:sz w:val="22"/>
                <w:szCs w:val="22"/>
                <w:lang w:val="en-GB"/>
              </w:rPr>
              <w:t xml:space="preserve"> checklist item description</w:t>
            </w:r>
          </w:p>
        </w:tc>
        <w:tc>
          <w:tcPr>
            <w:tcW w:w="1417" w:type="dxa"/>
            <w:shd w:val="clear" w:color="auto" w:fill="BFBFBF" w:themeFill="background1" w:themeFillShade="BF"/>
          </w:tcPr>
          <w:p w14:paraId="6927BCB3" w14:textId="6D7D7DF9" w:rsidR="00B36D6D" w:rsidRPr="009C6FD6" w:rsidRDefault="00BC3998">
            <w:pPr>
              <w:spacing w:line="240" w:lineRule="auto"/>
              <w:rPr>
                <w:rFonts w:ascii="Calibri" w:eastAsia="Calibri" w:hAnsi="Calibri" w:cs="Calibri"/>
                <w:b/>
                <w:color w:val="000000"/>
                <w:sz w:val="22"/>
                <w:szCs w:val="22"/>
                <w:lang w:val="en-GB"/>
              </w:rPr>
            </w:pPr>
            <w:r>
              <w:rPr>
                <w:rFonts w:ascii="Calibri" w:eastAsia="Calibri" w:hAnsi="Calibri" w:cs="Calibri"/>
                <w:b/>
                <w:color w:val="000000"/>
                <w:sz w:val="22"/>
                <w:szCs w:val="22"/>
                <w:lang w:val="en-GB"/>
              </w:rPr>
              <w:t>Reported on page no.</w:t>
            </w:r>
          </w:p>
        </w:tc>
      </w:tr>
      <w:tr w:rsidR="00B36D6D" w:rsidRPr="009C6FD6" w14:paraId="35E60B6F" w14:textId="347F17D0" w:rsidTr="00BC3998">
        <w:trPr>
          <w:trHeight w:val="268"/>
        </w:trPr>
        <w:tc>
          <w:tcPr>
            <w:tcW w:w="12895" w:type="dxa"/>
            <w:gridSpan w:val="3"/>
            <w:shd w:val="clear" w:color="auto" w:fill="C6D9F1" w:themeFill="text2" w:themeFillTint="33"/>
          </w:tcPr>
          <w:p w14:paraId="105C0986" w14:textId="77777777" w:rsidR="00B36D6D" w:rsidRPr="009C6FD6" w:rsidRDefault="00B36D6D">
            <w:pPr>
              <w:spacing w:line="240" w:lineRule="auto"/>
              <w:rPr>
                <w:rFonts w:ascii="Calibri" w:eastAsia="Calibri" w:hAnsi="Calibri" w:cs="Calibri"/>
                <w:b/>
                <w:color w:val="000000"/>
                <w:sz w:val="22"/>
                <w:szCs w:val="22"/>
                <w:lang w:val="en-GB"/>
              </w:rPr>
            </w:pPr>
            <w:r w:rsidRPr="009C6FD6">
              <w:rPr>
                <w:rFonts w:ascii="Calibri" w:eastAsia="Calibri" w:hAnsi="Calibri" w:cs="Calibri"/>
                <w:b/>
                <w:color w:val="000000"/>
                <w:sz w:val="22"/>
                <w:szCs w:val="22"/>
                <w:lang w:val="en-GB"/>
              </w:rPr>
              <w:t>Title and abstract</w:t>
            </w:r>
          </w:p>
        </w:tc>
        <w:tc>
          <w:tcPr>
            <w:tcW w:w="1417" w:type="dxa"/>
            <w:shd w:val="clear" w:color="auto" w:fill="C6D9F1" w:themeFill="text2" w:themeFillTint="33"/>
          </w:tcPr>
          <w:p w14:paraId="0AC158EA" w14:textId="77777777" w:rsidR="00B36D6D" w:rsidRPr="009C6FD6" w:rsidRDefault="00B36D6D">
            <w:pPr>
              <w:spacing w:line="240" w:lineRule="auto"/>
              <w:rPr>
                <w:rFonts w:ascii="Calibri" w:eastAsia="Calibri" w:hAnsi="Calibri" w:cs="Calibri"/>
                <w:b/>
                <w:color w:val="000000"/>
                <w:sz w:val="22"/>
                <w:szCs w:val="22"/>
                <w:lang w:val="en-GB"/>
              </w:rPr>
            </w:pPr>
          </w:p>
        </w:tc>
      </w:tr>
      <w:tr w:rsidR="00B36D6D" w:rsidRPr="009C6FD6" w14:paraId="10FCCADF" w14:textId="367CAE06" w:rsidTr="00BC3998">
        <w:trPr>
          <w:trHeight w:val="276"/>
        </w:trPr>
        <w:tc>
          <w:tcPr>
            <w:tcW w:w="2547" w:type="dxa"/>
            <w:vMerge w:val="restart"/>
          </w:tcPr>
          <w:p w14:paraId="55516C2D"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Title and structured abstract</w:t>
            </w:r>
          </w:p>
        </w:tc>
        <w:tc>
          <w:tcPr>
            <w:tcW w:w="992" w:type="dxa"/>
          </w:tcPr>
          <w:p w14:paraId="2FAFE5CC"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1a</w:t>
            </w:r>
          </w:p>
        </w:tc>
        <w:tc>
          <w:tcPr>
            <w:tcW w:w="9356" w:type="dxa"/>
          </w:tcPr>
          <w:p w14:paraId="0A0F88B9"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 xml:space="preserve">Identification as a randomised trial </w:t>
            </w:r>
          </w:p>
        </w:tc>
        <w:tc>
          <w:tcPr>
            <w:tcW w:w="1417" w:type="dxa"/>
          </w:tcPr>
          <w:p w14:paraId="682CEBAD" w14:textId="77777777" w:rsidR="00B36D6D" w:rsidRPr="009C6FD6" w:rsidRDefault="00B36D6D">
            <w:pPr>
              <w:spacing w:line="240" w:lineRule="auto"/>
              <w:rPr>
                <w:rFonts w:ascii="Calibri" w:eastAsia="Calibri" w:hAnsi="Calibri" w:cs="Calibri"/>
                <w:color w:val="000000"/>
                <w:sz w:val="22"/>
                <w:szCs w:val="22"/>
                <w:lang w:val="en-GB"/>
              </w:rPr>
            </w:pPr>
            <w:r>
              <w:rPr>
                <w:rFonts w:ascii="Calibri" w:hAnsi="Calibri"/>
                <w:sz w:val="22"/>
              </w:rPr>
              <w:t>Page 1, Lines 1-2 (Title)</w:t>
            </w:r>
          </w:p>
        </w:tc>
      </w:tr>
      <w:tr w:rsidR="00B36D6D" w:rsidRPr="009C6FD6" w14:paraId="2962253C" w14:textId="1E5A4156" w:rsidTr="00BC3998">
        <w:trPr>
          <w:trHeight w:val="418"/>
        </w:trPr>
        <w:tc>
          <w:tcPr>
            <w:tcW w:w="2547" w:type="dxa"/>
            <w:vMerge/>
          </w:tcPr>
          <w:p w14:paraId="4CFF8030"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00E58D9A"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1b</w:t>
            </w:r>
          </w:p>
        </w:tc>
        <w:tc>
          <w:tcPr>
            <w:tcW w:w="9356" w:type="dxa"/>
          </w:tcPr>
          <w:p w14:paraId="01761076"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Structured summary of the trial design, methods, results, and conclusions</w:t>
            </w:r>
          </w:p>
        </w:tc>
        <w:tc>
          <w:tcPr>
            <w:tcW w:w="1417" w:type="dxa"/>
          </w:tcPr>
          <w:p w14:paraId="078952E4" w14:textId="77777777" w:rsidR="00B36D6D" w:rsidRPr="009C6FD6" w:rsidRDefault="00B36D6D">
            <w:pPr>
              <w:spacing w:line="240" w:lineRule="auto"/>
              <w:rPr>
                <w:rFonts w:ascii="Calibri" w:eastAsia="Calibri" w:hAnsi="Calibri" w:cs="Calibri"/>
                <w:color w:val="000000"/>
                <w:sz w:val="22"/>
                <w:szCs w:val="22"/>
                <w:lang w:val="en-GB"/>
              </w:rPr>
            </w:pPr>
            <w:r>
              <w:rPr>
                <w:rFonts w:ascii="Calibri" w:hAnsi="Calibri"/>
                <w:sz w:val="22"/>
              </w:rPr>
              <w:t>Page 1, Lines 4-30 (Abstract)</w:t>
            </w:r>
          </w:p>
        </w:tc>
      </w:tr>
      <w:tr w:rsidR="00B36D6D" w:rsidRPr="009C6FD6" w14:paraId="3A57CE3F" w14:textId="3A3DB5B7" w:rsidTr="00BC3998">
        <w:trPr>
          <w:trHeight w:val="276"/>
        </w:trPr>
        <w:tc>
          <w:tcPr>
            <w:tcW w:w="12895" w:type="dxa"/>
            <w:gridSpan w:val="3"/>
            <w:shd w:val="clear" w:color="auto" w:fill="BDD7EE"/>
          </w:tcPr>
          <w:p w14:paraId="353B2DC6" w14:textId="77777777" w:rsidR="00B36D6D" w:rsidRPr="009C6FD6" w:rsidRDefault="00B36D6D">
            <w:pPr>
              <w:spacing w:line="240" w:lineRule="auto"/>
              <w:rPr>
                <w:rFonts w:ascii="Calibri" w:eastAsia="Calibri" w:hAnsi="Calibri" w:cs="Calibri"/>
                <w:b/>
                <w:color w:val="000000"/>
                <w:sz w:val="22"/>
                <w:szCs w:val="22"/>
                <w:lang w:val="en-GB"/>
              </w:rPr>
            </w:pPr>
            <w:r w:rsidRPr="009C6FD6">
              <w:rPr>
                <w:rFonts w:ascii="Calibri" w:eastAsia="Calibri" w:hAnsi="Calibri" w:cs="Calibri"/>
                <w:b/>
                <w:color w:val="000000"/>
                <w:sz w:val="22"/>
                <w:szCs w:val="22"/>
                <w:lang w:val="en-GB"/>
              </w:rPr>
              <w:t>Open science</w:t>
            </w:r>
          </w:p>
        </w:tc>
        <w:tc>
          <w:tcPr>
            <w:tcW w:w="1417" w:type="dxa"/>
            <w:shd w:val="clear" w:color="auto" w:fill="C6D9F1" w:themeFill="text2" w:themeFillTint="33"/>
          </w:tcPr>
          <w:p w14:paraId="6C7112DB" w14:textId="77777777" w:rsidR="00B36D6D" w:rsidRPr="009C6FD6" w:rsidRDefault="00B36D6D">
            <w:pPr>
              <w:spacing w:line="240" w:lineRule="auto"/>
              <w:rPr>
                <w:rFonts w:ascii="Calibri" w:eastAsia="Calibri" w:hAnsi="Calibri" w:cs="Calibri"/>
                <w:b/>
                <w:color w:val="000000"/>
                <w:sz w:val="22"/>
                <w:szCs w:val="22"/>
                <w:lang w:val="en-GB"/>
              </w:rPr>
            </w:pPr>
          </w:p>
        </w:tc>
      </w:tr>
      <w:tr w:rsidR="00B36D6D" w:rsidRPr="009C6FD6" w14:paraId="6325BAB8" w14:textId="48ED528B" w:rsidTr="00BC3998">
        <w:trPr>
          <w:trHeight w:val="272"/>
        </w:trPr>
        <w:tc>
          <w:tcPr>
            <w:tcW w:w="2547" w:type="dxa"/>
          </w:tcPr>
          <w:p w14:paraId="559029C1"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Trial registration</w:t>
            </w:r>
          </w:p>
        </w:tc>
        <w:tc>
          <w:tcPr>
            <w:tcW w:w="992" w:type="dxa"/>
          </w:tcPr>
          <w:p w14:paraId="169EB1A0"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w:t>
            </w:r>
          </w:p>
        </w:tc>
        <w:tc>
          <w:tcPr>
            <w:tcW w:w="9356" w:type="dxa"/>
          </w:tcPr>
          <w:p w14:paraId="6110F8CD"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Name of trial registry, identifying number (with URL) and date of registration</w:t>
            </w:r>
          </w:p>
        </w:tc>
        <w:tc>
          <w:tcPr>
            <w:tcW w:w="1417" w:type="dxa"/>
          </w:tcPr>
          <w:p w14:paraId="5384896B" w14:textId="361FB939" w:rsidR="00B36D6D" w:rsidRPr="009C6FD6" w:rsidRDefault="00B36D6D">
            <w:pPr>
              <w:spacing w:line="240" w:lineRule="auto"/>
              <w:rPr>
                <w:rFonts w:ascii="Calibri" w:eastAsia="Calibri" w:hAnsi="Calibri" w:cs="Calibri"/>
                <w:color w:val="000000"/>
                <w:sz w:val="22"/>
                <w:szCs w:val="22"/>
                <w:lang w:val="en-GB"/>
              </w:rPr>
            </w:pPr>
            <w:r>
              <w:rPr>
                <w:rFonts w:ascii="Calibri" w:hAnsi="Calibri"/>
                <w:sz w:val="22"/>
              </w:rPr>
              <w:t xml:space="preserve">Page </w:t>
            </w:r>
            <w:r w:rsidR="00ED4268">
              <w:rPr>
                <w:rFonts w:ascii="Calibri" w:hAnsi="Calibri" w:hint="eastAsia"/>
                <w:sz w:val="22"/>
                <w:lang w:eastAsia="ja-JP"/>
              </w:rPr>
              <w:t>2</w:t>
            </w:r>
            <w:r>
              <w:rPr>
                <w:rFonts w:ascii="Calibri" w:hAnsi="Calibri"/>
                <w:sz w:val="22"/>
              </w:rPr>
              <w:t>, Lines 2</w:t>
            </w:r>
            <w:r w:rsidR="00ED4268">
              <w:rPr>
                <w:rFonts w:ascii="Calibri" w:hAnsi="Calibri" w:hint="eastAsia"/>
                <w:sz w:val="22"/>
                <w:lang w:eastAsia="ja-JP"/>
              </w:rPr>
              <w:t>8</w:t>
            </w:r>
            <w:r>
              <w:rPr>
                <w:rFonts w:ascii="Calibri" w:hAnsi="Calibri"/>
                <w:sz w:val="22"/>
              </w:rPr>
              <w:t>-2</w:t>
            </w:r>
            <w:r w:rsidR="00ED4268">
              <w:rPr>
                <w:rFonts w:ascii="Calibri" w:hAnsi="Calibri" w:hint="eastAsia"/>
                <w:sz w:val="22"/>
                <w:lang w:eastAsia="ja-JP"/>
              </w:rPr>
              <w:t>9</w:t>
            </w:r>
            <w:r>
              <w:rPr>
                <w:rFonts w:ascii="Calibri" w:hAnsi="Calibri"/>
                <w:sz w:val="22"/>
              </w:rPr>
              <w:t xml:space="preserve"> (Abstract); Page </w:t>
            </w:r>
            <w:r w:rsidR="00ED4268">
              <w:rPr>
                <w:rFonts w:ascii="Calibri" w:hAnsi="Calibri" w:hint="eastAsia"/>
                <w:sz w:val="22"/>
                <w:lang w:eastAsia="ja-JP"/>
              </w:rPr>
              <w:t>9</w:t>
            </w:r>
            <w:r>
              <w:rPr>
                <w:rFonts w:ascii="Calibri" w:hAnsi="Calibri"/>
                <w:sz w:val="22"/>
              </w:rPr>
              <w:t>, Lines 1</w:t>
            </w:r>
            <w:r w:rsidR="00ED4268">
              <w:rPr>
                <w:rFonts w:ascii="Calibri" w:hAnsi="Calibri" w:hint="eastAsia"/>
                <w:sz w:val="22"/>
                <w:lang w:eastAsia="ja-JP"/>
              </w:rPr>
              <w:t>73</w:t>
            </w:r>
            <w:r>
              <w:rPr>
                <w:rFonts w:ascii="Calibri" w:hAnsi="Calibri"/>
                <w:sz w:val="22"/>
              </w:rPr>
              <w:t>-1</w:t>
            </w:r>
            <w:r w:rsidR="00ED4268">
              <w:rPr>
                <w:rFonts w:ascii="Calibri" w:hAnsi="Calibri" w:hint="eastAsia"/>
                <w:sz w:val="22"/>
                <w:lang w:eastAsia="ja-JP"/>
              </w:rPr>
              <w:t>75</w:t>
            </w:r>
            <w:r>
              <w:rPr>
                <w:rFonts w:ascii="Calibri" w:hAnsi="Calibri"/>
                <w:sz w:val="22"/>
              </w:rPr>
              <w:t xml:space="preserve"> (Methods, Participants)</w:t>
            </w:r>
          </w:p>
        </w:tc>
      </w:tr>
      <w:tr w:rsidR="00B36D6D" w:rsidRPr="009C6FD6" w14:paraId="5732C7E5" w14:textId="1E98AF6E" w:rsidTr="00BC3998">
        <w:trPr>
          <w:trHeight w:val="272"/>
        </w:trPr>
        <w:tc>
          <w:tcPr>
            <w:tcW w:w="2547" w:type="dxa"/>
          </w:tcPr>
          <w:p w14:paraId="3979146A"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Protocol and statistical analysis plan</w:t>
            </w:r>
          </w:p>
        </w:tc>
        <w:tc>
          <w:tcPr>
            <w:tcW w:w="992" w:type="dxa"/>
          </w:tcPr>
          <w:p w14:paraId="7510EBBD"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3</w:t>
            </w:r>
          </w:p>
        </w:tc>
        <w:tc>
          <w:tcPr>
            <w:tcW w:w="9356" w:type="dxa"/>
          </w:tcPr>
          <w:p w14:paraId="2530AB92"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Where the trial protocol and statistical analysis plan can be accessed</w:t>
            </w:r>
          </w:p>
        </w:tc>
        <w:tc>
          <w:tcPr>
            <w:tcW w:w="1417" w:type="dxa"/>
          </w:tcPr>
          <w:p w14:paraId="628ED577" w14:textId="10B92B4C" w:rsidR="00B36D6D" w:rsidRPr="009C6FD6" w:rsidRDefault="00B36D6D">
            <w:pPr>
              <w:spacing w:line="240" w:lineRule="auto"/>
              <w:rPr>
                <w:rFonts w:ascii="Calibri" w:eastAsia="Calibri" w:hAnsi="Calibri" w:cs="Calibri"/>
                <w:color w:val="000000"/>
                <w:sz w:val="22"/>
                <w:szCs w:val="22"/>
                <w:lang w:val="en-GB"/>
              </w:rPr>
            </w:pPr>
            <w:r>
              <w:rPr>
                <w:rFonts w:ascii="Calibri" w:hAnsi="Calibri"/>
                <w:sz w:val="22"/>
              </w:rPr>
              <w:t xml:space="preserve">Page </w:t>
            </w:r>
            <w:r w:rsidR="00ED4268">
              <w:rPr>
                <w:rFonts w:ascii="Calibri" w:hAnsi="Calibri" w:hint="eastAsia"/>
                <w:sz w:val="22"/>
                <w:lang w:eastAsia="ja-JP"/>
              </w:rPr>
              <w:t>9</w:t>
            </w:r>
            <w:r>
              <w:rPr>
                <w:rFonts w:ascii="Calibri" w:hAnsi="Calibri"/>
                <w:sz w:val="22"/>
              </w:rPr>
              <w:t>, Lines 1</w:t>
            </w:r>
            <w:r w:rsidR="00ED4268">
              <w:rPr>
                <w:rFonts w:ascii="Calibri" w:hAnsi="Calibri" w:hint="eastAsia"/>
                <w:sz w:val="22"/>
                <w:lang w:eastAsia="ja-JP"/>
              </w:rPr>
              <w:t>73</w:t>
            </w:r>
            <w:r>
              <w:rPr>
                <w:rFonts w:ascii="Calibri" w:hAnsi="Calibri"/>
                <w:sz w:val="22"/>
              </w:rPr>
              <w:t>-1</w:t>
            </w:r>
            <w:r w:rsidR="00ED4268">
              <w:rPr>
                <w:rFonts w:ascii="Calibri" w:hAnsi="Calibri" w:hint="eastAsia"/>
                <w:sz w:val="22"/>
                <w:lang w:eastAsia="ja-JP"/>
              </w:rPr>
              <w:t>75</w:t>
            </w:r>
            <w:r>
              <w:rPr>
                <w:rFonts w:ascii="Calibri" w:hAnsi="Calibri"/>
                <w:sz w:val="22"/>
              </w:rPr>
              <w:t xml:space="preserve"> (Methods, Participants); Page 3</w:t>
            </w:r>
            <w:r w:rsidR="00ED4268">
              <w:rPr>
                <w:rFonts w:ascii="Calibri" w:hAnsi="Calibri" w:hint="eastAsia"/>
                <w:sz w:val="22"/>
                <w:lang w:eastAsia="ja-JP"/>
              </w:rPr>
              <w:t>1-32</w:t>
            </w:r>
            <w:r>
              <w:rPr>
                <w:rFonts w:ascii="Calibri" w:hAnsi="Calibri"/>
                <w:sz w:val="22"/>
              </w:rPr>
              <w:t>, Lines 5</w:t>
            </w:r>
            <w:r w:rsidR="00ED4268">
              <w:rPr>
                <w:rFonts w:ascii="Calibri" w:hAnsi="Calibri" w:hint="eastAsia"/>
                <w:sz w:val="22"/>
                <w:lang w:eastAsia="ja-JP"/>
              </w:rPr>
              <w:t>7</w:t>
            </w:r>
            <w:r w:rsidR="00DD3FCA">
              <w:rPr>
                <w:rFonts w:ascii="Calibri" w:hAnsi="Calibri" w:hint="eastAsia"/>
                <w:sz w:val="22"/>
                <w:lang w:eastAsia="ja-JP"/>
              </w:rPr>
              <w:t>1</w:t>
            </w:r>
            <w:r>
              <w:rPr>
                <w:rFonts w:ascii="Calibri" w:hAnsi="Calibri"/>
                <w:sz w:val="22"/>
              </w:rPr>
              <w:t>-57</w:t>
            </w:r>
            <w:r w:rsidR="00FA3512">
              <w:rPr>
                <w:rFonts w:ascii="Calibri" w:hAnsi="Calibri" w:hint="eastAsia"/>
                <w:sz w:val="22"/>
                <w:lang w:eastAsia="ja-JP"/>
              </w:rPr>
              <w:t>4</w:t>
            </w:r>
            <w:r>
              <w:rPr>
                <w:rFonts w:ascii="Calibri" w:hAnsi="Calibri"/>
                <w:sz w:val="22"/>
              </w:rPr>
              <w:t xml:space="preserve"> (Availability of data and materials)</w:t>
            </w:r>
          </w:p>
        </w:tc>
      </w:tr>
      <w:tr w:rsidR="00B36D6D" w:rsidRPr="009C6FD6" w14:paraId="5457CDD4" w14:textId="1CA03383" w:rsidTr="00BC3998">
        <w:trPr>
          <w:trHeight w:val="272"/>
        </w:trPr>
        <w:tc>
          <w:tcPr>
            <w:tcW w:w="2547" w:type="dxa"/>
          </w:tcPr>
          <w:p w14:paraId="522B7D73"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Data sharing</w:t>
            </w:r>
          </w:p>
        </w:tc>
        <w:tc>
          <w:tcPr>
            <w:tcW w:w="992" w:type="dxa"/>
          </w:tcPr>
          <w:p w14:paraId="697875C6"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4</w:t>
            </w:r>
          </w:p>
        </w:tc>
        <w:tc>
          <w:tcPr>
            <w:tcW w:w="9356" w:type="dxa"/>
          </w:tcPr>
          <w:p w14:paraId="4D4B1455"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Where and how the individual de-identified participant data (including data dictionary), statistical code and any other materials can be accessed</w:t>
            </w:r>
          </w:p>
        </w:tc>
        <w:tc>
          <w:tcPr>
            <w:tcW w:w="1417" w:type="dxa"/>
          </w:tcPr>
          <w:p w14:paraId="48E4F70A" w14:textId="3D3A1C15" w:rsidR="00B36D6D" w:rsidRPr="009C6FD6" w:rsidRDefault="00B36D6D">
            <w:pPr>
              <w:spacing w:line="240" w:lineRule="auto"/>
              <w:rPr>
                <w:rFonts w:ascii="Calibri" w:eastAsia="Calibri" w:hAnsi="Calibri" w:cs="Calibri"/>
                <w:color w:val="000000"/>
                <w:sz w:val="22"/>
                <w:szCs w:val="22"/>
                <w:lang w:val="en-GB"/>
              </w:rPr>
            </w:pPr>
            <w:r>
              <w:rPr>
                <w:rFonts w:ascii="Calibri" w:hAnsi="Calibri"/>
                <w:sz w:val="22"/>
              </w:rPr>
              <w:t>Page 3</w:t>
            </w:r>
            <w:r w:rsidR="00ED4268">
              <w:rPr>
                <w:rFonts w:ascii="Calibri" w:hAnsi="Calibri" w:hint="eastAsia"/>
                <w:sz w:val="22"/>
                <w:lang w:eastAsia="ja-JP"/>
              </w:rPr>
              <w:t>1-32</w:t>
            </w:r>
            <w:r>
              <w:rPr>
                <w:rFonts w:ascii="Calibri" w:hAnsi="Calibri"/>
                <w:sz w:val="22"/>
              </w:rPr>
              <w:t>, Lines 5</w:t>
            </w:r>
            <w:r w:rsidR="00ED4268">
              <w:rPr>
                <w:rFonts w:ascii="Calibri" w:hAnsi="Calibri" w:hint="eastAsia"/>
                <w:sz w:val="22"/>
                <w:lang w:eastAsia="ja-JP"/>
              </w:rPr>
              <w:t>7</w:t>
            </w:r>
            <w:r w:rsidR="003B1C64">
              <w:rPr>
                <w:rFonts w:ascii="Calibri" w:hAnsi="Calibri" w:hint="eastAsia"/>
                <w:sz w:val="22"/>
                <w:lang w:eastAsia="ja-JP"/>
              </w:rPr>
              <w:t>1</w:t>
            </w:r>
            <w:r>
              <w:rPr>
                <w:rFonts w:ascii="Calibri" w:hAnsi="Calibri"/>
                <w:sz w:val="22"/>
              </w:rPr>
              <w:t>-57</w:t>
            </w:r>
            <w:r w:rsidR="003B1C64">
              <w:rPr>
                <w:rFonts w:ascii="Calibri" w:hAnsi="Calibri" w:hint="eastAsia"/>
                <w:sz w:val="22"/>
                <w:lang w:eastAsia="ja-JP"/>
              </w:rPr>
              <w:t>4</w:t>
            </w:r>
            <w:r>
              <w:rPr>
                <w:rFonts w:ascii="Calibri" w:hAnsi="Calibri"/>
                <w:sz w:val="22"/>
              </w:rPr>
              <w:t xml:space="preserve"> (Availability </w:t>
            </w:r>
            <w:r>
              <w:rPr>
                <w:rFonts w:ascii="Calibri" w:hAnsi="Calibri"/>
                <w:sz w:val="22"/>
              </w:rPr>
              <w:lastRenderedPageBreak/>
              <w:t>of data and materials)</w:t>
            </w:r>
          </w:p>
        </w:tc>
      </w:tr>
      <w:tr w:rsidR="00B36D6D" w:rsidRPr="009C6FD6" w14:paraId="53FD3373" w14:textId="12E61B4B" w:rsidTr="00BC3998">
        <w:trPr>
          <w:trHeight w:val="272"/>
        </w:trPr>
        <w:tc>
          <w:tcPr>
            <w:tcW w:w="2547" w:type="dxa"/>
            <w:vMerge w:val="restart"/>
          </w:tcPr>
          <w:p w14:paraId="47802CC2"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lastRenderedPageBreak/>
              <w:t>Funding and conflicts of interest</w:t>
            </w:r>
          </w:p>
        </w:tc>
        <w:tc>
          <w:tcPr>
            <w:tcW w:w="992" w:type="dxa"/>
          </w:tcPr>
          <w:p w14:paraId="1B41FA27"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5a</w:t>
            </w:r>
          </w:p>
        </w:tc>
        <w:tc>
          <w:tcPr>
            <w:tcW w:w="9356" w:type="dxa"/>
          </w:tcPr>
          <w:p w14:paraId="4D265E51"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Sources of funding and other support (e.g., supply of drugs), and role of funders in the design, conduct, analysis and reporting of the trial</w:t>
            </w:r>
          </w:p>
        </w:tc>
        <w:tc>
          <w:tcPr>
            <w:tcW w:w="1417" w:type="dxa"/>
          </w:tcPr>
          <w:p w14:paraId="20B1CBDD" w14:textId="41B629C6" w:rsidR="00B36D6D" w:rsidRPr="009C6FD6" w:rsidRDefault="00B36D6D">
            <w:pPr>
              <w:spacing w:line="240" w:lineRule="auto"/>
              <w:rPr>
                <w:rFonts w:ascii="Calibri" w:eastAsia="Calibri" w:hAnsi="Calibri" w:cs="Calibri"/>
                <w:color w:val="000000"/>
                <w:sz w:val="22"/>
                <w:szCs w:val="22"/>
                <w:lang w:val="en-GB"/>
              </w:rPr>
            </w:pPr>
            <w:r>
              <w:rPr>
                <w:rFonts w:ascii="Calibri" w:hAnsi="Calibri"/>
                <w:sz w:val="22"/>
              </w:rPr>
              <w:t>Page 30, Lines 57</w:t>
            </w:r>
            <w:r w:rsidR="003B1C64">
              <w:rPr>
                <w:rFonts w:ascii="Calibri" w:hAnsi="Calibri" w:hint="eastAsia"/>
                <w:sz w:val="22"/>
                <w:lang w:eastAsia="ja-JP"/>
              </w:rPr>
              <w:t>7</w:t>
            </w:r>
            <w:r>
              <w:rPr>
                <w:rFonts w:ascii="Calibri" w:hAnsi="Calibri"/>
                <w:sz w:val="22"/>
              </w:rPr>
              <w:t>-57</w:t>
            </w:r>
            <w:r w:rsidR="003B1C64">
              <w:rPr>
                <w:rFonts w:ascii="Calibri" w:hAnsi="Calibri" w:hint="eastAsia"/>
                <w:sz w:val="22"/>
                <w:lang w:eastAsia="ja-JP"/>
              </w:rPr>
              <w:t>8</w:t>
            </w:r>
            <w:r>
              <w:rPr>
                <w:rFonts w:ascii="Calibri" w:hAnsi="Calibri"/>
                <w:sz w:val="22"/>
              </w:rPr>
              <w:t xml:space="preserve"> (Funding)</w:t>
            </w:r>
          </w:p>
        </w:tc>
      </w:tr>
      <w:tr w:rsidR="00B36D6D" w:rsidRPr="009C6FD6" w14:paraId="0D642CEB" w14:textId="5FE698ED" w:rsidTr="00BC3998">
        <w:trPr>
          <w:trHeight w:val="272"/>
        </w:trPr>
        <w:tc>
          <w:tcPr>
            <w:tcW w:w="2547" w:type="dxa"/>
            <w:vMerge/>
          </w:tcPr>
          <w:p w14:paraId="33AB9D71"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59C3C9A5"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5b</w:t>
            </w:r>
          </w:p>
        </w:tc>
        <w:tc>
          <w:tcPr>
            <w:tcW w:w="9356" w:type="dxa"/>
          </w:tcPr>
          <w:p w14:paraId="471BB7BA"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Financial and other conflicts of interest of the manuscript authors</w:t>
            </w:r>
          </w:p>
        </w:tc>
        <w:tc>
          <w:tcPr>
            <w:tcW w:w="1417" w:type="dxa"/>
          </w:tcPr>
          <w:p w14:paraId="2C85AC6B" w14:textId="5A6E2643" w:rsidR="00B36D6D" w:rsidRPr="009C6FD6" w:rsidRDefault="00B36D6D">
            <w:pPr>
              <w:spacing w:line="240" w:lineRule="auto"/>
              <w:rPr>
                <w:rFonts w:ascii="Calibri" w:eastAsia="Calibri" w:hAnsi="Calibri" w:cs="Calibri"/>
                <w:color w:val="000000"/>
                <w:sz w:val="22"/>
                <w:szCs w:val="22"/>
                <w:lang w:val="en-GB"/>
              </w:rPr>
            </w:pPr>
            <w:r>
              <w:rPr>
                <w:rFonts w:ascii="Calibri" w:hAnsi="Calibri"/>
                <w:sz w:val="22"/>
              </w:rPr>
              <w:t>Page 3</w:t>
            </w:r>
            <w:r w:rsidR="00ED4268">
              <w:rPr>
                <w:rFonts w:ascii="Calibri" w:hAnsi="Calibri" w:hint="eastAsia"/>
                <w:sz w:val="22"/>
                <w:lang w:eastAsia="ja-JP"/>
              </w:rPr>
              <w:t>2</w:t>
            </w:r>
            <w:r>
              <w:rPr>
                <w:rFonts w:ascii="Calibri" w:hAnsi="Calibri"/>
                <w:sz w:val="22"/>
              </w:rPr>
              <w:t>, Lines 5</w:t>
            </w:r>
            <w:r w:rsidR="00ED4268">
              <w:rPr>
                <w:rFonts w:ascii="Calibri" w:hAnsi="Calibri" w:hint="eastAsia"/>
                <w:sz w:val="22"/>
                <w:lang w:eastAsia="ja-JP"/>
              </w:rPr>
              <w:t>78</w:t>
            </w:r>
            <w:r>
              <w:rPr>
                <w:rFonts w:ascii="Calibri" w:hAnsi="Calibri"/>
                <w:sz w:val="22"/>
              </w:rPr>
              <w:t>-5</w:t>
            </w:r>
            <w:r w:rsidR="00ED4268">
              <w:rPr>
                <w:rFonts w:ascii="Calibri" w:hAnsi="Calibri" w:hint="eastAsia"/>
                <w:sz w:val="22"/>
                <w:lang w:eastAsia="ja-JP"/>
              </w:rPr>
              <w:t>79</w:t>
            </w:r>
            <w:r>
              <w:rPr>
                <w:rFonts w:ascii="Calibri" w:hAnsi="Calibri"/>
                <w:sz w:val="22"/>
              </w:rPr>
              <w:t xml:space="preserve"> (Competing interests)</w:t>
            </w:r>
          </w:p>
        </w:tc>
      </w:tr>
      <w:tr w:rsidR="00B36D6D" w:rsidRPr="009C6FD6" w14:paraId="6808DB3F" w14:textId="1F344310" w:rsidTr="00BC3998">
        <w:trPr>
          <w:trHeight w:val="276"/>
        </w:trPr>
        <w:tc>
          <w:tcPr>
            <w:tcW w:w="12895" w:type="dxa"/>
            <w:gridSpan w:val="3"/>
            <w:shd w:val="clear" w:color="auto" w:fill="BDD7EE"/>
          </w:tcPr>
          <w:p w14:paraId="571BFEBF" w14:textId="77777777" w:rsidR="00B36D6D" w:rsidRPr="009C6FD6" w:rsidRDefault="00B36D6D">
            <w:pPr>
              <w:spacing w:line="240" w:lineRule="auto"/>
              <w:rPr>
                <w:rFonts w:ascii="Calibri" w:eastAsia="Calibri" w:hAnsi="Calibri" w:cs="Calibri"/>
                <w:b/>
                <w:color w:val="000000"/>
                <w:sz w:val="22"/>
                <w:szCs w:val="22"/>
                <w:lang w:val="en-GB"/>
              </w:rPr>
            </w:pPr>
            <w:r w:rsidRPr="009C6FD6">
              <w:rPr>
                <w:rFonts w:ascii="Calibri" w:eastAsia="Calibri" w:hAnsi="Calibri" w:cs="Calibri"/>
                <w:b/>
                <w:color w:val="000000"/>
                <w:sz w:val="22"/>
                <w:szCs w:val="22"/>
                <w:lang w:val="en-GB"/>
              </w:rPr>
              <w:t>Introduction</w:t>
            </w:r>
          </w:p>
        </w:tc>
        <w:tc>
          <w:tcPr>
            <w:tcW w:w="1417" w:type="dxa"/>
            <w:shd w:val="clear" w:color="auto" w:fill="C6D9F1" w:themeFill="text2" w:themeFillTint="33"/>
          </w:tcPr>
          <w:p w14:paraId="32FD8D83" w14:textId="77777777" w:rsidR="00B36D6D" w:rsidRPr="009C6FD6" w:rsidRDefault="00B36D6D">
            <w:pPr>
              <w:spacing w:line="240" w:lineRule="auto"/>
              <w:rPr>
                <w:rFonts w:ascii="Calibri" w:eastAsia="Calibri" w:hAnsi="Calibri" w:cs="Calibri"/>
                <w:b/>
                <w:color w:val="000000"/>
                <w:sz w:val="22"/>
                <w:szCs w:val="22"/>
                <w:lang w:val="en-GB"/>
              </w:rPr>
            </w:pPr>
          </w:p>
        </w:tc>
      </w:tr>
      <w:tr w:rsidR="00B36D6D" w:rsidRPr="009C6FD6" w14:paraId="37A3670E" w14:textId="442AA61E" w:rsidTr="00BC3998">
        <w:trPr>
          <w:trHeight w:val="271"/>
        </w:trPr>
        <w:tc>
          <w:tcPr>
            <w:tcW w:w="2547" w:type="dxa"/>
            <w:tcBorders>
              <w:bottom w:val="single" w:sz="4" w:space="0" w:color="000000"/>
            </w:tcBorders>
          </w:tcPr>
          <w:p w14:paraId="36CFF560"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Background and rationale</w:t>
            </w:r>
          </w:p>
        </w:tc>
        <w:tc>
          <w:tcPr>
            <w:tcW w:w="992" w:type="dxa"/>
            <w:tcBorders>
              <w:bottom w:val="single" w:sz="4" w:space="0" w:color="000000"/>
            </w:tcBorders>
          </w:tcPr>
          <w:p w14:paraId="63053685"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6</w:t>
            </w:r>
          </w:p>
        </w:tc>
        <w:tc>
          <w:tcPr>
            <w:tcW w:w="9356" w:type="dxa"/>
          </w:tcPr>
          <w:p w14:paraId="5A097391"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Scientific background and rationale</w:t>
            </w:r>
          </w:p>
        </w:tc>
        <w:tc>
          <w:tcPr>
            <w:tcW w:w="1417" w:type="dxa"/>
          </w:tcPr>
          <w:p w14:paraId="3333AA56" w14:textId="7752D63C" w:rsidR="00B36D6D" w:rsidRPr="009C6FD6" w:rsidRDefault="00B36D6D">
            <w:pPr>
              <w:spacing w:line="240" w:lineRule="auto"/>
              <w:rPr>
                <w:rFonts w:ascii="Calibri" w:eastAsia="Calibri" w:hAnsi="Calibri" w:cs="Calibri"/>
                <w:color w:val="000000"/>
                <w:sz w:val="22"/>
                <w:szCs w:val="22"/>
                <w:lang w:val="en-GB"/>
              </w:rPr>
            </w:pPr>
            <w:r>
              <w:rPr>
                <w:rFonts w:ascii="Calibri" w:hAnsi="Calibri"/>
                <w:sz w:val="22"/>
              </w:rPr>
              <w:t>Pages 2-</w:t>
            </w:r>
            <w:r w:rsidR="00ED4268">
              <w:rPr>
                <w:rFonts w:ascii="Calibri" w:hAnsi="Calibri" w:hint="eastAsia"/>
                <w:sz w:val="22"/>
                <w:lang w:eastAsia="ja-JP"/>
              </w:rPr>
              <w:t>8</w:t>
            </w:r>
            <w:r>
              <w:rPr>
                <w:rFonts w:ascii="Calibri" w:hAnsi="Calibri"/>
                <w:sz w:val="22"/>
              </w:rPr>
              <w:t>, Lines 3</w:t>
            </w:r>
            <w:r w:rsidR="00ED4268">
              <w:rPr>
                <w:rFonts w:ascii="Calibri" w:hAnsi="Calibri" w:hint="eastAsia"/>
                <w:sz w:val="22"/>
                <w:lang w:eastAsia="ja-JP"/>
              </w:rPr>
              <w:t>3</w:t>
            </w:r>
            <w:r>
              <w:rPr>
                <w:rFonts w:ascii="Calibri" w:hAnsi="Calibri"/>
                <w:sz w:val="22"/>
              </w:rPr>
              <w:t>-1</w:t>
            </w:r>
            <w:r w:rsidR="00ED4268">
              <w:rPr>
                <w:rFonts w:ascii="Calibri" w:hAnsi="Calibri" w:hint="eastAsia"/>
                <w:sz w:val="22"/>
                <w:lang w:eastAsia="ja-JP"/>
              </w:rPr>
              <w:t>4</w:t>
            </w:r>
            <w:r>
              <w:rPr>
                <w:rFonts w:ascii="Calibri" w:hAnsi="Calibri"/>
                <w:sz w:val="22"/>
              </w:rPr>
              <w:t>8 (Background)</w:t>
            </w:r>
          </w:p>
        </w:tc>
      </w:tr>
      <w:tr w:rsidR="00B36D6D" w:rsidRPr="009C6FD6" w14:paraId="55C5B04A" w14:textId="601A6C1F" w:rsidTr="00BC3998">
        <w:trPr>
          <w:trHeight w:val="276"/>
        </w:trPr>
        <w:tc>
          <w:tcPr>
            <w:tcW w:w="2547" w:type="dxa"/>
            <w:vAlign w:val="center"/>
          </w:tcPr>
          <w:p w14:paraId="12B554B6"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Objectives</w:t>
            </w:r>
          </w:p>
        </w:tc>
        <w:tc>
          <w:tcPr>
            <w:tcW w:w="992" w:type="dxa"/>
          </w:tcPr>
          <w:p w14:paraId="517F8EAD"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7</w:t>
            </w:r>
          </w:p>
        </w:tc>
        <w:tc>
          <w:tcPr>
            <w:tcW w:w="9356" w:type="dxa"/>
          </w:tcPr>
          <w:p w14:paraId="25916468"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Specific objectives related to benefits and harms</w:t>
            </w:r>
          </w:p>
        </w:tc>
        <w:tc>
          <w:tcPr>
            <w:tcW w:w="1417" w:type="dxa"/>
          </w:tcPr>
          <w:p w14:paraId="70B2DB04" w14:textId="6038FE88" w:rsidR="00B36D6D" w:rsidRPr="009C6FD6" w:rsidRDefault="00B36D6D">
            <w:pPr>
              <w:spacing w:line="240" w:lineRule="auto"/>
              <w:rPr>
                <w:rFonts w:ascii="Calibri" w:eastAsia="Calibri" w:hAnsi="Calibri" w:cs="Calibri"/>
                <w:color w:val="000000"/>
                <w:sz w:val="22"/>
                <w:szCs w:val="22"/>
                <w:lang w:val="en-GB"/>
              </w:rPr>
            </w:pPr>
            <w:r>
              <w:rPr>
                <w:rFonts w:ascii="Calibri" w:hAnsi="Calibri"/>
                <w:sz w:val="22"/>
              </w:rPr>
              <w:t xml:space="preserve">Page </w:t>
            </w:r>
            <w:r w:rsidR="00ED4268">
              <w:rPr>
                <w:rFonts w:ascii="Calibri" w:hAnsi="Calibri" w:hint="eastAsia"/>
                <w:sz w:val="22"/>
                <w:lang w:eastAsia="ja-JP"/>
              </w:rPr>
              <w:t>5</w:t>
            </w:r>
            <w:r>
              <w:rPr>
                <w:rFonts w:ascii="Calibri" w:hAnsi="Calibri"/>
                <w:sz w:val="22"/>
              </w:rPr>
              <w:t xml:space="preserve">, Lines </w:t>
            </w:r>
            <w:r w:rsidR="00ED4268">
              <w:rPr>
                <w:rFonts w:ascii="Calibri" w:hAnsi="Calibri" w:hint="eastAsia"/>
                <w:sz w:val="22"/>
                <w:lang w:eastAsia="ja-JP"/>
              </w:rPr>
              <w:t>81</w:t>
            </w:r>
            <w:r>
              <w:rPr>
                <w:rFonts w:ascii="Calibri" w:hAnsi="Calibri"/>
                <w:sz w:val="22"/>
              </w:rPr>
              <w:t>-</w:t>
            </w:r>
            <w:r w:rsidR="00ED4268">
              <w:rPr>
                <w:rFonts w:ascii="Calibri" w:hAnsi="Calibri" w:hint="eastAsia"/>
                <w:sz w:val="22"/>
                <w:lang w:eastAsia="ja-JP"/>
              </w:rPr>
              <w:t>85</w:t>
            </w:r>
            <w:r>
              <w:rPr>
                <w:rFonts w:ascii="Calibri" w:hAnsi="Calibri"/>
                <w:sz w:val="22"/>
              </w:rPr>
              <w:t xml:space="preserve"> (</w:t>
            </w:r>
            <w:r w:rsidR="00ED4268">
              <w:rPr>
                <w:rFonts w:ascii="Calibri" w:hAnsi="Calibri" w:hint="eastAsia"/>
                <w:sz w:val="22"/>
                <w:lang w:eastAsia="ja-JP"/>
              </w:rPr>
              <w:t>Background</w:t>
            </w:r>
            <w:r>
              <w:rPr>
                <w:rFonts w:ascii="Calibri" w:hAnsi="Calibri"/>
                <w:sz w:val="22"/>
              </w:rPr>
              <w:t>)</w:t>
            </w:r>
          </w:p>
        </w:tc>
      </w:tr>
      <w:tr w:rsidR="00B36D6D" w:rsidRPr="009C6FD6" w14:paraId="1B31CFED" w14:textId="18892F07" w:rsidTr="00BC3998">
        <w:trPr>
          <w:trHeight w:val="276"/>
        </w:trPr>
        <w:tc>
          <w:tcPr>
            <w:tcW w:w="12895" w:type="dxa"/>
            <w:gridSpan w:val="3"/>
            <w:shd w:val="clear" w:color="auto" w:fill="BDD7EE"/>
          </w:tcPr>
          <w:p w14:paraId="1C08DDCD" w14:textId="77777777" w:rsidR="00B36D6D" w:rsidRPr="009C6FD6" w:rsidRDefault="00B36D6D">
            <w:pPr>
              <w:spacing w:line="240" w:lineRule="auto"/>
              <w:rPr>
                <w:rFonts w:ascii="Calibri" w:eastAsia="Calibri" w:hAnsi="Calibri" w:cs="Calibri"/>
                <w:b/>
                <w:color w:val="000000"/>
                <w:sz w:val="22"/>
                <w:szCs w:val="22"/>
                <w:lang w:val="en-GB"/>
              </w:rPr>
            </w:pPr>
            <w:r w:rsidRPr="009C6FD6">
              <w:rPr>
                <w:rFonts w:ascii="Calibri" w:eastAsia="Calibri" w:hAnsi="Calibri" w:cs="Calibri"/>
                <w:b/>
                <w:color w:val="000000"/>
                <w:sz w:val="22"/>
                <w:szCs w:val="22"/>
                <w:lang w:val="en-GB"/>
              </w:rPr>
              <w:t>Methods</w:t>
            </w:r>
          </w:p>
        </w:tc>
        <w:tc>
          <w:tcPr>
            <w:tcW w:w="1417" w:type="dxa"/>
            <w:shd w:val="clear" w:color="auto" w:fill="C6D9F1" w:themeFill="text2" w:themeFillTint="33"/>
          </w:tcPr>
          <w:p w14:paraId="61DDDBB5" w14:textId="77777777" w:rsidR="00B36D6D" w:rsidRPr="009C6FD6" w:rsidRDefault="00B36D6D">
            <w:pPr>
              <w:spacing w:line="240" w:lineRule="auto"/>
              <w:rPr>
                <w:rFonts w:ascii="Calibri" w:eastAsia="Calibri" w:hAnsi="Calibri" w:cs="Calibri"/>
                <w:b/>
                <w:color w:val="000000"/>
                <w:sz w:val="22"/>
                <w:szCs w:val="22"/>
                <w:lang w:val="en-GB"/>
              </w:rPr>
            </w:pPr>
          </w:p>
        </w:tc>
      </w:tr>
      <w:tr w:rsidR="00B36D6D" w:rsidRPr="009C6FD6" w14:paraId="05C5AAED" w14:textId="1742A97D" w:rsidTr="00BC3998">
        <w:trPr>
          <w:trHeight w:val="268"/>
        </w:trPr>
        <w:tc>
          <w:tcPr>
            <w:tcW w:w="2547" w:type="dxa"/>
          </w:tcPr>
          <w:p w14:paraId="61027164"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Patient and public involvement</w:t>
            </w:r>
          </w:p>
        </w:tc>
        <w:tc>
          <w:tcPr>
            <w:tcW w:w="992" w:type="dxa"/>
          </w:tcPr>
          <w:p w14:paraId="35C4EF4E"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8</w:t>
            </w:r>
          </w:p>
        </w:tc>
        <w:tc>
          <w:tcPr>
            <w:tcW w:w="9356" w:type="dxa"/>
          </w:tcPr>
          <w:p w14:paraId="5F1D6557"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Details of patient or public involvement in the design, conduct and reporting of the trial</w:t>
            </w:r>
          </w:p>
        </w:tc>
        <w:tc>
          <w:tcPr>
            <w:tcW w:w="1417" w:type="dxa"/>
          </w:tcPr>
          <w:p w14:paraId="736CE81D" w14:textId="77777777" w:rsidR="00B36D6D" w:rsidRPr="009C6FD6" w:rsidRDefault="00B36D6D">
            <w:pPr>
              <w:spacing w:line="240" w:lineRule="auto"/>
              <w:rPr>
                <w:rFonts w:ascii="Calibri" w:eastAsia="Calibri" w:hAnsi="Calibri" w:cs="Calibri"/>
                <w:color w:val="000000"/>
                <w:sz w:val="22"/>
                <w:szCs w:val="22"/>
                <w:lang w:val="en-GB"/>
              </w:rPr>
            </w:pPr>
            <w:r>
              <w:rPr>
                <w:rFonts w:ascii="Calibri" w:hAnsi="Calibri"/>
                <w:sz w:val="22"/>
              </w:rPr>
              <w:t xml:space="preserve">Not applicable (no patient or public involvement; the study examined gig workers as research participants in a </w:t>
            </w:r>
            <w:r>
              <w:rPr>
                <w:rFonts w:ascii="Calibri" w:hAnsi="Calibri"/>
                <w:sz w:val="22"/>
              </w:rPr>
              <w:lastRenderedPageBreak/>
              <w:t>workplace context)</w:t>
            </w:r>
          </w:p>
        </w:tc>
      </w:tr>
      <w:tr w:rsidR="00B36D6D" w:rsidRPr="009C6FD6" w14:paraId="1118C078" w14:textId="34119A38" w:rsidTr="00BC3998">
        <w:trPr>
          <w:trHeight w:val="268"/>
        </w:trPr>
        <w:tc>
          <w:tcPr>
            <w:tcW w:w="2547" w:type="dxa"/>
          </w:tcPr>
          <w:p w14:paraId="0B3B044B"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lastRenderedPageBreak/>
              <w:t>Trial design</w:t>
            </w:r>
          </w:p>
        </w:tc>
        <w:tc>
          <w:tcPr>
            <w:tcW w:w="992" w:type="dxa"/>
          </w:tcPr>
          <w:p w14:paraId="72205B94"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9</w:t>
            </w:r>
          </w:p>
        </w:tc>
        <w:tc>
          <w:tcPr>
            <w:tcW w:w="9356" w:type="dxa"/>
          </w:tcPr>
          <w:p w14:paraId="5E662EA8"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Description of trial design including type of trial (e.g., parallel group, crossover), allocation ratio, and framework (e.g., superiority, equivalence, non-inferiority, exploratory)</w:t>
            </w:r>
          </w:p>
        </w:tc>
        <w:tc>
          <w:tcPr>
            <w:tcW w:w="1417" w:type="dxa"/>
          </w:tcPr>
          <w:p w14:paraId="22562F96" w14:textId="4A8D9A06" w:rsidR="00B36D6D" w:rsidRPr="009C6FD6" w:rsidRDefault="00B36D6D">
            <w:pPr>
              <w:spacing w:line="240" w:lineRule="auto"/>
              <w:rPr>
                <w:rFonts w:ascii="Calibri" w:eastAsia="Calibri" w:hAnsi="Calibri" w:cs="Calibri"/>
                <w:color w:val="000000"/>
                <w:sz w:val="22"/>
                <w:szCs w:val="22"/>
                <w:lang w:val="en-GB"/>
              </w:rPr>
            </w:pPr>
            <w:r>
              <w:rPr>
                <w:rFonts w:ascii="Calibri" w:hAnsi="Calibri"/>
                <w:sz w:val="22"/>
              </w:rPr>
              <w:t>Page 1</w:t>
            </w:r>
            <w:r w:rsidR="00ED4268">
              <w:rPr>
                <w:rFonts w:ascii="Calibri" w:hAnsi="Calibri" w:hint="eastAsia"/>
                <w:sz w:val="22"/>
                <w:lang w:eastAsia="ja-JP"/>
              </w:rPr>
              <w:t>3-16</w:t>
            </w:r>
            <w:r>
              <w:rPr>
                <w:rFonts w:ascii="Calibri" w:hAnsi="Calibri"/>
                <w:sz w:val="22"/>
              </w:rPr>
              <w:t>, Lines 2</w:t>
            </w:r>
            <w:r w:rsidR="00ED4268">
              <w:rPr>
                <w:rFonts w:ascii="Calibri" w:hAnsi="Calibri" w:hint="eastAsia"/>
                <w:sz w:val="22"/>
                <w:lang w:eastAsia="ja-JP"/>
              </w:rPr>
              <w:t>23</w:t>
            </w:r>
            <w:r>
              <w:rPr>
                <w:rFonts w:ascii="Calibri" w:hAnsi="Calibri"/>
                <w:sz w:val="22"/>
              </w:rPr>
              <w:t>-</w:t>
            </w:r>
            <w:r w:rsidR="00ED4268">
              <w:rPr>
                <w:rFonts w:ascii="Calibri" w:hAnsi="Calibri" w:hint="eastAsia"/>
                <w:sz w:val="22"/>
                <w:lang w:eastAsia="ja-JP"/>
              </w:rPr>
              <w:t>313</w:t>
            </w:r>
            <w:r>
              <w:rPr>
                <w:rFonts w:ascii="Calibri" w:hAnsi="Calibri"/>
                <w:sz w:val="22"/>
              </w:rPr>
              <w:t xml:space="preserve"> (Experiment Design); two-arm parallel-group randomised controlled trial with 1:1 allocation, exploratory framework</w:t>
            </w:r>
          </w:p>
        </w:tc>
      </w:tr>
      <w:tr w:rsidR="00B36D6D" w:rsidRPr="009C6FD6" w14:paraId="3B0F7B6A" w14:textId="5F6C4DC7" w:rsidTr="00BC3998">
        <w:trPr>
          <w:trHeight w:val="214"/>
        </w:trPr>
        <w:tc>
          <w:tcPr>
            <w:tcW w:w="2547" w:type="dxa"/>
          </w:tcPr>
          <w:p w14:paraId="7D9C8279"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Changes to trial protocol</w:t>
            </w:r>
          </w:p>
        </w:tc>
        <w:tc>
          <w:tcPr>
            <w:tcW w:w="992" w:type="dxa"/>
          </w:tcPr>
          <w:p w14:paraId="784655B6"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10</w:t>
            </w:r>
          </w:p>
        </w:tc>
        <w:tc>
          <w:tcPr>
            <w:tcW w:w="9356" w:type="dxa"/>
          </w:tcPr>
          <w:p w14:paraId="3D532DC4"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Important changes to the trial after it commenced including any outcomes or analyses that were not prespecified, with reason</w:t>
            </w:r>
          </w:p>
        </w:tc>
        <w:tc>
          <w:tcPr>
            <w:tcW w:w="1417" w:type="dxa"/>
          </w:tcPr>
          <w:p w14:paraId="58F0C5A6" w14:textId="77777777" w:rsidR="00B36D6D" w:rsidRPr="009C6FD6" w:rsidRDefault="00B36D6D">
            <w:pPr>
              <w:spacing w:line="240" w:lineRule="auto"/>
              <w:rPr>
                <w:rFonts w:ascii="Calibri" w:eastAsia="Calibri" w:hAnsi="Calibri" w:cs="Calibri"/>
                <w:color w:val="000000"/>
                <w:sz w:val="22"/>
                <w:szCs w:val="22"/>
                <w:lang w:val="en-GB"/>
              </w:rPr>
            </w:pPr>
            <w:r>
              <w:rPr>
                <w:rFonts w:ascii="Calibri" w:hAnsi="Calibri"/>
                <w:sz w:val="22"/>
              </w:rPr>
              <w:t>Not applicable (no changes to trial protocol after commencement)</w:t>
            </w:r>
          </w:p>
        </w:tc>
      </w:tr>
      <w:tr w:rsidR="00B36D6D" w:rsidRPr="009C6FD6" w14:paraId="18EEE53F" w14:textId="27DB62E6" w:rsidTr="00BC3998">
        <w:trPr>
          <w:trHeight w:val="273"/>
        </w:trPr>
        <w:tc>
          <w:tcPr>
            <w:tcW w:w="2547" w:type="dxa"/>
          </w:tcPr>
          <w:p w14:paraId="5BFE68B9"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Trial setting</w:t>
            </w:r>
          </w:p>
        </w:tc>
        <w:tc>
          <w:tcPr>
            <w:tcW w:w="992" w:type="dxa"/>
          </w:tcPr>
          <w:p w14:paraId="4A046B88"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11</w:t>
            </w:r>
          </w:p>
        </w:tc>
        <w:tc>
          <w:tcPr>
            <w:tcW w:w="9356" w:type="dxa"/>
          </w:tcPr>
          <w:p w14:paraId="269E1095"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Settings (e.g., community, hospital) and locations (e.g., countries, sites) where the trial was conducted</w:t>
            </w:r>
          </w:p>
        </w:tc>
        <w:tc>
          <w:tcPr>
            <w:tcW w:w="1417" w:type="dxa"/>
          </w:tcPr>
          <w:p w14:paraId="266DD31E" w14:textId="21344775" w:rsidR="00B36D6D" w:rsidRPr="009C6FD6" w:rsidRDefault="00B36D6D">
            <w:pPr>
              <w:spacing w:line="240" w:lineRule="auto"/>
              <w:rPr>
                <w:rFonts w:ascii="Calibri" w:eastAsia="Calibri" w:hAnsi="Calibri" w:cs="Calibri"/>
                <w:color w:val="000000"/>
                <w:sz w:val="22"/>
                <w:szCs w:val="22"/>
                <w:lang w:val="en-GB"/>
              </w:rPr>
            </w:pPr>
            <w:r>
              <w:rPr>
                <w:rFonts w:ascii="Calibri" w:hAnsi="Calibri"/>
                <w:sz w:val="22"/>
              </w:rPr>
              <w:t>Page 8, Lines 1</w:t>
            </w:r>
            <w:r w:rsidR="00ED4268">
              <w:rPr>
                <w:rFonts w:ascii="Calibri" w:hAnsi="Calibri" w:hint="eastAsia"/>
                <w:sz w:val="22"/>
                <w:lang w:eastAsia="ja-JP"/>
              </w:rPr>
              <w:t>51</w:t>
            </w:r>
            <w:r>
              <w:rPr>
                <w:rFonts w:ascii="Calibri" w:hAnsi="Calibri"/>
                <w:sz w:val="22"/>
              </w:rPr>
              <w:t>-15</w:t>
            </w:r>
            <w:r w:rsidR="00ED4268">
              <w:rPr>
                <w:rFonts w:ascii="Calibri" w:hAnsi="Calibri" w:hint="eastAsia"/>
                <w:sz w:val="22"/>
                <w:lang w:eastAsia="ja-JP"/>
              </w:rPr>
              <w:t>6</w:t>
            </w:r>
            <w:r>
              <w:rPr>
                <w:rFonts w:ascii="Calibri" w:hAnsi="Calibri"/>
                <w:sz w:val="22"/>
              </w:rPr>
              <w:t xml:space="preserve"> (Participants); online study with Japanese gig workers recruited via Lancers </w:t>
            </w:r>
            <w:r>
              <w:rPr>
                <w:rFonts w:ascii="Calibri" w:hAnsi="Calibri"/>
                <w:sz w:val="22"/>
              </w:rPr>
              <w:lastRenderedPageBreak/>
              <w:t>crowdsourcing platform</w:t>
            </w:r>
          </w:p>
        </w:tc>
      </w:tr>
      <w:tr w:rsidR="00B36D6D" w:rsidRPr="009C6FD6" w14:paraId="134ACE67" w14:textId="5E48FD43" w:rsidTr="00BC3998">
        <w:trPr>
          <w:trHeight w:val="276"/>
        </w:trPr>
        <w:tc>
          <w:tcPr>
            <w:tcW w:w="2547" w:type="dxa"/>
            <w:vMerge w:val="restart"/>
            <w:vAlign w:val="center"/>
          </w:tcPr>
          <w:p w14:paraId="1FDD4F72"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lastRenderedPageBreak/>
              <w:t>Eligibility criteria</w:t>
            </w:r>
          </w:p>
        </w:tc>
        <w:tc>
          <w:tcPr>
            <w:tcW w:w="992" w:type="dxa"/>
          </w:tcPr>
          <w:p w14:paraId="083D8CAD"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12a</w:t>
            </w:r>
          </w:p>
        </w:tc>
        <w:tc>
          <w:tcPr>
            <w:tcW w:w="9356" w:type="dxa"/>
          </w:tcPr>
          <w:p w14:paraId="3C4A8E88"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Eligibility criteria for participants</w:t>
            </w:r>
          </w:p>
        </w:tc>
        <w:tc>
          <w:tcPr>
            <w:tcW w:w="1417" w:type="dxa"/>
          </w:tcPr>
          <w:p w14:paraId="3128EB9A" w14:textId="739018DC" w:rsidR="00B36D6D" w:rsidRPr="009C6FD6" w:rsidRDefault="00B36D6D">
            <w:pPr>
              <w:spacing w:line="240" w:lineRule="auto"/>
              <w:rPr>
                <w:rFonts w:ascii="Calibri" w:eastAsia="Calibri" w:hAnsi="Calibri" w:cs="Calibri"/>
                <w:color w:val="000000"/>
                <w:sz w:val="22"/>
                <w:szCs w:val="22"/>
                <w:lang w:val="en-GB"/>
              </w:rPr>
            </w:pPr>
            <w:r>
              <w:rPr>
                <w:rFonts w:ascii="Calibri" w:hAnsi="Calibri"/>
                <w:sz w:val="22"/>
              </w:rPr>
              <w:t>Page 8, Lines 15</w:t>
            </w:r>
            <w:r w:rsidR="00ED4268">
              <w:rPr>
                <w:rFonts w:ascii="Calibri" w:hAnsi="Calibri" w:hint="eastAsia"/>
                <w:sz w:val="22"/>
                <w:lang w:eastAsia="ja-JP"/>
              </w:rPr>
              <w:t>7</w:t>
            </w:r>
            <w:r>
              <w:rPr>
                <w:rFonts w:ascii="Calibri" w:hAnsi="Calibri"/>
                <w:sz w:val="22"/>
              </w:rPr>
              <w:t>-1</w:t>
            </w:r>
            <w:r w:rsidR="00ED4268">
              <w:rPr>
                <w:rFonts w:ascii="Calibri" w:hAnsi="Calibri" w:hint="eastAsia"/>
                <w:sz w:val="22"/>
                <w:lang w:eastAsia="ja-JP"/>
              </w:rPr>
              <w:t>61</w:t>
            </w:r>
            <w:r>
              <w:rPr>
                <w:rFonts w:ascii="Calibri" w:hAnsi="Calibri"/>
                <w:sz w:val="22"/>
              </w:rPr>
              <w:t xml:space="preserve"> (Participants)</w:t>
            </w:r>
          </w:p>
        </w:tc>
      </w:tr>
      <w:tr w:rsidR="00B36D6D" w:rsidRPr="009C6FD6" w14:paraId="2E19841C" w14:textId="09E33AE1" w:rsidTr="00BC3998">
        <w:trPr>
          <w:trHeight w:val="276"/>
        </w:trPr>
        <w:tc>
          <w:tcPr>
            <w:tcW w:w="2547" w:type="dxa"/>
            <w:vMerge/>
            <w:vAlign w:val="center"/>
          </w:tcPr>
          <w:p w14:paraId="37DCF479"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329BA27F"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12b</w:t>
            </w:r>
          </w:p>
        </w:tc>
        <w:tc>
          <w:tcPr>
            <w:tcW w:w="9356" w:type="dxa"/>
          </w:tcPr>
          <w:p w14:paraId="17B5A221"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If applicable, eligibility criteria for sites and for individuals delivering the interventions (e.g., surgeons, physiotherapists)</w:t>
            </w:r>
          </w:p>
        </w:tc>
        <w:tc>
          <w:tcPr>
            <w:tcW w:w="1417" w:type="dxa"/>
          </w:tcPr>
          <w:p w14:paraId="6D568B99" w14:textId="7A1695BF" w:rsidR="00B36D6D" w:rsidRPr="009C6FD6" w:rsidRDefault="00B36D6D">
            <w:pPr>
              <w:spacing w:line="240" w:lineRule="auto"/>
              <w:rPr>
                <w:rFonts w:ascii="Calibri" w:eastAsia="Calibri" w:hAnsi="Calibri" w:cs="Calibri"/>
                <w:color w:val="000000"/>
                <w:sz w:val="22"/>
                <w:szCs w:val="22"/>
                <w:lang w:val="en-GB"/>
              </w:rPr>
            </w:pPr>
            <w:r>
              <w:rPr>
                <w:rFonts w:ascii="Calibri" w:hAnsi="Calibri"/>
                <w:sz w:val="22"/>
              </w:rPr>
              <w:t>Not applicable (intervention was delivered autonomously by AI chatbot)</w:t>
            </w:r>
          </w:p>
        </w:tc>
      </w:tr>
      <w:tr w:rsidR="00B36D6D" w:rsidRPr="009C6FD6" w14:paraId="72C268E0" w14:textId="2C365FD3" w:rsidTr="00BC3998">
        <w:trPr>
          <w:trHeight w:val="463"/>
        </w:trPr>
        <w:tc>
          <w:tcPr>
            <w:tcW w:w="2547" w:type="dxa"/>
          </w:tcPr>
          <w:p w14:paraId="23EE01E3" w14:textId="2BBC8976"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Intervention</w:t>
            </w:r>
            <w:r>
              <w:rPr>
                <w:rFonts w:ascii="Calibri" w:eastAsia="Calibri" w:hAnsi="Calibri" w:cs="Calibri"/>
                <w:color w:val="000000"/>
                <w:sz w:val="22"/>
                <w:szCs w:val="22"/>
                <w:lang w:val="en-GB"/>
              </w:rPr>
              <w:t xml:space="preserve"> and comparator</w:t>
            </w:r>
          </w:p>
        </w:tc>
        <w:tc>
          <w:tcPr>
            <w:tcW w:w="992" w:type="dxa"/>
          </w:tcPr>
          <w:p w14:paraId="7CCB2186"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13</w:t>
            </w:r>
          </w:p>
        </w:tc>
        <w:tc>
          <w:tcPr>
            <w:tcW w:w="9356" w:type="dxa"/>
          </w:tcPr>
          <w:p w14:paraId="17D21D80" w14:textId="3ACFFF1E"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Intervention and comparator with sufficient details to allow replication. If relevant, where additional materials describing the intervention</w:t>
            </w:r>
            <w:r>
              <w:rPr>
                <w:rFonts w:ascii="Calibri" w:eastAsia="Calibri" w:hAnsi="Calibri" w:cs="Calibri"/>
                <w:color w:val="000000"/>
                <w:sz w:val="22"/>
                <w:szCs w:val="22"/>
                <w:lang w:val="en-GB"/>
              </w:rPr>
              <w:t xml:space="preserve"> and comparator</w:t>
            </w:r>
            <w:r w:rsidRPr="009C6FD6">
              <w:rPr>
                <w:rFonts w:ascii="Calibri" w:eastAsia="Calibri" w:hAnsi="Calibri" w:cs="Calibri"/>
                <w:color w:val="000000"/>
                <w:sz w:val="22"/>
                <w:szCs w:val="22"/>
                <w:lang w:val="en-GB"/>
              </w:rPr>
              <w:t xml:space="preserve"> (e.g., intervention manual) can be accessed</w:t>
            </w:r>
          </w:p>
        </w:tc>
        <w:tc>
          <w:tcPr>
            <w:tcW w:w="1417" w:type="dxa"/>
          </w:tcPr>
          <w:p w14:paraId="3D06E337" w14:textId="57B916DA" w:rsidR="00B36D6D" w:rsidRPr="009C6FD6" w:rsidRDefault="00B36D6D">
            <w:pPr>
              <w:spacing w:line="240" w:lineRule="auto"/>
              <w:rPr>
                <w:rFonts w:ascii="Calibri" w:eastAsia="Calibri" w:hAnsi="Calibri" w:cs="Calibri"/>
                <w:color w:val="000000"/>
                <w:sz w:val="22"/>
                <w:szCs w:val="22"/>
                <w:lang w:val="en-GB"/>
              </w:rPr>
            </w:pPr>
            <w:r>
              <w:rPr>
                <w:rFonts w:ascii="Calibri" w:hAnsi="Calibri"/>
                <w:sz w:val="22"/>
              </w:rPr>
              <w:t>Pages 13-1</w:t>
            </w:r>
            <w:r w:rsidR="00ED4268">
              <w:rPr>
                <w:rFonts w:ascii="Calibri" w:hAnsi="Calibri" w:hint="eastAsia"/>
                <w:sz w:val="22"/>
                <w:lang w:eastAsia="ja-JP"/>
              </w:rPr>
              <w:t>6</w:t>
            </w:r>
            <w:r>
              <w:rPr>
                <w:rFonts w:ascii="Calibri" w:hAnsi="Calibri"/>
                <w:sz w:val="22"/>
              </w:rPr>
              <w:t>, Lines 234-2</w:t>
            </w:r>
            <w:r w:rsidR="00ED4268">
              <w:rPr>
                <w:rFonts w:ascii="Calibri" w:hAnsi="Calibri" w:hint="eastAsia"/>
                <w:sz w:val="22"/>
                <w:lang w:eastAsia="ja-JP"/>
              </w:rPr>
              <w:t>92</w:t>
            </w:r>
            <w:r>
              <w:rPr>
                <w:rFonts w:ascii="Calibri" w:hAnsi="Calibri"/>
                <w:sz w:val="22"/>
              </w:rPr>
              <w:t xml:space="preserve"> (AI Feedback Intervention); full prompts available on OSF</w:t>
            </w:r>
          </w:p>
        </w:tc>
      </w:tr>
      <w:tr w:rsidR="00B36D6D" w:rsidRPr="009C6FD6" w14:paraId="2D3DE58D" w14:textId="4C478C59" w:rsidTr="00BC3998">
        <w:trPr>
          <w:trHeight w:val="614"/>
        </w:trPr>
        <w:tc>
          <w:tcPr>
            <w:tcW w:w="2547" w:type="dxa"/>
          </w:tcPr>
          <w:p w14:paraId="273E4E1D"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Outcomes</w:t>
            </w:r>
          </w:p>
        </w:tc>
        <w:tc>
          <w:tcPr>
            <w:tcW w:w="992" w:type="dxa"/>
          </w:tcPr>
          <w:p w14:paraId="1C478860"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14</w:t>
            </w:r>
          </w:p>
          <w:p w14:paraId="7F479C8B" w14:textId="77777777" w:rsidR="00B36D6D" w:rsidRPr="009C6FD6" w:rsidRDefault="00B36D6D">
            <w:pPr>
              <w:spacing w:line="240" w:lineRule="auto"/>
              <w:jc w:val="center"/>
              <w:rPr>
                <w:rFonts w:ascii="Calibri" w:eastAsia="Calibri" w:hAnsi="Calibri" w:cs="Calibri"/>
                <w:color w:val="000000"/>
                <w:sz w:val="22"/>
                <w:szCs w:val="22"/>
                <w:lang w:val="en-GB"/>
              </w:rPr>
            </w:pPr>
          </w:p>
        </w:tc>
        <w:tc>
          <w:tcPr>
            <w:tcW w:w="9356" w:type="dxa"/>
          </w:tcPr>
          <w:p w14:paraId="794D803F"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Pre-specified primary and secondary outcomes, including the specific measurement variable (e.g., systolic blood pressure), analysis metric (e.g., change from baseline, final value, time to event), method of aggregation (e.g., median, proportion), and time point for each outcome</w:t>
            </w:r>
          </w:p>
        </w:tc>
        <w:tc>
          <w:tcPr>
            <w:tcW w:w="1417" w:type="dxa"/>
          </w:tcPr>
          <w:p w14:paraId="6FE0043A" w14:textId="1CE2D565" w:rsidR="00B36D6D" w:rsidRPr="009C6FD6" w:rsidRDefault="00B36D6D">
            <w:pPr>
              <w:spacing w:line="240" w:lineRule="auto"/>
              <w:rPr>
                <w:rFonts w:ascii="Calibri" w:eastAsia="Calibri" w:hAnsi="Calibri" w:cs="Calibri"/>
                <w:color w:val="000000"/>
                <w:sz w:val="22"/>
                <w:szCs w:val="22"/>
                <w:lang w:val="en-GB"/>
              </w:rPr>
            </w:pPr>
            <w:r>
              <w:rPr>
                <w:rFonts w:ascii="Calibri" w:hAnsi="Calibri"/>
                <w:sz w:val="22"/>
              </w:rPr>
              <w:t>Page 1</w:t>
            </w:r>
            <w:r w:rsidR="00A554C3">
              <w:rPr>
                <w:rFonts w:ascii="Calibri" w:hAnsi="Calibri" w:hint="eastAsia"/>
                <w:sz w:val="22"/>
                <w:lang w:eastAsia="ja-JP"/>
              </w:rPr>
              <w:t>7</w:t>
            </w:r>
            <w:r w:rsidR="0065357B">
              <w:rPr>
                <w:rFonts w:ascii="Calibri" w:hAnsi="Calibri" w:hint="eastAsia"/>
                <w:sz w:val="22"/>
                <w:lang w:eastAsia="ja-JP"/>
              </w:rPr>
              <w:t>-18</w:t>
            </w:r>
            <w:r>
              <w:rPr>
                <w:rFonts w:ascii="Calibri" w:hAnsi="Calibri"/>
                <w:sz w:val="22"/>
              </w:rPr>
              <w:t>, Lines 29</w:t>
            </w:r>
            <w:r w:rsidR="0065357B">
              <w:rPr>
                <w:rFonts w:ascii="Calibri" w:hAnsi="Calibri" w:hint="eastAsia"/>
                <w:sz w:val="22"/>
                <w:lang w:eastAsia="ja-JP"/>
              </w:rPr>
              <w:t>7</w:t>
            </w:r>
            <w:r>
              <w:rPr>
                <w:rFonts w:ascii="Calibri" w:hAnsi="Calibri"/>
                <w:sz w:val="22"/>
              </w:rPr>
              <w:t>-3</w:t>
            </w:r>
            <w:r w:rsidR="0065357B">
              <w:rPr>
                <w:rFonts w:ascii="Calibri" w:hAnsi="Calibri" w:hint="eastAsia"/>
                <w:sz w:val="22"/>
                <w:lang w:eastAsia="ja-JP"/>
              </w:rPr>
              <w:t>13</w:t>
            </w:r>
            <w:r>
              <w:rPr>
                <w:rFonts w:ascii="Calibri" w:hAnsi="Calibri"/>
                <w:sz w:val="22"/>
              </w:rPr>
              <w:t xml:space="preserve"> (Measures)</w:t>
            </w:r>
          </w:p>
        </w:tc>
      </w:tr>
      <w:tr w:rsidR="00B36D6D" w:rsidRPr="009C6FD6" w14:paraId="58D124DA" w14:textId="000F135E" w:rsidTr="00BC3998">
        <w:trPr>
          <w:trHeight w:val="339"/>
        </w:trPr>
        <w:tc>
          <w:tcPr>
            <w:tcW w:w="2547" w:type="dxa"/>
          </w:tcPr>
          <w:p w14:paraId="3A9C2505"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Harms</w:t>
            </w:r>
          </w:p>
        </w:tc>
        <w:tc>
          <w:tcPr>
            <w:tcW w:w="992" w:type="dxa"/>
          </w:tcPr>
          <w:p w14:paraId="1344FFA5"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15</w:t>
            </w:r>
          </w:p>
        </w:tc>
        <w:tc>
          <w:tcPr>
            <w:tcW w:w="9356" w:type="dxa"/>
          </w:tcPr>
          <w:p w14:paraId="591013B6"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How harms were defined and assessed (e.g., systematically, non-systematically)</w:t>
            </w:r>
          </w:p>
        </w:tc>
        <w:tc>
          <w:tcPr>
            <w:tcW w:w="1417" w:type="dxa"/>
          </w:tcPr>
          <w:p w14:paraId="5D66BF02" w14:textId="77777777" w:rsidR="00B36D6D" w:rsidRPr="009C6FD6" w:rsidRDefault="00B36D6D">
            <w:pPr>
              <w:spacing w:line="240" w:lineRule="auto"/>
              <w:rPr>
                <w:rFonts w:ascii="Calibri" w:eastAsia="Calibri" w:hAnsi="Calibri" w:cs="Calibri"/>
                <w:color w:val="000000"/>
                <w:sz w:val="22"/>
                <w:szCs w:val="22"/>
                <w:lang w:val="en-GB"/>
              </w:rPr>
            </w:pPr>
            <w:r>
              <w:rPr>
                <w:rFonts w:ascii="Calibri" w:hAnsi="Calibri"/>
                <w:sz w:val="22"/>
              </w:rPr>
              <w:t xml:space="preserve">Not applicable (no harms were anticipated or </w:t>
            </w:r>
            <w:r>
              <w:rPr>
                <w:rFonts w:ascii="Calibri" w:hAnsi="Calibri"/>
                <w:sz w:val="22"/>
              </w:rPr>
              <w:lastRenderedPageBreak/>
              <w:t>systematically assessed; the intervention was a low-risk conversational interaction with an AI chatbot and does not constitute a health care intervention)</w:t>
            </w:r>
          </w:p>
        </w:tc>
      </w:tr>
      <w:tr w:rsidR="00B36D6D" w:rsidRPr="009C6FD6" w14:paraId="62973BF2" w14:textId="49BAA2F8" w:rsidTr="00BC3998">
        <w:trPr>
          <w:trHeight w:val="273"/>
        </w:trPr>
        <w:tc>
          <w:tcPr>
            <w:tcW w:w="2547" w:type="dxa"/>
            <w:vMerge w:val="restart"/>
          </w:tcPr>
          <w:p w14:paraId="6A7FA313"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lastRenderedPageBreak/>
              <w:t>Sample size</w:t>
            </w:r>
          </w:p>
        </w:tc>
        <w:tc>
          <w:tcPr>
            <w:tcW w:w="992" w:type="dxa"/>
          </w:tcPr>
          <w:p w14:paraId="3D9FEE9D"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16a</w:t>
            </w:r>
          </w:p>
        </w:tc>
        <w:tc>
          <w:tcPr>
            <w:tcW w:w="9356" w:type="dxa"/>
          </w:tcPr>
          <w:p w14:paraId="3B91C74A"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How sample size was determined, including all assumptions supporting the sample size calculation</w:t>
            </w:r>
          </w:p>
        </w:tc>
        <w:tc>
          <w:tcPr>
            <w:tcW w:w="1417" w:type="dxa"/>
          </w:tcPr>
          <w:p w14:paraId="180AD325" w14:textId="5D5B3BA3" w:rsidR="00B36D6D" w:rsidRPr="009C6FD6" w:rsidRDefault="00B36D6D">
            <w:pPr>
              <w:spacing w:line="240" w:lineRule="auto"/>
              <w:rPr>
                <w:rFonts w:ascii="Calibri" w:eastAsia="Calibri" w:hAnsi="Calibri" w:cs="Calibri"/>
                <w:color w:val="000000"/>
                <w:sz w:val="22"/>
                <w:szCs w:val="22"/>
                <w:lang w:val="en-GB"/>
              </w:rPr>
            </w:pPr>
            <w:r>
              <w:rPr>
                <w:rFonts w:ascii="Calibri" w:hAnsi="Calibri"/>
                <w:sz w:val="22"/>
              </w:rPr>
              <w:t>Page 1</w:t>
            </w:r>
            <w:r w:rsidR="001051FC">
              <w:rPr>
                <w:rFonts w:ascii="Calibri" w:hAnsi="Calibri" w:hint="eastAsia"/>
                <w:sz w:val="22"/>
                <w:lang w:eastAsia="ja-JP"/>
              </w:rPr>
              <w:t>2</w:t>
            </w:r>
            <w:r>
              <w:rPr>
                <w:rFonts w:ascii="Calibri" w:hAnsi="Calibri"/>
                <w:sz w:val="22"/>
              </w:rPr>
              <w:t xml:space="preserve">, Lines </w:t>
            </w:r>
            <w:r w:rsidR="0035343C">
              <w:rPr>
                <w:rFonts w:ascii="Calibri" w:hAnsi="Calibri" w:hint="eastAsia"/>
                <w:sz w:val="22"/>
                <w:lang w:eastAsia="ja-JP"/>
              </w:rPr>
              <w:t>203</w:t>
            </w:r>
            <w:r>
              <w:rPr>
                <w:rFonts w:ascii="Calibri" w:hAnsi="Calibri"/>
                <w:sz w:val="22"/>
              </w:rPr>
              <w:t>-2</w:t>
            </w:r>
            <w:r w:rsidR="0035343C">
              <w:rPr>
                <w:rFonts w:ascii="Calibri" w:hAnsi="Calibri" w:hint="eastAsia"/>
                <w:sz w:val="22"/>
                <w:lang w:eastAsia="ja-JP"/>
              </w:rPr>
              <w:t>21</w:t>
            </w:r>
            <w:r>
              <w:rPr>
                <w:rFonts w:ascii="Calibri" w:hAnsi="Calibri"/>
                <w:sz w:val="22"/>
              </w:rPr>
              <w:t xml:space="preserve"> (Sample Size Analysis)</w:t>
            </w:r>
          </w:p>
        </w:tc>
      </w:tr>
      <w:tr w:rsidR="00B36D6D" w:rsidRPr="009C6FD6" w14:paraId="365605D7" w14:textId="7252FE1E" w:rsidTr="00BC3998">
        <w:trPr>
          <w:trHeight w:val="273"/>
        </w:trPr>
        <w:tc>
          <w:tcPr>
            <w:tcW w:w="2547" w:type="dxa"/>
            <w:vMerge/>
          </w:tcPr>
          <w:p w14:paraId="5EE3997D"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5C8443CC"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16b</w:t>
            </w:r>
          </w:p>
        </w:tc>
        <w:tc>
          <w:tcPr>
            <w:tcW w:w="9356" w:type="dxa"/>
          </w:tcPr>
          <w:p w14:paraId="5929DED2"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Explanation of any interim analyses and stopping guidelines</w:t>
            </w:r>
          </w:p>
        </w:tc>
        <w:tc>
          <w:tcPr>
            <w:tcW w:w="1417" w:type="dxa"/>
          </w:tcPr>
          <w:p w14:paraId="0575DE0D" w14:textId="77777777" w:rsidR="0009444D" w:rsidRPr="0009444D" w:rsidRDefault="00B36D6D" w:rsidP="0009444D">
            <w:pPr>
              <w:spacing w:line="240" w:lineRule="auto"/>
              <w:rPr>
                <w:rFonts w:ascii="Calibri" w:hAnsi="Calibri"/>
                <w:sz w:val="22"/>
              </w:rPr>
            </w:pPr>
            <w:r>
              <w:rPr>
                <w:rFonts w:ascii="Calibri" w:hAnsi="Calibri"/>
                <w:sz w:val="22"/>
              </w:rPr>
              <w:t xml:space="preserve">Not applicable </w:t>
            </w:r>
            <w:r w:rsidR="0009444D" w:rsidRPr="0009444D">
              <w:rPr>
                <w:rFonts w:ascii="Calibri" w:hAnsi="Calibri"/>
                <w:sz w:val="22"/>
              </w:rPr>
              <w:t xml:space="preserve">Data analysis was conducted only after data collection </w:t>
            </w:r>
          </w:p>
          <w:p w14:paraId="15D45EC9" w14:textId="77777777" w:rsidR="0009444D" w:rsidRPr="0009444D" w:rsidRDefault="0009444D" w:rsidP="0009444D">
            <w:pPr>
              <w:spacing w:line="240" w:lineRule="auto"/>
              <w:rPr>
                <w:rFonts w:ascii="Calibri" w:hAnsi="Calibri"/>
                <w:sz w:val="22"/>
              </w:rPr>
            </w:pPr>
            <w:r w:rsidRPr="0009444D">
              <w:rPr>
                <w:rFonts w:ascii="Calibri" w:hAnsi="Calibri"/>
                <w:sz w:val="22"/>
              </w:rPr>
              <w:t xml:space="preserve">was completed for all participants; no interim analyses or stopping </w:t>
            </w:r>
          </w:p>
          <w:p w14:paraId="74EBB045" w14:textId="0F44F221" w:rsidR="00B36D6D" w:rsidRPr="009C6FD6" w:rsidRDefault="0009444D" w:rsidP="0009444D">
            <w:pPr>
              <w:spacing w:line="240" w:lineRule="auto"/>
              <w:rPr>
                <w:rFonts w:ascii="Calibri" w:eastAsia="Calibri" w:hAnsi="Calibri" w:cs="Calibri"/>
                <w:color w:val="000000"/>
                <w:sz w:val="22"/>
                <w:szCs w:val="22"/>
                <w:lang w:val="en-GB"/>
              </w:rPr>
            </w:pPr>
            <w:r w:rsidRPr="0009444D">
              <w:rPr>
                <w:rFonts w:ascii="Calibri" w:hAnsi="Calibri"/>
                <w:sz w:val="22"/>
              </w:rPr>
              <w:lastRenderedPageBreak/>
              <w:t>guidelines were planned.</w:t>
            </w:r>
          </w:p>
        </w:tc>
      </w:tr>
      <w:tr w:rsidR="00B36D6D" w:rsidRPr="009C6FD6" w14:paraId="7CF31D29" w14:textId="10D62C26" w:rsidTr="00BC3998">
        <w:trPr>
          <w:trHeight w:val="276"/>
        </w:trPr>
        <w:tc>
          <w:tcPr>
            <w:tcW w:w="2547" w:type="dxa"/>
          </w:tcPr>
          <w:p w14:paraId="1D2AE3FF"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lastRenderedPageBreak/>
              <w:t>Randomisation:</w:t>
            </w:r>
          </w:p>
        </w:tc>
        <w:tc>
          <w:tcPr>
            <w:tcW w:w="992" w:type="dxa"/>
          </w:tcPr>
          <w:p w14:paraId="11796DC7"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 </w:t>
            </w:r>
          </w:p>
        </w:tc>
        <w:tc>
          <w:tcPr>
            <w:tcW w:w="9356" w:type="dxa"/>
          </w:tcPr>
          <w:p w14:paraId="7A753159"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 </w:t>
            </w:r>
          </w:p>
        </w:tc>
        <w:tc>
          <w:tcPr>
            <w:tcW w:w="1417" w:type="dxa"/>
          </w:tcPr>
          <w:p w14:paraId="036862A2" w14:textId="77777777" w:rsidR="00B36D6D" w:rsidRPr="009C6FD6" w:rsidRDefault="00B36D6D">
            <w:pPr>
              <w:spacing w:line="240" w:lineRule="auto"/>
              <w:rPr>
                <w:rFonts w:ascii="Calibri" w:eastAsia="Calibri" w:hAnsi="Calibri" w:cs="Calibri"/>
                <w:color w:val="000000"/>
                <w:sz w:val="22"/>
                <w:szCs w:val="22"/>
                <w:lang w:val="en-GB"/>
              </w:rPr>
            </w:pPr>
          </w:p>
        </w:tc>
      </w:tr>
      <w:tr w:rsidR="00B36D6D" w:rsidRPr="009C6FD6" w14:paraId="4537F87A" w14:textId="569C9680" w:rsidTr="00BC3998">
        <w:trPr>
          <w:trHeight w:val="266"/>
        </w:trPr>
        <w:tc>
          <w:tcPr>
            <w:tcW w:w="2547" w:type="dxa"/>
            <w:vMerge w:val="restart"/>
          </w:tcPr>
          <w:p w14:paraId="15B2BB96" w14:textId="77777777" w:rsidR="00B36D6D" w:rsidRPr="009C6FD6" w:rsidRDefault="00B36D6D">
            <w:pPr>
              <w:spacing w:line="240" w:lineRule="auto"/>
              <w:ind w:left="113"/>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Sequence generation</w:t>
            </w:r>
          </w:p>
        </w:tc>
        <w:tc>
          <w:tcPr>
            <w:tcW w:w="992" w:type="dxa"/>
          </w:tcPr>
          <w:p w14:paraId="04D32F8E"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17a</w:t>
            </w:r>
          </w:p>
        </w:tc>
        <w:tc>
          <w:tcPr>
            <w:tcW w:w="9356" w:type="dxa"/>
          </w:tcPr>
          <w:p w14:paraId="34D407B2"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Who generated the random allocation sequence and the method used</w:t>
            </w:r>
          </w:p>
        </w:tc>
        <w:tc>
          <w:tcPr>
            <w:tcW w:w="1417" w:type="dxa"/>
          </w:tcPr>
          <w:p w14:paraId="50468870" w14:textId="2CF1E9A6" w:rsidR="00B36D6D" w:rsidRPr="009C6FD6" w:rsidRDefault="00B36D6D">
            <w:pPr>
              <w:spacing w:line="240" w:lineRule="auto"/>
              <w:rPr>
                <w:rFonts w:ascii="Calibri" w:eastAsia="Calibri" w:hAnsi="Calibri" w:cs="Calibri"/>
                <w:color w:val="000000"/>
                <w:sz w:val="22"/>
                <w:szCs w:val="22"/>
                <w:lang w:val="en-GB"/>
              </w:rPr>
            </w:pPr>
            <w:r>
              <w:rPr>
                <w:rFonts w:ascii="Calibri" w:hAnsi="Calibri"/>
                <w:sz w:val="22"/>
              </w:rPr>
              <w:t xml:space="preserve">Page 8, Lines </w:t>
            </w:r>
            <w:r w:rsidR="00021A03">
              <w:rPr>
                <w:rFonts w:ascii="Calibri" w:hAnsi="Calibri"/>
                <w:sz w:val="22"/>
              </w:rPr>
              <w:t>1</w:t>
            </w:r>
            <w:r w:rsidR="00021A03">
              <w:rPr>
                <w:rFonts w:ascii="Calibri" w:hAnsi="Calibri" w:hint="eastAsia"/>
                <w:sz w:val="22"/>
                <w:lang w:eastAsia="ja-JP"/>
              </w:rPr>
              <w:t>62</w:t>
            </w:r>
            <w:r w:rsidR="00021A03">
              <w:rPr>
                <w:rFonts w:ascii="Calibri" w:hAnsi="Calibri"/>
                <w:sz w:val="22"/>
              </w:rPr>
              <w:t>-16</w:t>
            </w:r>
            <w:r w:rsidR="00021A03">
              <w:rPr>
                <w:rFonts w:ascii="Calibri" w:hAnsi="Calibri" w:hint="eastAsia"/>
                <w:sz w:val="22"/>
                <w:lang w:eastAsia="ja-JP"/>
              </w:rPr>
              <w:t>6</w:t>
            </w:r>
            <w:r>
              <w:rPr>
                <w:rFonts w:ascii="Calibri" w:hAnsi="Calibri"/>
                <w:sz w:val="22"/>
              </w:rPr>
              <w:t xml:space="preserve"> (Participants); the random allocation sequence was computer-generated in R by the first author</w:t>
            </w:r>
          </w:p>
        </w:tc>
      </w:tr>
      <w:tr w:rsidR="00B36D6D" w:rsidRPr="009C6FD6" w14:paraId="14EC82C6" w14:textId="3CED05A8" w:rsidTr="00BC3998">
        <w:trPr>
          <w:trHeight w:val="285"/>
        </w:trPr>
        <w:tc>
          <w:tcPr>
            <w:tcW w:w="2547" w:type="dxa"/>
            <w:vMerge/>
          </w:tcPr>
          <w:p w14:paraId="0F443EBC"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482760AD"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17b</w:t>
            </w:r>
          </w:p>
        </w:tc>
        <w:tc>
          <w:tcPr>
            <w:tcW w:w="9356" w:type="dxa"/>
          </w:tcPr>
          <w:p w14:paraId="29B4B766"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Type of randomisation and details of any restriction (e.g., stratification, blocking and block size)</w:t>
            </w:r>
          </w:p>
        </w:tc>
        <w:tc>
          <w:tcPr>
            <w:tcW w:w="1417" w:type="dxa"/>
          </w:tcPr>
          <w:p w14:paraId="6BFED71E" w14:textId="16B20849" w:rsidR="00B36D6D" w:rsidRPr="009C6FD6" w:rsidRDefault="00B36D6D">
            <w:pPr>
              <w:spacing w:line="240" w:lineRule="auto"/>
              <w:rPr>
                <w:rFonts w:ascii="Calibri" w:eastAsia="Calibri" w:hAnsi="Calibri" w:cs="Calibri"/>
                <w:color w:val="000000"/>
                <w:sz w:val="22"/>
                <w:szCs w:val="22"/>
                <w:lang w:val="en-GB"/>
              </w:rPr>
            </w:pPr>
            <w:r>
              <w:rPr>
                <w:rFonts w:ascii="Calibri" w:hAnsi="Calibri"/>
                <w:sz w:val="22"/>
              </w:rPr>
              <w:t>Page 8</w:t>
            </w:r>
            <w:r w:rsidR="0067375B">
              <w:rPr>
                <w:rFonts w:ascii="Calibri" w:hAnsi="Calibri" w:hint="eastAsia"/>
                <w:sz w:val="22"/>
                <w:lang w:eastAsia="ja-JP"/>
              </w:rPr>
              <w:t>-9</w:t>
            </w:r>
            <w:r>
              <w:rPr>
                <w:rFonts w:ascii="Calibri" w:hAnsi="Calibri"/>
                <w:sz w:val="22"/>
              </w:rPr>
              <w:t>, Lines 1</w:t>
            </w:r>
            <w:r w:rsidR="00021A03">
              <w:rPr>
                <w:rFonts w:ascii="Calibri" w:hAnsi="Calibri" w:hint="eastAsia"/>
                <w:sz w:val="22"/>
                <w:lang w:eastAsia="ja-JP"/>
              </w:rPr>
              <w:t>62</w:t>
            </w:r>
            <w:r>
              <w:rPr>
                <w:rFonts w:ascii="Calibri" w:hAnsi="Calibri"/>
                <w:sz w:val="22"/>
              </w:rPr>
              <w:t>-16</w:t>
            </w:r>
            <w:r w:rsidR="00021A03">
              <w:rPr>
                <w:rFonts w:ascii="Calibri" w:hAnsi="Calibri" w:hint="eastAsia"/>
                <w:sz w:val="22"/>
                <w:lang w:eastAsia="ja-JP"/>
              </w:rPr>
              <w:t>6</w:t>
            </w:r>
            <w:r>
              <w:rPr>
                <w:rFonts w:ascii="Calibri" w:hAnsi="Calibri"/>
                <w:sz w:val="22"/>
              </w:rPr>
              <w:t xml:space="preserve"> (Participants); stratified randomisation by age group, sex, and type of gig work</w:t>
            </w:r>
          </w:p>
        </w:tc>
      </w:tr>
      <w:tr w:rsidR="00B36D6D" w:rsidRPr="009C6FD6" w14:paraId="30B7CE14" w14:textId="2A8F98FA" w:rsidTr="00BC3998">
        <w:trPr>
          <w:trHeight w:val="544"/>
        </w:trPr>
        <w:tc>
          <w:tcPr>
            <w:tcW w:w="2547" w:type="dxa"/>
          </w:tcPr>
          <w:p w14:paraId="50619AAE" w14:textId="77777777" w:rsidR="00B36D6D" w:rsidRPr="009C6FD6" w:rsidRDefault="00B36D6D">
            <w:pPr>
              <w:spacing w:line="240" w:lineRule="auto"/>
              <w:ind w:left="113"/>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Allocation concealment mechanism</w:t>
            </w:r>
          </w:p>
        </w:tc>
        <w:tc>
          <w:tcPr>
            <w:tcW w:w="992" w:type="dxa"/>
          </w:tcPr>
          <w:p w14:paraId="4B77DA41"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18</w:t>
            </w:r>
          </w:p>
        </w:tc>
        <w:tc>
          <w:tcPr>
            <w:tcW w:w="9356" w:type="dxa"/>
          </w:tcPr>
          <w:p w14:paraId="4FFCCFAC"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Mechanism used to implement the random allocation sequence (e.g., central computer/telephone; sequentially numbered, opaque, sealed containers), describing any steps to conceal the sequence until interventions were assigned</w:t>
            </w:r>
          </w:p>
        </w:tc>
        <w:tc>
          <w:tcPr>
            <w:tcW w:w="1417" w:type="dxa"/>
          </w:tcPr>
          <w:p w14:paraId="61EC8B0E" w14:textId="27AE1C76" w:rsidR="00B36D6D" w:rsidRPr="009C6FD6" w:rsidRDefault="00B36D6D">
            <w:pPr>
              <w:spacing w:line="240" w:lineRule="auto"/>
              <w:rPr>
                <w:rFonts w:ascii="Calibri" w:eastAsia="Calibri" w:hAnsi="Calibri" w:cs="Calibri"/>
                <w:color w:val="000000"/>
                <w:sz w:val="22"/>
                <w:szCs w:val="22"/>
                <w:lang w:val="en-GB"/>
              </w:rPr>
            </w:pPr>
            <w:r>
              <w:rPr>
                <w:rFonts w:ascii="Calibri" w:hAnsi="Calibri"/>
                <w:sz w:val="22"/>
              </w:rPr>
              <w:t>Page 8</w:t>
            </w:r>
            <w:r w:rsidR="00497A14">
              <w:rPr>
                <w:rFonts w:ascii="Calibri" w:hAnsi="Calibri" w:hint="eastAsia"/>
                <w:sz w:val="22"/>
                <w:lang w:eastAsia="ja-JP"/>
              </w:rPr>
              <w:t>-9</w:t>
            </w:r>
            <w:r>
              <w:rPr>
                <w:rFonts w:ascii="Calibri" w:hAnsi="Calibri"/>
                <w:sz w:val="22"/>
              </w:rPr>
              <w:t>, Lines 1</w:t>
            </w:r>
            <w:r w:rsidR="00497A14">
              <w:rPr>
                <w:rFonts w:ascii="Calibri" w:hAnsi="Calibri" w:hint="eastAsia"/>
                <w:sz w:val="22"/>
                <w:lang w:eastAsia="ja-JP"/>
              </w:rPr>
              <w:t>62</w:t>
            </w:r>
            <w:r>
              <w:rPr>
                <w:rFonts w:ascii="Calibri" w:hAnsi="Calibri"/>
                <w:sz w:val="22"/>
              </w:rPr>
              <w:t>-16</w:t>
            </w:r>
            <w:r w:rsidR="00497A14">
              <w:rPr>
                <w:rFonts w:ascii="Calibri" w:hAnsi="Calibri" w:hint="eastAsia"/>
                <w:sz w:val="22"/>
                <w:lang w:eastAsia="ja-JP"/>
              </w:rPr>
              <w:t>6</w:t>
            </w:r>
            <w:r>
              <w:rPr>
                <w:rFonts w:ascii="Calibri" w:hAnsi="Calibri"/>
                <w:sz w:val="22"/>
              </w:rPr>
              <w:t xml:space="preserve"> (Participants); allocation was determined </w:t>
            </w:r>
            <w:r>
              <w:rPr>
                <w:rFonts w:ascii="Calibri" w:hAnsi="Calibri"/>
                <w:sz w:val="22"/>
              </w:rPr>
              <w:lastRenderedPageBreak/>
              <w:t>by a computer-generated random sequence in R</w:t>
            </w:r>
          </w:p>
        </w:tc>
      </w:tr>
      <w:tr w:rsidR="00B36D6D" w:rsidRPr="009C6FD6" w14:paraId="685356C7" w14:textId="4A9F88ED" w:rsidTr="00BC3998">
        <w:trPr>
          <w:trHeight w:val="558"/>
        </w:trPr>
        <w:tc>
          <w:tcPr>
            <w:tcW w:w="2547" w:type="dxa"/>
          </w:tcPr>
          <w:p w14:paraId="1669B1E1" w14:textId="77777777" w:rsidR="00B36D6D" w:rsidRPr="009C6FD6" w:rsidRDefault="00B36D6D">
            <w:pPr>
              <w:spacing w:line="240" w:lineRule="auto"/>
              <w:ind w:left="113"/>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lastRenderedPageBreak/>
              <w:t>Implementation</w:t>
            </w:r>
          </w:p>
        </w:tc>
        <w:tc>
          <w:tcPr>
            <w:tcW w:w="992" w:type="dxa"/>
          </w:tcPr>
          <w:p w14:paraId="6FD9CBB1"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19</w:t>
            </w:r>
          </w:p>
        </w:tc>
        <w:tc>
          <w:tcPr>
            <w:tcW w:w="9356" w:type="dxa"/>
          </w:tcPr>
          <w:p w14:paraId="11684608"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 xml:space="preserve">Whether the personnel who enrolled and those who assigned participants to the interventions had access to the random allocation sequence </w:t>
            </w:r>
          </w:p>
        </w:tc>
        <w:tc>
          <w:tcPr>
            <w:tcW w:w="1417" w:type="dxa"/>
          </w:tcPr>
          <w:p w14:paraId="6554DB11" w14:textId="3E2993D5" w:rsidR="00B36D6D" w:rsidRPr="009C6FD6" w:rsidRDefault="00B36D6D">
            <w:pPr>
              <w:spacing w:line="240" w:lineRule="auto"/>
              <w:rPr>
                <w:rFonts w:ascii="Calibri" w:eastAsia="Calibri" w:hAnsi="Calibri" w:cs="Calibri"/>
                <w:color w:val="000000"/>
                <w:sz w:val="22"/>
                <w:szCs w:val="22"/>
                <w:lang w:val="en-GB"/>
              </w:rPr>
            </w:pPr>
            <w:r>
              <w:rPr>
                <w:rFonts w:ascii="Calibri" w:hAnsi="Calibri"/>
                <w:sz w:val="22"/>
              </w:rPr>
              <w:t>Page 1</w:t>
            </w:r>
            <w:r w:rsidR="00706DA9">
              <w:rPr>
                <w:rFonts w:ascii="Calibri" w:hAnsi="Calibri" w:hint="eastAsia"/>
                <w:sz w:val="22"/>
                <w:lang w:eastAsia="ja-JP"/>
              </w:rPr>
              <w:t>5</w:t>
            </w:r>
            <w:r>
              <w:rPr>
                <w:rFonts w:ascii="Calibri" w:hAnsi="Calibri"/>
                <w:sz w:val="22"/>
              </w:rPr>
              <w:t>, Lines 26</w:t>
            </w:r>
            <w:r w:rsidR="005E3618">
              <w:rPr>
                <w:rFonts w:ascii="Calibri" w:hAnsi="Calibri" w:hint="eastAsia"/>
                <w:sz w:val="22"/>
                <w:lang w:eastAsia="ja-JP"/>
              </w:rPr>
              <w:t>6</w:t>
            </w:r>
            <w:r>
              <w:rPr>
                <w:rFonts w:ascii="Calibri" w:hAnsi="Calibri"/>
                <w:sz w:val="22"/>
              </w:rPr>
              <w:t>-26</w:t>
            </w:r>
            <w:r w:rsidR="005E3618">
              <w:rPr>
                <w:rFonts w:ascii="Calibri" w:hAnsi="Calibri" w:hint="eastAsia"/>
                <w:sz w:val="22"/>
                <w:lang w:eastAsia="ja-JP"/>
              </w:rPr>
              <w:t>8</w:t>
            </w:r>
            <w:r>
              <w:rPr>
                <w:rFonts w:ascii="Calibri" w:hAnsi="Calibri"/>
                <w:sz w:val="22"/>
              </w:rPr>
              <w:t xml:space="preserve"> (AI Feedback Intervention); the experimenter was not involved in feedback session delivery, and all interactions proceeded autonomously between the AI and participants</w:t>
            </w:r>
          </w:p>
        </w:tc>
      </w:tr>
      <w:tr w:rsidR="00B36D6D" w:rsidRPr="009C6FD6" w14:paraId="14AA8C84" w14:textId="0364F565" w:rsidTr="00BC3998">
        <w:trPr>
          <w:trHeight w:val="251"/>
        </w:trPr>
        <w:tc>
          <w:tcPr>
            <w:tcW w:w="2547" w:type="dxa"/>
            <w:vMerge w:val="restart"/>
          </w:tcPr>
          <w:p w14:paraId="60350122"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Blinding</w:t>
            </w:r>
          </w:p>
        </w:tc>
        <w:tc>
          <w:tcPr>
            <w:tcW w:w="992" w:type="dxa"/>
          </w:tcPr>
          <w:p w14:paraId="6C796451"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20a</w:t>
            </w:r>
          </w:p>
        </w:tc>
        <w:tc>
          <w:tcPr>
            <w:tcW w:w="9356" w:type="dxa"/>
          </w:tcPr>
          <w:p w14:paraId="080A7802"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 xml:space="preserve">Who was blinded after assignment to interventions (e.g., participants, care providers, outcome assessors, data analysts) </w:t>
            </w:r>
          </w:p>
        </w:tc>
        <w:tc>
          <w:tcPr>
            <w:tcW w:w="1417" w:type="dxa"/>
          </w:tcPr>
          <w:p w14:paraId="5326CB7A" w14:textId="6099F604" w:rsidR="00B36D6D" w:rsidRPr="009C6FD6" w:rsidRDefault="00B36D6D">
            <w:pPr>
              <w:spacing w:line="240" w:lineRule="auto"/>
              <w:rPr>
                <w:rFonts w:ascii="Calibri" w:eastAsia="Calibri" w:hAnsi="Calibri" w:cs="Calibri"/>
                <w:color w:val="000000"/>
                <w:sz w:val="22"/>
                <w:szCs w:val="22"/>
                <w:lang w:val="en-GB"/>
              </w:rPr>
            </w:pPr>
            <w:r>
              <w:rPr>
                <w:rFonts w:ascii="Calibri" w:hAnsi="Calibri"/>
                <w:sz w:val="22"/>
              </w:rPr>
              <w:t>Page 1</w:t>
            </w:r>
            <w:r w:rsidR="00FA05AA">
              <w:rPr>
                <w:rFonts w:ascii="Calibri" w:hAnsi="Calibri" w:hint="eastAsia"/>
                <w:sz w:val="22"/>
                <w:lang w:eastAsia="ja-JP"/>
              </w:rPr>
              <w:t>5</w:t>
            </w:r>
            <w:r>
              <w:rPr>
                <w:rFonts w:ascii="Calibri" w:hAnsi="Calibri"/>
                <w:sz w:val="22"/>
              </w:rPr>
              <w:t>, Lines 26</w:t>
            </w:r>
            <w:r w:rsidR="00FA05AA">
              <w:rPr>
                <w:rFonts w:ascii="Calibri" w:hAnsi="Calibri" w:hint="eastAsia"/>
                <w:sz w:val="22"/>
                <w:lang w:eastAsia="ja-JP"/>
              </w:rPr>
              <w:t>6</w:t>
            </w:r>
            <w:r>
              <w:rPr>
                <w:rFonts w:ascii="Calibri" w:hAnsi="Calibri"/>
                <w:sz w:val="22"/>
              </w:rPr>
              <w:t>-26</w:t>
            </w:r>
            <w:r w:rsidR="00FA05AA">
              <w:rPr>
                <w:rFonts w:ascii="Calibri" w:hAnsi="Calibri" w:hint="eastAsia"/>
                <w:sz w:val="22"/>
                <w:lang w:eastAsia="ja-JP"/>
              </w:rPr>
              <w:t>8</w:t>
            </w:r>
            <w:r>
              <w:rPr>
                <w:rFonts w:ascii="Calibri" w:hAnsi="Calibri"/>
                <w:sz w:val="22"/>
              </w:rPr>
              <w:t xml:space="preserve"> (AI Feedback Intervention); participants were blinded to conditions </w:t>
            </w:r>
            <w:r>
              <w:rPr>
                <w:rFonts w:ascii="Calibri" w:hAnsi="Calibri"/>
                <w:sz w:val="22"/>
              </w:rPr>
              <w:lastRenderedPageBreak/>
              <w:t>and were not informed of the existence of other experimental conditions</w:t>
            </w:r>
          </w:p>
        </w:tc>
      </w:tr>
      <w:tr w:rsidR="00B36D6D" w:rsidRPr="009C6FD6" w14:paraId="19571F76" w14:textId="1258F279" w:rsidTr="00BC3998">
        <w:trPr>
          <w:trHeight w:val="274"/>
        </w:trPr>
        <w:tc>
          <w:tcPr>
            <w:tcW w:w="2547" w:type="dxa"/>
            <w:vMerge/>
          </w:tcPr>
          <w:p w14:paraId="6DDD68BC"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6207EAC2"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20b</w:t>
            </w:r>
          </w:p>
        </w:tc>
        <w:tc>
          <w:tcPr>
            <w:tcW w:w="9356" w:type="dxa"/>
          </w:tcPr>
          <w:p w14:paraId="64C5F50F"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If blinded, how blinding was achieved and description of the similarity of interventions</w:t>
            </w:r>
          </w:p>
        </w:tc>
        <w:tc>
          <w:tcPr>
            <w:tcW w:w="1417" w:type="dxa"/>
          </w:tcPr>
          <w:p w14:paraId="795AB5B0" w14:textId="7C861D12" w:rsidR="00B36D6D" w:rsidRPr="009C6FD6" w:rsidRDefault="00B36D6D">
            <w:pPr>
              <w:spacing w:line="240" w:lineRule="auto"/>
              <w:rPr>
                <w:rFonts w:ascii="Calibri" w:eastAsia="Calibri" w:hAnsi="Calibri" w:cs="Calibri"/>
                <w:color w:val="000000"/>
                <w:sz w:val="22"/>
                <w:szCs w:val="22"/>
                <w:lang w:val="en-GB"/>
              </w:rPr>
            </w:pPr>
            <w:r>
              <w:rPr>
                <w:rFonts w:ascii="Calibri" w:hAnsi="Calibri"/>
                <w:sz w:val="22"/>
              </w:rPr>
              <w:t>Page 14, Lines 2</w:t>
            </w:r>
            <w:r w:rsidR="00071B10">
              <w:rPr>
                <w:rFonts w:ascii="Calibri" w:hAnsi="Calibri" w:hint="eastAsia"/>
                <w:sz w:val="22"/>
                <w:lang w:eastAsia="ja-JP"/>
              </w:rPr>
              <w:t>41</w:t>
            </w:r>
            <w:r>
              <w:rPr>
                <w:rFonts w:ascii="Calibri" w:hAnsi="Calibri"/>
                <w:sz w:val="22"/>
              </w:rPr>
              <w:t>-2</w:t>
            </w:r>
            <w:r w:rsidR="00815739">
              <w:rPr>
                <w:rFonts w:ascii="Calibri" w:hAnsi="Calibri" w:hint="eastAsia"/>
                <w:sz w:val="22"/>
                <w:lang w:eastAsia="ja-JP"/>
              </w:rPr>
              <w:t>65</w:t>
            </w:r>
            <w:r>
              <w:rPr>
                <w:rFonts w:ascii="Calibri" w:hAnsi="Calibri"/>
                <w:sz w:val="22"/>
              </w:rPr>
              <w:t xml:space="preserve"> (AI Feedback Intervention); the two conditions used identical interfaces and procedures, differing only in the system prompts that determined feedback valence</w:t>
            </w:r>
          </w:p>
        </w:tc>
      </w:tr>
      <w:tr w:rsidR="00B36D6D" w:rsidRPr="009C6FD6" w14:paraId="039E9794" w14:textId="27F927CF" w:rsidTr="00BC3998">
        <w:trPr>
          <w:trHeight w:val="225"/>
        </w:trPr>
        <w:tc>
          <w:tcPr>
            <w:tcW w:w="2547" w:type="dxa"/>
            <w:vMerge w:val="restart"/>
          </w:tcPr>
          <w:p w14:paraId="3E5EB1A2"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Statistical methods</w:t>
            </w:r>
          </w:p>
        </w:tc>
        <w:tc>
          <w:tcPr>
            <w:tcW w:w="992" w:type="dxa"/>
          </w:tcPr>
          <w:p w14:paraId="51D15D6E"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21a</w:t>
            </w:r>
          </w:p>
        </w:tc>
        <w:tc>
          <w:tcPr>
            <w:tcW w:w="9356" w:type="dxa"/>
          </w:tcPr>
          <w:p w14:paraId="67FA2D09"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Statistical methods used to compare groups for primary and secondary outcomes, including harms</w:t>
            </w:r>
          </w:p>
        </w:tc>
        <w:tc>
          <w:tcPr>
            <w:tcW w:w="1417" w:type="dxa"/>
          </w:tcPr>
          <w:p w14:paraId="1C79083E" w14:textId="57979341" w:rsidR="00B36D6D" w:rsidRPr="009C6FD6" w:rsidRDefault="00B36D6D">
            <w:pPr>
              <w:spacing w:line="240" w:lineRule="auto"/>
              <w:rPr>
                <w:rFonts w:ascii="Calibri" w:eastAsia="Calibri" w:hAnsi="Calibri" w:cs="Calibri"/>
                <w:color w:val="000000"/>
                <w:sz w:val="22"/>
                <w:szCs w:val="22"/>
                <w:lang w:val="en-GB"/>
              </w:rPr>
            </w:pPr>
            <w:r>
              <w:rPr>
                <w:rFonts w:ascii="Calibri" w:hAnsi="Calibri"/>
                <w:sz w:val="22"/>
              </w:rPr>
              <w:t xml:space="preserve">Pages </w:t>
            </w:r>
            <w:r w:rsidR="00C44FDD">
              <w:rPr>
                <w:rFonts w:ascii="Calibri" w:hAnsi="Calibri" w:hint="eastAsia"/>
                <w:sz w:val="22"/>
                <w:lang w:eastAsia="ja-JP"/>
              </w:rPr>
              <w:t>20</w:t>
            </w:r>
            <w:r>
              <w:rPr>
                <w:rFonts w:ascii="Calibri" w:hAnsi="Calibri"/>
                <w:sz w:val="22"/>
              </w:rPr>
              <w:t>-2</w:t>
            </w:r>
            <w:r w:rsidR="004218C5">
              <w:rPr>
                <w:rFonts w:ascii="Calibri" w:hAnsi="Calibri" w:hint="eastAsia"/>
                <w:sz w:val="22"/>
                <w:lang w:eastAsia="ja-JP"/>
              </w:rPr>
              <w:t>3</w:t>
            </w:r>
            <w:r>
              <w:rPr>
                <w:rFonts w:ascii="Calibri" w:hAnsi="Calibri"/>
                <w:sz w:val="22"/>
              </w:rPr>
              <w:t>, Lines 3</w:t>
            </w:r>
            <w:r w:rsidR="00C400C1">
              <w:rPr>
                <w:rFonts w:ascii="Calibri" w:hAnsi="Calibri" w:hint="eastAsia"/>
                <w:sz w:val="22"/>
                <w:lang w:eastAsia="ja-JP"/>
              </w:rPr>
              <w:t>60</w:t>
            </w:r>
            <w:r>
              <w:rPr>
                <w:rFonts w:ascii="Calibri" w:hAnsi="Calibri"/>
                <w:sz w:val="22"/>
              </w:rPr>
              <w:t>-</w:t>
            </w:r>
            <w:r w:rsidR="004218C5">
              <w:rPr>
                <w:rFonts w:ascii="Calibri" w:hAnsi="Calibri" w:hint="eastAsia"/>
                <w:sz w:val="22"/>
                <w:lang w:eastAsia="ja-JP"/>
              </w:rPr>
              <w:t>410</w:t>
            </w:r>
            <w:r>
              <w:rPr>
                <w:rFonts w:ascii="Calibri" w:hAnsi="Calibri"/>
                <w:sz w:val="22"/>
              </w:rPr>
              <w:t xml:space="preserve"> (Main Analysis); linear mixed-effects models with </w:t>
            </w:r>
            <w:r>
              <w:rPr>
                <w:rFonts w:ascii="Calibri" w:hAnsi="Calibri"/>
                <w:sz w:val="22"/>
              </w:rPr>
              <w:lastRenderedPageBreak/>
              <w:t>condition (effect-coded), time (categorical), and random intercepts for participants</w:t>
            </w:r>
          </w:p>
        </w:tc>
      </w:tr>
      <w:tr w:rsidR="00B36D6D" w:rsidRPr="009C6FD6" w14:paraId="06CA6CC2" w14:textId="6A3DF668" w:rsidTr="00BC3998">
        <w:trPr>
          <w:trHeight w:val="225"/>
        </w:trPr>
        <w:tc>
          <w:tcPr>
            <w:tcW w:w="2547" w:type="dxa"/>
            <w:vMerge/>
          </w:tcPr>
          <w:p w14:paraId="7629AC0E"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37BA8421"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21b</w:t>
            </w:r>
          </w:p>
        </w:tc>
        <w:tc>
          <w:tcPr>
            <w:tcW w:w="9356" w:type="dxa"/>
          </w:tcPr>
          <w:p w14:paraId="096BC753"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Definition of who is included in each analysis (e.g., all randomised participants), and in which group</w:t>
            </w:r>
          </w:p>
        </w:tc>
        <w:tc>
          <w:tcPr>
            <w:tcW w:w="1417" w:type="dxa"/>
          </w:tcPr>
          <w:p w14:paraId="6622E359" w14:textId="3B1B451A" w:rsidR="00B36D6D" w:rsidRPr="009C6FD6" w:rsidRDefault="00B36D6D">
            <w:pPr>
              <w:spacing w:line="240" w:lineRule="auto"/>
              <w:rPr>
                <w:rFonts w:ascii="Calibri" w:eastAsia="Calibri" w:hAnsi="Calibri" w:cs="Calibri"/>
                <w:color w:val="000000"/>
                <w:sz w:val="22"/>
                <w:szCs w:val="22"/>
                <w:lang w:val="en-GB"/>
              </w:rPr>
            </w:pPr>
            <w:r>
              <w:rPr>
                <w:rFonts w:ascii="Calibri" w:hAnsi="Calibri"/>
                <w:sz w:val="22"/>
              </w:rPr>
              <w:t>Page 8, Lines 16</w:t>
            </w:r>
            <w:r w:rsidR="004A3864">
              <w:rPr>
                <w:rFonts w:ascii="Calibri" w:hAnsi="Calibri" w:hint="eastAsia"/>
                <w:sz w:val="22"/>
                <w:lang w:eastAsia="ja-JP"/>
              </w:rPr>
              <w:t>7</w:t>
            </w:r>
            <w:r>
              <w:rPr>
                <w:rFonts w:ascii="Calibri" w:hAnsi="Calibri"/>
                <w:sz w:val="22"/>
              </w:rPr>
              <w:t>-1</w:t>
            </w:r>
            <w:r w:rsidR="00B7185D">
              <w:rPr>
                <w:rFonts w:ascii="Calibri" w:hAnsi="Calibri" w:hint="eastAsia"/>
                <w:sz w:val="22"/>
                <w:lang w:eastAsia="ja-JP"/>
              </w:rPr>
              <w:t>75</w:t>
            </w:r>
            <w:r>
              <w:rPr>
                <w:rFonts w:ascii="Calibri" w:hAnsi="Calibri"/>
                <w:sz w:val="22"/>
              </w:rPr>
              <w:t xml:space="preserve"> (Participants); primary analyses included all 109 randomised participants who provided data for at least one measurement time point (modified intention-to-treat)</w:t>
            </w:r>
          </w:p>
        </w:tc>
      </w:tr>
      <w:tr w:rsidR="00B36D6D" w:rsidRPr="009C6FD6" w14:paraId="35065EEA" w14:textId="6378B8ED" w:rsidTr="00BC3998">
        <w:trPr>
          <w:trHeight w:val="225"/>
        </w:trPr>
        <w:tc>
          <w:tcPr>
            <w:tcW w:w="2547" w:type="dxa"/>
            <w:vMerge/>
          </w:tcPr>
          <w:p w14:paraId="1EBB0B65"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08B0EF05"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21c</w:t>
            </w:r>
          </w:p>
        </w:tc>
        <w:tc>
          <w:tcPr>
            <w:tcW w:w="9356" w:type="dxa"/>
          </w:tcPr>
          <w:p w14:paraId="06CE57AE"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How missing data were handled in the analysis</w:t>
            </w:r>
          </w:p>
        </w:tc>
        <w:tc>
          <w:tcPr>
            <w:tcW w:w="1417" w:type="dxa"/>
          </w:tcPr>
          <w:p w14:paraId="295B5602" w14:textId="707378C4" w:rsidR="00B36D6D" w:rsidRPr="009C6FD6" w:rsidRDefault="00B36D6D">
            <w:pPr>
              <w:spacing w:line="240" w:lineRule="auto"/>
              <w:rPr>
                <w:rFonts w:ascii="Calibri" w:eastAsia="Calibri" w:hAnsi="Calibri" w:cs="Calibri"/>
                <w:color w:val="000000"/>
                <w:sz w:val="22"/>
                <w:szCs w:val="22"/>
                <w:lang w:val="en-GB"/>
              </w:rPr>
            </w:pPr>
            <w:r>
              <w:rPr>
                <w:rFonts w:ascii="Calibri" w:hAnsi="Calibri"/>
                <w:sz w:val="22"/>
              </w:rPr>
              <w:t xml:space="preserve">Pages </w:t>
            </w:r>
            <w:r w:rsidR="009A5831">
              <w:rPr>
                <w:rFonts w:ascii="Calibri" w:hAnsi="Calibri" w:hint="eastAsia"/>
                <w:sz w:val="22"/>
                <w:lang w:eastAsia="ja-JP"/>
              </w:rPr>
              <w:t>20</w:t>
            </w:r>
            <w:r>
              <w:rPr>
                <w:rFonts w:ascii="Calibri" w:hAnsi="Calibri"/>
                <w:sz w:val="22"/>
              </w:rPr>
              <w:t>-2</w:t>
            </w:r>
            <w:r w:rsidR="005F34A6">
              <w:rPr>
                <w:rFonts w:ascii="Calibri" w:hAnsi="Calibri" w:hint="eastAsia"/>
                <w:sz w:val="22"/>
                <w:lang w:eastAsia="ja-JP"/>
              </w:rPr>
              <w:t>1</w:t>
            </w:r>
            <w:r>
              <w:rPr>
                <w:rFonts w:ascii="Calibri" w:hAnsi="Calibri"/>
                <w:sz w:val="22"/>
              </w:rPr>
              <w:t>, Lines 3</w:t>
            </w:r>
            <w:r w:rsidR="005F34A6">
              <w:rPr>
                <w:rFonts w:ascii="Calibri" w:hAnsi="Calibri" w:hint="eastAsia"/>
                <w:sz w:val="22"/>
                <w:lang w:eastAsia="ja-JP"/>
              </w:rPr>
              <w:t>61</w:t>
            </w:r>
            <w:r>
              <w:rPr>
                <w:rFonts w:ascii="Calibri" w:hAnsi="Calibri"/>
                <w:sz w:val="22"/>
              </w:rPr>
              <w:t>-3</w:t>
            </w:r>
            <w:r w:rsidR="005F34A6">
              <w:rPr>
                <w:rFonts w:ascii="Calibri" w:hAnsi="Calibri" w:hint="eastAsia"/>
                <w:sz w:val="22"/>
                <w:lang w:eastAsia="ja-JP"/>
              </w:rPr>
              <w:t>63</w:t>
            </w:r>
            <w:r>
              <w:rPr>
                <w:rFonts w:ascii="Calibri" w:hAnsi="Calibri"/>
                <w:sz w:val="22"/>
              </w:rPr>
              <w:t xml:space="preserve"> (Main Analysis); linear mixed-effects models </w:t>
            </w:r>
            <w:r>
              <w:rPr>
                <w:rFonts w:ascii="Calibri" w:hAnsi="Calibri"/>
                <w:sz w:val="22"/>
              </w:rPr>
              <w:lastRenderedPageBreak/>
              <w:t>accommodate missing data under missing-at-random assumptions using maximum likelihood estimation</w:t>
            </w:r>
          </w:p>
        </w:tc>
      </w:tr>
      <w:tr w:rsidR="00B36D6D" w:rsidRPr="009C6FD6" w14:paraId="1498BEBC" w14:textId="2FFF5282" w:rsidTr="00BC3998">
        <w:trPr>
          <w:trHeight w:val="257"/>
        </w:trPr>
        <w:tc>
          <w:tcPr>
            <w:tcW w:w="2547" w:type="dxa"/>
            <w:vMerge/>
          </w:tcPr>
          <w:p w14:paraId="50741365"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1018E21C"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21d</w:t>
            </w:r>
          </w:p>
        </w:tc>
        <w:tc>
          <w:tcPr>
            <w:tcW w:w="9356" w:type="dxa"/>
          </w:tcPr>
          <w:p w14:paraId="25A70C8A"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Methods for any additional analyses (e.g., subgroup and sensitivity analyses), distinguishing prespecified from post-hoc</w:t>
            </w:r>
          </w:p>
        </w:tc>
        <w:tc>
          <w:tcPr>
            <w:tcW w:w="1417" w:type="dxa"/>
          </w:tcPr>
          <w:p w14:paraId="710D1F83" w14:textId="2E099851" w:rsidR="00B36D6D" w:rsidRPr="009C6FD6" w:rsidRDefault="00B36D6D">
            <w:pPr>
              <w:spacing w:line="240" w:lineRule="auto"/>
              <w:rPr>
                <w:rFonts w:ascii="Calibri" w:eastAsia="Calibri" w:hAnsi="Calibri" w:cs="Calibri"/>
                <w:color w:val="000000"/>
                <w:sz w:val="22"/>
                <w:szCs w:val="22"/>
                <w:lang w:val="en-GB"/>
              </w:rPr>
            </w:pPr>
            <w:r>
              <w:rPr>
                <w:rFonts w:ascii="Calibri" w:hAnsi="Calibri"/>
                <w:sz w:val="22"/>
              </w:rPr>
              <w:t>Page 1</w:t>
            </w:r>
            <w:r w:rsidR="00CD737C">
              <w:rPr>
                <w:rFonts w:ascii="Calibri" w:hAnsi="Calibri" w:hint="eastAsia"/>
                <w:sz w:val="22"/>
                <w:lang w:eastAsia="ja-JP"/>
              </w:rPr>
              <w:t>9</w:t>
            </w:r>
            <w:r w:rsidR="00B006E0">
              <w:rPr>
                <w:rFonts w:ascii="Calibri" w:hAnsi="Calibri" w:hint="eastAsia"/>
                <w:sz w:val="22"/>
                <w:lang w:eastAsia="ja-JP"/>
              </w:rPr>
              <w:t>-20</w:t>
            </w:r>
            <w:r>
              <w:rPr>
                <w:rFonts w:ascii="Calibri" w:hAnsi="Calibri"/>
                <w:sz w:val="22"/>
              </w:rPr>
              <w:t>, Lines 3</w:t>
            </w:r>
            <w:r w:rsidR="00CD737C">
              <w:rPr>
                <w:rFonts w:ascii="Calibri" w:hAnsi="Calibri" w:hint="eastAsia"/>
                <w:sz w:val="22"/>
                <w:lang w:eastAsia="ja-JP"/>
              </w:rPr>
              <w:t>42</w:t>
            </w:r>
            <w:r>
              <w:rPr>
                <w:rFonts w:ascii="Calibri" w:hAnsi="Calibri"/>
                <w:sz w:val="22"/>
              </w:rPr>
              <w:t>-3</w:t>
            </w:r>
            <w:r w:rsidR="00B006E0">
              <w:rPr>
                <w:rFonts w:ascii="Calibri" w:hAnsi="Calibri" w:hint="eastAsia"/>
                <w:sz w:val="22"/>
                <w:lang w:eastAsia="ja-JP"/>
              </w:rPr>
              <w:t>54</w:t>
            </w:r>
            <w:r>
              <w:rPr>
                <w:rFonts w:ascii="Calibri" w:hAnsi="Calibri"/>
                <w:sz w:val="22"/>
              </w:rPr>
              <w:t xml:space="preserve"> (Sensitivity Power Analysis); </w:t>
            </w:r>
          </w:p>
        </w:tc>
      </w:tr>
      <w:tr w:rsidR="00B36D6D" w:rsidRPr="009C6FD6" w14:paraId="3F41CCB8" w14:textId="1F7EE013" w:rsidTr="00BC3998">
        <w:trPr>
          <w:trHeight w:val="276"/>
        </w:trPr>
        <w:tc>
          <w:tcPr>
            <w:tcW w:w="12895" w:type="dxa"/>
            <w:gridSpan w:val="3"/>
            <w:shd w:val="clear" w:color="auto" w:fill="BDD7EE"/>
            <w:vAlign w:val="bottom"/>
          </w:tcPr>
          <w:p w14:paraId="42D9F967" w14:textId="77777777" w:rsidR="00B36D6D" w:rsidRPr="009C6FD6" w:rsidRDefault="00B36D6D">
            <w:pPr>
              <w:spacing w:line="240" w:lineRule="auto"/>
              <w:rPr>
                <w:rFonts w:ascii="Calibri" w:eastAsia="Calibri" w:hAnsi="Calibri" w:cs="Calibri"/>
                <w:b/>
                <w:color w:val="000000"/>
                <w:sz w:val="22"/>
                <w:szCs w:val="22"/>
                <w:lang w:val="en-GB"/>
              </w:rPr>
            </w:pPr>
            <w:r w:rsidRPr="009C6FD6">
              <w:rPr>
                <w:rFonts w:ascii="Calibri" w:eastAsia="Calibri" w:hAnsi="Calibri" w:cs="Calibri"/>
                <w:b/>
                <w:color w:val="000000"/>
                <w:sz w:val="22"/>
                <w:szCs w:val="22"/>
                <w:lang w:val="en-GB"/>
              </w:rPr>
              <w:t>Results</w:t>
            </w:r>
          </w:p>
        </w:tc>
        <w:tc>
          <w:tcPr>
            <w:tcW w:w="1417" w:type="dxa"/>
            <w:shd w:val="clear" w:color="auto" w:fill="C6D9F1" w:themeFill="text2" w:themeFillTint="33"/>
          </w:tcPr>
          <w:p w14:paraId="6166F990" w14:textId="77777777" w:rsidR="00B36D6D" w:rsidRPr="009C6FD6" w:rsidRDefault="00B36D6D">
            <w:pPr>
              <w:spacing w:line="240" w:lineRule="auto"/>
              <w:rPr>
                <w:rFonts w:ascii="Calibri" w:eastAsia="Calibri" w:hAnsi="Calibri" w:cs="Calibri"/>
                <w:b/>
                <w:color w:val="000000"/>
                <w:sz w:val="22"/>
                <w:szCs w:val="22"/>
                <w:lang w:val="en-GB"/>
              </w:rPr>
            </w:pPr>
          </w:p>
        </w:tc>
      </w:tr>
      <w:tr w:rsidR="00B36D6D" w:rsidRPr="009C6FD6" w14:paraId="510F8ECC" w14:textId="46810026" w:rsidTr="00BC3998">
        <w:trPr>
          <w:trHeight w:val="409"/>
        </w:trPr>
        <w:tc>
          <w:tcPr>
            <w:tcW w:w="2547" w:type="dxa"/>
            <w:vMerge w:val="restart"/>
          </w:tcPr>
          <w:p w14:paraId="5A5782B0"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Participant flow, including flow diagram</w:t>
            </w:r>
          </w:p>
        </w:tc>
        <w:tc>
          <w:tcPr>
            <w:tcW w:w="992" w:type="dxa"/>
          </w:tcPr>
          <w:p w14:paraId="6A3D7D97"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22a</w:t>
            </w:r>
          </w:p>
        </w:tc>
        <w:tc>
          <w:tcPr>
            <w:tcW w:w="9356" w:type="dxa"/>
          </w:tcPr>
          <w:p w14:paraId="5407FA06" w14:textId="61442A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 xml:space="preserve">For each group, the numbers of participants who were randomly assigned, received intended </w:t>
            </w:r>
            <w:r>
              <w:rPr>
                <w:rFonts w:ascii="Calibri" w:eastAsia="Calibri" w:hAnsi="Calibri" w:cs="Calibri"/>
                <w:color w:val="000000"/>
                <w:sz w:val="22"/>
                <w:szCs w:val="22"/>
                <w:lang w:val="en-GB"/>
              </w:rPr>
              <w:t>intervention</w:t>
            </w:r>
            <w:r w:rsidRPr="009C6FD6">
              <w:rPr>
                <w:rFonts w:ascii="Calibri" w:eastAsia="Calibri" w:hAnsi="Calibri" w:cs="Calibri"/>
                <w:color w:val="000000"/>
                <w:sz w:val="22"/>
                <w:szCs w:val="22"/>
                <w:lang w:val="en-GB"/>
              </w:rPr>
              <w:t>, and were analysed for the primary outcome</w:t>
            </w:r>
          </w:p>
        </w:tc>
        <w:tc>
          <w:tcPr>
            <w:tcW w:w="1417" w:type="dxa"/>
          </w:tcPr>
          <w:p w14:paraId="5DEF8ECA" w14:textId="2C62855F" w:rsidR="00B36D6D" w:rsidRPr="009C6FD6" w:rsidRDefault="00B36D6D">
            <w:pPr>
              <w:spacing w:line="240" w:lineRule="auto"/>
              <w:rPr>
                <w:rFonts w:ascii="Calibri" w:eastAsia="Calibri" w:hAnsi="Calibri" w:cs="Calibri"/>
                <w:color w:val="000000"/>
                <w:sz w:val="22"/>
                <w:szCs w:val="22"/>
                <w:lang w:val="en-GB"/>
              </w:rPr>
            </w:pPr>
            <w:r>
              <w:rPr>
                <w:rFonts w:ascii="Calibri" w:hAnsi="Calibri"/>
                <w:sz w:val="22"/>
              </w:rPr>
              <w:t xml:space="preserve">Page </w:t>
            </w:r>
            <w:r w:rsidR="004E61EC">
              <w:rPr>
                <w:rFonts w:ascii="Calibri" w:hAnsi="Calibri" w:hint="eastAsia"/>
                <w:sz w:val="22"/>
                <w:lang w:eastAsia="ja-JP"/>
              </w:rPr>
              <w:t>10</w:t>
            </w:r>
            <w:r>
              <w:rPr>
                <w:rFonts w:ascii="Calibri" w:hAnsi="Calibri"/>
                <w:sz w:val="22"/>
              </w:rPr>
              <w:t>, Figure 1 (CONSORT flow diagram); Page 8</w:t>
            </w:r>
            <w:r w:rsidR="000637E4">
              <w:rPr>
                <w:rFonts w:ascii="Calibri" w:hAnsi="Calibri" w:hint="eastAsia"/>
                <w:sz w:val="22"/>
                <w:lang w:eastAsia="ja-JP"/>
              </w:rPr>
              <w:t>-9</w:t>
            </w:r>
            <w:r>
              <w:rPr>
                <w:rFonts w:ascii="Calibri" w:hAnsi="Calibri"/>
                <w:sz w:val="22"/>
              </w:rPr>
              <w:t>, Lines 1</w:t>
            </w:r>
            <w:r w:rsidR="000637E4">
              <w:rPr>
                <w:rFonts w:ascii="Calibri" w:hAnsi="Calibri" w:hint="eastAsia"/>
                <w:sz w:val="22"/>
                <w:lang w:eastAsia="ja-JP"/>
              </w:rPr>
              <w:t>51</w:t>
            </w:r>
            <w:r>
              <w:rPr>
                <w:rFonts w:ascii="Calibri" w:hAnsi="Calibri"/>
                <w:sz w:val="22"/>
              </w:rPr>
              <w:t>-1</w:t>
            </w:r>
            <w:r w:rsidR="000637E4">
              <w:rPr>
                <w:rFonts w:ascii="Calibri" w:hAnsi="Calibri" w:hint="eastAsia"/>
                <w:sz w:val="22"/>
                <w:lang w:eastAsia="ja-JP"/>
              </w:rPr>
              <w:t>75</w:t>
            </w:r>
            <w:r>
              <w:rPr>
                <w:rFonts w:ascii="Calibri" w:hAnsi="Calibri"/>
                <w:sz w:val="22"/>
              </w:rPr>
              <w:t xml:space="preserve"> (Participants)</w:t>
            </w:r>
          </w:p>
        </w:tc>
      </w:tr>
      <w:tr w:rsidR="00B36D6D" w:rsidRPr="009C6FD6" w14:paraId="2FE65AFD" w14:textId="4A45C52E" w:rsidTr="00BC3998">
        <w:trPr>
          <w:trHeight w:val="189"/>
        </w:trPr>
        <w:tc>
          <w:tcPr>
            <w:tcW w:w="2547" w:type="dxa"/>
            <w:vMerge/>
          </w:tcPr>
          <w:p w14:paraId="5CE6010C"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7EC31A7F"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22b</w:t>
            </w:r>
          </w:p>
        </w:tc>
        <w:tc>
          <w:tcPr>
            <w:tcW w:w="9356" w:type="dxa"/>
          </w:tcPr>
          <w:p w14:paraId="1DDC84FB"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For each group, losses and exclusions after randomisation, together with reasons</w:t>
            </w:r>
          </w:p>
        </w:tc>
        <w:tc>
          <w:tcPr>
            <w:tcW w:w="1417" w:type="dxa"/>
          </w:tcPr>
          <w:p w14:paraId="71AA61D4" w14:textId="292DF766" w:rsidR="00B36D6D" w:rsidRPr="009C6FD6" w:rsidRDefault="00B36D6D">
            <w:pPr>
              <w:spacing w:line="240" w:lineRule="auto"/>
              <w:rPr>
                <w:rFonts w:ascii="Calibri" w:eastAsia="Calibri" w:hAnsi="Calibri" w:cs="Calibri"/>
                <w:color w:val="000000"/>
                <w:sz w:val="22"/>
                <w:szCs w:val="22"/>
                <w:lang w:val="en-GB"/>
              </w:rPr>
            </w:pPr>
            <w:r>
              <w:rPr>
                <w:rFonts w:ascii="Calibri" w:hAnsi="Calibri"/>
                <w:sz w:val="22"/>
              </w:rPr>
              <w:t xml:space="preserve">Page </w:t>
            </w:r>
            <w:r w:rsidR="002C2A50">
              <w:rPr>
                <w:rFonts w:ascii="Calibri" w:hAnsi="Calibri" w:hint="eastAsia"/>
                <w:sz w:val="22"/>
                <w:lang w:eastAsia="ja-JP"/>
              </w:rPr>
              <w:t>10</w:t>
            </w:r>
            <w:r>
              <w:rPr>
                <w:rFonts w:ascii="Calibri" w:hAnsi="Calibri"/>
                <w:sz w:val="22"/>
              </w:rPr>
              <w:t>, Figure 1 (CONSORT flow diagram); Page 8</w:t>
            </w:r>
            <w:r w:rsidR="002C2A50">
              <w:rPr>
                <w:rFonts w:ascii="Calibri" w:hAnsi="Calibri" w:hint="eastAsia"/>
                <w:sz w:val="22"/>
                <w:lang w:eastAsia="ja-JP"/>
              </w:rPr>
              <w:t>-9</w:t>
            </w:r>
            <w:r>
              <w:rPr>
                <w:rFonts w:ascii="Calibri" w:hAnsi="Calibri"/>
                <w:sz w:val="22"/>
              </w:rPr>
              <w:t xml:space="preserve">, </w:t>
            </w:r>
            <w:r>
              <w:rPr>
                <w:rFonts w:ascii="Calibri" w:hAnsi="Calibri"/>
                <w:sz w:val="22"/>
              </w:rPr>
              <w:lastRenderedPageBreak/>
              <w:t>Lines 1</w:t>
            </w:r>
            <w:r w:rsidR="002C2A50">
              <w:rPr>
                <w:rFonts w:ascii="Calibri" w:hAnsi="Calibri" w:hint="eastAsia"/>
                <w:sz w:val="22"/>
                <w:lang w:eastAsia="ja-JP"/>
              </w:rPr>
              <w:t>51</w:t>
            </w:r>
            <w:r>
              <w:rPr>
                <w:rFonts w:ascii="Calibri" w:hAnsi="Calibri"/>
                <w:sz w:val="22"/>
              </w:rPr>
              <w:t>-1</w:t>
            </w:r>
            <w:r w:rsidR="002C2A50">
              <w:rPr>
                <w:rFonts w:ascii="Calibri" w:hAnsi="Calibri" w:hint="eastAsia"/>
                <w:sz w:val="22"/>
                <w:lang w:eastAsia="ja-JP"/>
              </w:rPr>
              <w:t>75</w:t>
            </w:r>
            <w:r>
              <w:rPr>
                <w:rFonts w:ascii="Calibri" w:hAnsi="Calibri"/>
                <w:sz w:val="22"/>
              </w:rPr>
              <w:t xml:space="preserve"> (Participants)</w:t>
            </w:r>
          </w:p>
        </w:tc>
      </w:tr>
      <w:tr w:rsidR="00B36D6D" w:rsidRPr="009C6FD6" w14:paraId="59CD0FA1" w14:textId="30780657" w:rsidTr="00BC3998">
        <w:trPr>
          <w:trHeight w:val="221"/>
        </w:trPr>
        <w:tc>
          <w:tcPr>
            <w:tcW w:w="2547" w:type="dxa"/>
            <w:vMerge w:val="restart"/>
          </w:tcPr>
          <w:p w14:paraId="333D7287"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lastRenderedPageBreak/>
              <w:t>Recruitment</w:t>
            </w:r>
          </w:p>
        </w:tc>
        <w:tc>
          <w:tcPr>
            <w:tcW w:w="992" w:type="dxa"/>
          </w:tcPr>
          <w:p w14:paraId="575F7DFB"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23a</w:t>
            </w:r>
          </w:p>
        </w:tc>
        <w:tc>
          <w:tcPr>
            <w:tcW w:w="9356" w:type="dxa"/>
          </w:tcPr>
          <w:p w14:paraId="0570F754"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Dates defining the periods of recruitment and follow-up for outcomes of benefits and harms</w:t>
            </w:r>
          </w:p>
        </w:tc>
        <w:tc>
          <w:tcPr>
            <w:tcW w:w="1417" w:type="dxa"/>
          </w:tcPr>
          <w:p w14:paraId="0798090E" w14:textId="5CFEB54D" w:rsidR="00B36D6D" w:rsidRPr="009C6FD6" w:rsidRDefault="00B36D6D">
            <w:pPr>
              <w:spacing w:line="240" w:lineRule="auto"/>
              <w:rPr>
                <w:rFonts w:ascii="Calibri" w:eastAsia="Calibri" w:hAnsi="Calibri" w:cs="Calibri"/>
                <w:color w:val="000000"/>
                <w:sz w:val="22"/>
                <w:szCs w:val="22"/>
                <w:lang w:val="en-GB"/>
              </w:rPr>
            </w:pPr>
            <w:r>
              <w:rPr>
                <w:rFonts w:ascii="Calibri" w:hAnsi="Calibri"/>
                <w:sz w:val="22"/>
              </w:rPr>
              <w:t>Page 8, Line 1</w:t>
            </w:r>
            <w:r w:rsidR="00F95E20">
              <w:rPr>
                <w:rFonts w:ascii="Calibri" w:hAnsi="Calibri" w:hint="eastAsia"/>
                <w:sz w:val="22"/>
                <w:lang w:eastAsia="ja-JP"/>
              </w:rPr>
              <w:t>52</w:t>
            </w:r>
            <w:r>
              <w:rPr>
                <w:rFonts w:ascii="Calibri" w:hAnsi="Calibri"/>
                <w:sz w:val="22"/>
              </w:rPr>
              <w:t xml:space="preserve"> (recruitment in May 2025); Page 1</w:t>
            </w:r>
            <w:r w:rsidR="00CF3566">
              <w:rPr>
                <w:rFonts w:ascii="Calibri" w:hAnsi="Calibri" w:hint="eastAsia"/>
                <w:sz w:val="22"/>
                <w:lang w:eastAsia="ja-JP"/>
              </w:rPr>
              <w:t>5</w:t>
            </w:r>
            <w:r>
              <w:rPr>
                <w:rFonts w:ascii="Calibri" w:hAnsi="Calibri"/>
                <w:sz w:val="22"/>
              </w:rPr>
              <w:t>, Lines 2</w:t>
            </w:r>
            <w:r w:rsidR="00CF3566">
              <w:rPr>
                <w:rFonts w:ascii="Calibri" w:hAnsi="Calibri" w:hint="eastAsia"/>
                <w:sz w:val="22"/>
                <w:lang w:eastAsia="ja-JP"/>
              </w:rPr>
              <w:t>7</w:t>
            </w:r>
            <w:r w:rsidR="00BF6825">
              <w:rPr>
                <w:rFonts w:ascii="Calibri" w:hAnsi="Calibri" w:hint="eastAsia"/>
                <w:sz w:val="22"/>
                <w:lang w:eastAsia="ja-JP"/>
              </w:rPr>
              <w:t>0</w:t>
            </w:r>
            <w:r>
              <w:rPr>
                <w:rFonts w:ascii="Calibri" w:hAnsi="Calibri"/>
                <w:sz w:val="22"/>
              </w:rPr>
              <w:t>-2</w:t>
            </w:r>
            <w:r w:rsidR="00CF3566">
              <w:rPr>
                <w:rFonts w:ascii="Calibri" w:hAnsi="Calibri" w:hint="eastAsia"/>
                <w:sz w:val="22"/>
                <w:lang w:eastAsia="ja-JP"/>
              </w:rPr>
              <w:t>92</w:t>
            </w:r>
            <w:r>
              <w:rPr>
                <w:rFonts w:ascii="Calibri" w:hAnsi="Calibri"/>
                <w:sz w:val="22"/>
              </w:rPr>
              <w:t xml:space="preserve"> (procedure); follow-up extended approximately three weeks per participant from screening to post-survey</w:t>
            </w:r>
          </w:p>
        </w:tc>
      </w:tr>
      <w:tr w:rsidR="00B36D6D" w:rsidRPr="009C6FD6" w14:paraId="09AF0A77" w14:textId="6EA02291" w:rsidTr="00BC3998">
        <w:trPr>
          <w:trHeight w:val="276"/>
        </w:trPr>
        <w:tc>
          <w:tcPr>
            <w:tcW w:w="2547" w:type="dxa"/>
            <w:vMerge/>
          </w:tcPr>
          <w:p w14:paraId="2ADD8395"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0F0DBAC8"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23b</w:t>
            </w:r>
          </w:p>
        </w:tc>
        <w:tc>
          <w:tcPr>
            <w:tcW w:w="9356" w:type="dxa"/>
          </w:tcPr>
          <w:p w14:paraId="1CC3415B"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If relevant, why the trial ended or was stopped</w:t>
            </w:r>
          </w:p>
        </w:tc>
        <w:tc>
          <w:tcPr>
            <w:tcW w:w="1417" w:type="dxa"/>
          </w:tcPr>
          <w:p w14:paraId="105B15A1" w14:textId="141FADA4" w:rsidR="00B36D6D" w:rsidRPr="009C6FD6" w:rsidRDefault="00B36D6D">
            <w:pPr>
              <w:spacing w:line="240" w:lineRule="auto"/>
              <w:rPr>
                <w:rFonts w:ascii="Calibri" w:eastAsia="Calibri" w:hAnsi="Calibri" w:cs="Calibri"/>
                <w:color w:val="000000"/>
                <w:sz w:val="22"/>
                <w:szCs w:val="22"/>
                <w:lang w:val="en-GB"/>
              </w:rPr>
            </w:pPr>
            <w:r>
              <w:rPr>
                <w:rFonts w:ascii="Calibri" w:hAnsi="Calibri"/>
                <w:sz w:val="22"/>
              </w:rPr>
              <w:t>Not applicable</w:t>
            </w:r>
          </w:p>
        </w:tc>
      </w:tr>
      <w:tr w:rsidR="00B36D6D" w:rsidRPr="009C6FD6" w14:paraId="6606AF75" w14:textId="11598C32" w:rsidTr="00BC3998">
        <w:trPr>
          <w:trHeight w:val="441"/>
        </w:trPr>
        <w:tc>
          <w:tcPr>
            <w:tcW w:w="2547" w:type="dxa"/>
            <w:vMerge w:val="restart"/>
          </w:tcPr>
          <w:p w14:paraId="1B3138DF" w14:textId="6EF71583"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Intervention</w:t>
            </w:r>
            <w:r>
              <w:rPr>
                <w:rFonts w:ascii="Calibri" w:eastAsia="Calibri" w:hAnsi="Calibri" w:cs="Calibri"/>
                <w:color w:val="000000"/>
                <w:sz w:val="22"/>
                <w:szCs w:val="22"/>
                <w:lang w:val="en-GB"/>
              </w:rPr>
              <w:t xml:space="preserve"> and comparator</w:t>
            </w:r>
            <w:r w:rsidRPr="009C6FD6">
              <w:rPr>
                <w:rFonts w:ascii="Calibri" w:eastAsia="Calibri" w:hAnsi="Calibri" w:cs="Calibri"/>
                <w:color w:val="000000"/>
                <w:sz w:val="22"/>
                <w:szCs w:val="22"/>
                <w:lang w:val="en-GB"/>
              </w:rPr>
              <w:t xml:space="preserve"> delivery</w:t>
            </w:r>
          </w:p>
        </w:tc>
        <w:tc>
          <w:tcPr>
            <w:tcW w:w="992" w:type="dxa"/>
          </w:tcPr>
          <w:p w14:paraId="4A5F7AFC"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24a</w:t>
            </w:r>
          </w:p>
        </w:tc>
        <w:tc>
          <w:tcPr>
            <w:tcW w:w="9356" w:type="dxa"/>
          </w:tcPr>
          <w:p w14:paraId="4BFDE352" w14:textId="4785DB30"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Intervention and comparator as they were actually administered (e.g., where appropriate, who delivered the intervention</w:t>
            </w:r>
            <w:r>
              <w:rPr>
                <w:rFonts w:ascii="Calibri" w:eastAsia="Calibri" w:hAnsi="Calibri" w:cs="Calibri"/>
                <w:color w:val="000000"/>
                <w:sz w:val="22"/>
                <w:szCs w:val="22"/>
                <w:lang w:val="en-GB"/>
              </w:rPr>
              <w:t>/comparator</w:t>
            </w:r>
            <w:r w:rsidRPr="009C6FD6">
              <w:rPr>
                <w:rFonts w:ascii="Calibri" w:eastAsia="Calibri" w:hAnsi="Calibri" w:cs="Calibri"/>
                <w:color w:val="000000"/>
                <w:sz w:val="22"/>
                <w:szCs w:val="22"/>
                <w:lang w:val="en-GB"/>
              </w:rPr>
              <w:t xml:space="preserve">, how participants adhered, whether </w:t>
            </w:r>
            <w:r>
              <w:rPr>
                <w:rFonts w:ascii="Calibri" w:eastAsia="Calibri" w:hAnsi="Calibri" w:cs="Calibri"/>
                <w:color w:val="000000"/>
                <w:sz w:val="22"/>
                <w:szCs w:val="22"/>
                <w:lang w:val="en-GB"/>
              </w:rPr>
              <w:t xml:space="preserve">they were </w:t>
            </w:r>
            <w:r w:rsidRPr="009C6FD6">
              <w:rPr>
                <w:rFonts w:ascii="Calibri" w:eastAsia="Calibri" w:hAnsi="Calibri" w:cs="Calibri"/>
                <w:color w:val="000000"/>
                <w:sz w:val="22"/>
                <w:szCs w:val="22"/>
                <w:lang w:val="en-GB"/>
              </w:rPr>
              <w:t xml:space="preserve">delivered as intended [fidelity]) </w:t>
            </w:r>
          </w:p>
        </w:tc>
        <w:tc>
          <w:tcPr>
            <w:tcW w:w="1417" w:type="dxa"/>
          </w:tcPr>
          <w:p w14:paraId="33641150" w14:textId="453287F5" w:rsidR="00B36D6D" w:rsidRPr="009C6FD6" w:rsidRDefault="00B36D6D">
            <w:pPr>
              <w:spacing w:line="240" w:lineRule="auto"/>
              <w:rPr>
                <w:rFonts w:ascii="Calibri" w:eastAsia="Calibri" w:hAnsi="Calibri" w:cs="Calibri"/>
                <w:color w:val="000000"/>
                <w:sz w:val="22"/>
                <w:szCs w:val="22"/>
                <w:lang w:val="en-GB"/>
              </w:rPr>
            </w:pPr>
            <w:r>
              <w:rPr>
                <w:rFonts w:ascii="Calibri" w:hAnsi="Calibri"/>
                <w:sz w:val="22"/>
              </w:rPr>
              <w:t>Pages 1</w:t>
            </w:r>
            <w:r w:rsidR="0005088D">
              <w:rPr>
                <w:rFonts w:ascii="Calibri" w:hAnsi="Calibri" w:hint="eastAsia"/>
                <w:sz w:val="22"/>
                <w:lang w:eastAsia="ja-JP"/>
              </w:rPr>
              <w:t>4</w:t>
            </w:r>
            <w:r>
              <w:rPr>
                <w:rFonts w:ascii="Calibri" w:hAnsi="Calibri"/>
                <w:sz w:val="22"/>
              </w:rPr>
              <w:t>-1</w:t>
            </w:r>
            <w:r w:rsidR="0005088D">
              <w:rPr>
                <w:rFonts w:ascii="Calibri" w:hAnsi="Calibri" w:hint="eastAsia"/>
                <w:sz w:val="22"/>
                <w:lang w:eastAsia="ja-JP"/>
              </w:rPr>
              <w:t>5</w:t>
            </w:r>
            <w:r>
              <w:rPr>
                <w:rFonts w:ascii="Calibri" w:hAnsi="Calibri"/>
                <w:sz w:val="22"/>
              </w:rPr>
              <w:t>, Lines 2</w:t>
            </w:r>
            <w:r w:rsidR="0005088D">
              <w:rPr>
                <w:rFonts w:ascii="Calibri" w:hAnsi="Calibri" w:hint="eastAsia"/>
                <w:sz w:val="22"/>
                <w:lang w:eastAsia="ja-JP"/>
              </w:rPr>
              <w:t>40</w:t>
            </w:r>
            <w:r>
              <w:rPr>
                <w:rFonts w:ascii="Calibri" w:hAnsi="Calibri"/>
                <w:sz w:val="22"/>
              </w:rPr>
              <w:t>-26</w:t>
            </w:r>
            <w:r w:rsidR="0005088D">
              <w:rPr>
                <w:rFonts w:ascii="Calibri" w:hAnsi="Calibri" w:hint="eastAsia"/>
                <w:sz w:val="22"/>
                <w:lang w:eastAsia="ja-JP"/>
              </w:rPr>
              <w:t>8</w:t>
            </w:r>
            <w:r>
              <w:rPr>
                <w:rFonts w:ascii="Calibri" w:hAnsi="Calibri"/>
                <w:sz w:val="22"/>
              </w:rPr>
              <w:t xml:space="preserve"> (AI Feedback Intervention); Pages 1</w:t>
            </w:r>
            <w:r w:rsidR="00C355F1">
              <w:rPr>
                <w:rFonts w:ascii="Calibri" w:hAnsi="Calibri" w:hint="eastAsia"/>
                <w:sz w:val="22"/>
                <w:lang w:eastAsia="ja-JP"/>
              </w:rPr>
              <w:t>5</w:t>
            </w:r>
            <w:r>
              <w:rPr>
                <w:rFonts w:ascii="Calibri" w:hAnsi="Calibri"/>
                <w:sz w:val="22"/>
              </w:rPr>
              <w:t>-1</w:t>
            </w:r>
            <w:r w:rsidR="00C355F1">
              <w:rPr>
                <w:rFonts w:ascii="Calibri" w:hAnsi="Calibri" w:hint="eastAsia"/>
                <w:sz w:val="22"/>
                <w:lang w:eastAsia="ja-JP"/>
              </w:rPr>
              <w:t>6</w:t>
            </w:r>
            <w:r>
              <w:rPr>
                <w:rFonts w:ascii="Calibri" w:hAnsi="Calibri"/>
                <w:sz w:val="22"/>
              </w:rPr>
              <w:t>, Lines 2</w:t>
            </w:r>
            <w:r w:rsidR="00C355F1">
              <w:rPr>
                <w:rFonts w:ascii="Calibri" w:hAnsi="Calibri" w:hint="eastAsia"/>
                <w:sz w:val="22"/>
                <w:lang w:eastAsia="ja-JP"/>
              </w:rPr>
              <w:t>70</w:t>
            </w:r>
            <w:r>
              <w:rPr>
                <w:rFonts w:ascii="Calibri" w:hAnsi="Calibri"/>
                <w:sz w:val="22"/>
              </w:rPr>
              <w:t>-2</w:t>
            </w:r>
            <w:r w:rsidR="00BF6825">
              <w:rPr>
                <w:rFonts w:ascii="Calibri" w:hAnsi="Calibri" w:hint="eastAsia"/>
                <w:sz w:val="22"/>
                <w:lang w:eastAsia="ja-JP"/>
              </w:rPr>
              <w:t>92</w:t>
            </w:r>
            <w:r>
              <w:rPr>
                <w:rFonts w:ascii="Calibri" w:hAnsi="Calibri"/>
                <w:sz w:val="22"/>
              </w:rPr>
              <w:t xml:space="preserve"> (Procedure)</w:t>
            </w:r>
          </w:p>
        </w:tc>
      </w:tr>
      <w:tr w:rsidR="00B36D6D" w:rsidRPr="009C6FD6" w14:paraId="033933B9" w14:textId="20F8F7EA" w:rsidTr="00BC3998">
        <w:trPr>
          <w:trHeight w:val="243"/>
        </w:trPr>
        <w:tc>
          <w:tcPr>
            <w:tcW w:w="2547" w:type="dxa"/>
            <w:vMerge/>
          </w:tcPr>
          <w:p w14:paraId="29860036"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14C2CFE4"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24b</w:t>
            </w:r>
          </w:p>
        </w:tc>
        <w:tc>
          <w:tcPr>
            <w:tcW w:w="9356" w:type="dxa"/>
          </w:tcPr>
          <w:p w14:paraId="10AE211E"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Concomitant care received during the trial for each group</w:t>
            </w:r>
          </w:p>
        </w:tc>
        <w:tc>
          <w:tcPr>
            <w:tcW w:w="1417" w:type="dxa"/>
          </w:tcPr>
          <w:p w14:paraId="0A4B9B49" w14:textId="77777777" w:rsidR="00B36D6D" w:rsidRPr="009C6FD6" w:rsidRDefault="00B36D6D">
            <w:pPr>
              <w:spacing w:line="240" w:lineRule="auto"/>
              <w:rPr>
                <w:rFonts w:ascii="Calibri" w:eastAsia="Calibri" w:hAnsi="Calibri" w:cs="Calibri"/>
                <w:color w:val="000000"/>
                <w:sz w:val="22"/>
                <w:szCs w:val="22"/>
                <w:lang w:val="en-GB"/>
              </w:rPr>
            </w:pPr>
            <w:r>
              <w:rPr>
                <w:rFonts w:ascii="Calibri" w:hAnsi="Calibri"/>
                <w:sz w:val="22"/>
              </w:rPr>
              <w:t>Not applicable (no concomitant care; the intervention was a stand-alone AI chatbot interaction)</w:t>
            </w:r>
          </w:p>
        </w:tc>
      </w:tr>
      <w:tr w:rsidR="00B36D6D" w:rsidRPr="009C6FD6" w14:paraId="63F6DFC5" w14:textId="1190F9BE" w:rsidTr="00BC3998">
        <w:trPr>
          <w:trHeight w:val="243"/>
        </w:trPr>
        <w:tc>
          <w:tcPr>
            <w:tcW w:w="2547" w:type="dxa"/>
          </w:tcPr>
          <w:p w14:paraId="4482000C"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Baseline data</w:t>
            </w:r>
          </w:p>
        </w:tc>
        <w:tc>
          <w:tcPr>
            <w:tcW w:w="992" w:type="dxa"/>
          </w:tcPr>
          <w:p w14:paraId="4A489CE9"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25</w:t>
            </w:r>
          </w:p>
        </w:tc>
        <w:tc>
          <w:tcPr>
            <w:tcW w:w="9356" w:type="dxa"/>
          </w:tcPr>
          <w:p w14:paraId="5EB86B3D"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A table showing baseline demographic and clinical characteristics for each group</w:t>
            </w:r>
          </w:p>
        </w:tc>
        <w:tc>
          <w:tcPr>
            <w:tcW w:w="1417" w:type="dxa"/>
          </w:tcPr>
          <w:p w14:paraId="01C9A6AC" w14:textId="21E1052B" w:rsidR="00B36D6D" w:rsidRPr="009C6FD6" w:rsidRDefault="00B36D6D">
            <w:pPr>
              <w:spacing w:line="240" w:lineRule="auto"/>
              <w:rPr>
                <w:rFonts w:ascii="Calibri" w:eastAsia="Calibri" w:hAnsi="Calibri" w:cs="Calibri"/>
                <w:color w:val="000000"/>
                <w:sz w:val="22"/>
                <w:szCs w:val="22"/>
                <w:lang w:val="en-GB"/>
              </w:rPr>
            </w:pPr>
            <w:r>
              <w:rPr>
                <w:rFonts w:ascii="Calibri" w:hAnsi="Calibri"/>
                <w:sz w:val="22"/>
              </w:rPr>
              <w:t xml:space="preserve">Pages </w:t>
            </w:r>
            <w:r w:rsidR="008D008B">
              <w:rPr>
                <w:rFonts w:ascii="Calibri" w:hAnsi="Calibri" w:hint="eastAsia"/>
                <w:sz w:val="22"/>
                <w:lang w:eastAsia="ja-JP"/>
              </w:rPr>
              <w:t>11</w:t>
            </w:r>
            <w:r>
              <w:rPr>
                <w:rFonts w:ascii="Calibri" w:hAnsi="Calibri"/>
                <w:sz w:val="22"/>
              </w:rPr>
              <w:t>-1</w:t>
            </w:r>
            <w:r w:rsidR="008D008B">
              <w:rPr>
                <w:rFonts w:ascii="Calibri" w:hAnsi="Calibri" w:hint="eastAsia"/>
                <w:sz w:val="22"/>
                <w:lang w:eastAsia="ja-JP"/>
              </w:rPr>
              <w:t>2</w:t>
            </w:r>
            <w:r>
              <w:rPr>
                <w:rFonts w:ascii="Calibri" w:hAnsi="Calibri"/>
                <w:sz w:val="22"/>
              </w:rPr>
              <w:t>, Table 1 (Demographic and Work-related Characteristics)</w:t>
            </w:r>
          </w:p>
        </w:tc>
      </w:tr>
      <w:tr w:rsidR="00B36D6D" w:rsidRPr="009C6FD6" w14:paraId="7EA4CB43" w14:textId="300BD440" w:rsidTr="00BC3998">
        <w:trPr>
          <w:trHeight w:val="416"/>
        </w:trPr>
        <w:tc>
          <w:tcPr>
            <w:tcW w:w="2547" w:type="dxa"/>
          </w:tcPr>
          <w:p w14:paraId="10F375E4"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 xml:space="preserve">Numbers analysed, </w:t>
            </w:r>
          </w:p>
          <w:p w14:paraId="66FE5FD4"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outcomes and estimation</w:t>
            </w:r>
          </w:p>
        </w:tc>
        <w:tc>
          <w:tcPr>
            <w:tcW w:w="992" w:type="dxa"/>
          </w:tcPr>
          <w:p w14:paraId="47AF241A"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26</w:t>
            </w:r>
          </w:p>
        </w:tc>
        <w:tc>
          <w:tcPr>
            <w:tcW w:w="9356" w:type="dxa"/>
          </w:tcPr>
          <w:p w14:paraId="2508DC5A"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 xml:space="preserve">For each primary and secondary outcome, by group: </w:t>
            </w:r>
          </w:p>
          <w:p w14:paraId="5FFA398B" w14:textId="77777777" w:rsidR="00B36D6D" w:rsidRPr="009C6FD6" w:rsidRDefault="00B36D6D" w:rsidP="0003760B">
            <w:pPr>
              <w:numPr>
                <w:ilvl w:val="0"/>
                <w:numId w:val="4"/>
              </w:numPr>
              <w:spacing w:line="240" w:lineRule="auto"/>
              <w:rPr>
                <w:color w:val="000000"/>
                <w:sz w:val="22"/>
                <w:szCs w:val="22"/>
                <w:lang w:val="en-GB"/>
              </w:rPr>
            </w:pPr>
            <w:r w:rsidRPr="009C6FD6">
              <w:rPr>
                <w:rFonts w:ascii="Calibri" w:eastAsia="Calibri" w:hAnsi="Calibri" w:cs="Calibri"/>
                <w:color w:val="000000"/>
                <w:sz w:val="22"/>
                <w:szCs w:val="22"/>
                <w:lang w:val="en-GB"/>
              </w:rPr>
              <w:t xml:space="preserve">the number of participants included in the analysis </w:t>
            </w:r>
          </w:p>
          <w:p w14:paraId="1D7E62F7" w14:textId="77777777" w:rsidR="00B36D6D" w:rsidRPr="009C6FD6" w:rsidRDefault="00B36D6D" w:rsidP="0003760B">
            <w:pPr>
              <w:numPr>
                <w:ilvl w:val="0"/>
                <w:numId w:val="4"/>
              </w:numPr>
              <w:spacing w:line="240" w:lineRule="auto"/>
              <w:rPr>
                <w:color w:val="000000"/>
                <w:sz w:val="22"/>
                <w:szCs w:val="22"/>
                <w:lang w:val="en-GB"/>
              </w:rPr>
            </w:pPr>
            <w:r w:rsidRPr="009C6FD6">
              <w:rPr>
                <w:rFonts w:ascii="Calibri" w:eastAsia="Calibri" w:hAnsi="Calibri" w:cs="Calibri"/>
                <w:color w:val="000000"/>
                <w:sz w:val="22"/>
                <w:szCs w:val="22"/>
                <w:lang w:val="en-GB"/>
              </w:rPr>
              <w:t>the number of participants with available data at the outcome time point</w:t>
            </w:r>
          </w:p>
          <w:p w14:paraId="14A74C90" w14:textId="77777777" w:rsidR="00B36D6D" w:rsidRPr="009C6FD6" w:rsidRDefault="00B36D6D" w:rsidP="0003760B">
            <w:pPr>
              <w:numPr>
                <w:ilvl w:val="0"/>
                <w:numId w:val="4"/>
              </w:numPr>
              <w:spacing w:line="240" w:lineRule="auto"/>
              <w:rPr>
                <w:color w:val="000000"/>
                <w:sz w:val="22"/>
                <w:szCs w:val="22"/>
                <w:lang w:val="en-GB"/>
              </w:rPr>
            </w:pPr>
            <w:r w:rsidRPr="009C6FD6">
              <w:rPr>
                <w:rFonts w:ascii="Calibri" w:eastAsia="Calibri" w:hAnsi="Calibri" w:cs="Calibri"/>
                <w:color w:val="000000"/>
                <w:sz w:val="22"/>
                <w:szCs w:val="22"/>
                <w:lang w:val="en-GB"/>
              </w:rPr>
              <w:t xml:space="preserve">result for each group, and the estimated effect size and its precision (such as 95% confidence interval) </w:t>
            </w:r>
          </w:p>
          <w:p w14:paraId="7130F7F1" w14:textId="77777777" w:rsidR="00B36D6D" w:rsidRPr="009C6FD6" w:rsidRDefault="00B36D6D" w:rsidP="0003760B">
            <w:pPr>
              <w:numPr>
                <w:ilvl w:val="0"/>
                <w:numId w:val="4"/>
              </w:numPr>
              <w:spacing w:after="160" w:line="240" w:lineRule="auto"/>
              <w:rPr>
                <w:color w:val="000000"/>
                <w:sz w:val="22"/>
                <w:szCs w:val="22"/>
                <w:lang w:val="en-GB"/>
              </w:rPr>
            </w:pPr>
            <w:r w:rsidRPr="009C6FD6">
              <w:rPr>
                <w:rFonts w:ascii="Calibri" w:eastAsia="Calibri" w:hAnsi="Calibri" w:cs="Calibri"/>
                <w:color w:val="000000"/>
                <w:sz w:val="22"/>
                <w:szCs w:val="22"/>
                <w:lang w:val="en-GB"/>
              </w:rPr>
              <w:t xml:space="preserve">for binary outcomes, presentation of both absolute and relative effect size </w:t>
            </w:r>
          </w:p>
        </w:tc>
        <w:tc>
          <w:tcPr>
            <w:tcW w:w="1417" w:type="dxa"/>
          </w:tcPr>
          <w:p w14:paraId="50DA64D5" w14:textId="008F6A71" w:rsidR="00B36D6D" w:rsidRPr="009C6FD6" w:rsidRDefault="00B36D6D">
            <w:pPr>
              <w:spacing w:line="240" w:lineRule="auto"/>
              <w:rPr>
                <w:rFonts w:ascii="Calibri" w:eastAsia="Calibri" w:hAnsi="Calibri" w:cs="Calibri"/>
                <w:color w:val="000000"/>
                <w:sz w:val="22"/>
                <w:szCs w:val="22"/>
                <w:lang w:val="en-GB"/>
              </w:rPr>
            </w:pPr>
            <w:r>
              <w:rPr>
                <w:rFonts w:ascii="Calibri" w:hAnsi="Calibri"/>
                <w:sz w:val="22"/>
              </w:rPr>
              <w:t>Pages 1</w:t>
            </w:r>
            <w:r w:rsidR="00D22E5E">
              <w:rPr>
                <w:rFonts w:ascii="Calibri" w:hAnsi="Calibri" w:hint="eastAsia"/>
                <w:sz w:val="22"/>
                <w:lang w:eastAsia="ja-JP"/>
              </w:rPr>
              <w:t>3</w:t>
            </w:r>
            <w:r>
              <w:rPr>
                <w:rFonts w:ascii="Calibri" w:hAnsi="Calibri"/>
                <w:sz w:val="22"/>
              </w:rPr>
              <w:t xml:space="preserve">, Lines </w:t>
            </w:r>
            <w:r w:rsidR="008371F7">
              <w:rPr>
                <w:rFonts w:ascii="Calibri" w:hAnsi="Calibri" w:hint="eastAsia"/>
                <w:sz w:val="22"/>
                <w:lang w:eastAsia="ja-JP"/>
              </w:rPr>
              <w:t>217</w:t>
            </w:r>
            <w:r>
              <w:rPr>
                <w:rFonts w:ascii="Calibri" w:hAnsi="Calibri"/>
                <w:sz w:val="22"/>
              </w:rPr>
              <w:t>-</w:t>
            </w:r>
            <w:r w:rsidR="008371F7">
              <w:rPr>
                <w:rFonts w:ascii="Calibri" w:hAnsi="Calibri" w:hint="eastAsia"/>
                <w:sz w:val="22"/>
                <w:lang w:eastAsia="ja-JP"/>
              </w:rPr>
              <w:t>220</w:t>
            </w:r>
            <w:r w:rsidR="004B4637">
              <w:rPr>
                <w:rFonts w:ascii="Calibri" w:hAnsi="Calibri" w:hint="eastAsia"/>
                <w:sz w:val="22"/>
                <w:lang w:eastAsia="ja-JP"/>
              </w:rPr>
              <w:t>(Sample Size</w:t>
            </w:r>
            <w:r>
              <w:rPr>
                <w:rFonts w:ascii="Calibri" w:hAnsi="Calibri"/>
                <w:sz w:val="22"/>
              </w:rPr>
              <w:t>)</w:t>
            </w:r>
          </w:p>
        </w:tc>
      </w:tr>
      <w:tr w:rsidR="00B36D6D" w:rsidRPr="009C6FD6" w14:paraId="313A3717" w14:textId="655B1818" w:rsidTr="00BC3998">
        <w:trPr>
          <w:trHeight w:val="204"/>
        </w:trPr>
        <w:tc>
          <w:tcPr>
            <w:tcW w:w="2547" w:type="dxa"/>
          </w:tcPr>
          <w:p w14:paraId="1316CD24"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Harms</w:t>
            </w:r>
          </w:p>
        </w:tc>
        <w:tc>
          <w:tcPr>
            <w:tcW w:w="992" w:type="dxa"/>
          </w:tcPr>
          <w:p w14:paraId="6CC8A508"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27</w:t>
            </w:r>
          </w:p>
        </w:tc>
        <w:tc>
          <w:tcPr>
            <w:tcW w:w="9356" w:type="dxa"/>
          </w:tcPr>
          <w:p w14:paraId="687024A2"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 xml:space="preserve">All harms or unintended events in each group </w:t>
            </w:r>
          </w:p>
        </w:tc>
        <w:tc>
          <w:tcPr>
            <w:tcW w:w="1417" w:type="dxa"/>
          </w:tcPr>
          <w:p w14:paraId="72B82CF4" w14:textId="77777777" w:rsidR="00B36D6D" w:rsidRPr="009C6FD6" w:rsidRDefault="00B36D6D">
            <w:pPr>
              <w:spacing w:line="240" w:lineRule="auto"/>
              <w:rPr>
                <w:rFonts w:ascii="Calibri" w:eastAsia="Calibri" w:hAnsi="Calibri" w:cs="Calibri"/>
                <w:color w:val="000000"/>
                <w:sz w:val="22"/>
                <w:szCs w:val="22"/>
                <w:lang w:val="en-GB"/>
              </w:rPr>
            </w:pPr>
            <w:r>
              <w:rPr>
                <w:rFonts w:ascii="Calibri" w:hAnsi="Calibri"/>
                <w:sz w:val="22"/>
              </w:rPr>
              <w:t>Not applicable (no harms occurred; see item 15)</w:t>
            </w:r>
          </w:p>
        </w:tc>
      </w:tr>
      <w:tr w:rsidR="00B36D6D" w:rsidRPr="009C6FD6" w14:paraId="16C77604" w14:textId="1EA17D7C" w:rsidTr="00BC3998">
        <w:trPr>
          <w:trHeight w:val="416"/>
        </w:trPr>
        <w:tc>
          <w:tcPr>
            <w:tcW w:w="2547" w:type="dxa"/>
          </w:tcPr>
          <w:p w14:paraId="216037D6"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Ancillary analyses</w:t>
            </w:r>
          </w:p>
        </w:tc>
        <w:tc>
          <w:tcPr>
            <w:tcW w:w="992" w:type="dxa"/>
          </w:tcPr>
          <w:p w14:paraId="034AD55A"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28</w:t>
            </w:r>
          </w:p>
        </w:tc>
        <w:tc>
          <w:tcPr>
            <w:tcW w:w="9356" w:type="dxa"/>
          </w:tcPr>
          <w:p w14:paraId="68E7918B"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Any other analyses performed, including subgroup and sensitivity analyses, distinguishing pre-specified from post-hoc</w:t>
            </w:r>
          </w:p>
        </w:tc>
        <w:tc>
          <w:tcPr>
            <w:tcW w:w="1417" w:type="dxa"/>
          </w:tcPr>
          <w:p w14:paraId="3457C6CE" w14:textId="65A98BDF" w:rsidR="00B36D6D" w:rsidRPr="009C6FD6" w:rsidRDefault="00B36D6D">
            <w:pPr>
              <w:spacing w:line="240" w:lineRule="auto"/>
              <w:rPr>
                <w:rFonts w:ascii="Calibri" w:eastAsia="Calibri" w:hAnsi="Calibri" w:cs="Calibri"/>
                <w:color w:val="000000"/>
                <w:sz w:val="22"/>
                <w:szCs w:val="22"/>
                <w:lang w:val="en-GB"/>
              </w:rPr>
            </w:pPr>
            <w:r>
              <w:rPr>
                <w:rFonts w:ascii="Calibri" w:hAnsi="Calibri"/>
                <w:sz w:val="22"/>
              </w:rPr>
              <w:t>Page 1</w:t>
            </w:r>
            <w:r w:rsidR="00DA6A91">
              <w:rPr>
                <w:rFonts w:ascii="Calibri" w:hAnsi="Calibri" w:hint="eastAsia"/>
                <w:sz w:val="22"/>
                <w:lang w:eastAsia="ja-JP"/>
              </w:rPr>
              <w:t>9</w:t>
            </w:r>
            <w:r w:rsidR="00A13A11">
              <w:rPr>
                <w:rFonts w:ascii="Calibri" w:hAnsi="Calibri" w:hint="eastAsia"/>
                <w:sz w:val="22"/>
                <w:lang w:eastAsia="ja-JP"/>
              </w:rPr>
              <w:t>-20</w:t>
            </w:r>
            <w:r>
              <w:rPr>
                <w:rFonts w:ascii="Calibri" w:hAnsi="Calibri"/>
                <w:sz w:val="22"/>
              </w:rPr>
              <w:t>, Lines 3</w:t>
            </w:r>
            <w:r w:rsidR="00A13A11">
              <w:rPr>
                <w:rFonts w:ascii="Calibri" w:hAnsi="Calibri" w:hint="eastAsia"/>
                <w:sz w:val="22"/>
                <w:lang w:eastAsia="ja-JP"/>
              </w:rPr>
              <w:t>42</w:t>
            </w:r>
            <w:r>
              <w:rPr>
                <w:rFonts w:ascii="Calibri" w:hAnsi="Calibri"/>
                <w:sz w:val="22"/>
              </w:rPr>
              <w:t>-3</w:t>
            </w:r>
            <w:r w:rsidR="00A13A11">
              <w:rPr>
                <w:rFonts w:ascii="Calibri" w:hAnsi="Calibri" w:hint="eastAsia"/>
                <w:sz w:val="22"/>
                <w:lang w:eastAsia="ja-JP"/>
              </w:rPr>
              <w:t>55</w:t>
            </w:r>
            <w:r>
              <w:rPr>
                <w:rFonts w:ascii="Calibri" w:hAnsi="Calibri"/>
                <w:sz w:val="22"/>
              </w:rPr>
              <w:t xml:space="preserve"> (Sensitivity </w:t>
            </w:r>
            <w:r>
              <w:rPr>
                <w:rFonts w:ascii="Calibri" w:hAnsi="Calibri"/>
                <w:sz w:val="22"/>
              </w:rPr>
              <w:lastRenderedPageBreak/>
              <w:t>Power Analysis)</w:t>
            </w:r>
          </w:p>
        </w:tc>
      </w:tr>
      <w:tr w:rsidR="00B36D6D" w:rsidRPr="009C6FD6" w14:paraId="17517AC6" w14:textId="26728EA0" w:rsidTr="00BC3998">
        <w:trPr>
          <w:trHeight w:val="276"/>
        </w:trPr>
        <w:tc>
          <w:tcPr>
            <w:tcW w:w="12895" w:type="dxa"/>
            <w:gridSpan w:val="3"/>
            <w:shd w:val="clear" w:color="auto" w:fill="BDD7EE"/>
          </w:tcPr>
          <w:p w14:paraId="7D072CE0" w14:textId="77777777" w:rsidR="00B36D6D" w:rsidRPr="009C6FD6" w:rsidRDefault="00B36D6D">
            <w:pPr>
              <w:spacing w:line="240" w:lineRule="auto"/>
              <w:rPr>
                <w:rFonts w:ascii="Calibri" w:eastAsia="Calibri" w:hAnsi="Calibri" w:cs="Calibri"/>
                <w:b/>
                <w:color w:val="000000"/>
                <w:sz w:val="22"/>
                <w:szCs w:val="22"/>
                <w:lang w:val="en-GB"/>
              </w:rPr>
            </w:pPr>
            <w:r w:rsidRPr="009C6FD6">
              <w:rPr>
                <w:rFonts w:ascii="Calibri" w:eastAsia="Calibri" w:hAnsi="Calibri" w:cs="Calibri"/>
                <w:b/>
                <w:color w:val="000000"/>
                <w:sz w:val="22"/>
                <w:szCs w:val="22"/>
                <w:lang w:val="en-GB"/>
              </w:rPr>
              <w:lastRenderedPageBreak/>
              <w:t>Discussion</w:t>
            </w:r>
          </w:p>
        </w:tc>
        <w:tc>
          <w:tcPr>
            <w:tcW w:w="1417" w:type="dxa"/>
            <w:shd w:val="clear" w:color="auto" w:fill="C6D9F1" w:themeFill="text2" w:themeFillTint="33"/>
          </w:tcPr>
          <w:p w14:paraId="13D65609" w14:textId="77777777" w:rsidR="00B36D6D" w:rsidRPr="009C6FD6" w:rsidRDefault="00B36D6D">
            <w:pPr>
              <w:spacing w:line="240" w:lineRule="auto"/>
              <w:rPr>
                <w:rFonts w:ascii="Calibri" w:eastAsia="Calibri" w:hAnsi="Calibri" w:cs="Calibri"/>
                <w:b/>
                <w:color w:val="000000"/>
                <w:sz w:val="22"/>
                <w:szCs w:val="22"/>
                <w:lang w:val="en-GB"/>
              </w:rPr>
            </w:pPr>
          </w:p>
        </w:tc>
      </w:tr>
      <w:tr w:rsidR="00B36D6D" w:rsidRPr="009C6FD6" w14:paraId="56AC46E8" w14:textId="20AF5CCE" w:rsidTr="00BC3998">
        <w:trPr>
          <w:trHeight w:val="281"/>
        </w:trPr>
        <w:tc>
          <w:tcPr>
            <w:tcW w:w="2547" w:type="dxa"/>
          </w:tcPr>
          <w:p w14:paraId="2BDFB8E6"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Interpretation</w:t>
            </w:r>
          </w:p>
        </w:tc>
        <w:tc>
          <w:tcPr>
            <w:tcW w:w="992" w:type="dxa"/>
          </w:tcPr>
          <w:p w14:paraId="40C52785"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29</w:t>
            </w:r>
          </w:p>
        </w:tc>
        <w:tc>
          <w:tcPr>
            <w:tcW w:w="9356" w:type="dxa"/>
          </w:tcPr>
          <w:p w14:paraId="6689FC98"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Interpretation consistent with results, balancing benefits and harms, and considering other relevant evidence</w:t>
            </w:r>
          </w:p>
        </w:tc>
        <w:tc>
          <w:tcPr>
            <w:tcW w:w="1417" w:type="dxa"/>
          </w:tcPr>
          <w:p w14:paraId="028813E5" w14:textId="0AD58646" w:rsidR="00B36D6D" w:rsidRPr="009C6FD6" w:rsidRDefault="00B36D6D">
            <w:pPr>
              <w:spacing w:line="240" w:lineRule="auto"/>
              <w:rPr>
                <w:rFonts w:ascii="Calibri" w:eastAsia="Calibri" w:hAnsi="Calibri" w:cs="Calibri"/>
                <w:color w:val="000000"/>
                <w:sz w:val="22"/>
                <w:szCs w:val="22"/>
                <w:lang w:val="en-GB"/>
              </w:rPr>
            </w:pPr>
            <w:r>
              <w:rPr>
                <w:rFonts w:ascii="Calibri" w:hAnsi="Calibri"/>
                <w:sz w:val="22"/>
              </w:rPr>
              <w:t>Pages 2</w:t>
            </w:r>
            <w:r w:rsidR="00A13A11">
              <w:rPr>
                <w:rFonts w:ascii="Calibri" w:hAnsi="Calibri" w:hint="eastAsia"/>
                <w:sz w:val="22"/>
                <w:lang w:eastAsia="ja-JP"/>
              </w:rPr>
              <w:t>3</w:t>
            </w:r>
            <w:r>
              <w:rPr>
                <w:rFonts w:ascii="Calibri" w:hAnsi="Calibri"/>
                <w:sz w:val="22"/>
              </w:rPr>
              <w:t>-2</w:t>
            </w:r>
            <w:r w:rsidR="00D30F4C">
              <w:rPr>
                <w:rFonts w:ascii="Calibri" w:hAnsi="Calibri" w:hint="eastAsia"/>
                <w:sz w:val="22"/>
                <w:lang w:eastAsia="ja-JP"/>
              </w:rPr>
              <w:t>6</w:t>
            </w:r>
            <w:r>
              <w:rPr>
                <w:rFonts w:ascii="Calibri" w:hAnsi="Calibri"/>
                <w:sz w:val="22"/>
              </w:rPr>
              <w:t>, Lines 408-</w:t>
            </w:r>
            <w:r w:rsidR="00D30F4C">
              <w:rPr>
                <w:rFonts w:ascii="Calibri" w:hAnsi="Calibri" w:hint="eastAsia"/>
                <w:sz w:val="22"/>
                <w:lang w:eastAsia="ja-JP"/>
              </w:rPr>
              <w:t>466</w:t>
            </w:r>
            <w:r>
              <w:rPr>
                <w:rFonts w:ascii="Calibri" w:hAnsi="Calibri"/>
                <w:sz w:val="22"/>
              </w:rPr>
              <w:t xml:space="preserve"> (Discussion)</w:t>
            </w:r>
          </w:p>
        </w:tc>
      </w:tr>
      <w:tr w:rsidR="00B36D6D" w:rsidRPr="009C6FD6" w14:paraId="29285F40" w14:textId="396FEF7D" w:rsidTr="00BC3998">
        <w:trPr>
          <w:trHeight w:val="281"/>
        </w:trPr>
        <w:tc>
          <w:tcPr>
            <w:tcW w:w="2547" w:type="dxa"/>
          </w:tcPr>
          <w:p w14:paraId="2A291D81"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Limitations</w:t>
            </w:r>
          </w:p>
        </w:tc>
        <w:tc>
          <w:tcPr>
            <w:tcW w:w="992" w:type="dxa"/>
          </w:tcPr>
          <w:p w14:paraId="065DB4EF"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30</w:t>
            </w:r>
          </w:p>
        </w:tc>
        <w:tc>
          <w:tcPr>
            <w:tcW w:w="9356" w:type="dxa"/>
          </w:tcPr>
          <w:p w14:paraId="53F2EAD9"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Trial limitations, addressing sources of potential bias, imprecision, generalisability, and, if relevant, multiplicity of analyses</w:t>
            </w:r>
          </w:p>
        </w:tc>
        <w:tc>
          <w:tcPr>
            <w:tcW w:w="1417" w:type="dxa"/>
          </w:tcPr>
          <w:p w14:paraId="16436A34" w14:textId="5F72BB4A" w:rsidR="00B36D6D" w:rsidRPr="009C6FD6" w:rsidRDefault="00B36D6D">
            <w:pPr>
              <w:spacing w:line="240" w:lineRule="auto"/>
              <w:rPr>
                <w:rFonts w:ascii="Calibri" w:eastAsia="Calibri" w:hAnsi="Calibri" w:cs="Calibri"/>
                <w:color w:val="000000"/>
                <w:sz w:val="22"/>
                <w:szCs w:val="22"/>
                <w:lang w:val="en-GB"/>
              </w:rPr>
            </w:pPr>
            <w:r>
              <w:rPr>
                <w:rFonts w:ascii="Calibri" w:hAnsi="Calibri"/>
                <w:sz w:val="22"/>
              </w:rPr>
              <w:t>Pages 2</w:t>
            </w:r>
            <w:r w:rsidR="00557ABF">
              <w:rPr>
                <w:rFonts w:ascii="Calibri" w:hAnsi="Calibri" w:hint="eastAsia"/>
                <w:sz w:val="22"/>
                <w:lang w:eastAsia="ja-JP"/>
              </w:rPr>
              <w:t>8</w:t>
            </w:r>
            <w:r>
              <w:rPr>
                <w:rFonts w:ascii="Calibri" w:hAnsi="Calibri"/>
                <w:sz w:val="22"/>
              </w:rPr>
              <w:t>-</w:t>
            </w:r>
            <w:r w:rsidR="00557ABF">
              <w:rPr>
                <w:rFonts w:ascii="Calibri" w:hAnsi="Calibri" w:hint="eastAsia"/>
                <w:sz w:val="22"/>
                <w:lang w:eastAsia="ja-JP"/>
              </w:rPr>
              <w:t>30</w:t>
            </w:r>
            <w:r>
              <w:rPr>
                <w:rFonts w:ascii="Calibri" w:hAnsi="Calibri"/>
                <w:sz w:val="22"/>
              </w:rPr>
              <w:t xml:space="preserve">, Lines </w:t>
            </w:r>
            <w:r w:rsidR="00557ABF">
              <w:rPr>
                <w:rFonts w:ascii="Calibri" w:hAnsi="Calibri" w:hint="eastAsia"/>
                <w:sz w:val="22"/>
                <w:lang w:eastAsia="ja-JP"/>
              </w:rPr>
              <w:t>500</w:t>
            </w:r>
            <w:r>
              <w:rPr>
                <w:rFonts w:ascii="Calibri" w:hAnsi="Calibri"/>
                <w:sz w:val="22"/>
              </w:rPr>
              <w:t>-54</w:t>
            </w:r>
            <w:r w:rsidR="00557ABF">
              <w:rPr>
                <w:rFonts w:ascii="Calibri" w:hAnsi="Calibri" w:hint="eastAsia"/>
                <w:sz w:val="22"/>
                <w:lang w:eastAsia="ja-JP"/>
              </w:rPr>
              <w:t>2</w:t>
            </w:r>
            <w:r>
              <w:rPr>
                <w:rFonts w:ascii="Calibri" w:hAnsi="Calibri"/>
                <w:sz w:val="22"/>
              </w:rPr>
              <w:t xml:space="preserve"> (Limitations)</w:t>
            </w:r>
          </w:p>
        </w:tc>
      </w:tr>
    </w:tbl>
    <w:p w14:paraId="306C2FFA" w14:textId="15CB366F" w:rsidR="00205372" w:rsidRDefault="00205372" w:rsidP="00B36D6D">
      <w:pPr>
        <w:spacing w:line="240" w:lineRule="auto"/>
        <w:rPr>
          <w:rFonts w:ascii="Calibri" w:hAnsi="Calibri" w:cs="Calibri"/>
          <w:b/>
          <w:sz w:val="22"/>
          <w:szCs w:val="22"/>
          <w:lang w:val="en-GB"/>
        </w:rPr>
      </w:pPr>
    </w:p>
    <w:p w14:paraId="7222F6F7" w14:textId="77777777" w:rsidR="00B36D6D" w:rsidRPr="00B36D6D" w:rsidRDefault="00B36D6D" w:rsidP="00B36D6D">
      <w:pPr>
        <w:pStyle w:val="TableNote"/>
        <w:tabs>
          <w:tab w:val="left" w:pos="4830"/>
        </w:tabs>
        <w:spacing w:line="240" w:lineRule="auto"/>
        <w:rPr>
          <w:rFonts w:ascii="Calibri" w:hAnsi="Calibri" w:cs="Calibri"/>
          <w:sz w:val="20"/>
        </w:rPr>
      </w:pPr>
      <w:r w:rsidRPr="00B36D6D">
        <w:rPr>
          <w:rFonts w:ascii="Calibri" w:hAnsi="Calibri" w:cs="Calibri"/>
          <w:sz w:val="20"/>
        </w:rPr>
        <w:t xml:space="preserve">*We strongly recommend reading this statement in conjunction with the CONSORT 2025 Explanation and Elaboration and/or the CONSORT 2025 Expanded Checklist for important clarifications on all the items. We also recommend reading relevant CONSORT extensions. See </w:t>
      </w:r>
      <w:hyperlink r:id="rId8" w:history="1">
        <w:r w:rsidRPr="00BC3998">
          <w:rPr>
            <w:rStyle w:val="ab"/>
            <w:rFonts w:ascii="Calibri" w:hAnsi="Calibri" w:cs="Calibri"/>
            <w:color w:val="0070C0"/>
            <w:sz w:val="20"/>
          </w:rPr>
          <w:t>www.consort-spirit.org</w:t>
        </w:r>
      </w:hyperlink>
      <w:r w:rsidRPr="00BC3998">
        <w:rPr>
          <w:rFonts w:ascii="Calibri" w:hAnsi="Calibri" w:cs="Calibri"/>
          <w:color w:val="0070C0"/>
          <w:sz w:val="20"/>
        </w:rPr>
        <w:t>.</w:t>
      </w:r>
    </w:p>
    <w:p w14:paraId="42695FFC" w14:textId="77777777" w:rsidR="00B36D6D" w:rsidRPr="00B36D6D" w:rsidRDefault="00B36D6D" w:rsidP="00B36D6D">
      <w:pPr>
        <w:spacing w:line="240" w:lineRule="auto"/>
        <w:rPr>
          <w:rFonts w:ascii="Calibri" w:hAnsi="Calibri" w:cs="Calibri"/>
          <w:b/>
          <w:sz w:val="20"/>
          <w:szCs w:val="20"/>
          <w:lang w:val="en-GB"/>
        </w:rPr>
      </w:pPr>
    </w:p>
    <w:p w14:paraId="510D033D" w14:textId="40D56C70" w:rsidR="00B36D6D" w:rsidRPr="00B36D6D" w:rsidRDefault="00B36D6D" w:rsidP="00B36D6D">
      <w:pPr>
        <w:pStyle w:val="TableNote"/>
        <w:tabs>
          <w:tab w:val="left" w:pos="4830"/>
        </w:tabs>
        <w:spacing w:line="240" w:lineRule="auto"/>
        <w:rPr>
          <w:rFonts w:ascii="Calibri" w:hAnsi="Calibri" w:cs="Calibri"/>
          <w:sz w:val="20"/>
        </w:rPr>
      </w:pPr>
      <w:r w:rsidRPr="00B36D6D">
        <w:rPr>
          <w:rFonts w:ascii="Calibri" w:hAnsi="Calibri" w:cs="Calibri"/>
          <w:sz w:val="20"/>
        </w:rPr>
        <w:t xml:space="preserve">Citation: Hopewell S, Chan AW, Collins GS, Hróbjartsson A, Moher D, Schulz KF, et al. CONSORT 2025 Statement: updated guideline for reporting randomised trials. BMJ. 2025; 388:e081123. </w:t>
      </w:r>
      <w:hyperlink r:id="rId9" w:history="1">
        <w:r w:rsidRPr="00BC3998">
          <w:rPr>
            <w:rStyle w:val="ab"/>
            <w:rFonts w:ascii="Calibri" w:hAnsi="Calibri" w:cs="Calibri"/>
            <w:color w:val="0070C0"/>
            <w:sz w:val="20"/>
          </w:rPr>
          <w:t>https://dx.doi.org/10.1136/bmj-2024-081123</w:t>
        </w:r>
      </w:hyperlink>
      <w:r w:rsidR="00BC3998">
        <w:rPr>
          <w:rFonts w:ascii="Calibri" w:hAnsi="Calibri" w:cs="Calibri"/>
          <w:color w:val="0070C0"/>
          <w:sz w:val="20"/>
        </w:rPr>
        <w:t>.</w:t>
      </w:r>
      <w:r w:rsidRPr="00BC3998">
        <w:rPr>
          <w:rFonts w:ascii="Calibri" w:hAnsi="Calibri" w:cs="Calibri"/>
          <w:color w:val="0070C0"/>
          <w:sz w:val="20"/>
        </w:rPr>
        <w:t xml:space="preserve"> </w:t>
      </w:r>
    </w:p>
    <w:p w14:paraId="0B985716" w14:textId="5F9422EF" w:rsidR="00B36D6D" w:rsidRPr="00B36D6D" w:rsidRDefault="00B36D6D" w:rsidP="00B36D6D">
      <w:pPr>
        <w:pStyle w:val="TableNote"/>
        <w:tabs>
          <w:tab w:val="left" w:pos="4830"/>
        </w:tabs>
        <w:spacing w:line="240" w:lineRule="auto"/>
        <w:rPr>
          <w:rFonts w:ascii="Calibri" w:hAnsi="Calibri" w:cs="Calibri"/>
          <w:sz w:val="20"/>
        </w:rPr>
      </w:pPr>
      <w:r w:rsidRPr="00B36D6D">
        <w:rPr>
          <w:rFonts w:ascii="Calibri" w:hAnsi="Calibri" w:cs="Calibri"/>
          <w:sz w:val="20"/>
        </w:rPr>
        <w:br/>
        <w:t>© 2025 Hopewell et al. This is an Open Access article distributed under the terms of the Creative Commons Attribution License (</w:t>
      </w:r>
      <w:hyperlink r:id="rId10" w:history="1">
        <w:r w:rsidRPr="002667FC">
          <w:rPr>
            <w:rStyle w:val="ab"/>
            <w:rFonts w:ascii="Calibri" w:hAnsi="Calibri" w:cs="Calibri"/>
            <w:color w:val="0070C0"/>
            <w:sz w:val="20"/>
          </w:rPr>
          <w:t>https://creativecommons.org/licenses/by/4.0/</w:t>
        </w:r>
      </w:hyperlink>
      <w:r w:rsidRPr="00B36D6D">
        <w:rPr>
          <w:rFonts w:ascii="Calibri" w:hAnsi="Calibri" w:cs="Calibri"/>
          <w:sz w:val="20"/>
        </w:rPr>
        <w:t>), which permits unrestricted use, distribution, and reproduction in any medium, provided the original work is properly cited.</w:t>
      </w:r>
    </w:p>
    <w:sectPr w:rsidR="00B36D6D" w:rsidRPr="00B36D6D" w:rsidSect="00B36D6D">
      <w:footerReference w:type="default" r:id="rId11"/>
      <w:pgSz w:w="16838" w:h="11906" w:orient="landscape"/>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6D1F0B" w14:textId="77777777" w:rsidR="00A56A93" w:rsidRDefault="00A56A93" w:rsidP="00B70CED">
      <w:pPr>
        <w:spacing w:line="240" w:lineRule="auto"/>
      </w:pPr>
      <w:r>
        <w:separator/>
      </w:r>
    </w:p>
  </w:endnote>
  <w:endnote w:type="continuationSeparator" w:id="0">
    <w:p w14:paraId="271ED686" w14:textId="77777777" w:rsidR="00A56A93" w:rsidRDefault="00A56A93" w:rsidP="00B70CE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99078763"/>
      <w:docPartObj>
        <w:docPartGallery w:val="Page Numbers (Bottom of Page)"/>
        <w:docPartUnique/>
      </w:docPartObj>
    </w:sdtPr>
    <w:sdtEndPr>
      <w:rPr>
        <w:noProof/>
      </w:rPr>
    </w:sdtEndPr>
    <w:sdtContent>
      <w:p w14:paraId="4E24581E" w14:textId="48E1E977" w:rsidR="005D36BA" w:rsidRDefault="005D36BA">
        <w:pPr>
          <w:pStyle w:val="af4"/>
          <w:jc w:val="right"/>
        </w:pPr>
        <w:r>
          <w:fldChar w:fldCharType="begin"/>
        </w:r>
        <w:r>
          <w:instrText xml:space="preserve"> PAGE   \* MERGEFORMAT </w:instrText>
        </w:r>
        <w:r>
          <w:fldChar w:fldCharType="separate"/>
        </w:r>
        <w:r>
          <w:rPr>
            <w:noProof/>
          </w:rPr>
          <w:t>2</w:t>
        </w:r>
        <w:r>
          <w:rPr>
            <w:noProof/>
          </w:rPr>
          <w:fldChar w:fldCharType="end"/>
        </w:r>
      </w:p>
    </w:sdtContent>
  </w:sdt>
  <w:p w14:paraId="651BCB0A" w14:textId="77777777" w:rsidR="005D36BA" w:rsidRDefault="005D36BA">
    <w:pPr>
      <w:pStyle w:val="af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C65409" w14:textId="77777777" w:rsidR="00A56A93" w:rsidRDefault="00A56A93" w:rsidP="00B70CED">
      <w:pPr>
        <w:spacing w:line="240" w:lineRule="auto"/>
      </w:pPr>
      <w:r>
        <w:separator/>
      </w:r>
    </w:p>
  </w:footnote>
  <w:footnote w:type="continuationSeparator" w:id="0">
    <w:p w14:paraId="7D67B4C1" w14:textId="77777777" w:rsidR="00A56A93" w:rsidRDefault="00A56A93" w:rsidP="00B70CE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F51AA"/>
    <w:multiLevelType w:val="hybridMultilevel"/>
    <w:tmpl w:val="3858F6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526928"/>
    <w:multiLevelType w:val="multilevel"/>
    <w:tmpl w:val="DE26D6A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04747629"/>
    <w:multiLevelType w:val="multilevel"/>
    <w:tmpl w:val="FA4CD08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6B04ED5"/>
    <w:multiLevelType w:val="multilevel"/>
    <w:tmpl w:val="C85A97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0DA4792A"/>
    <w:multiLevelType w:val="multilevel"/>
    <w:tmpl w:val="19A40FF4"/>
    <w:lvl w:ilvl="0">
      <w:start w:val="1"/>
      <w:numFmt w:val="bullet"/>
      <w:lvlText w:val="●"/>
      <w:lvlJc w:val="left"/>
      <w:pPr>
        <w:ind w:left="720" w:hanging="360"/>
      </w:pPr>
      <w:rPr>
        <w:rFonts w:ascii="Noto Sans Symbols" w:eastAsia="Noto Sans Symbols" w:hAnsi="Noto Sans Symbols" w:cs="Noto Sans Symbols"/>
        <w:sz w:val="20"/>
        <w:szCs w:val="20"/>
      </w:rPr>
    </w:lvl>
    <w:lvl w:ilv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0DEC3680"/>
    <w:multiLevelType w:val="multilevel"/>
    <w:tmpl w:val="3682A6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113551EE"/>
    <w:multiLevelType w:val="multilevel"/>
    <w:tmpl w:val="C85A97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13B40E6A"/>
    <w:multiLevelType w:val="multilevel"/>
    <w:tmpl w:val="577488D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13BE25DE"/>
    <w:multiLevelType w:val="multilevel"/>
    <w:tmpl w:val="C814441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166B43C3"/>
    <w:multiLevelType w:val="multilevel"/>
    <w:tmpl w:val="8E18A21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 w15:restartNumberingAfterBreak="0">
    <w:nsid w:val="174F56C1"/>
    <w:multiLevelType w:val="multilevel"/>
    <w:tmpl w:val="DED4FC3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 w15:restartNumberingAfterBreak="0">
    <w:nsid w:val="1956410D"/>
    <w:multiLevelType w:val="multilevel"/>
    <w:tmpl w:val="BAFABD4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1A710E4B"/>
    <w:multiLevelType w:val="multilevel"/>
    <w:tmpl w:val="DF569E5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3" w15:restartNumberingAfterBreak="0">
    <w:nsid w:val="1A7D5873"/>
    <w:multiLevelType w:val="multilevel"/>
    <w:tmpl w:val="F182B94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1C297ADA"/>
    <w:multiLevelType w:val="multilevel"/>
    <w:tmpl w:val="219CA96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5" w15:restartNumberingAfterBreak="0">
    <w:nsid w:val="1E847482"/>
    <w:multiLevelType w:val="multilevel"/>
    <w:tmpl w:val="EB4A04B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6" w15:restartNumberingAfterBreak="0">
    <w:nsid w:val="238F6A3E"/>
    <w:multiLevelType w:val="multilevel"/>
    <w:tmpl w:val="20A025E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7" w15:restartNumberingAfterBreak="0">
    <w:nsid w:val="24563540"/>
    <w:multiLevelType w:val="multilevel"/>
    <w:tmpl w:val="264A413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24EA65EE"/>
    <w:multiLevelType w:val="multilevel"/>
    <w:tmpl w:val="48DA3AF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9" w15:restartNumberingAfterBreak="0">
    <w:nsid w:val="276332F3"/>
    <w:multiLevelType w:val="multilevel"/>
    <w:tmpl w:val="C85A97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0" w15:restartNumberingAfterBreak="0">
    <w:nsid w:val="2BC85C7F"/>
    <w:multiLevelType w:val="multilevel"/>
    <w:tmpl w:val="7D0214F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2C04490F"/>
    <w:multiLevelType w:val="multilevel"/>
    <w:tmpl w:val="FDBC9CB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2" w15:restartNumberingAfterBreak="0">
    <w:nsid w:val="2DA71A74"/>
    <w:multiLevelType w:val="multilevel"/>
    <w:tmpl w:val="F24C17B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3" w15:restartNumberingAfterBreak="0">
    <w:nsid w:val="2E146FC0"/>
    <w:multiLevelType w:val="multilevel"/>
    <w:tmpl w:val="C94CE80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2EDA138A"/>
    <w:multiLevelType w:val="multilevel"/>
    <w:tmpl w:val="7AE0723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5" w15:restartNumberingAfterBreak="0">
    <w:nsid w:val="33462FE9"/>
    <w:multiLevelType w:val="multilevel"/>
    <w:tmpl w:val="8E42E8A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34B1346C"/>
    <w:multiLevelType w:val="multilevel"/>
    <w:tmpl w:val="A72CE7A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7" w15:restartNumberingAfterBreak="0">
    <w:nsid w:val="39BA58DF"/>
    <w:multiLevelType w:val="multilevel"/>
    <w:tmpl w:val="36885ED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8" w15:restartNumberingAfterBreak="0">
    <w:nsid w:val="3B4741B4"/>
    <w:multiLevelType w:val="multilevel"/>
    <w:tmpl w:val="9A78590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9" w15:restartNumberingAfterBreak="0">
    <w:nsid w:val="3C2E6404"/>
    <w:multiLevelType w:val="multilevel"/>
    <w:tmpl w:val="219CA96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0" w15:restartNumberingAfterBreak="0">
    <w:nsid w:val="3EAC1CA0"/>
    <w:multiLevelType w:val="multilevel"/>
    <w:tmpl w:val="C85A97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1" w15:restartNumberingAfterBreak="0">
    <w:nsid w:val="3F641F10"/>
    <w:multiLevelType w:val="multilevel"/>
    <w:tmpl w:val="DF569E5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2" w15:restartNumberingAfterBreak="0">
    <w:nsid w:val="42A16ADB"/>
    <w:multiLevelType w:val="multilevel"/>
    <w:tmpl w:val="3330408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15:restartNumberingAfterBreak="0">
    <w:nsid w:val="458B225E"/>
    <w:multiLevelType w:val="multilevel"/>
    <w:tmpl w:val="C85A97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4" w15:restartNumberingAfterBreak="0">
    <w:nsid w:val="45EE0DB9"/>
    <w:multiLevelType w:val="multilevel"/>
    <w:tmpl w:val="7AE0723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5" w15:restartNumberingAfterBreak="0">
    <w:nsid w:val="48150CFF"/>
    <w:multiLevelType w:val="multilevel"/>
    <w:tmpl w:val="9766B4F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6" w15:restartNumberingAfterBreak="0">
    <w:nsid w:val="4C621D6C"/>
    <w:multiLevelType w:val="multilevel"/>
    <w:tmpl w:val="CD2C858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7" w15:restartNumberingAfterBreak="0">
    <w:nsid w:val="555679A0"/>
    <w:multiLevelType w:val="multilevel"/>
    <w:tmpl w:val="842C1B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8" w15:restartNumberingAfterBreak="0">
    <w:nsid w:val="57B037D4"/>
    <w:multiLevelType w:val="multilevel"/>
    <w:tmpl w:val="01661F1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9" w15:restartNumberingAfterBreak="0">
    <w:nsid w:val="5B7B54AC"/>
    <w:multiLevelType w:val="multilevel"/>
    <w:tmpl w:val="278A5AD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0" w15:restartNumberingAfterBreak="0">
    <w:nsid w:val="5CEF03A7"/>
    <w:multiLevelType w:val="multilevel"/>
    <w:tmpl w:val="8A020AE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1" w15:restartNumberingAfterBreak="0">
    <w:nsid w:val="5D096920"/>
    <w:multiLevelType w:val="multilevel"/>
    <w:tmpl w:val="77603EB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2" w15:restartNumberingAfterBreak="0">
    <w:nsid w:val="5E3F5302"/>
    <w:multiLevelType w:val="multilevel"/>
    <w:tmpl w:val="DF569E5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3" w15:restartNumberingAfterBreak="0">
    <w:nsid w:val="65095829"/>
    <w:multiLevelType w:val="multilevel"/>
    <w:tmpl w:val="DE26D6A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4" w15:restartNumberingAfterBreak="0">
    <w:nsid w:val="663E2AF6"/>
    <w:multiLevelType w:val="multilevel"/>
    <w:tmpl w:val="C85A97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5" w15:restartNumberingAfterBreak="0">
    <w:nsid w:val="68D74F0E"/>
    <w:multiLevelType w:val="multilevel"/>
    <w:tmpl w:val="C85A97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6" w15:restartNumberingAfterBreak="0">
    <w:nsid w:val="69AE0257"/>
    <w:multiLevelType w:val="multilevel"/>
    <w:tmpl w:val="C85A97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7" w15:restartNumberingAfterBreak="0">
    <w:nsid w:val="6D8E355D"/>
    <w:multiLevelType w:val="multilevel"/>
    <w:tmpl w:val="36885ED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8" w15:restartNumberingAfterBreak="0">
    <w:nsid w:val="6EEE00C7"/>
    <w:multiLevelType w:val="multilevel"/>
    <w:tmpl w:val="0318EDE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9" w15:restartNumberingAfterBreak="0">
    <w:nsid w:val="76A607C3"/>
    <w:multiLevelType w:val="multilevel"/>
    <w:tmpl w:val="E5FA6E7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0" w15:restartNumberingAfterBreak="0">
    <w:nsid w:val="7C3C6C86"/>
    <w:multiLevelType w:val="multilevel"/>
    <w:tmpl w:val="219CA96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1" w15:restartNumberingAfterBreak="0">
    <w:nsid w:val="7F05309B"/>
    <w:multiLevelType w:val="multilevel"/>
    <w:tmpl w:val="B92A324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720" w:hanging="360"/>
      </w:pPr>
      <w:rPr>
        <w:rFonts w:ascii="Noto Sans Symbols" w:eastAsia="Noto Sans Symbols" w:hAnsi="Noto Sans Symbols" w:cs="Noto Sans Symbols"/>
      </w:rPr>
    </w:lvl>
    <w:lvl w:ilvl="2">
      <w:numFmt w:val="bullet"/>
      <w:lvlText w:val="-"/>
      <w:lvlJc w:val="left"/>
      <w:pPr>
        <w:ind w:left="2160" w:hanging="360"/>
      </w:pPr>
      <w:rPr>
        <w:rFonts w:ascii="Calibri" w:eastAsia="Calibri" w:hAnsi="Calibri" w:cs="Calibri"/>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601989454">
    <w:abstractNumId w:val="25"/>
  </w:num>
  <w:num w:numId="2" w16cid:durableId="52630134">
    <w:abstractNumId w:val="51"/>
  </w:num>
  <w:num w:numId="3" w16cid:durableId="1504466151">
    <w:abstractNumId w:val="11"/>
  </w:num>
  <w:num w:numId="4" w16cid:durableId="423378145">
    <w:abstractNumId w:val="8"/>
  </w:num>
  <w:num w:numId="5" w16cid:durableId="126514983">
    <w:abstractNumId w:val="31"/>
  </w:num>
  <w:num w:numId="6" w16cid:durableId="1852141898">
    <w:abstractNumId w:val="5"/>
  </w:num>
  <w:num w:numId="7" w16cid:durableId="840435634">
    <w:abstractNumId w:val="36"/>
  </w:num>
  <w:num w:numId="8" w16cid:durableId="2060663774">
    <w:abstractNumId w:val="30"/>
  </w:num>
  <w:num w:numId="9" w16cid:durableId="1609124280">
    <w:abstractNumId w:val="16"/>
  </w:num>
  <w:num w:numId="10" w16cid:durableId="1151290203">
    <w:abstractNumId w:val="48"/>
  </w:num>
  <w:num w:numId="11" w16cid:durableId="142936646">
    <w:abstractNumId w:val="40"/>
  </w:num>
  <w:num w:numId="12" w16cid:durableId="165219399">
    <w:abstractNumId w:val="37"/>
  </w:num>
  <w:num w:numId="13" w16cid:durableId="622539090">
    <w:abstractNumId w:val="41"/>
  </w:num>
  <w:num w:numId="14" w16cid:durableId="2010980751">
    <w:abstractNumId w:val="18"/>
  </w:num>
  <w:num w:numId="15" w16cid:durableId="1049571710">
    <w:abstractNumId w:val="39"/>
  </w:num>
  <w:num w:numId="16" w16cid:durableId="54813659">
    <w:abstractNumId w:val="23"/>
  </w:num>
  <w:num w:numId="17" w16cid:durableId="1177302579">
    <w:abstractNumId w:val="1"/>
  </w:num>
  <w:num w:numId="18" w16cid:durableId="988948430">
    <w:abstractNumId w:val="22"/>
  </w:num>
  <w:num w:numId="19" w16cid:durableId="118378425">
    <w:abstractNumId w:val="50"/>
  </w:num>
  <w:num w:numId="20" w16cid:durableId="308831130">
    <w:abstractNumId w:val="27"/>
  </w:num>
  <w:num w:numId="21" w16cid:durableId="554660578">
    <w:abstractNumId w:val="38"/>
  </w:num>
  <w:num w:numId="22" w16cid:durableId="97260069">
    <w:abstractNumId w:val="4"/>
  </w:num>
  <w:num w:numId="23" w16cid:durableId="13894670">
    <w:abstractNumId w:val="20"/>
  </w:num>
  <w:num w:numId="24" w16cid:durableId="1519082156">
    <w:abstractNumId w:val="24"/>
  </w:num>
  <w:num w:numId="25" w16cid:durableId="2034963031">
    <w:abstractNumId w:val="9"/>
  </w:num>
  <w:num w:numId="26" w16cid:durableId="1804075111">
    <w:abstractNumId w:val="10"/>
  </w:num>
  <w:num w:numId="27" w16cid:durableId="45841405">
    <w:abstractNumId w:val="32"/>
  </w:num>
  <w:num w:numId="28" w16cid:durableId="2047829987">
    <w:abstractNumId w:val="7"/>
  </w:num>
  <w:num w:numId="29" w16cid:durableId="234902324">
    <w:abstractNumId w:val="17"/>
  </w:num>
  <w:num w:numId="30" w16cid:durableId="536554219">
    <w:abstractNumId w:val="26"/>
  </w:num>
  <w:num w:numId="31" w16cid:durableId="1090197286">
    <w:abstractNumId w:val="35"/>
  </w:num>
  <w:num w:numId="32" w16cid:durableId="434440709">
    <w:abstractNumId w:val="49"/>
  </w:num>
  <w:num w:numId="33" w16cid:durableId="1549955446">
    <w:abstractNumId w:val="15"/>
  </w:num>
  <w:num w:numId="34" w16cid:durableId="1082917385">
    <w:abstractNumId w:val="21"/>
  </w:num>
  <w:num w:numId="35" w16cid:durableId="1273973297">
    <w:abstractNumId w:val="13"/>
  </w:num>
  <w:num w:numId="36" w16cid:durableId="1016887373">
    <w:abstractNumId w:val="14"/>
  </w:num>
  <w:num w:numId="37" w16cid:durableId="2036534242">
    <w:abstractNumId w:val="29"/>
  </w:num>
  <w:num w:numId="38" w16cid:durableId="283079654">
    <w:abstractNumId w:val="34"/>
  </w:num>
  <w:num w:numId="39" w16cid:durableId="260916623">
    <w:abstractNumId w:val="47"/>
  </w:num>
  <w:num w:numId="40" w16cid:durableId="1783455087">
    <w:abstractNumId w:val="28"/>
  </w:num>
  <w:num w:numId="41" w16cid:durableId="1387559046">
    <w:abstractNumId w:val="2"/>
  </w:num>
  <w:num w:numId="42" w16cid:durableId="1679576847">
    <w:abstractNumId w:val="46"/>
  </w:num>
  <w:num w:numId="43" w16cid:durableId="2040692669">
    <w:abstractNumId w:val="19"/>
  </w:num>
  <w:num w:numId="44" w16cid:durableId="1697924831">
    <w:abstractNumId w:val="33"/>
  </w:num>
  <w:num w:numId="45" w16cid:durableId="1532454198">
    <w:abstractNumId w:val="6"/>
  </w:num>
  <w:num w:numId="46" w16cid:durableId="528419731">
    <w:abstractNumId w:val="45"/>
  </w:num>
  <w:num w:numId="47" w16cid:durableId="589697576">
    <w:abstractNumId w:val="44"/>
  </w:num>
  <w:num w:numId="48" w16cid:durableId="1226524354">
    <w:abstractNumId w:val="3"/>
  </w:num>
  <w:num w:numId="49" w16cid:durableId="1888763175">
    <w:abstractNumId w:val="43"/>
  </w:num>
  <w:num w:numId="50" w16cid:durableId="229271976">
    <w:abstractNumId w:val="42"/>
  </w:num>
  <w:num w:numId="51" w16cid:durableId="716705600">
    <w:abstractNumId w:val="12"/>
  </w:num>
  <w:num w:numId="52" w16cid:durableId="973489146">
    <w:abstractNumId w:val="0"/>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720"/>
  <w:hyphenationZone w:val="425"/>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Vancouver&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sad259v8xftxde02do5aew2xprzfv05tdpf&quot;&gt;E&amp;amp;E_test&lt;record-ids&gt;&lt;item&gt;253&lt;/item&gt;&lt;item&gt;420&lt;/item&gt;&lt;item&gt;518&lt;/item&gt;&lt;item&gt;540&lt;/item&gt;&lt;item&gt;552&lt;/item&gt;&lt;item&gt;553&lt;/item&gt;&lt;item&gt;651&lt;/item&gt;&lt;item&gt;652&lt;/item&gt;&lt;item&gt;653&lt;/item&gt;&lt;item&gt;654&lt;/item&gt;&lt;item&gt;655&lt;/item&gt;&lt;item&gt;686&lt;/item&gt;&lt;item&gt;729&lt;/item&gt;&lt;item&gt;755&lt;/item&gt;&lt;item&gt;757&lt;/item&gt;&lt;item&gt;758&lt;/item&gt;&lt;item&gt;759&lt;/item&gt;&lt;item&gt;760&lt;/item&gt;&lt;item&gt;761&lt;/item&gt;&lt;item&gt;762&lt;/item&gt;&lt;item&gt;763&lt;/item&gt;&lt;/record-ids&gt;&lt;/item&gt;&lt;/Libraries&gt;"/>
  </w:docVars>
  <w:rsids>
    <w:rsidRoot w:val="0066499B"/>
    <w:rsid w:val="00002E3A"/>
    <w:rsid w:val="00004B8A"/>
    <w:rsid w:val="000052EB"/>
    <w:rsid w:val="00010B45"/>
    <w:rsid w:val="0001741E"/>
    <w:rsid w:val="00021A03"/>
    <w:rsid w:val="00023E45"/>
    <w:rsid w:val="000269F1"/>
    <w:rsid w:val="00032145"/>
    <w:rsid w:val="000332D7"/>
    <w:rsid w:val="000337E6"/>
    <w:rsid w:val="00033930"/>
    <w:rsid w:val="00034A4F"/>
    <w:rsid w:val="0003760B"/>
    <w:rsid w:val="00037660"/>
    <w:rsid w:val="00040F55"/>
    <w:rsid w:val="000442C4"/>
    <w:rsid w:val="0005088D"/>
    <w:rsid w:val="00051B62"/>
    <w:rsid w:val="00057324"/>
    <w:rsid w:val="0006034B"/>
    <w:rsid w:val="00062D76"/>
    <w:rsid w:val="000637E4"/>
    <w:rsid w:val="00071B10"/>
    <w:rsid w:val="000765BA"/>
    <w:rsid w:val="00077D3B"/>
    <w:rsid w:val="00086BA2"/>
    <w:rsid w:val="000873D7"/>
    <w:rsid w:val="00087DBC"/>
    <w:rsid w:val="000911E2"/>
    <w:rsid w:val="00091AAE"/>
    <w:rsid w:val="0009444D"/>
    <w:rsid w:val="00097E2D"/>
    <w:rsid w:val="000B178B"/>
    <w:rsid w:val="000B1F30"/>
    <w:rsid w:val="000B428B"/>
    <w:rsid w:val="000B5DC3"/>
    <w:rsid w:val="000B6338"/>
    <w:rsid w:val="000C0098"/>
    <w:rsid w:val="000C7EF4"/>
    <w:rsid w:val="000D0E19"/>
    <w:rsid w:val="000D1B70"/>
    <w:rsid w:val="000D1C69"/>
    <w:rsid w:val="000D2C5E"/>
    <w:rsid w:val="000E2FBD"/>
    <w:rsid w:val="000E6476"/>
    <w:rsid w:val="000F4E21"/>
    <w:rsid w:val="000F5CC5"/>
    <w:rsid w:val="000F7311"/>
    <w:rsid w:val="0010040B"/>
    <w:rsid w:val="001051FC"/>
    <w:rsid w:val="00105792"/>
    <w:rsid w:val="00106EE4"/>
    <w:rsid w:val="00107E33"/>
    <w:rsid w:val="00111A72"/>
    <w:rsid w:val="00115CA0"/>
    <w:rsid w:val="00121DC1"/>
    <w:rsid w:val="00125307"/>
    <w:rsid w:val="00125543"/>
    <w:rsid w:val="001269C1"/>
    <w:rsid w:val="00136533"/>
    <w:rsid w:val="00144387"/>
    <w:rsid w:val="00150A22"/>
    <w:rsid w:val="00154CE6"/>
    <w:rsid w:val="001635C3"/>
    <w:rsid w:val="001736DB"/>
    <w:rsid w:val="00181A96"/>
    <w:rsid w:val="00186B28"/>
    <w:rsid w:val="00192092"/>
    <w:rsid w:val="00197A42"/>
    <w:rsid w:val="001A1D4E"/>
    <w:rsid w:val="001A32CA"/>
    <w:rsid w:val="001A637E"/>
    <w:rsid w:val="001A65BB"/>
    <w:rsid w:val="001B78FE"/>
    <w:rsid w:val="001C2A04"/>
    <w:rsid w:val="001D0F1B"/>
    <w:rsid w:val="001D15EE"/>
    <w:rsid w:val="001D1E9E"/>
    <w:rsid w:val="001D474D"/>
    <w:rsid w:val="001D6873"/>
    <w:rsid w:val="001E25EF"/>
    <w:rsid w:val="001E68DD"/>
    <w:rsid w:val="001F1827"/>
    <w:rsid w:val="001F26F3"/>
    <w:rsid w:val="001F5DB2"/>
    <w:rsid w:val="00205372"/>
    <w:rsid w:val="00207DD9"/>
    <w:rsid w:val="00216F7F"/>
    <w:rsid w:val="0022082D"/>
    <w:rsid w:val="0022637D"/>
    <w:rsid w:val="0023398C"/>
    <w:rsid w:val="00237DCB"/>
    <w:rsid w:val="00241AEB"/>
    <w:rsid w:val="0024370A"/>
    <w:rsid w:val="002444F7"/>
    <w:rsid w:val="00245C85"/>
    <w:rsid w:val="00247243"/>
    <w:rsid w:val="00252C5F"/>
    <w:rsid w:val="00257075"/>
    <w:rsid w:val="0026378D"/>
    <w:rsid w:val="00266404"/>
    <w:rsid w:val="002667FC"/>
    <w:rsid w:val="002765EE"/>
    <w:rsid w:val="0028555C"/>
    <w:rsid w:val="00287E07"/>
    <w:rsid w:val="00293348"/>
    <w:rsid w:val="002A082E"/>
    <w:rsid w:val="002A133F"/>
    <w:rsid w:val="002B02D2"/>
    <w:rsid w:val="002B4C02"/>
    <w:rsid w:val="002B613D"/>
    <w:rsid w:val="002C2A50"/>
    <w:rsid w:val="002E1786"/>
    <w:rsid w:val="002E1F58"/>
    <w:rsid w:val="002E20DB"/>
    <w:rsid w:val="002E7179"/>
    <w:rsid w:val="002F03A3"/>
    <w:rsid w:val="002F6947"/>
    <w:rsid w:val="002F6C14"/>
    <w:rsid w:val="003014A1"/>
    <w:rsid w:val="00303E84"/>
    <w:rsid w:val="00307256"/>
    <w:rsid w:val="003073E6"/>
    <w:rsid w:val="0031059E"/>
    <w:rsid w:val="00310FF9"/>
    <w:rsid w:val="00315FF2"/>
    <w:rsid w:val="003208B2"/>
    <w:rsid w:val="00323B13"/>
    <w:rsid w:val="0032437F"/>
    <w:rsid w:val="00325A9C"/>
    <w:rsid w:val="00326F63"/>
    <w:rsid w:val="00327BB5"/>
    <w:rsid w:val="0033220F"/>
    <w:rsid w:val="00332E28"/>
    <w:rsid w:val="00334262"/>
    <w:rsid w:val="0033455E"/>
    <w:rsid w:val="003444A3"/>
    <w:rsid w:val="00344CBC"/>
    <w:rsid w:val="00345202"/>
    <w:rsid w:val="00347BAE"/>
    <w:rsid w:val="00352DB7"/>
    <w:rsid w:val="0035343C"/>
    <w:rsid w:val="00356E6F"/>
    <w:rsid w:val="00361A68"/>
    <w:rsid w:val="0036765F"/>
    <w:rsid w:val="003754B4"/>
    <w:rsid w:val="003755E4"/>
    <w:rsid w:val="00375D93"/>
    <w:rsid w:val="00377EE0"/>
    <w:rsid w:val="00382721"/>
    <w:rsid w:val="003842A0"/>
    <w:rsid w:val="0038481A"/>
    <w:rsid w:val="00394EF4"/>
    <w:rsid w:val="003A1599"/>
    <w:rsid w:val="003A653F"/>
    <w:rsid w:val="003B1C64"/>
    <w:rsid w:val="003B7126"/>
    <w:rsid w:val="003C53C3"/>
    <w:rsid w:val="003D0610"/>
    <w:rsid w:val="003D262F"/>
    <w:rsid w:val="003D2F00"/>
    <w:rsid w:val="003D2F4F"/>
    <w:rsid w:val="003E09D8"/>
    <w:rsid w:val="003E38BF"/>
    <w:rsid w:val="003E401B"/>
    <w:rsid w:val="003E70A3"/>
    <w:rsid w:val="003E767D"/>
    <w:rsid w:val="003E792C"/>
    <w:rsid w:val="003F7890"/>
    <w:rsid w:val="004017C5"/>
    <w:rsid w:val="00404822"/>
    <w:rsid w:val="00410B51"/>
    <w:rsid w:val="0042027B"/>
    <w:rsid w:val="004218C5"/>
    <w:rsid w:val="004220F2"/>
    <w:rsid w:val="004325EF"/>
    <w:rsid w:val="00435A53"/>
    <w:rsid w:val="004426DF"/>
    <w:rsid w:val="00442B79"/>
    <w:rsid w:val="00445005"/>
    <w:rsid w:val="00450CFC"/>
    <w:rsid w:val="0045290A"/>
    <w:rsid w:val="00463BE4"/>
    <w:rsid w:val="00464B5D"/>
    <w:rsid w:val="00466B69"/>
    <w:rsid w:val="004716E5"/>
    <w:rsid w:val="00473491"/>
    <w:rsid w:val="00474530"/>
    <w:rsid w:val="00477E97"/>
    <w:rsid w:val="00482DF5"/>
    <w:rsid w:val="00483D39"/>
    <w:rsid w:val="00487EF1"/>
    <w:rsid w:val="00494C27"/>
    <w:rsid w:val="00497A14"/>
    <w:rsid w:val="004A061E"/>
    <w:rsid w:val="004A3864"/>
    <w:rsid w:val="004B1675"/>
    <w:rsid w:val="004B333C"/>
    <w:rsid w:val="004B4637"/>
    <w:rsid w:val="004C1DB0"/>
    <w:rsid w:val="004C569E"/>
    <w:rsid w:val="004E463B"/>
    <w:rsid w:val="004E61EC"/>
    <w:rsid w:val="004F0E1D"/>
    <w:rsid w:val="005005F8"/>
    <w:rsid w:val="0050444B"/>
    <w:rsid w:val="005058A4"/>
    <w:rsid w:val="00512A6C"/>
    <w:rsid w:val="0051360B"/>
    <w:rsid w:val="00522EEA"/>
    <w:rsid w:val="00530DE5"/>
    <w:rsid w:val="00540C08"/>
    <w:rsid w:val="00546CB2"/>
    <w:rsid w:val="00552D35"/>
    <w:rsid w:val="005547FA"/>
    <w:rsid w:val="00554D02"/>
    <w:rsid w:val="00555D93"/>
    <w:rsid w:val="00556ABD"/>
    <w:rsid w:val="00557ABF"/>
    <w:rsid w:val="00582053"/>
    <w:rsid w:val="00587E18"/>
    <w:rsid w:val="005953DF"/>
    <w:rsid w:val="00595CA0"/>
    <w:rsid w:val="005A148F"/>
    <w:rsid w:val="005C0D32"/>
    <w:rsid w:val="005C1AB5"/>
    <w:rsid w:val="005C260B"/>
    <w:rsid w:val="005C5A10"/>
    <w:rsid w:val="005C630B"/>
    <w:rsid w:val="005C6C23"/>
    <w:rsid w:val="005D18B5"/>
    <w:rsid w:val="005D1FCE"/>
    <w:rsid w:val="005D347B"/>
    <w:rsid w:val="005D36BA"/>
    <w:rsid w:val="005D5292"/>
    <w:rsid w:val="005E360F"/>
    <w:rsid w:val="005E3618"/>
    <w:rsid w:val="005E52E9"/>
    <w:rsid w:val="005E72B6"/>
    <w:rsid w:val="005F3311"/>
    <w:rsid w:val="005F34A6"/>
    <w:rsid w:val="005F579F"/>
    <w:rsid w:val="00600A67"/>
    <w:rsid w:val="00605C63"/>
    <w:rsid w:val="00607577"/>
    <w:rsid w:val="00607A6F"/>
    <w:rsid w:val="006117E9"/>
    <w:rsid w:val="00632CFB"/>
    <w:rsid w:val="006334AE"/>
    <w:rsid w:val="006335CF"/>
    <w:rsid w:val="00636BB9"/>
    <w:rsid w:val="00640BF3"/>
    <w:rsid w:val="0064618F"/>
    <w:rsid w:val="00647285"/>
    <w:rsid w:val="0065357B"/>
    <w:rsid w:val="006561EF"/>
    <w:rsid w:val="0065698B"/>
    <w:rsid w:val="00657676"/>
    <w:rsid w:val="00662419"/>
    <w:rsid w:val="00662FA2"/>
    <w:rsid w:val="0066407A"/>
    <w:rsid w:val="0066450D"/>
    <w:rsid w:val="0066499B"/>
    <w:rsid w:val="00666517"/>
    <w:rsid w:val="0067375B"/>
    <w:rsid w:val="00681302"/>
    <w:rsid w:val="00683B05"/>
    <w:rsid w:val="00686208"/>
    <w:rsid w:val="006942F5"/>
    <w:rsid w:val="00696760"/>
    <w:rsid w:val="00696CFF"/>
    <w:rsid w:val="006A1C20"/>
    <w:rsid w:val="006A61B0"/>
    <w:rsid w:val="006B2754"/>
    <w:rsid w:val="006B32F4"/>
    <w:rsid w:val="006B65AB"/>
    <w:rsid w:val="006B7240"/>
    <w:rsid w:val="006C1C06"/>
    <w:rsid w:val="006C2F2F"/>
    <w:rsid w:val="006C3BCB"/>
    <w:rsid w:val="006D6C49"/>
    <w:rsid w:val="006E173A"/>
    <w:rsid w:val="006F4D0E"/>
    <w:rsid w:val="00700A3B"/>
    <w:rsid w:val="00706DA9"/>
    <w:rsid w:val="00707923"/>
    <w:rsid w:val="0071155E"/>
    <w:rsid w:val="00711D4A"/>
    <w:rsid w:val="007144F4"/>
    <w:rsid w:val="00714FC0"/>
    <w:rsid w:val="007222F8"/>
    <w:rsid w:val="00722872"/>
    <w:rsid w:val="007258D2"/>
    <w:rsid w:val="007259A1"/>
    <w:rsid w:val="00726FDA"/>
    <w:rsid w:val="007273C5"/>
    <w:rsid w:val="00731D29"/>
    <w:rsid w:val="007333AB"/>
    <w:rsid w:val="00734206"/>
    <w:rsid w:val="00734F5E"/>
    <w:rsid w:val="007351A5"/>
    <w:rsid w:val="007375B0"/>
    <w:rsid w:val="00740B0B"/>
    <w:rsid w:val="00741DFF"/>
    <w:rsid w:val="00750D11"/>
    <w:rsid w:val="0075239C"/>
    <w:rsid w:val="007539F6"/>
    <w:rsid w:val="00767C06"/>
    <w:rsid w:val="00772657"/>
    <w:rsid w:val="00775CF3"/>
    <w:rsid w:val="007863AF"/>
    <w:rsid w:val="00786C90"/>
    <w:rsid w:val="007A2B06"/>
    <w:rsid w:val="007A314F"/>
    <w:rsid w:val="007B10BA"/>
    <w:rsid w:val="007B68BD"/>
    <w:rsid w:val="007B780E"/>
    <w:rsid w:val="007B7A8C"/>
    <w:rsid w:val="007B7ABC"/>
    <w:rsid w:val="007C39B4"/>
    <w:rsid w:val="007C7651"/>
    <w:rsid w:val="007D0B0C"/>
    <w:rsid w:val="007D17B4"/>
    <w:rsid w:val="007D41FE"/>
    <w:rsid w:val="007E72F6"/>
    <w:rsid w:val="007E7555"/>
    <w:rsid w:val="007E7898"/>
    <w:rsid w:val="007F3B42"/>
    <w:rsid w:val="007F69B2"/>
    <w:rsid w:val="007F6C7C"/>
    <w:rsid w:val="008147F7"/>
    <w:rsid w:val="00815226"/>
    <w:rsid w:val="008155C4"/>
    <w:rsid w:val="00815739"/>
    <w:rsid w:val="008234BD"/>
    <w:rsid w:val="00832886"/>
    <w:rsid w:val="00833A59"/>
    <w:rsid w:val="008371F7"/>
    <w:rsid w:val="00842742"/>
    <w:rsid w:val="00843C77"/>
    <w:rsid w:val="0084676C"/>
    <w:rsid w:val="00854A11"/>
    <w:rsid w:val="0086302C"/>
    <w:rsid w:val="00863E57"/>
    <w:rsid w:val="00864E16"/>
    <w:rsid w:val="00872543"/>
    <w:rsid w:val="0087268C"/>
    <w:rsid w:val="008726C1"/>
    <w:rsid w:val="00872E44"/>
    <w:rsid w:val="0087770C"/>
    <w:rsid w:val="00882AC2"/>
    <w:rsid w:val="00885B54"/>
    <w:rsid w:val="00887689"/>
    <w:rsid w:val="008900D9"/>
    <w:rsid w:val="00893C4F"/>
    <w:rsid w:val="0089458B"/>
    <w:rsid w:val="008954B8"/>
    <w:rsid w:val="008A0C45"/>
    <w:rsid w:val="008A0DA2"/>
    <w:rsid w:val="008A2083"/>
    <w:rsid w:val="008A3836"/>
    <w:rsid w:val="008A4C0E"/>
    <w:rsid w:val="008A5956"/>
    <w:rsid w:val="008B0CFB"/>
    <w:rsid w:val="008B31B8"/>
    <w:rsid w:val="008B39C8"/>
    <w:rsid w:val="008C10ED"/>
    <w:rsid w:val="008C11A7"/>
    <w:rsid w:val="008C2104"/>
    <w:rsid w:val="008C3066"/>
    <w:rsid w:val="008C6592"/>
    <w:rsid w:val="008D008B"/>
    <w:rsid w:val="008D53E8"/>
    <w:rsid w:val="008D598D"/>
    <w:rsid w:val="008D5AA1"/>
    <w:rsid w:val="008D7418"/>
    <w:rsid w:val="008E06E9"/>
    <w:rsid w:val="008F30B6"/>
    <w:rsid w:val="008F7F6E"/>
    <w:rsid w:val="00903447"/>
    <w:rsid w:val="009052FA"/>
    <w:rsid w:val="00907E9A"/>
    <w:rsid w:val="00915AD1"/>
    <w:rsid w:val="009160A0"/>
    <w:rsid w:val="0092089F"/>
    <w:rsid w:val="00920F08"/>
    <w:rsid w:val="00921789"/>
    <w:rsid w:val="00924875"/>
    <w:rsid w:val="00927FB1"/>
    <w:rsid w:val="00930851"/>
    <w:rsid w:val="00934F1A"/>
    <w:rsid w:val="00937CA1"/>
    <w:rsid w:val="00951344"/>
    <w:rsid w:val="00954032"/>
    <w:rsid w:val="00964968"/>
    <w:rsid w:val="0097367D"/>
    <w:rsid w:val="00976133"/>
    <w:rsid w:val="00987224"/>
    <w:rsid w:val="00987AC6"/>
    <w:rsid w:val="009A02AB"/>
    <w:rsid w:val="009A13B4"/>
    <w:rsid w:val="009A2AB7"/>
    <w:rsid w:val="009A3263"/>
    <w:rsid w:val="009A3F66"/>
    <w:rsid w:val="009A5366"/>
    <w:rsid w:val="009A56DC"/>
    <w:rsid w:val="009A5831"/>
    <w:rsid w:val="009B380E"/>
    <w:rsid w:val="009B4EBE"/>
    <w:rsid w:val="009B562A"/>
    <w:rsid w:val="009C6FD6"/>
    <w:rsid w:val="009D2FC7"/>
    <w:rsid w:val="009D31CD"/>
    <w:rsid w:val="009D6B96"/>
    <w:rsid w:val="009E7753"/>
    <w:rsid w:val="009F133F"/>
    <w:rsid w:val="009F273E"/>
    <w:rsid w:val="009F5713"/>
    <w:rsid w:val="00A0310F"/>
    <w:rsid w:val="00A0331D"/>
    <w:rsid w:val="00A066DA"/>
    <w:rsid w:val="00A11225"/>
    <w:rsid w:val="00A11C96"/>
    <w:rsid w:val="00A13A11"/>
    <w:rsid w:val="00A13EA6"/>
    <w:rsid w:val="00A20543"/>
    <w:rsid w:val="00A21D5A"/>
    <w:rsid w:val="00A23C25"/>
    <w:rsid w:val="00A24754"/>
    <w:rsid w:val="00A26BD2"/>
    <w:rsid w:val="00A322AF"/>
    <w:rsid w:val="00A336BE"/>
    <w:rsid w:val="00A33BA6"/>
    <w:rsid w:val="00A40C17"/>
    <w:rsid w:val="00A44B13"/>
    <w:rsid w:val="00A50577"/>
    <w:rsid w:val="00A53F32"/>
    <w:rsid w:val="00A554C3"/>
    <w:rsid w:val="00A5633C"/>
    <w:rsid w:val="00A56A93"/>
    <w:rsid w:val="00A61721"/>
    <w:rsid w:val="00A67514"/>
    <w:rsid w:val="00A746CA"/>
    <w:rsid w:val="00A75514"/>
    <w:rsid w:val="00A9077C"/>
    <w:rsid w:val="00A93C49"/>
    <w:rsid w:val="00AA41CC"/>
    <w:rsid w:val="00AB2E8B"/>
    <w:rsid w:val="00AB342D"/>
    <w:rsid w:val="00AB5E55"/>
    <w:rsid w:val="00AB7D52"/>
    <w:rsid w:val="00AC74D3"/>
    <w:rsid w:val="00AD280D"/>
    <w:rsid w:val="00AD2A89"/>
    <w:rsid w:val="00AD3307"/>
    <w:rsid w:val="00AE0758"/>
    <w:rsid w:val="00AE1FCF"/>
    <w:rsid w:val="00AE463A"/>
    <w:rsid w:val="00AF45C9"/>
    <w:rsid w:val="00AF65BF"/>
    <w:rsid w:val="00B006E0"/>
    <w:rsid w:val="00B043FA"/>
    <w:rsid w:val="00B053F2"/>
    <w:rsid w:val="00B15251"/>
    <w:rsid w:val="00B22D8F"/>
    <w:rsid w:val="00B31291"/>
    <w:rsid w:val="00B3186E"/>
    <w:rsid w:val="00B321C8"/>
    <w:rsid w:val="00B33A35"/>
    <w:rsid w:val="00B3604A"/>
    <w:rsid w:val="00B36D6D"/>
    <w:rsid w:val="00B37412"/>
    <w:rsid w:val="00B42D9D"/>
    <w:rsid w:val="00B55518"/>
    <w:rsid w:val="00B70CED"/>
    <w:rsid w:val="00B7185D"/>
    <w:rsid w:val="00B75881"/>
    <w:rsid w:val="00B80CBC"/>
    <w:rsid w:val="00B82F76"/>
    <w:rsid w:val="00B84B42"/>
    <w:rsid w:val="00B85F3F"/>
    <w:rsid w:val="00B967BF"/>
    <w:rsid w:val="00BA0A03"/>
    <w:rsid w:val="00BA613C"/>
    <w:rsid w:val="00BB61FF"/>
    <w:rsid w:val="00BC1738"/>
    <w:rsid w:val="00BC3998"/>
    <w:rsid w:val="00BC456C"/>
    <w:rsid w:val="00BD6FD2"/>
    <w:rsid w:val="00BE019B"/>
    <w:rsid w:val="00BF0810"/>
    <w:rsid w:val="00BF3C2F"/>
    <w:rsid w:val="00BF5D9C"/>
    <w:rsid w:val="00BF6825"/>
    <w:rsid w:val="00C02C79"/>
    <w:rsid w:val="00C04311"/>
    <w:rsid w:val="00C04B37"/>
    <w:rsid w:val="00C073E4"/>
    <w:rsid w:val="00C145E8"/>
    <w:rsid w:val="00C17615"/>
    <w:rsid w:val="00C21A38"/>
    <w:rsid w:val="00C21B11"/>
    <w:rsid w:val="00C2437E"/>
    <w:rsid w:val="00C243F0"/>
    <w:rsid w:val="00C255E6"/>
    <w:rsid w:val="00C25F90"/>
    <w:rsid w:val="00C26902"/>
    <w:rsid w:val="00C34DA6"/>
    <w:rsid w:val="00C355F1"/>
    <w:rsid w:val="00C400C1"/>
    <w:rsid w:val="00C43C56"/>
    <w:rsid w:val="00C4491E"/>
    <w:rsid w:val="00C44EE7"/>
    <w:rsid w:val="00C44FDD"/>
    <w:rsid w:val="00C455CE"/>
    <w:rsid w:val="00C47F66"/>
    <w:rsid w:val="00C47FAE"/>
    <w:rsid w:val="00C540A2"/>
    <w:rsid w:val="00C548AC"/>
    <w:rsid w:val="00C60E89"/>
    <w:rsid w:val="00C614DA"/>
    <w:rsid w:val="00C630DC"/>
    <w:rsid w:val="00C63592"/>
    <w:rsid w:val="00C645F1"/>
    <w:rsid w:val="00C6536C"/>
    <w:rsid w:val="00C753D5"/>
    <w:rsid w:val="00C816F9"/>
    <w:rsid w:val="00C8246C"/>
    <w:rsid w:val="00C853E1"/>
    <w:rsid w:val="00C90A37"/>
    <w:rsid w:val="00C94BC2"/>
    <w:rsid w:val="00C95AB0"/>
    <w:rsid w:val="00CA0E9B"/>
    <w:rsid w:val="00CA1565"/>
    <w:rsid w:val="00CA1963"/>
    <w:rsid w:val="00CA2BE6"/>
    <w:rsid w:val="00CB12A5"/>
    <w:rsid w:val="00CB5892"/>
    <w:rsid w:val="00CB63FA"/>
    <w:rsid w:val="00CB660D"/>
    <w:rsid w:val="00CB7E8F"/>
    <w:rsid w:val="00CC1169"/>
    <w:rsid w:val="00CC2DAE"/>
    <w:rsid w:val="00CC444A"/>
    <w:rsid w:val="00CC5A24"/>
    <w:rsid w:val="00CC5DB4"/>
    <w:rsid w:val="00CC7623"/>
    <w:rsid w:val="00CD6F7A"/>
    <w:rsid w:val="00CD737C"/>
    <w:rsid w:val="00CE42A6"/>
    <w:rsid w:val="00CE6FE1"/>
    <w:rsid w:val="00CF2193"/>
    <w:rsid w:val="00CF3566"/>
    <w:rsid w:val="00D00957"/>
    <w:rsid w:val="00D06F21"/>
    <w:rsid w:val="00D12CD7"/>
    <w:rsid w:val="00D13335"/>
    <w:rsid w:val="00D16D7B"/>
    <w:rsid w:val="00D22E5E"/>
    <w:rsid w:val="00D30F4C"/>
    <w:rsid w:val="00D33C32"/>
    <w:rsid w:val="00D33F4A"/>
    <w:rsid w:val="00D350E7"/>
    <w:rsid w:val="00D40B6B"/>
    <w:rsid w:val="00D41FA4"/>
    <w:rsid w:val="00D424B1"/>
    <w:rsid w:val="00D52875"/>
    <w:rsid w:val="00D5635D"/>
    <w:rsid w:val="00D63FD4"/>
    <w:rsid w:val="00D821E6"/>
    <w:rsid w:val="00D82E15"/>
    <w:rsid w:val="00D8554A"/>
    <w:rsid w:val="00D9399E"/>
    <w:rsid w:val="00D975C9"/>
    <w:rsid w:val="00DA14E6"/>
    <w:rsid w:val="00DA3419"/>
    <w:rsid w:val="00DA547C"/>
    <w:rsid w:val="00DA6A91"/>
    <w:rsid w:val="00DB330A"/>
    <w:rsid w:val="00DB5317"/>
    <w:rsid w:val="00DB5E94"/>
    <w:rsid w:val="00DB6FED"/>
    <w:rsid w:val="00DC0A1A"/>
    <w:rsid w:val="00DC2C6D"/>
    <w:rsid w:val="00DC2F9E"/>
    <w:rsid w:val="00DC37A7"/>
    <w:rsid w:val="00DC5527"/>
    <w:rsid w:val="00DD3FCA"/>
    <w:rsid w:val="00DD5804"/>
    <w:rsid w:val="00DD61BC"/>
    <w:rsid w:val="00DE40DB"/>
    <w:rsid w:val="00DF52D9"/>
    <w:rsid w:val="00DF716D"/>
    <w:rsid w:val="00E07F56"/>
    <w:rsid w:val="00E120C7"/>
    <w:rsid w:val="00E14C50"/>
    <w:rsid w:val="00E15D10"/>
    <w:rsid w:val="00E21DE9"/>
    <w:rsid w:val="00E22A05"/>
    <w:rsid w:val="00E2564C"/>
    <w:rsid w:val="00E279B6"/>
    <w:rsid w:val="00E30B96"/>
    <w:rsid w:val="00E36C98"/>
    <w:rsid w:val="00E3757F"/>
    <w:rsid w:val="00E438C7"/>
    <w:rsid w:val="00E45D1F"/>
    <w:rsid w:val="00E51A72"/>
    <w:rsid w:val="00E53075"/>
    <w:rsid w:val="00E53377"/>
    <w:rsid w:val="00E549E6"/>
    <w:rsid w:val="00E55C5C"/>
    <w:rsid w:val="00E7185E"/>
    <w:rsid w:val="00E73FFA"/>
    <w:rsid w:val="00E816B1"/>
    <w:rsid w:val="00E83315"/>
    <w:rsid w:val="00E867D9"/>
    <w:rsid w:val="00E87AA7"/>
    <w:rsid w:val="00E9299E"/>
    <w:rsid w:val="00E93B37"/>
    <w:rsid w:val="00E9519C"/>
    <w:rsid w:val="00EA586D"/>
    <w:rsid w:val="00EA7D21"/>
    <w:rsid w:val="00EB26B9"/>
    <w:rsid w:val="00EB6798"/>
    <w:rsid w:val="00EC121B"/>
    <w:rsid w:val="00EC13FC"/>
    <w:rsid w:val="00EC3412"/>
    <w:rsid w:val="00EC5DD6"/>
    <w:rsid w:val="00ED4268"/>
    <w:rsid w:val="00EE37D0"/>
    <w:rsid w:val="00EE3A13"/>
    <w:rsid w:val="00EE6404"/>
    <w:rsid w:val="00EF35EF"/>
    <w:rsid w:val="00EF40B8"/>
    <w:rsid w:val="00EF72C7"/>
    <w:rsid w:val="00F01CCF"/>
    <w:rsid w:val="00F04C8C"/>
    <w:rsid w:val="00F05924"/>
    <w:rsid w:val="00F06EB6"/>
    <w:rsid w:val="00F121AE"/>
    <w:rsid w:val="00F25FC2"/>
    <w:rsid w:val="00F26582"/>
    <w:rsid w:val="00F300A4"/>
    <w:rsid w:val="00F43582"/>
    <w:rsid w:val="00F44F79"/>
    <w:rsid w:val="00F4792F"/>
    <w:rsid w:val="00F543AF"/>
    <w:rsid w:val="00F561DF"/>
    <w:rsid w:val="00F57AAD"/>
    <w:rsid w:val="00F6041A"/>
    <w:rsid w:val="00F60AAC"/>
    <w:rsid w:val="00F63922"/>
    <w:rsid w:val="00F64121"/>
    <w:rsid w:val="00F643E5"/>
    <w:rsid w:val="00F7348C"/>
    <w:rsid w:val="00F75C79"/>
    <w:rsid w:val="00F764B1"/>
    <w:rsid w:val="00F8204E"/>
    <w:rsid w:val="00F843C8"/>
    <w:rsid w:val="00F95E20"/>
    <w:rsid w:val="00F96314"/>
    <w:rsid w:val="00FA05AA"/>
    <w:rsid w:val="00FA3512"/>
    <w:rsid w:val="00FA4779"/>
    <w:rsid w:val="00FA5E23"/>
    <w:rsid w:val="00FA7DF8"/>
    <w:rsid w:val="00FB00BC"/>
    <w:rsid w:val="00FB26C1"/>
    <w:rsid w:val="00FB3736"/>
    <w:rsid w:val="00FB74EF"/>
    <w:rsid w:val="00FD1CDD"/>
    <w:rsid w:val="00FD2023"/>
    <w:rsid w:val="00FD34EF"/>
    <w:rsid w:val="00FD6062"/>
    <w:rsid w:val="00FE0650"/>
    <w:rsid w:val="00FE1938"/>
    <w:rsid w:val="00FE4A75"/>
    <w:rsid w:val="00FE4D0E"/>
    <w:rsid w:val="00FE65FF"/>
    <w:rsid w:val="00FE7690"/>
    <w:rsid w:val="00FF1C4D"/>
    <w:rsid w:val="00FF33C3"/>
    <w:rsid w:val="00FF38DC"/>
    <w:rsid w:val="00FF62A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6804D10"/>
  <w15:docId w15:val="{4CB01928-5386-48D0-BA2C-1950B564C1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color w:val="333333"/>
        <w:sz w:val="24"/>
        <w:szCs w:val="24"/>
        <w:lang w:val="en-US" w:eastAsia="en-GB" w:bidi="ar-SA"/>
      </w:rPr>
    </w:rPrDefault>
    <w:pPrDefault>
      <w:pPr>
        <w:spacing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spacing w:after="160" w:line="259" w:lineRule="auto"/>
      <w:outlineLvl w:val="0"/>
    </w:pPr>
    <w:rPr>
      <w:rFonts w:ascii="Calibri" w:eastAsia="Calibri" w:hAnsi="Calibri" w:cs="Calibri"/>
      <w:b/>
      <w:color w:val="000000"/>
      <w:sz w:val="22"/>
      <w:szCs w:val="22"/>
    </w:rPr>
  </w:style>
  <w:style w:type="paragraph" w:styleId="2">
    <w:name w:val="heading 2"/>
    <w:basedOn w:val="a"/>
    <w:next w:val="a"/>
    <w:uiPriority w:val="9"/>
    <w:semiHidden/>
    <w:unhideWhenUsed/>
    <w:qFormat/>
    <w:pPr>
      <w:keepNext/>
      <w:keepLines/>
      <w:spacing w:before="40"/>
      <w:outlineLvl w:val="1"/>
    </w:pPr>
    <w:rPr>
      <w:rFonts w:ascii="Calibri" w:eastAsia="Calibri" w:hAnsi="Calibri" w:cs="Calibri"/>
      <w:color w:val="2F5496"/>
      <w:sz w:val="26"/>
      <w:szCs w:val="2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uiPriority w:val="10"/>
    <w:qFormat/>
    <w:pPr>
      <w:keepNext/>
      <w:keepLines/>
      <w:spacing w:before="480" w:after="120"/>
    </w:pPr>
    <w:rPr>
      <w:b/>
      <w:sz w:val="72"/>
      <w:szCs w:val="72"/>
    </w:r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5">
    <w:basedOn w:val="a1"/>
    <w:pPr>
      <w:spacing w:line="240" w:lineRule="auto"/>
    </w:pPr>
    <w:tblPr>
      <w:tblStyleRowBandSize w:val="1"/>
      <w:tblStyleColBandSize w:val="1"/>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paragraph" w:styleId="a8">
    <w:name w:val="annotation text"/>
    <w:basedOn w:val="a"/>
    <w:link w:val="a9"/>
    <w:uiPriority w:val="99"/>
    <w:unhideWhenUsed/>
    <w:pPr>
      <w:spacing w:line="240" w:lineRule="auto"/>
    </w:pPr>
    <w:rPr>
      <w:sz w:val="20"/>
      <w:szCs w:val="20"/>
    </w:rPr>
  </w:style>
  <w:style w:type="character" w:customStyle="1" w:styleId="a9">
    <w:name w:val="コメント文字列 (文字)"/>
    <w:basedOn w:val="a0"/>
    <w:link w:val="a8"/>
    <w:uiPriority w:val="99"/>
    <w:rPr>
      <w:sz w:val="20"/>
      <w:szCs w:val="20"/>
    </w:rPr>
  </w:style>
  <w:style w:type="character" w:styleId="aa">
    <w:name w:val="annotation reference"/>
    <w:basedOn w:val="a0"/>
    <w:uiPriority w:val="99"/>
    <w:semiHidden/>
    <w:unhideWhenUsed/>
    <w:rPr>
      <w:sz w:val="16"/>
      <w:szCs w:val="16"/>
    </w:rPr>
  </w:style>
  <w:style w:type="character" w:styleId="ab">
    <w:name w:val="Hyperlink"/>
    <w:rsid w:val="00BF3C2F"/>
    <w:rPr>
      <w:color w:val="CC0000"/>
      <w:u w:val="single"/>
    </w:rPr>
  </w:style>
  <w:style w:type="paragraph" w:styleId="ac">
    <w:name w:val="annotation subject"/>
    <w:basedOn w:val="a8"/>
    <w:next w:val="a8"/>
    <w:link w:val="ad"/>
    <w:uiPriority w:val="99"/>
    <w:semiHidden/>
    <w:unhideWhenUsed/>
    <w:rsid w:val="00E279B6"/>
    <w:rPr>
      <w:b/>
      <w:bCs/>
    </w:rPr>
  </w:style>
  <w:style w:type="character" w:customStyle="1" w:styleId="ad">
    <w:name w:val="コメント内容 (文字)"/>
    <w:basedOn w:val="a9"/>
    <w:link w:val="ac"/>
    <w:uiPriority w:val="99"/>
    <w:semiHidden/>
    <w:rsid w:val="00E279B6"/>
    <w:rPr>
      <w:b/>
      <w:bCs/>
      <w:sz w:val="20"/>
      <w:szCs w:val="20"/>
    </w:rPr>
  </w:style>
  <w:style w:type="paragraph" w:customStyle="1" w:styleId="EndNoteBibliographyTitle">
    <w:name w:val="EndNote Bibliography Title"/>
    <w:basedOn w:val="a"/>
    <w:link w:val="EndNoteBibliographyTitleChar"/>
    <w:rsid w:val="00657676"/>
    <w:pPr>
      <w:jc w:val="center"/>
    </w:pPr>
    <w:rPr>
      <w:noProof/>
      <w:lang w:val="en-GB"/>
    </w:rPr>
  </w:style>
  <w:style w:type="character" w:customStyle="1" w:styleId="EndNoteBibliographyTitleChar">
    <w:name w:val="EndNote Bibliography Title Char"/>
    <w:basedOn w:val="a0"/>
    <w:link w:val="EndNoteBibliographyTitle"/>
    <w:rsid w:val="00657676"/>
    <w:rPr>
      <w:noProof/>
      <w:lang w:val="en-GB"/>
    </w:rPr>
  </w:style>
  <w:style w:type="paragraph" w:customStyle="1" w:styleId="EndNoteBibliography">
    <w:name w:val="EndNote Bibliography"/>
    <w:basedOn w:val="a"/>
    <w:link w:val="EndNoteBibliographyChar"/>
    <w:rsid w:val="00657676"/>
    <w:pPr>
      <w:spacing w:line="240" w:lineRule="auto"/>
    </w:pPr>
    <w:rPr>
      <w:noProof/>
      <w:lang w:val="en-GB"/>
    </w:rPr>
  </w:style>
  <w:style w:type="character" w:customStyle="1" w:styleId="EndNoteBibliographyChar">
    <w:name w:val="EndNote Bibliography Char"/>
    <w:basedOn w:val="a0"/>
    <w:link w:val="EndNoteBibliography"/>
    <w:rsid w:val="00657676"/>
    <w:rPr>
      <w:noProof/>
      <w:lang w:val="en-GB"/>
    </w:rPr>
  </w:style>
  <w:style w:type="character" w:styleId="ae">
    <w:name w:val="Unresolved Mention"/>
    <w:basedOn w:val="a0"/>
    <w:uiPriority w:val="99"/>
    <w:semiHidden/>
    <w:unhideWhenUsed/>
    <w:rsid w:val="00657676"/>
    <w:rPr>
      <w:color w:val="605E5C"/>
      <w:shd w:val="clear" w:color="auto" w:fill="E1DFDD"/>
    </w:rPr>
  </w:style>
  <w:style w:type="character" w:customStyle="1" w:styleId="cf01">
    <w:name w:val="cf01"/>
    <w:basedOn w:val="a0"/>
    <w:rsid w:val="00C645F1"/>
    <w:rPr>
      <w:rFonts w:ascii="Segoe UI" w:hAnsi="Segoe UI" w:cs="Segoe UI" w:hint="default"/>
      <w:sz w:val="18"/>
      <w:szCs w:val="18"/>
    </w:rPr>
  </w:style>
  <w:style w:type="paragraph" w:styleId="af">
    <w:name w:val="Balloon Text"/>
    <w:basedOn w:val="a"/>
    <w:link w:val="af0"/>
    <w:uiPriority w:val="99"/>
    <w:semiHidden/>
    <w:unhideWhenUsed/>
    <w:rsid w:val="00F8204E"/>
    <w:pPr>
      <w:spacing w:line="240" w:lineRule="auto"/>
    </w:pPr>
    <w:rPr>
      <w:rFonts w:ascii="Segoe UI" w:hAnsi="Segoe UI" w:cs="Segoe UI"/>
      <w:sz w:val="18"/>
      <w:szCs w:val="18"/>
    </w:rPr>
  </w:style>
  <w:style w:type="character" w:customStyle="1" w:styleId="af0">
    <w:name w:val="吹き出し (文字)"/>
    <w:basedOn w:val="a0"/>
    <w:link w:val="af"/>
    <w:uiPriority w:val="99"/>
    <w:semiHidden/>
    <w:rsid w:val="00F8204E"/>
    <w:rPr>
      <w:rFonts w:ascii="Segoe UI" w:hAnsi="Segoe UI" w:cs="Segoe UI"/>
      <w:sz w:val="18"/>
      <w:szCs w:val="18"/>
    </w:rPr>
  </w:style>
  <w:style w:type="paragraph" w:styleId="af1">
    <w:name w:val="List Paragraph"/>
    <w:basedOn w:val="a"/>
    <w:uiPriority w:val="34"/>
    <w:qFormat/>
    <w:rsid w:val="00EE3A13"/>
    <w:pPr>
      <w:spacing w:after="160" w:line="259" w:lineRule="auto"/>
      <w:ind w:left="720"/>
      <w:contextualSpacing/>
    </w:pPr>
    <w:rPr>
      <w:rFonts w:ascii="Calibri" w:eastAsia="Calibri" w:hAnsi="Calibri" w:cs="Calibri"/>
      <w:color w:val="auto"/>
      <w:sz w:val="22"/>
      <w:szCs w:val="22"/>
      <w:lang w:val="en-GB"/>
    </w:rPr>
  </w:style>
  <w:style w:type="paragraph" w:styleId="af2">
    <w:name w:val="header"/>
    <w:basedOn w:val="a"/>
    <w:link w:val="af3"/>
    <w:uiPriority w:val="99"/>
    <w:unhideWhenUsed/>
    <w:rsid w:val="00B70CED"/>
    <w:pPr>
      <w:tabs>
        <w:tab w:val="center" w:pos="4513"/>
        <w:tab w:val="right" w:pos="9026"/>
      </w:tabs>
      <w:spacing w:line="240" w:lineRule="auto"/>
    </w:pPr>
  </w:style>
  <w:style w:type="character" w:customStyle="1" w:styleId="af3">
    <w:name w:val="ヘッダー (文字)"/>
    <w:basedOn w:val="a0"/>
    <w:link w:val="af2"/>
    <w:uiPriority w:val="99"/>
    <w:rsid w:val="00B70CED"/>
  </w:style>
  <w:style w:type="paragraph" w:styleId="af4">
    <w:name w:val="footer"/>
    <w:basedOn w:val="a"/>
    <w:link w:val="af5"/>
    <w:uiPriority w:val="99"/>
    <w:unhideWhenUsed/>
    <w:rsid w:val="00B70CED"/>
    <w:pPr>
      <w:tabs>
        <w:tab w:val="center" w:pos="4513"/>
        <w:tab w:val="right" w:pos="9026"/>
      </w:tabs>
      <w:spacing w:line="240" w:lineRule="auto"/>
    </w:pPr>
  </w:style>
  <w:style w:type="character" w:customStyle="1" w:styleId="af5">
    <w:name w:val="フッター (文字)"/>
    <w:basedOn w:val="a0"/>
    <w:link w:val="af4"/>
    <w:uiPriority w:val="99"/>
    <w:rsid w:val="00B70CED"/>
  </w:style>
  <w:style w:type="paragraph" w:styleId="af6">
    <w:name w:val="Revision"/>
    <w:hidden/>
    <w:uiPriority w:val="99"/>
    <w:semiHidden/>
    <w:rsid w:val="0050444B"/>
    <w:pPr>
      <w:spacing w:line="240" w:lineRule="auto"/>
    </w:pPr>
  </w:style>
  <w:style w:type="character" w:customStyle="1" w:styleId="apple-converted-space">
    <w:name w:val="apple-converted-space"/>
    <w:basedOn w:val="a0"/>
    <w:rsid w:val="00893C4F"/>
  </w:style>
  <w:style w:type="character" w:styleId="af7">
    <w:name w:val="FollowedHyperlink"/>
    <w:basedOn w:val="a0"/>
    <w:uiPriority w:val="99"/>
    <w:semiHidden/>
    <w:unhideWhenUsed/>
    <w:rsid w:val="00E120C7"/>
    <w:rPr>
      <w:color w:val="800080" w:themeColor="followedHyperlink"/>
      <w:u w:val="single"/>
    </w:rPr>
  </w:style>
  <w:style w:type="paragraph" w:styleId="Web">
    <w:name w:val="Normal (Web)"/>
    <w:basedOn w:val="a"/>
    <w:uiPriority w:val="99"/>
    <w:unhideWhenUsed/>
    <w:rsid w:val="00435A53"/>
    <w:pPr>
      <w:spacing w:before="100" w:beforeAutospacing="1" w:after="100" w:afterAutospacing="1" w:line="240" w:lineRule="auto"/>
    </w:pPr>
    <w:rPr>
      <w:color w:val="auto"/>
      <w:lang w:val="en-CA" w:eastAsia="en-US"/>
    </w:rPr>
  </w:style>
  <w:style w:type="table" w:styleId="af8">
    <w:name w:val="Table Grid"/>
    <w:basedOn w:val="a1"/>
    <w:uiPriority w:val="39"/>
    <w:rsid w:val="00DC5527"/>
    <w:pPr>
      <w:spacing w:line="240" w:lineRule="auto"/>
    </w:pPr>
    <w:rPr>
      <w:rFonts w:asciiTheme="minorHAnsi" w:eastAsiaTheme="minorHAnsi" w:hAnsiTheme="minorHAnsi" w:cstheme="minorBidi"/>
      <w:color w:val="auto"/>
      <w:kern w:val="2"/>
      <w:sz w:val="22"/>
      <w:szCs w:val="22"/>
      <w:lang w:val="en-GB"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Note">
    <w:name w:val="TableNote"/>
    <w:basedOn w:val="a"/>
    <w:rsid w:val="00B36D6D"/>
    <w:pPr>
      <w:spacing w:line="300" w:lineRule="exact"/>
    </w:pPr>
    <w:rPr>
      <w:color w:val="auto"/>
      <w:szCs w:val="20"/>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232939">
      <w:bodyDiv w:val="1"/>
      <w:marLeft w:val="0"/>
      <w:marRight w:val="0"/>
      <w:marTop w:val="0"/>
      <w:marBottom w:val="0"/>
      <w:divBdr>
        <w:top w:val="none" w:sz="0" w:space="0" w:color="auto"/>
        <w:left w:val="none" w:sz="0" w:space="0" w:color="auto"/>
        <w:bottom w:val="none" w:sz="0" w:space="0" w:color="auto"/>
        <w:right w:val="none" w:sz="0" w:space="0" w:color="auto"/>
      </w:divBdr>
    </w:div>
    <w:div w:id="668102693">
      <w:bodyDiv w:val="1"/>
      <w:marLeft w:val="0"/>
      <w:marRight w:val="0"/>
      <w:marTop w:val="0"/>
      <w:marBottom w:val="0"/>
      <w:divBdr>
        <w:top w:val="none" w:sz="0" w:space="0" w:color="auto"/>
        <w:left w:val="none" w:sz="0" w:space="0" w:color="auto"/>
        <w:bottom w:val="none" w:sz="0" w:space="0" w:color="auto"/>
        <w:right w:val="none" w:sz="0" w:space="0" w:color="auto"/>
      </w:divBdr>
      <w:divsChild>
        <w:div w:id="1024330557">
          <w:marLeft w:val="0"/>
          <w:marRight w:val="0"/>
          <w:marTop w:val="0"/>
          <w:marBottom w:val="0"/>
          <w:divBdr>
            <w:top w:val="none" w:sz="0" w:space="0" w:color="auto"/>
            <w:left w:val="none" w:sz="0" w:space="0" w:color="auto"/>
            <w:bottom w:val="none" w:sz="0" w:space="0" w:color="auto"/>
            <w:right w:val="none" w:sz="0" w:space="0" w:color="auto"/>
          </w:divBdr>
          <w:divsChild>
            <w:div w:id="964580997">
              <w:marLeft w:val="-75"/>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consort-spirit.or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creativecommons.org/licenses/by/4.0/" TargetMode="External"/><Relationship Id="rId4" Type="http://schemas.openxmlformats.org/officeDocument/2006/relationships/settings" Target="settings.xml"/><Relationship Id="rId9" Type="http://schemas.openxmlformats.org/officeDocument/2006/relationships/hyperlink" Target="https://dx.doi.org/10.1136/bmj-2024-0811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200DC8-E7B3-4959-98A3-7B35CC6D92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13</Pages>
  <Words>1522</Words>
  <Characters>9046</Characters>
  <Application>Microsoft Office Word</Application>
  <DocSecurity>0</DocSecurity>
  <Lines>188</Lines>
  <Paragraphs>85</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10483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Sally Hopewell</dc:creator>
  <cp:lastModifiedBy>Yasushi Watanabe</cp:lastModifiedBy>
  <cp:revision>45</cp:revision>
  <cp:lastPrinted>2024-03-26T08:52:00Z</cp:lastPrinted>
  <dcterms:created xsi:type="dcterms:W3CDTF">2026-05-04T07:48:00Z</dcterms:created>
  <dcterms:modified xsi:type="dcterms:W3CDTF">2026-05-04T08:22:00Z</dcterms:modified>
</cp:coreProperties>
</file>