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60D24C" w14:textId="29D325DB" w:rsidR="005E5F23" w:rsidRPr="00B71935" w:rsidRDefault="00AC6FD1" w:rsidP="00B71935">
      <w:pPr>
        <w:spacing w:line="480" w:lineRule="auto"/>
        <w:rPr>
          <w:rFonts w:ascii="Times New Roman" w:eastAsiaTheme="majorHAnsi" w:hAnsi="Times New Roman" w:cs="Times New Roman"/>
          <w:b/>
          <w:sz w:val="24"/>
          <w:szCs w:val="24"/>
        </w:rPr>
      </w:pPr>
      <w:r>
        <w:rPr>
          <w:rFonts w:ascii="Times New Roman" w:eastAsiaTheme="majorHAnsi" w:hAnsi="Times New Roman" w:cs="Times New Roman"/>
          <w:b/>
          <w:sz w:val="24"/>
          <w:szCs w:val="24"/>
        </w:rPr>
        <w:t>Additional file</w:t>
      </w:r>
      <w:bookmarkStart w:id="0" w:name="_GoBack"/>
      <w:bookmarkEnd w:id="0"/>
      <w:r w:rsidR="00B42780" w:rsidRPr="00B71935">
        <w:rPr>
          <w:rFonts w:ascii="Times New Roman" w:eastAsiaTheme="majorHAnsi" w:hAnsi="Times New Roman" w:cs="Times New Roman"/>
          <w:b/>
          <w:sz w:val="24"/>
          <w:szCs w:val="24"/>
        </w:rPr>
        <w:t xml:space="preserve"> 1. Criteria for IV to PO antibiotics conversion</w:t>
      </w:r>
    </w:p>
    <w:p w14:paraId="3670990F" w14:textId="77777777" w:rsidR="00B42780" w:rsidRPr="00B71935" w:rsidRDefault="005E5F23" w:rsidP="00B71935">
      <w:pPr>
        <w:spacing w:line="480" w:lineRule="auto"/>
        <w:rPr>
          <w:rFonts w:ascii="Times New Roman" w:eastAsiaTheme="majorHAnsi" w:hAnsi="Times New Roman" w:cs="Times New Roman"/>
          <w:sz w:val="24"/>
          <w:szCs w:val="24"/>
        </w:rPr>
      </w:pPr>
      <w:r w:rsidRPr="00B71935">
        <w:rPr>
          <w:rFonts w:ascii="Times New Roman" w:eastAsiaTheme="majorHAnsi" w:hAnsi="Times New Roman" w:cs="Times New Roman"/>
          <w:sz w:val="24"/>
          <w:szCs w:val="24"/>
        </w:rPr>
        <w:t xml:space="preserve">1) </w:t>
      </w:r>
      <w:r w:rsidR="00B42780" w:rsidRPr="00B71935">
        <w:rPr>
          <w:rFonts w:ascii="Times New Roman" w:eastAsiaTheme="majorHAnsi" w:hAnsi="Times New Roman" w:cs="Times New Roman"/>
          <w:sz w:val="24"/>
          <w:szCs w:val="24"/>
        </w:rPr>
        <w:t>P</w:t>
      </w:r>
      <w:r w:rsidRPr="00B71935">
        <w:rPr>
          <w:rFonts w:ascii="Times New Roman" w:eastAsiaTheme="majorHAnsi" w:hAnsi="Times New Roman" w:cs="Times New Roman"/>
          <w:sz w:val="24"/>
          <w:szCs w:val="24"/>
        </w:rPr>
        <w:t>atient's vital signs have stabilized or are improving with stable systolic blood pressure without the use of vasopressors or IV fluids</w:t>
      </w:r>
    </w:p>
    <w:p w14:paraId="18AC9A36" w14:textId="77777777" w:rsidR="00B42780" w:rsidRPr="00B71935" w:rsidRDefault="005E5F23" w:rsidP="00B71935">
      <w:pPr>
        <w:spacing w:line="480" w:lineRule="auto"/>
        <w:rPr>
          <w:rFonts w:ascii="Times New Roman" w:eastAsiaTheme="majorHAnsi" w:hAnsi="Times New Roman" w:cs="Times New Roman"/>
          <w:sz w:val="24"/>
          <w:szCs w:val="24"/>
        </w:rPr>
      </w:pPr>
      <w:r w:rsidRPr="00B71935">
        <w:rPr>
          <w:rFonts w:ascii="Times New Roman" w:eastAsiaTheme="majorHAnsi" w:hAnsi="Times New Roman" w:cs="Times New Roman"/>
          <w:sz w:val="24"/>
          <w:szCs w:val="24"/>
        </w:rPr>
        <w:t xml:space="preserve">2) </w:t>
      </w:r>
      <w:r w:rsidR="00B42780" w:rsidRPr="00B71935">
        <w:rPr>
          <w:rFonts w:ascii="Times New Roman" w:eastAsiaTheme="majorHAnsi" w:hAnsi="Times New Roman" w:cs="Times New Roman"/>
          <w:sz w:val="24"/>
          <w:szCs w:val="24"/>
        </w:rPr>
        <w:t>S</w:t>
      </w:r>
      <w:r w:rsidRPr="00B71935">
        <w:rPr>
          <w:rFonts w:ascii="Times New Roman" w:eastAsiaTheme="majorHAnsi" w:hAnsi="Times New Roman" w:cs="Times New Roman"/>
          <w:sz w:val="24"/>
          <w:szCs w:val="24"/>
        </w:rPr>
        <w:t>igns and symptoms of infection have disappeared or are improving, with body temperature maintained at 36 - 38.3℃</w:t>
      </w:r>
      <w:r w:rsidR="00B42780" w:rsidRPr="00B71935">
        <w:rPr>
          <w:rFonts w:ascii="Times New Roman" w:eastAsiaTheme="majorHAnsi" w:hAnsi="Times New Roman" w:cs="Times New Roman"/>
          <w:sz w:val="24"/>
          <w:szCs w:val="24"/>
        </w:rPr>
        <w:t xml:space="preserve"> without antipyretics</w:t>
      </w:r>
    </w:p>
    <w:p w14:paraId="30A4C137" w14:textId="77777777" w:rsidR="00B42780" w:rsidRPr="00B71935" w:rsidRDefault="005E5F23" w:rsidP="00B71935">
      <w:pPr>
        <w:spacing w:line="480" w:lineRule="auto"/>
        <w:rPr>
          <w:rFonts w:ascii="Times New Roman" w:eastAsiaTheme="majorHAnsi" w:hAnsi="Times New Roman" w:cs="Times New Roman"/>
          <w:sz w:val="24"/>
          <w:szCs w:val="24"/>
        </w:rPr>
      </w:pPr>
      <w:r w:rsidRPr="00B71935">
        <w:rPr>
          <w:rFonts w:ascii="Times New Roman" w:eastAsiaTheme="majorHAnsi" w:hAnsi="Times New Roman" w:cs="Times New Roman"/>
          <w:sz w:val="24"/>
          <w:szCs w:val="24"/>
        </w:rPr>
        <w:t xml:space="preserve">3) </w:t>
      </w:r>
      <w:r w:rsidR="00B42780" w:rsidRPr="00B71935">
        <w:rPr>
          <w:rFonts w:ascii="Times New Roman" w:eastAsiaTheme="majorHAnsi" w:hAnsi="Times New Roman" w:cs="Times New Roman"/>
          <w:sz w:val="24"/>
          <w:szCs w:val="24"/>
        </w:rPr>
        <w:t>P</w:t>
      </w:r>
      <w:r w:rsidRPr="00B71935">
        <w:rPr>
          <w:rFonts w:ascii="Times New Roman" w:eastAsiaTheme="majorHAnsi" w:hAnsi="Times New Roman" w:cs="Times New Roman"/>
          <w:sz w:val="24"/>
          <w:szCs w:val="24"/>
        </w:rPr>
        <w:t>atients have good gastrointestinal function with</w:t>
      </w:r>
      <w:r w:rsidR="00B42780" w:rsidRPr="00B71935">
        <w:rPr>
          <w:rFonts w:ascii="Times New Roman" w:eastAsiaTheme="majorHAnsi" w:hAnsi="Times New Roman" w:cs="Times New Roman"/>
          <w:sz w:val="24"/>
          <w:szCs w:val="24"/>
        </w:rPr>
        <w:t>out any issues with absorption</w:t>
      </w:r>
    </w:p>
    <w:p w14:paraId="3B952C47" w14:textId="77777777" w:rsidR="00B42780" w:rsidRPr="00B71935" w:rsidRDefault="005E5F23" w:rsidP="00B71935">
      <w:pPr>
        <w:spacing w:line="480" w:lineRule="auto"/>
        <w:rPr>
          <w:rFonts w:ascii="Times New Roman" w:eastAsiaTheme="majorHAnsi" w:hAnsi="Times New Roman" w:cs="Times New Roman"/>
          <w:sz w:val="24"/>
          <w:szCs w:val="24"/>
        </w:rPr>
      </w:pPr>
      <w:r w:rsidRPr="00B71935">
        <w:rPr>
          <w:rFonts w:ascii="Times New Roman" w:eastAsiaTheme="majorHAnsi" w:hAnsi="Times New Roman" w:cs="Times New Roman"/>
          <w:sz w:val="24"/>
          <w:szCs w:val="24"/>
        </w:rPr>
        <w:t xml:space="preserve">4) </w:t>
      </w:r>
      <w:r w:rsidR="00B42780" w:rsidRPr="00B71935">
        <w:rPr>
          <w:rFonts w:ascii="Times New Roman" w:eastAsiaTheme="majorHAnsi" w:hAnsi="Times New Roman" w:cs="Times New Roman"/>
          <w:sz w:val="24"/>
          <w:szCs w:val="24"/>
        </w:rPr>
        <w:t>T</w:t>
      </w:r>
      <w:r w:rsidRPr="00B71935">
        <w:rPr>
          <w:rFonts w:ascii="Times New Roman" w:eastAsiaTheme="majorHAnsi" w:hAnsi="Times New Roman" w:cs="Times New Roman"/>
          <w:sz w:val="24"/>
          <w:szCs w:val="24"/>
        </w:rPr>
        <w:t xml:space="preserve">here is no issue with PO administration (when the patient cooperates and </w:t>
      </w:r>
      <w:r w:rsidR="00B42780" w:rsidRPr="00B71935">
        <w:rPr>
          <w:rFonts w:ascii="Times New Roman" w:eastAsiaTheme="majorHAnsi" w:hAnsi="Times New Roman" w:cs="Times New Roman"/>
          <w:sz w:val="24"/>
          <w:szCs w:val="24"/>
        </w:rPr>
        <w:t>has no nausea or vomiting)</w:t>
      </w:r>
    </w:p>
    <w:p w14:paraId="64D07CB4" w14:textId="77777777" w:rsidR="00B42780" w:rsidRPr="00B71935" w:rsidRDefault="005E5F23" w:rsidP="00B71935">
      <w:pPr>
        <w:spacing w:line="480" w:lineRule="auto"/>
        <w:rPr>
          <w:rFonts w:ascii="Times New Roman" w:eastAsiaTheme="majorHAnsi" w:hAnsi="Times New Roman" w:cs="Times New Roman"/>
          <w:sz w:val="24"/>
          <w:szCs w:val="24"/>
        </w:rPr>
      </w:pPr>
      <w:r w:rsidRPr="00B71935">
        <w:rPr>
          <w:rFonts w:ascii="Times New Roman" w:eastAsiaTheme="majorHAnsi" w:hAnsi="Times New Roman" w:cs="Times New Roman"/>
          <w:sz w:val="24"/>
          <w:szCs w:val="24"/>
        </w:rPr>
        <w:t xml:space="preserve">5) </w:t>
      </w:r>
      <w:r w:rsidR="00B42780" w:rsidRPr="00B71935">
        <w:rPr>
          <w:rFonts w:ascii="Times New Roman" w:eastAsiaTheme="majorHAnsi" w:hAnsi="Times New Roman" w:cs="Times New Roman"/>
          <w:sz w:val="24"/>
          <w:szCs w:val="24"/>
        </w:rPr>
        <w:t>A</w:t>
      </w:r>
      <w:r w:rsidRPr="00B71935">
        <w:rPr>
          <w:rFonts w:ascii="Times New Roman" w:eastAsiaTheme="majorHAnsi" w:hAnsi="Times New Roman" w:cs="Times New Roman"/>
          <w:sz w:val="24"/>
          <w:szCs w:val="24"/>
        </w:rPr>
        <w:t xml:space="preserve">ppropriate PO antibiotics with adequate bioavailability are available </w:t>
      </w:r>
    </w:p>
    <w:p w14:paraId="2D4CE839" w14:textId="77777777" w:rsidR="00B42780" w:rsidRPr="00B71935" w:rsidRDefault="00B42780" w:rsidP="00B71935">
      <w:pPr>
        <w:spacing w:line="480" w:lineRule="auto"/>
        <w:rPr>
          <w:rFonts w:ascii="Times New Roman" w:eastAsiaTheme="majorHAnsi" w:hAnsi="Times New Roman" w:cs="Times New Roman"/>
          <w:sz w:val="24"/>
          <w:szCs w:val="24"/>
        </w:rPr>
      </w:pPr>
    </w:p>
    <w:p w14:paraId="7A759C95" w14:textId="77777777" w:rsidR="00236D06" w:rsidRPr="00B71935" w:rsidRDefault="005E5F23" w:rsidP="00B71935">
      <w:pPr>
        <w:spacing w:line="480" w:lineRule="auto"/>
        <w:rPr>
          <w:rFonts w:ascii="Times New Roman" w:hAnsi="Times New Roman" w:cs="Times New Roman"/>
          <w:sz w:val="24"/>
          <w:szCs w:val="24"/>
        </w:rPr>
      </w:pPr>
      <w:r w:rsidRPr="00B71935">
        <w:rPr>
          <w:rFonts w:ascii="Times New Roman" w:eastAsiaTheme="majorHAnsi" w:hAnsi="Times New Roman" w:cs="Times New Roman"/>
          <w:sz w:val="24"/>
          <w:szCs w:val="24"/>
        </w:rPr>
        <w:t>In the present study, patients with planned discharge were considered to have stable vital signs. Moreover, the presence of fever was evaluated through records of body temperature over 38℃ for 3 days prior to prescription including the day of prescription of parenteral antibiotics. Patients who were able to eat or had other PO drugs prescribed were considered to have no issue with gastrointestinal function. The prescription of metoclopramide injections was reviewed for 3 days prior to prescription including the day of prescription of parenteral antibiotics to indirectly evaluate the presence of nausea or vomiting. In addition, conversion was considered to be possible when the same antibiotics was available in PO format. However, parenteral antibiotics were considered necessary for patients who were operated less than 1 week ago and for those with infections for which continued use of parenteral antibiotics is recommended, such as bone infections, endocarditis, CNS infections, and methicillin-resistant Staphylococcus aureus bloodstream infections.</w:t>
      </w:r>
      <w:r w:rsidRPr="00B71935">
        <w:rPr>
          <w:rFonts w:ascii="Times New Roman" w:eastAsiaTheme="majorHAnsi" w:hAnsi="Times New Roman" w:cs="Times New Roman"/>
          <w:sz w:val="24"/>
          <w:szCs w:val="24"/>
          <w:vertAlign w:val="superscript"/>
        </w:rPr>
        <w:fldChar w:fldCharType="begin">
          <w:fldData xml:space="preserve">PEVuZE5vdGU+PENpdGU+PEF1dGhvcj5Ba2hsb3VmaTwvQXV0aG9yPjxZZWFyPjIwMTc8L1llYXI+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</w:fldData>
        </w:fldChar>
      </w:r>
      <w:r w:rsidRPr="00B71935">
        <w:rPr>
          <w:rFonts w:ascii="Times New Roman" w:eastAsiaTheme="majorHAnsi" w:hAnsi="Times New Roman" w:cs="Times New Roman"/>
          <w:sz w:val="24"/>
          <w:szCs w:val="24"/>
          <w:vertAlign w:val="superscript"/>
        </w:rPr>
        <w:instrText xml:space="preserve"> ADDIN EN.CITE </w:instrText>
      </w:r>
      <w:r w:rsidRPr="00B71935">
        <w:rPr>
          <w:rFonts w:ascii="Times New Roman" w:eastAsiaTheme="majorHAnsi" w:hAnsi="Times New Roman" w:cs="Times New Roman"/>
          <w:sz w:val="24"/>
          <w:szCs w:val="24"/>
          <w:vertAlign w:val="superscript"/>
        </w:rPr>
        <w:fldChar w:fldCharType="begin">
          <w:fldData xml:space="preserve">PEVuZE5vdGU+PENpdGU+PEF1dGhvcj5Ba2hsb3VmaTwvQXV0aG9yPjxZZWFyPjIwMTc8L1llYXI+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</w:fldData>
        </w:fldChar>
      </w:r>
      <w:r w:rsidRPr="00B71935">
        <w:rPr>
          <w:rFonts w:ascii="Times New Roman" w:eastAsiaTheme="majorHAnsi" w:hAnsi="Times New Roman" w:cs="Times New Roman"/>
          <w:sz w:val="24"/>
          <w:szCs w:val="24"/>
          <w:vertAlign w:val="superscript"/>
        </w:rPr>
        <w:instrText xml:space="preserve"> ADDIN EN.CITE.DATA </w:instrText>
      </w:r>
      <w:r w:rsidRPr="00B71935">
        <w:rPr>
          <w:rFonts w:ascii="Times New Roman" w:eastAsiaTheme="majorHAnsi" w:hAnsi="Times New Roman" w:cs="Times New Roman"/>
          <w:sz w:val="24"/>
          <w:szCs w:val="24"/>
          <w:vertAlign w:val="superscript"/>
        </w:rPr>
      </w:r>
      <w:r w:rsidRPr="00B71935">
        <w:rPr>
          <w:rFonts w:ascii="Times New Roman" w:eastAsiaTheme="majorHAnsi" w:hAnsi="Times New Roman" w:cs="Times New Roman"/>
          <w:sz w:val="24"/>
          <w:szCs w:val="24"/>
          <w:vertAlign w:val="superscript"/>
        </w:rPr>
        <w:fldChar w:fldCharType="end"/>
      </w:r>
      <w:r w:rsidRPr="00B71935">
        <w:rPr>
          <w:rFonts w:ascii="Times New Roman" w:eastAsiaTheme="majorHAnsi" w:hAnsi="Times New Roman" w:cs="Times New Roman"/>
          <w:sz w:val="24"/>
          <w:szCs w:val="24"/>
          <w:vertAlign w:val="superscript"/>
        </w:rPr>
      </w:r>
      <w:r w:rsidRPr="00B71935">
        <w:rPr>
          <w:rFonts w:ascii="Times New Roman" w:eastAsiaTheme="majorHAnsi" w:hAnsi="Times New Roman" w:cs="Times New Roman"/>
          <w:sz w:val="24"/>
          <w:szCs w:val="24"/>
          <w:vertAlign w:val="superscript"/>
        </w:rPr>
        <w:fldChar w:fldCharType="end"/>
      </w:r>
    </w:p>
    <w:sectPr w:rsidR="00236D06" w:rsidRPr="00B71935">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3B247A" w14:textId="77777777" w:rsidR="00E74CD2" w:rsidRDefault="00E74CD2" w:rsidP="00B42780">
      <w:pPr>
        <w:spacing w:after="0" w:line="240" w:lineRule="auto"/>
      </w:pPr>
      <w:r>
        <w:separator/>
      </w:r>
    </w:p>
  </w:endnote>
  <w:endnote w:type="continuationSeparator" w:id="0">
    <w:p w14:paraId="0BB17FC4" w14:textId="77777777" w:rsidR="00E74CD2" w:rsidRDefault="00E74CD2" w:rsidP="00B427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T4">
    <w:altName w:val="HyhwpEQ"/>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5C6AF6" w14:textId="77777777" w:rsidR="00E74CD2" w:rsidRDefault="00E74CD2" w:rsidP="00B42780">
      <w:pPr>
        <w:spacing w:after="0" w:line="240" w:lineRule="auto"/>
      </w:pPr>
      <w:r>
        <w:separator/>
      </w:r>
    </w:p>
  </w:footnote>
  <w:footnote w:type="continuationSeparator" w:id="0">
    <w:p w14:paraId="4347B61E" w14:textId="77777777" w:rsidR="00E74CD2" w:rsidRDefault="00E74CD2" w:rsidP="00B427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10D1C"/>
    <w:multiLevelType w:val="hybridMultilevel"/>
    <w:tmpl w:val="629A1F50"/>
    <w:lvl w:ilvl="0" w:tplc="6DD87232">
      <w:start w:val="2"/>
      <w:numFmt w:val="bullet"/>
      <w:lvlText w:val="-"/>
      <w:lvlJc w:val="left"/>
      <w:pPr>
        <w:ind w:left="1120" w:hanging="360"/>
      </w:pPr>
      <w:rPr>
        <w:rFonts w:ascii="맑은 고딕" w:eastAsia="맑은 고딕" w:hAnsi="맑은 고딕" w:cs="굴림" w:hint="eastAsia"/>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1" w15:restartNumberingAfterBreak="0">
    <w:nsid w:val="07FD1A28"/>
    <w:multiLevelType w:val="hybridMultilevel"/>
    <w:tmpl w:val="6088B558"/>
    <w:lvl w:ilvl="0" w:tplc="CCEAC740">
      <w:start w:val="1"/>
      <w:numFmt w:val="decimal"/>
      <w:lvlText w:val="%1."/>
      <w:lvlJc w:val="left"/>
      <w:pPr>
        <w:ind w:left="0" w:firstLine="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99964A1"/>
    <w:multiLevelType w:val="hybridMultilevel"/>
    <w:tmpl w:val="6E86AADE"/>
    <w:lvl w:ilvl="0" w:tplc="3A2638A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CCE6F2F"/>
    <w:multiLevelType w:val="hybridMultilevel"/>
    <w:tmpl w:val="74C2A930"/>
    <w:lvl w:ilvl="0" w:tplc="82E400A0">
      <w:start w:val="2"/>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6946EA0"/>
    <w:multiLevelType w:val="hybridMultilevel"/>
    <w:tmpl w:val="6BE4883E"/>
    <w:lvl w:ilvl="0" w:tplc="EE5A957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8912F06"/>
    <w:multiLevelType w:val="hybridMultilevel"/>
    <w:tmpl w:val="8D1E4CB0"/>
    <w:lvl w:ilvl="0" w:tplc="C12C6CBA">
      <w:start w:val="10"/>
      <w:numFmt w:val="bullet"/>
      <w:lvlText w:val=""/>
      <w:lvlJc w:val="left"/>
      <w:pPr>
        <w:ind w:left="760" w:hanging="360"/>
      </w:pPr>
      <w:rPr>
        <w:rFonts w:ascii="Wingdings" w:eastAsiaTheme="minorHAnsi" w:hAnsi="Wingdings" w:cs="바탕"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DA32A71"/>
    <w:multiLevelType w:val="hybridMultilevel"/>
    <w:tmpl w:val="AA3E7648"/>
    <w:lvl w:ilvl="0" w:tplc="1F288E82">
      <w:start w:val="1"/>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7" w15:restartNumberingAfterBreak="0">
    <w:nsid w:val="1ED925FD"/>
    <w:multiLevelType w:val="hybridMultilevel"/>
    <w:tmpl w:val="30CEDAF4"/>
    <w:lvl w:ilvl="0" w:tplc="B030D7AA">
      <w:numFmt w:val="bullet"/>
      <w:lvlText w:val=""/>
      <w:lvlJc w:val="left"/>
      <w:pPr>
        <w:ind w:left="760" w:hanging="360"/>
      </w:pPr>
      <w:rPr>
        <w:rFonts w:ascii="Wingdings" w:eastAsiaTheme="majorHAnsi"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1F0A0137"/>
    <w:multiLevelType w:val="hybridMultilevel"/>
    <w:tmpl w:val="EFC4C2CE"/>
    <w:lvl w:ilvl="0" w:tplc="726AEAB0">
      <w:start w:val="3"/>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1F9E2DBC"/>
    <w:multiLevelType w:val="hybridMultilevel"/>
    <w:tmpl w:val="C546A514"/>
    <w:lvl w:ilvl="0" w:tplc="2B86FD80">
      <w:start w:val="10"/>
      <w:numFmt w:val="bullet"/>
      <w:lvlText w:val=""/>
      <w:lvlJc w:val="left"/>
      <w:pPr>
        <w:ind w:left="760" w:hanging="360"/>
      </w:pPr>
      <w:rPr>
        <w:rFonts w:ascii="Wingdings" w:eastAsiaTheme="minorHAnsi" w:hAnsi="Wingdings" w:cs="바탕"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24BE56DF"/>
    <w:multiLevelType w:val="hybridMultilevel"/>
    <w:tmpl w:val="C9845826"/>
    <w:lvl w:ilvl="0" w:tplc="507ACF64">
      <w:numFmt w:val="bullet"/>
      <w:lvlText w:val=""/>
      <w:lvlJc w:val="left"/>
      <w:pPr>
        <w:ind w:left="760" w:hanging="360"/>
      </w:pPr>
      <w:rPr>
        <w:rFonts w:ascii="Wingdings" w:eastAsiaTheme="majorHAnsi"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1" w15:restartNumberingAfterBreak="0">
    <w:nsid w:val="2E006A6F"/>
    <w:multiLevelType w:val="hybridMultilevel"/>
    <w:tmpl w:val="3FFC37F2"/>
    <w:lvl w:ilvl="0" w:tplc="1514174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32A80D65"/>
    <w:multiLevelType w:val="hybridMultilevel"/>
    <w:tmpl w:val="49ACBD7A"/>
    <w:lvl w:ilvl="0" w:tplc="2E9EC528">
      <w:numFmt w:val="bullet"/>
      <w:lvlText w:val=""/>
      <w:lvlJc w:val="left"/>
      <w:pPr>
        <w:ind w:left="1120" w:hanging="360"/>
      </w:pPr>
      <w:rPr>
        <w:rFonts w:ascii="Wingdings" w:eastAsiaTheme="majorHAnsi" w:hAnsi="Wingdings" w:cs="굴림" w:hint="default"/>
      </w:rPr>
    </w:lvl>
    <w:lvl w:ilvl="1" w:tplc="04090003" w:tentative="1">
      <w:start w:val="1"/>
      <w:numFmt w:val="bullet"/>
      <w:lvlText w:val=""/>
      <w:lvlJc w:val="left"/>
      <w:pPr>
        <w:ind w:left="1560" w:hanging="400"/>
      </w:pPr>
      <w:rPr>
        <w:rFonts w:ascii="Wingdings" w:hAnsi="Wingdings"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13" w15:restartNumberingAfterBreak="0">
    <w:nsid w:val="46817CD2"/>
    <w:multiLevelType w:val="hybridMultilevel"/>
    <w:tmpl w:val="DC2E79BE"/>
    <w:lvl w:ilvl="0" w:tplc="1314565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4710648E"/>
    <w:multiLevelType w:val="hybridMultilevel"/>
    <w:tmpl w:val="EFBA33A0"/>
    <w:lvl w:ilvl="0" w:tplc="FE62886A">
      <w:start w:val="4"/>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4B6F2A08"/>
    <w:multiLevelType w:val="hybridMultilevel"/>
    <w:tmpl w:val="45A4206C"/>
    <w:lvl w:ilvl="0" w:tplc="488EF944">
      <w:numFmt w:val="bullet"/>
      <w:lvlText w:val=""/>
      <w:lvlJc w:val="left"/>
      <w:pPr>
        <w:ind w:left="760" w:hanging="360"/>
      </w:pPr>
      <w:rPr>
        <w:rFonts w:ascii="Wingdings" w:eastAsia="굴림"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4CF6383D"/>
    <w:multiLevelType w:val="hybridMultilevel"/>
    <w:tmpl w:val="5D32D7F0"/>
    <w:lvl w:ilvl="0" w:tplc="AF3E87E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4D1C721F"/>
    <w:multiLevelType w:val="hybridMultilevel"/>
    <w:tmpl w:val="CABAD568"/>
    <w:lvl w:ilvl="0" w:tplc="E16803D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5468663A"/>
    <w:multiLevelType w:val="hybridMultilevel"/>
    <w:tmpl w:val="E4B0FB10"/>
    <w:lvl w:ilvl="0" w:tplc="CC7414E4">
      <w:start w:val="1"/>
      <w:numFmt w:val="decimal"/>
      <w:lvlText w:val="%1)"/>
      <w:lvlJc w:val="left"/>
      <w:pPr>
        <w:ind w:left="600" w:hanging="360"/>
      </w:pPr>
      <w:rPr>
        <w:rFonts w:hint="default"/>
      </w:rPr>
    </w:lvl>
    <w:lvl w:ilvl="1" w:tplc="04090019" w:tentative="1">
      <w:start w:val="1"/>
      <w:numFmt w:val="upperLetter"/>
      <w:lvlText w:val="%2."/>
      <w:lvlJc w:val="left"/>
      <w:pPr>
        <w:ind w:left="1040" w:hanging="400"/>
      </w:pPr>
    </w:lvl>
    <w:lvl w:ilvl="2" w:tplc="0409001B" w:tentative="1">
      <w:start w:val="1"/>
      <w:numFmt w:val="lowerRoman"/>
      <w:lvlText w:val="%3."/>
      <w:lvlJc w:val="right"/>
      <w:pPr>
        <w:ind w:left="1440" w:hanging="400"/>
      </w:pPr>
    </w:lvl>
    <w:lvl w:ilvl="3" w:tplc="0409000F" w:tentative="1">
      <w:start w:val="1"/>
      <w:numFmt w:val="decimal"/>
      <w:lvlText w:val="%4."/>
      <w:lvlJc w:val="left"/>
      <w:pPr>
        <w:ind w:left="1840" w:hanging="400"/>
      </w:pPr>
    </w:lvl>
    <w:lvl w:ilvl="4" w:tplc="04090019" w:tentative="1">
      <w:start w:val="1"/>
      <w:numFmt w:val="upperLetter"/>
      <w:lvlText w:val="%5."/>
      <w:lvlJc w:val="left"/>
      <w:pPr>
        <w:ind w:left="2240" w:hanging="400"/>
      </w:pPr>
    </w:lvl>
    <w:lvl w:ilvl="5" w:tplc="0409001B" w:tentative="1">
      <w:start w:val="1"/>
      <w:numFmt w:val="lowerRoman"/>
      <w:lvlText w:val="%6."/>
      <w:lvlJc w:val="right"/>
      <w:pPr>
        <w:ind w:left="2640" w:hanging="400"/>
      </w:pPr>
    </w:lvl>
    <w:lvl w:ilvl="6" w:tplc="0409000F" w:tentative="1">
      <w:start w:val="1"/>
      <w:numFmt w:val="decimal"/>
      <w:lvlText w:val="%7."/>
      <w:lvlJc w:val="left"/>
      <w:pPr>
        <w:ind w:left="3040" w:hanging="400"/>
      </w:pPr>
    </w:lvl>
    <w:lvl w:ilvl="7" w:tplc="04090019" w:tentative="1">
      <w:start w:val="1"/>
      <w:numFmt w:val="upperLetter"/>
      <w:lvlText w:val="%8."/>
      <w:lvlJc w:val="left"/>
      <w:pPr>
        <w:ind w:left="3440" w:hanging="400"/>
      </w:pPr>
    </w:lvl>
    <w:lvl w:ilvl="8" w:tplc="0409001B" w:tentative="1">
      <w:start w:val="1"/>
      <w:numFmt w:val="lowerRoman"/>
      <w:lvlText w:val="%9."/>
      <w:lvlJc w:val="right"/>
      <w:pPr>
        <w:ind w:left="3840" w:hanging="400"/>
      </w:pPr>
    </w:lvl>
  </w:abstractNum>
  <w:abstractNum w:abstractNumId="19" w15:restartNumberingAfterBreak="0">
    <w:nsid w:val="55987091"/>
    <w:multiLevelType w:val="hybridMultilevel"/>
    <w:tmpl w:val="9FD8AE98"/>
    <w:lvl w:ilvl="0" w:tplc="A9A0C9DC">
      <w:start w:val="10"/>
      <w:numFmt w:val="bullet"/>
      <w:lvlText w:val=""/>
      <w:lvlJc w:val="left"/>
      <w:pPr>
        <w:ind w:left="760" w:hanging="360"/>
      </w:pPr>
      <w:rPr>
        <w:rFonts w:ascii="Wingdings" w:eastAsiaTheme="minorHAnsi" w:hAnsi="Wingdings" w:cs="바탕"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5A2502EB"/>
    <w:multiLevelType w:val="hybridMultilevel"/>
    <w:tmpl w:val="B0DEBC24"/>
    <w:lvl w:ilvl="0" w:tplc="9F04CA4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1" w15:restartNumberingAfterBreak="0">
    <w:nsid w:val="5C1443A9"/>
    <w:multiLevelType w:val="hybridMultilevel"/>
    <w:tmpl w:val="7D603CFC"/>
    <w:lvl w:ilvl="0" w:tplc="99CCC454">
      <w:start w:val="3"/>
      <w:numFmt w:val="bullet"/>
      <w:lvlText w:val=""/>
      <w:lvlJc w:val="left"/>
      <w:pPr>
        <w:ind w:left="760" w:hanging="360"/>
      </w:pPr>
      <w:rPr>
        <w:rFonts w:ascii="Wingdings" w:eastAsiaTheme="minorHAnsi" w:hAnsi="Wingdings" w:cs="T4"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60F277E5"/>
    <w:multiLevelType w:val="hybridMultilevel"/>
    <w:tmpl w:val="5E987B96"/>
    <w:lvl w:ilvl="0" w:tplc="6A662D0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760A2434"/>
    <w:multiLevelType w:val="hybridMultilevel"/>
    <w:tmpl w:val="A8DEC372"/>
    <w:lvl w:ilvl="0" w:tplc="C5086F70">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4" w15:restartNumberingAfterBreak="0">
    <w:nsid w:val="776F32E2"/>
    <w:multiLevelType w:val="hybridMultilevel"/>
    <w:tmpl w:val="0B2E1D54"/>
    <w:lvl w:ilvl="0" w:tplc="5428E6B4">
      <w:start w:val="3"/>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5" w15:restartNumberingAfterBreak="0">
    <w:nsid w:val="791146EC"/>
    <w:multiLevelType w:val="hybridMultilevel"/>
    <w:tmpl w:val="F0B2A426"/>
    <w:lvl w:ilvl="0" w:tplc="E858FE2E">
      <w:start w:val="4"/>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6" w15:restartNumberingAfterBreak="0">
    <w:nsid w:val="7BD57474"/>
    <w:multiLevelType w:val="hybridMultilevel"/>
    <w:tmpl w:val="2B642498"/>
    <w:lvl w:ilvl="0" w:tplc="33581536">
      <w:start w:val="9"/>
      <w:numFmt w:val="bullet"/>
      <w:lvlText w:val=""/>
      <w:lvlJc w:val="left"/>
      <w:pPr>
        <w:ind w:left="760" w:hanging="360"/>
      </w:pPr>
      <w:rPr>
        <w:rFonts w:ascii="Wingdings" w:eastAsia="굴림" w:hAnsi="Wingdings" w:cs="굴림" w:hint="default"/>
        <w:color w:val="auto"/>
        <w:sz w:val="24"/>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7" w15:restartNumberingAfterBreak="0">
    <w:nsid w:val="7BF1272C"/>
    <w:multiLevelType w:val="hybridMultilevel"/>
    <w:tmpl w:val="3BEA0760"/>
    <w:lvl w:ilvl="0" w:tplc="3BD6CB0C">
      <w:start w:val="4"/>
      <w:numFmt w:val="bullet"/>
      <w:lvlText w:val=""/>
      <w:lvlJc w:val="left"/>
      <w:pPr>
        <w:ind w:left="760" w:hanging="360"/>
      </w:pPr>
      <w:rPr>
        <w:rFonts w:ascii="Wingdings" w:eastAsia="굴림" w:hAnsi="Wingdings" w:cs="굴림"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15:restartNumberingAfterBreak="0">
    <w:nsid w:val="7C093356"/>
    <w:multiLevelType w:val="hybridMultilevel"/>
    <w:tmpl w:val="F17CBEB0"/>
    <w:lvl w:ilvl="0" w:tplc="ECC6315C">
      <w:start w:val="4"/>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23"/>
  </w:num>
  <w:num w:numId="3">
    <w:abstractNumId w:val="17"/>
  </w:num>
  <w:num w:numId="4">
    <w:abstractNumId w:val="20"/>
  </w:num>
  <w:num w:numId="5">
    <w:abstractNumId w:val="22"/>
  </w:num>
  <w:num w:numId="6">
    <w:abstractNumId w:val="3"/>
  </w:num>
  <w:num w:numId="7">
    <w:abstractNumId w:val="6"/>
  </w:num>
  <w:num w:numId="8">
    <w:abstractNumId w:val="8"/>
  </w:num>
  <w:num w:numId="9">
    <w:abstractNumId w:val="24"/>
  </w:num>
  <w:num w:numId="10">
    <w:abstractNumId w:val="14"/>
  </w:num>
  <w:num w:numId="11">
    <w:abstractNumId w:val="28"/>
  </w:num>
  <w:num w:numId="12">
    <w:abstractNumId w:val="25"/>
  </w:num>
  <w:num w:numId="13">
    <w:abstractNumId w:val="10"/>
  </w:num>
  <w:num w:numId="14">
    <w:abstractNumId w:val="7"/>
  </w:num>
  <w:num w:numId="15">
    <w:abstractNumId w:val="12"/>
  </w:num>
  <w:num w:numId="16">
    <w:abstractNumId w:val="16"/>
  </w:num>
  <w:num w:numId="17">
    <w:abstractNumId w:val="2"/>
  </w:num>
  <w:num w:numId="18">
    <w:abstractNumId w:val="13"/>
  </w:num>
  <w:num w:numId="19">
    <w:abstractNumId w:val="0"/>
  </w:num>
  <w:num w:numId="20">
    <w:abstractNumId w:val="26"/>
  </w:num>
  <w:num w:numId="21">
    <w:abstractNumId w:val="18"/>
  </w:num>
  <w:num w:numId="22">
    <w:abstractNumId w:val="11"/>
  </w:num>
  <w:num w:numId="23">
    <w:abstractNumId w:val="21"/>
  </w:num>
  <w:num w:numId="24">
    <w:abstractNumId w:val="9"/>
  </w:num>
  <w:num w:numId="25">
    <w:abstractNumId w:val="5"/>
  </w:num>
  <w:num w:numId="26">
    <w:abstractNumId w:val="19"/>
  </w:num>
  <w:num w:numId="27">
    <w:abstractNumId w:val="4"/>
  </w:num>
  <w:num w:numId="28">
    <w:abstractNumId w:val="15"/>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5F23"/>
    <w:rsid w:val="001D635C"/>
    <w:rsid w:val="00236D06"/>
    <w:rsid w:val="00415A18"/>
    <w:rsid w:val="005E5F23"/>
    <w:rsid w:val="008E4AA0"/>
    <w:rsid w:val="00AC6FD1"/>
    <w:rsid w:val="00B42780"/>
    <w:rsid w:val="00B71935"/>
    <w:rsid w:val="00E03ED8"/>
    <w:rsid w:val="00E74CD2"/>
    <w:rsid w:val="00FB49E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45C4B7C"/>
  <w15:chartTrackingRefBased/>
  <w15:docId w15:val="{10DB6BEA-2135-4E8B-A6E1-3027566F5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5E5F23"/>
    <w:pPr>
      <w:keepNext/>
      <w:widowControl/>
      <w:wordWrap/>
      <w:autoSpaceDE/>
      <w:autoSpaceDN/>
      <w:spacing w:after="0" w:line="240" w:lineRule="auto"/>
      <w:jc w:val="left"/>
      <w:outlineLvl w:val="0"/>
    </w:pPr>
    <w:rPr>
      <w:rFonts w:asciiTheme="majorHAnsi" w:eastAsiaTheme="majorEastAsia" w:hAnsiTheme="majorHAnsi" w:cstheme="majorBidi"/>
      <w:kern w:val="0"/>
      <w:sz w:val="28"/>
      <w:szCs w:val="28"/>
    </w:rPr>
  </w:style>
  <w:style w:type="paragraph" w:styleId="2">
    <w:name w:val="heading 2"/>
    <w:basedOn w:val="a"/>
    <w:link w:val="2Char"/>
    <w:uiPriority w:val="9"/>
    <w:semiHidden/>
    <w:unhideWhenUsed/>
    <w:qFormat/>
    <w:rsid w:val="005E5F23"/>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5E5F23"/>
    <w:rPr>
      <w:rFonts w:asciiTheme="majorHAnsi" w:eastAsiaTheme="majorEastAsia" w:hAnsiTheme="majorHAnsi" w:cstheme="majorBidi"/>
      <w:kern w:val="0"/>
      <w:sz w:val="28"/>
      <w:szCs w:val="28"/>
    </w:rPr>
  </w:style>
  <w:style w:type="character" w:customStyle="1" w:styleId="2Char">
    <w:name w:val="제목 2 Char"/>
    <w:basedOn w:val="a0"/>
    <w:link w:val="2"/>
    <w:uiPriority w:val="9"/>
    <w:semiHidden/>
    <w:rsid w:val="005E5F23"/>
    <w:rPr>
      <w:rFonts w:ascii="굴림" w:eastAsia="굴림" w:hAnsi="굴림" w:cs="굴림"/>
      <w:b/>
      <w:bCs/>
      <w:kern w:val="0"/>
      <w:sz w:val="36"/>
      <w:szCs w:val="36"/>
    </w:rPr>
  </w:style>
  <w:style w:type="paragraph" w:styleId="a3">
    <w:name w:val="Normal (Web)"/>
    <w:basedOn w:val="a"/>
    <w:uiPriority w:val="99"/>
    <w:unhideWhenUsed/>
    <w:rsid w:val="005E5F23"/>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4">
    <w:name w:val="Hyperlink"/>
    <w:basedOn w:val="a0"/>
    <w:uiPriority w:val="99"/>
    <w:unhideWhenUsed/>
    <w:rsid w:val="005E5F23"/>
    <w:rPr>
      <w:color w:val="0563C1" w:themeColor="hyperlink"/>
      <w:u w:val="single"/>
    </w:rPr>
  </w:style>
  <w:style w:type="paragraph" w:styleId="a5">
    <w:name w:val="List Paragraph"/>
    <w:basedOn w:val="a"/>
    <w:link w:val="Char"/>
    <w:uiPriority w:val="34"/>
    <w:qFormat/>
    <w:rsid w:val="005E5F23"/>
    <w:pPr>
      <w:widowControl/>
      <w:wordWrap/>
      <w:autoSpaceDE/>
      <w:autoSpaceDN/>
      <w:spacing w:after="0" w:line="240" w:lineRule="auto"/>
      <w:ind w:leftChars="400" w:left="800"/>
      <w:jc w:val="left"/>
    </w:pPr>
    <w:rPr>
      <w:rFonts w:ascii="굴림" w:eastAsia="굴림" w:hAnsi="굴림" w:cs="굴림"/>
      <w:kern w:val="0"/>
      <w:sz w:val="24"/>
      <w:szCs w:val="24"/>
    </w:rPr>
  </w:style>
  <w:style w:type="character" w:customStyle="1" w:styleId="Char">
    <w:name w:val="목록 단락 Char"/>
    <w:link w:val="a5"/>
    <w:uiPriority w:val="34"/>
    <w:locked/>
    <w:rsid w:val="005E5F23"/>
    <w:rPr>
      <w:rFonts w:ascii="굴림" w:eastAsia="굴림" w:hAnsi="굴림" w:cs="굴림"/>
      <w:kern w:val="0"/>
      <w:sz w:val="24"/>
      <w:szCs w:val="24"/>
    </w:rPr>
  </w:style>
  <w:style w:type="table" w:styleId="a6">
    <w:name w:val="Table Grid"/>
    <w:basedOn w:val="a1"/>
    <w:uiPriority w:val="39"/>
    <w:rsid w:val="005E5F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0"/>
    <w:uiPriority w:val="99"/>
    <w:semiHidden/>
    <w:unhideWhenUsed/>
    <w:rsid w:val="005E5F23"/>
    <w:pPr>
      <w:widowControl/>
      <w:wordWrap/>
      <w:autoSpaceDE/>
      <w:autoSpaceDN/>
      <w:spacing w:after="0" w:line="240" w:lineRule="auto"/>
      <w:jc w:val="left"/>
    </w:pPr>
    <w:rPr>
      <w:rFonts w:asciiTheme="majorHAnsi" w:eastAsiaTheme="majorEastAsia" w:hAnsiTheme="majorHAnsi" w:cstheme="majorBidi"/>
      <w:kern w:val="0"/>
      <w:sz w:val="18"/>
      <w:szCs w:val="18"/>
    </w:rPr>
  </w:style>
  <w:style w:type="character" w:customStyle="1" w:styleId="Char0">
    <w:name w:val="풍선 도움말 텍스트 Char"/>
    <w:basedOn w:val="a0"/>
    <w:link w:val="a7"/>
    <w:uiPriority w:val="99"/>
    <w:semiHidden/>
    <w:rsid w:val="005E5F23"/>
    <w:rPr>
      <w:rFonts w:asciiTheme="majorHAnsi" w:eastAsiaTheme="majorEastAsia" w:hAnsiTheme="majorHAnsi" w:cstheme="majorBidi"/>
      <w:kern w:val="0"/>
      <w:sz w:val="18"/>
      <w:szCs w:val="18"/>
    </w:rPr>
  </w:style>
  <w:style w:type="paragraph" w:styleId="a8">
    <w:name w:val="header"/>
    <w:basedOn w:val="a"/>
    <w:link w:val="Char1"/>
    <w:uiPriority w:val="99"/>
    <w:unhideWhenUsed/>
    <w:rsid w:val="005E5F23"/>
    <w:pPr>
      <w:widowControl/>
      <w:tabs>
        <w:tab w:val="center" w:pos="4513"/>
        <w:tab w:val="right" w:pos="9026"/>
      </w:tabs>
      <w:wordWrap/>
      <w:autoSpaceDE/>
      <w:autoSpaceDN/>
      <w:snapToGrid w:val="0"/>
      <w:spacing w:after="0" w:line="240" w:lineRule="auto"/>
      <w:jc w:val="left"/>
    </w:pPr>
    <w:rPr>
      <w:rFonts w:ascii="굴림" w:eastAsia="굴림" w:hAnsi="굴림" w:cs="굴림"/>
      <w:kern w:val="0"/>
      <w:sz w:val="24"/>
      <w:szCs w:val="24"/>
    </w:rPr>
  </w:style>
  <w:style w:type="character" w:customStyle="1" w:styleId="Char1">
    <w:name w:val="머리글 Char"/>
    <w:basedOn w:val="a0"/>
    <w:link w:val="a8"/>
    <w:uiPriority w:val="99"/>
    <w:rsid w:val="005E5F23"/>
    <w:rPr>
      <w:rFonts w:ascii="굴림" w:eastAsia="굴림" w:hAnsi="굴림" w:cs="굴림"/>
      <w:kern w:val="0"/>
      <w:sz w:val="24"/>
      <w:szCs w:val="24"/>
    </w:rPr>
  </w:style>
  <w:style w:type="paragraph" w:styleId="a9">
    <w:name w:val="footer"/>
    <w:basedOn w:val="a"/>
    <w:link w:val="Char2"/>
    <w:uiPriority w:val="99"/>
    <w:unhideWhenUsed/>
    <w:rsid w:val="005E5F23"/>
    <w:pPr>
      <w:widowControl/>
      <w:tabs>
        <w:tab w:val="center" w:pos="4513"/>
        <w:tab w:val="right" w:pos="9026"/>
      </w:tabs>
      <w:wordWrap/>
      <w:autoSpaceDE/>
      <w:autoSpaceDN/>
      <w:snapToGrid w:val="0"/>
      <w:spacing w:after="0" w:line="240" w:lineRule="auto"/>
      <w:jc w:val="left"/>
    </w:pPr>
    <w:rPr>
      <w:rFonts w:ascii="굴림" w:eastAsia="굴림" w:hAnsi="굴림" w:cs="굴림"/>
      <w:kern w:val="0"/>
      <w:sz w:val="24"/>
      <w:szCs w:val="24"/>
    </w:rPr>
  </w:style>
  <w:style w:type="character" w:customStyle="1" w:styleId="Char2">
    <w:name w:val="바닥글 Char"/>
    <w:basedOn w:val="a0"/>
    <w:link w:val="a9"/>
    <w:uiPriority w:val="99"/>
    <w:rsid w:val="005E5F23"/>
    <w:rPr>
      <w:rFonts w:ascii="굴림" w:eastAsia="굴림" w:hAnsi="굴림" w:cs="굴림"/>
      <w:kern w:val="0"/>
      <w:sz w:val="24"/>
      <w:szCs w:val="24"/>
    </w:rPr>
  </w:style>
  <w:style w:type="paragraph" w:customStyle="1" w:styleId="EndNoteBibliographyTitle">
    <w:name w:val="EndNote Bibliography Title"/>
    <w:basedOn w:val="a"/>
    <w:link w:val="EndNoteBibliographyTitleChar"/>
    <w:rsid w:val="005E5F23"/>
    <w:pPr>
      <w:widowControl/>
      <w:wordWrap/>
      <w:autoSpaceDE/>
      <w:autoSpaceDN/>
      <w:spacing w:after="0" w:line="240" w:lineRule="auto"/>
      <w:jc w:val="center"/>
    </w:pPr>
    <w:rPr>
      <w:rFonts w:ascii="굴림" w:eastAsia="굴림" w:hAnsi="굴림" w:cs="굴림"/>
      <w:noProof/>
      <w:kern w:val="0"/>
      <w:sz w:val="24"/>
      <w:szCs w:val="24"/>
    </w:rPr>
  </w:style>
  <w:style w:type="character" w:customStyle="1" w:styleId="EndNoteBibliographyTitleChar">
    <w:name w:val="EndNote Bibliography Title Char"/>
    <w:basedOn w:val="a0"/>
    <w:link w:val="EndNoteBibliographyTitle"/>
    <w:rsid w:val="005E5F23"/>
    <w:rPr>
      <w:rFonts w:ascii="굴림" w:eastAsia="굴림" w:hAnsi="굴림" w:cs="굴림"/>
      <w:noProof/>
      <w:kern w:val="0"/>
      <w:sz w:val="24"/>
      <w:szCs w:val="24"/>
    </w:rPr>
  </w:style>
  <w:style w:type="paragraph" w:customStyle="1" w:styleId="EndNoteBibliography">
    <w:name w:val="EndNote Bibliography"/>
    <w:basedOn w:val="a"/>
    <w:link w:val="EndNoteBibliographyChar"/>
    <w:rsid w:val="005E5F23"/>
    <w:pPr>
      <w:widowControl/>
      <w:wordWrap/>
      <w:autoSpaceDE/>
      <w:autoSpaceDN/>
      <w:spacing w:after="0" w:line="240" w:lineRule="auto"/>
      <w:jc w:val="left"/>
    </w:pPr>
    <w:rPr>
      <w:rFonts w:ascii="굴림" w:eastAsia="굴림" w:hAnsi="굴림" w:cs="굴림"/>
      <w:noProof/>
      <w:kern w:val="0"/>
      <w:sz w:val="24"/>
      <w:szCs w:val="24"/>
    </w:rPr>
  </w:style>
  <w:style w:type="character" w:customStyle="1" w:styleId="EndNoteBibliographyChar">
    <w:name w:val="EndNote Bibliography Char"/>
    <w:basedOn w:val="a0"/>
    <w:link w:val="EndNoteBibliography"/>
    <w:rsid w:val="005E5F23"/>
    <w:rPr>
      <w:rFonts w:ascii="굴림" w:eastAsia="굴림" w:hAnsi="굴림" w:cs="굴림"/>
      <w:noProof/>
      <w:kern w:val="0"/>
      <w:sz w:val="24"/>
      <w:szCs w:val="24"/>
    </w:rPr>
  </w:style>
  <w:style w:type="character" w:styleId="aa">
    <w:name w:val="annotation reference"/>
    <w:basedOn w:val="a0"/>
    <w:uiPriority w:val="99"/>
    <w:semiHidden/>
    <w:unhideWhenUsed/>
    <w:rsid w:val="005E5F23"/>
    <w:rPr>
      <w:sz w:val="18"/>
      <w:szCs w:val="18"/>
    </w:rPr>
  </w:style>
  <w:style w:type="paragraph" w:styleId="ab">
    <w:name w:val="annotation text"/>
    <w:basedOn w:val="a"/>
    <w:link w:val="Char3"/>
    <w:uiPriority w:val="99"/>
    <w:unhideWhenUsed/>
    <w:rsid w:val="005E5F23"/>
    <w:pPr>
      <w:widowControl/>
      <w:wordWrap/>
      <w:autoSpaceDE/>
      <w:autoSpaceDN/>
      <w:spacing w:after="0" w:line="240" w:lineRule="auto"/>
      <w:jc w:val="left"/>
    </w:pPr>
    <w:rPr>
      <w:rFonts w:ascii="굴림" w:eastAsia="굴림" w:hAnsi="굴림" w:cs="굴림"/>
      <w:kern w:val="0"/>
      <w:sz w:val="24"/>
      <w:szCs w:val="24"/>
    </w:rPr>
  </w:style>
  <w:style w:type="character" w:customStyle="1" w:styleId="Char3">
    <w:name w:val="메모 텍스트 Char"/>
    <w:basedOn w:val="a0"/>
    <w:link w:val="ab"/>
    <w:uiPriority w:val="99"/>
    <w:rsid w:val="005E5F23"/>
    <w:rPr>
      <w:rFonts w:ascii="굴림" w:eastAsia="굴림" w:hAnsi="굴림" w:cs="굴림"/>
      <w:kern w:val="0"/>
      <w:sz w:val="24"/>
      <w:szCs w:val="24"/>
    </w:rPr>
  </w:style>
  <w:style w:type="paragraph" w:styleId="ac">
    <w:name w:val="annotation subject"/>
    <w:basedOn w:val="ab"/>
    <w:next w:val="ab"/>
    <w:link w:val="Char4"/>
    <w:uiPriority w:val="99"/>
    <w:semiHidden/>
    <w:unhideWhenUsed/>
    <w:rsid w:val="005E5F23"/>
    <w:rPr>
      <w:b/>
      <w:bCs/>
    </w:rPr>
  </w:style>
  <w:style w:type="character" w:customStyle="1" w:styleId="Char4">
    <w:name w:val="메모 주제 Char"/>
    <w:basedOn w:val="Char3"/>
    <w:link w:val="ac"/>
    <w:uiPriority w:val="99"/>
    <w:semiHidden/>
    <w:rsid w:val="005E5F23"/>
    <w:rPr>
      <w:rFonts w:ascii="굴림" w:eastAsia="굴림" w:hAnsi="굴림" w:cs="굴림"/>
      <w:b/>
      <w:bCs/>
      <w:kern w:val="0"/>
      <w:sz w:val="24"/>
      <w:szCs w:val="24"/>
    </w:rPr>
  </w:style>
  <w:style w:type="paragraph" w:styleId="ad">
    <w:name w:val="Revision"/>
    <w:hidden/>
    <w:uiPriority w:val="99"/>
    <w:semiHidden/>
    <w:rsid w:val="005E5F23"/>
    <w:pPr>
      <w:spacing w:after="0" w:line="240" w:lineRule="auto"/>
      <w:jc w:val="left"/>
    </w:pPr>
    <w:rPr>
      <w:rFonts w:ascii="굴림" w:eastAsia="굴림" w:hAnsi="굴림" w:cs="굴림"/>
      <w:kern w:val="0"/>
      <w:sz w:val="24"/>
      <w:szCs w:val="24"/>
    </w:rPr>
  </w:style>
  <w:style w:type="character" w:customStyle="1" w:styleId="10">
    <w:name w:val="확인되지 않은 멘션1"/>
    <w:basedOn w:val="a0"/>
    <w:uiPriority w:val="99"/>
    <w:semiHidden/>
    <w:unhideWhenUsed/>
    <w:rsid w:val="005E5F23"/>
    <w:rPr>
      <w:color w:val="605E5C"/>
      <w:shd w:val="clear" w:color="auto" w:fill="E1DFDD"/>
    </w:rPr>
  </w:style>
  <w:style w:type="character" w:customStyle="1" w:styleId="title-text">
    <w:name w:val="title-text"/>
    <w:basedOn w:val="a0"/>
    <w:rsid w:val="005E5F23"/>
  </w:style>
  <w:style w:type="character" w:customStyle="1" w:styleId="20">
    <w:name w:val="확인되지 않은 멘션2"/>
    <w:basedOn w:val="a0"/>
    <w:uiPriority w:val="99"/>
    <w:semiHidden/>
    <w:unhideWhenUsed/>
    <w:rsid w:val="005E5F23"/>
    <w:rPr>
      <w:color w:val="605E5C"/>
      <w:shd w:val="clear" w:color="auto" w:fill="E1DFDD"/>
    </w:rPr>
  </w:style>
  <w:style w:type="character" w:customStyle="1" w:styleId="3">
    <w:name w:val="확인되지 않은 멘션3"/>
    <w:basedOn w:val="a0"/>
    <w:uiPriority w:val="99"/>
    <w:semiHidden/>
    <w:unhideWhenUsed/>
    <w:rsid w:val="005E5F23"/>
    <w:rPr>
      <w:color w:val="605E5C"/>
      <w:shd w:val="clear" w:color="auto" w:fill="E1DFDD"/>
    </w:rPr>
  </w:style>
  <w:style w:type="character" w:customStyle="1" w:styleId="4">
    <w:name w:val="확인되지 않은 멘션4"/>
    <w:basedOn w:val="a0"/>
    <w:uiPriority w:val="99"/>
    <w:semiHidden/>
    <w:unhideWhenUsed/>
    <w:rsid w:val="005E5F23"/>
    <w:rPr>
      <w:color w:val="605E5C"/>
      <w:shd w:val="clear" w:color="auto" w:fill="E1DFDD"/>
    </w:rPr>
  </w:style>
  <w:style w:type="character" w:customStyle="1" w:styleId="5">
    <w:name w:val="확인되지 않은 멘션5"/>
    <w:basedOn w:val="a0"/>
    <w:uiPriority w:val="99"/>
    <w:semiHidden/>
    <w:unhideWhenUsed/>
    <w:rsid w:val="005E5F23"/>
    <w:rPr>
      <w:color w:val="605E5C"/>
      <w:shd w:val="clear" w:color="auto" w:fill="E1DFDD"/>
    </w:rPr>
  </w:style>
  <w:style w:type="character" w:customStyle="1" w:styleId="6">
    <w:name w:val="확인되지 않은 멘션6"/>
    <w:basedOn w:val="a0"/>
    <w:uiPriority w:val="99"/>
    <w:semiHidden/>
    <w:unhideWhenUsed/>
    <w:rsid w:val="005E5F23"/>
    <w:rPr>
      <w:color w:val="605E5C"/>
      <w:shd w:val="clear" w:color="auto" w:fill="E1DFDD"/>
    </w:rPr>
  </w:style>
  <w:style w:type="character" w:customStyle="1" w:styleId="7">
    <w:name w:val="확인되지 않은 멘션7"/>
    <w:basedOn w:val="a0"/>
    <w:uiPriority w:val="99"/>
    <w:semiHidden/>
    <w:unhideWhenUsed/>
    <w:rsid w:val="005E5F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254</Words>
  <Characters>1454</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Windows 사용자</cp:lastModifiedBy>
  <cp:revision>3</cp:revision>
  <dcterms:created xsi:type="dcterms:W3CDTF">2021-09-11T05:01:00Z</dcterms:created>
  <dcterms:modified xsi:type="dcterms:W3CDTF">2021-09-13T06:18:00Z</dcterms:modified>
</cp:coreProperties>
</file>