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30267" w14:textId="0AC237FF" w:rsidR="00507809" w:rsidRPr="00213177" w:rsidRDefault="00162CC3" w:rsidP="00507809">
      <w:pPr>
        <w:spacing w:after="0" w:line="24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  <w:r w:rsidRPr="00213177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  <w:t xml:space="preserve">Highlights </w:t>
      </w:r>
    </w:p>
    <w:p w14:paraId="79D007D3" w14:textId="77777777" w:rsidR="00507809" w:rsidRPr="00213177" w:rsidRDefault="00507809" w:rsidP="00507809">
      <w:pPr>
        <w:spacing w:after="0" w:line="24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</w:rPr>
      </w:pPr>
    </w:p>
    <w:p w14:paraId="5676F6A2" w14:textId="77777777" w:rsidR="00782361" w:rsidRDefault="00782361" w:rsidP="00782361">
      <w:pPr>
        <w:pStyle w:val="MdListItem"/>
        <w:numPr>
          <w:ilvl w:val="0"/>
          <w:numId w:val="5"/>
        </w:numPr>
        <w:jc w:val="both"/>
      </w:pPr>
      <w:r>
        <w:rPr>
          <w:rStyle w:val="MdStrong"/>
          <w:b w:val="0"/>
          <w:bCs w:val="0"/>
        </w:rPr>
        <w:t>16-week field assessment</w:t>
      </w:r>
      <w:r>
        <w:t xml:space="preserve"> of FPV tilt effects (0°–30°) on multi-depth (20–80 cm) water quality.</w:t>
      </w:r>
    </w:p>
    <w:p w14:paraId="2CE09745" w14:textId="77777777" w:rsidR="00782361" w:rsidRDefault="00782361" w:rsidP="00782361">
      <w:pPr>
        <w:pStyle w:val="MdListItem"/>
        <w:numPr>
          <w:ilvl w:val="0"/>
          <w:numId w:val="5"/>
        </w:numPr>
        <w:jc w:val="both"/>
      </w:pPr>
      <w:r>
        <w:rPr>
          <w:rStyle w:val="MdStrong"/>
          <w:b w:val="0"/>
          <w:bCs w:val="0"/>
        </w:rPr>
        <w:t>Thermal reduction</w:t>
      </w:r>
      <w:r>
        <w:t xml:space="preserve"> of </w:t>
      </w:r>
      <w:r>
        <w:rPr>
          <w:rStyle w:val="MdStrong"/>
          <w:b w:val="0"/>
          <w:bCs w:val="0"/>
        </w:rPr>
        <w:t>1.0–2.5 °C</w:t>
      </w:r>
      <w:r>
        <w:t xml:space="preserve"> achieved, with maximum cooling at shallow depths and 0° tilt.</w:t>
      </w:r>
    </w:p>
    <w:p w14:paraId="3F17F38E" w14:textId="77777777" w:rsidR="00782361" w:rsidRDefault="00782361" w:rsidP="00782361">
      <w:pPr>
        <w:pStyle w:val="MdListItem"/>
        <w:numPr>
          <w:ilvl w:val="0"/>
          <w:numId w:val="5"/>
        </w:numPr>
        <w:jc w:val="both"/>
      </w:pPr>
      <w:r>
        <w:rPr>
          <w:rStyle w:val="MdStrong"/>
          <w:b w:val="0"/>
          <w:bCs w:val="0"/>
        </w:rPr>
        <w:t>Dissolved oxygen</w:t>
      </w:r>
      <w:r>
        <w:t xml:space="preserve"> remained above </w:t>
      </w:r>
      <w:r>
        <w:rPr>
          <w:rStyle w:val="MdStrong"/>
          <w:b w:val="0"/>
          <w:bCs w:val="0"/>
        </w:rPr>
        <w:t>6.34 mg/L</w:t>
      </w:r>
      <w:r>
        <w:t xml:space="preserve">, with the </w:t>
      </w:r>
      <w:r>
        <w:rPr>
          <w:rStyle w:val="MdStrong"/>
          <w:b w:val="0"/>
          <w:bCs w:val="0"/>
        </w:rPr>
        <w:t>PSI index</w:t>
      </w:r>
      <w:r>
        <w:t xml:space="preserve"> isolating biological suppression.</w:t>
      </w:r>
    </w:p>
    <w:p w14:paraId="14E75EFD" w14:textId="77777777" w:rsidR="00782361" w:rsidRDefault="00782361" w:rsidP="00782361">
      <w:pPr>
        <w:pStyle w:val="MdListItem"/>
        <w:numPr>
          <w:ilvl w:val="0"/>
          <w:numId w:val="5"/>
        </w:numPr>
        <w:jc w:val="both"/>
      </w:pPr>
      <w:r>
        <w:rPr>
          <w:rStyle w:val="MdStrong"/>
          <w:b w:val="0"/>
          <w:bCs w:val="0"/>
        </w:rPr>
        <w:t>Water conservation</w:t>
      </w:r>
      <w:r>
        <w:t xml:space="preserve"> quantified up to </w:t>
      </w:r>
      <w:r>
        <w:rPr>
          <w:rStyle w:val="MdStrong"/>
          <w:b w:val="0"/>
          <w:bCs w:val="0"/>
        </w:rPr>
        <w:t>6.47 m³</w:t>
      </w:r>
      <w:r>
        <w:t xml:space="preserve"> via evaporation suppression, linked to </w:t>
      </w:r>
      <w:r>
        <w:rPr>
          <w:rStyle w:val="MdStrong"/>
          <w:b w:val="0"/>
          <w:bCs w:val="0"/>
        </w:rPr>
        <w:t>ISI index</w:t>
      </w:r>
      <w:r>
        <w:t>.</w:t>
      </w:r>
    </w:p>
    <w:p w14:paraId="0B33BF91" w14:textId="77777777" w:rsidR="00782361" w:rsidRDefault="00782361" w:rsidP="00782361">
      <w:pPr>
        <w:pStyle w:val="MdListItem"/>
        <w:numPr>
          <w:ilvl w:val="0"/>
          <w:numId w:val="5"/>
        </w:numPr>
        <w:jc w:val="both"/>
      </w:pPr>
      <w:r>
        <w:rPr>
          <w:rStyle w:val="MdStrong"/>
          <w:b w:val="0"/>
          <w:bCs w:val="0"/>
        </w:rPr>
        <w:t>Ionic sensitivity</w:t>
      </w:r>
      <w:r>
        <w:t xml:space="preserve"> confirmed with EC (+17.77%) and TDS (+16.51%) responding strongly to tilt.</w:t>
      </w:r>
    </w:p>
    <w:p w14:paraId="5B48E53B" w14:textId="77777777" w:rsidR="00782361" w:rsidRDefault="00782361" w:rsidP="00782361">
      <w:pPr>
        <w:pStyle w:val="MdListItem"/>
        <w:numPr>
          <w:ilvl w:val="0"/>
          <w:numId w:val="5"/>
        </w:numPr>
        <w:jc w:val="both"/>
      </w:pPr>
      <w:r>
        <w:rPr>
          <w:rStyle w:val="MdStrong"/>
          <w:b w:val="0"/>
          <w:bCs w:val="0"/>
        </w:rPr>
        <w:t>Machine learning (R² ≥ 0.97)</w:t>
      </w:r>
      <w:r>
        <w:t xml:space="preserve"> and </w:t>
      </w:r>
      <w:r>
        <w:rPr>
          <w:rStyle w:val="MdStrong"/>
          <w:b w:val="0"/>
          <w:bCs w:val="0"/>
        </w:rPr>
        <w:t>DERS risk score</w:t>
      </w:r>
      <w:r>
        <w:t xml:space="preserve"> identified </w:t>
      </w:r>
      <w:r>
        <w:rPr>
          <w:rStyle w:val="MdStrong"/>
          <w:b w:val="0"/>
          <w:bCs w:val="0"/>
        </w:rPr>
        <w:t>30° tilt</w:t>
      </w:r>
      <w:r>
        <w:t xml:space="preserve"> as the optimal design zone.</w:t>
      </w:r>
    </w:p>
    <w:p w14:paraId="168EF42F" w14:textId="77777777" w:rsidR="00782361" w:rsidRDefault="00782361" w:rsidP="00782361">
      <w:pPr>
        <w:pStyle w:val="MdListItem"/>
        <w:numPr>
          <w:ilvl w:val="0"/>
          <w:numId w:val="5"/>
        </w:numPr>
        <w:jc w:val="both"/>
      </w:pPr>
      <w:r>
        <w:rPr>
          <w:rStyle w:val="MdStrong"/>
          <w:b w:val="0"/>
          <w:bCs w:val="0"/>
        </w:rPr>
        <w:t>WQI and EWEI indices</w:t>
      </w:r>
      <w:r>
        <w:t xml:space="preserve"> confirmed ecological safety and optimal energy–water nexus balance.</w:t>
      </w:r>
    </w:p>
    <w:p w14:paraId="7E384AF7" w14:textId="77777777" w:rsidR="00507809" w:rsidRPr="00213177" w:rsidRDefault="00507809" w:rsidP="00507809">
      <w:pPr>
        <w:spacing w:after="0" w:line="24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  <w:rtl/>
        </w:rPr>
      </w:pPr>
    </w:p>
    <w:p w14:paraId="6E01D1DF" w14:textId="77777777" w:rsidR="00213177" w:rsidRPr="00213177" w:rsidRDefault="00213177" w:rsidP="00507809">
      <w:pPr>
        <w:spacing w:after="0" w:line="240" w:lineRule="auto"/>
        <w:jc w:val="both"/>
        <w:rPr>
          <w:rFonts w:asciiTheme="majorBidi" w:hAnsiTheme="majorBidi" w:cstheme="majorBidi"/>
          <w:color w:val="0D0D0D" w:themeColor="text1" w:themeTint="F2"/>
          <w:sz w:val="24"/>
          <w:szCs w:val="24"/>
          <w:rtl/>
        </w:rPr>
      </w:pPr>
    </w:p>
    <w:sectPr w:rsidR="00213177" w:rsidRPr="002131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73F0"/>
    <w:multiLevelType w:val="hybridMultilevel"/>
    <w:tmpl w:val="B06EF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64781"/>
    <w:multiLevelType w:val="hybridMultilevel"/>
    <w:tmpl w:val="CC767D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◦"/>
      <w:lvlJc w:val="left"/>
      <w:pPr>
        <w:ind w:left="1080" w:hanging="360"/>
      </w:pPr>
    </w:lvl>
    <w:lvl w:ilvl="2" w:tplc="FFFFFFFF">
      <w:start w:val="1"/>
      <w:numFmt w:val="bullet"/>
      <w:lvlText w:val="•"/>
      <w:lvlJc w:val="left"/>
      <w:pPr>
        <w:ind w:left="1800" w:hanging="360"/>
      </w:pPr>
    </w:lvl>
    <w:lvl w:ilvl="3" w:tplc="FFFFFFFF">
      <w:start w:val="1"/>
      <w:numFmt w:val="bullet"/>
      <w:lvlText w:val="◦"/>
      <w:lvlJc w:val="left"/>
      <w:pPr>
        <w:ind w:left="2520" w:hanging="360"/>
      </w:pPr>
    </w:lvl>
    <w:lvl w:ilvl="4" w:tplc="FFFFFFFF">
      <w:start w:val="1"/>
      <w:numFmt w:val="bullet"/>
      <w:lvlText w:val="•"/>
      <w:lvlJc w:val="left"/>
      <w:pPr>
        <w:ind w:left="3240" w:hanging="360"/>
      </w:pPr>
    </w:lvl>
    <w:lvl w:ilvl="5" w:tplc="FFFFFFFF">
      <w:start w:val="1"/>
      <w:numFmt w:val="bullet"/>
      <w:lvlText w:val="◦"/>
      <w:lvlJc w:val="left"/>
      <w:pPr>
        <w:ind w:left="3960" w:hanging="360"/>
      </w:pPr>
    </w:lvl>
    <w:lvl w:ilvl="6" w:tplc="FFFFFFFF">
      <w:start w:val="1"/>
      <w:numFmt w:val="bullet"/>
      <w:lvlText w:val="•"/>
      <w:lvlJc w:val="left"/>
      <w:pPr>
        <w:ind w:left="4680" w:hanging="360"/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AC53E83"/>
    <w:multiLevelType w:val="hybridMultilevel"/>
    <w:tmpl w:val="D7209F20"/>
    <w:lvl w:ilvl="0" w:tplc="0EC4F6DE">
      <w:start w:val="1"/>
      <w:numFmt w:val="bullet"/>
      <w:lvlText w:val="•"/>
      <w:lvlJc w:val="left"/>
      <w:pPr>
        <w:ind w:left="360" w:hanging="360"/>
      </w:pPr>
    </w:lvl>
    <w:lvl w:ilvl="1" w:tplc="3162F910">
      <w:start w:val="1"/>
      <w:numFmt w:val="bullet"/>
      <w:lvlText w:val="◦"/>
      <w:lvlJc w:val="left"/>
      <w:pPr>
        <w:ind w:left="1080" w:hanging="360"/>
      </w:pPr>
    </w:lvl>
    <w:lvl w:ilvl="2" w:tplc="9FDE7DAA">
      <w:start w:val="1"/>
      <w:numFmt w:val="bullet"/>
      <w:lvlText w:val="•"/>
      <w:lvlJc w:val="left"/>
      <w:pPr>
        <w:ind w:left="1800" w:hanging="360"/>
      </w:pPr>
    </w:lvl>
    <w:lvl w:ilvl="3" w:tplc="7BA6ED82">
      <w:start w:val="1"/>
      <w:numFmt w:val="bullet"/>
      <w:lvlText w:val="◦"/>
      <w:lvlJc w:val="left"/>
      <w:pPr>
        <w:ind w:left="2520" w:hanging="360"/>
      </w:pPr>
    </w:lvl>
    <w:lvl w:ilvl="4" w:tplc="46FC8FE6">
      <w:start w:val="1"/>
      <w:numFmt w:val="bullet"/>
      <w:lvlText w:val="•"/>
      <w:lvlJc w:val="left"/>
      <w:pPr>
        <w:ind w:left="3240" w:hanging="360"/>
      </w:pPr>
    </w:lvl>
    <w:lvl w:ilvl="5" w:tplc="CEC4CB04">
      <w:start w:val="1"/>
      <w:numFmt w:val="bullet"/>
      <w:lvlText w:val="◦"/>
      <w:lvlJc w:val="left"/>
      <w:pPr>
        <w:ind w:left="3960" w:hanging="360"/>
      </w:pPr>
    </w:lvl>
    <w:lvl w:ilvl="6" w:tplc="EF3EA1CE">
      <w:start w:val="1"/>
      <w:numFmt w:val="bullet"/>
      <w:lvlText w:val="•"/>
      <w:lvlJc w:val="left"/>
      <w:pPr>
        <w:ind w:left="4680" w:hanging="360"/>
      </w:pPr>
    </w:lvl>
    <w:lvl w:ilvl="7" w:tplc="F6829A9C">
      <w:numFmt w:val="decimal"/>
      <w:lvlText w:val=""/>
      <w:lvlJc w:val="left"/>
    </w:lvl>
    <w:lvl w:ilvl="8" w:tplc="C1B0F91E">
      <w:numFmt w:val="decimal"/>
      <w:lvlText w:val=""/>
      <w:lvlJc w:val="left"/>
    </w:lvl>
  </w:abstractNum>
  <w:abstractNum w:abstractNumId="3" w15:restartNumberingAfterBreak="0">
    <w:nsid w:val="22165759"/>
    <w:multiLevelType w:val="hybridMultilevel"/>
    <w:tmpl w:val="805E16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249199">
    <w:abstractNumId w:val="3"/>
  </w:num>
  <w:num w:numId="2" w16cid:durableId="1634210903">
    <w:abstractNumId w:val="0"/>
  </w:num>
  <w:num w:numId="3" w16cid:durableId="1231840887">
    <w:abstractNumId w:val="2"/>
    <w:lvlOverride w:ilvl="0">
      <w:startOverride w:val="1"/>
    </w:lvlOverride>
  </w:num>
  <w:num w:numId="4" w16cid:durableId="649136612">
    <w:abstractNumId w:val="2"/>
  </w:num>
  <w:num w:numId="5" w16cid:durableId="1957905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4A"/>
    <w:rsid w:val="00014A27"/>
    <w:rsid w:val="00162CC3"/>
    <w:rsid w:val="00213177"/>
    <w:rsid w:val="0024434A"/>
    <w:rsid w:val="0026631D"/>
    <w:rsid w:val="003625BE"/>
    <w:rsid w:val="004916D5"/>
    <w:rsid w:val="00507809"/>
    <w:rsid w:val="00543889"/>
    <w:rsid w:val="00782361"/>
    <w:rsid w:val="008E7221"/>
    <w:rsid w:val="00910759"/>
    <w:rsid w:val="00956452"/>
    <w:rsid w:val="00A05EA5"/>
    <w:rsid w:val="00C248EE"/>
    <w:rsid w:val="00C41B09"/>
    <w:rsid w:val="00C43B7A"/>
    <w:rsid w:val="00C55D4C"/>
    <w:rsid w:val="00D23B6A"/>
    <w:rsid w:val="00D7400E"/>
    <w:rsid w:val="00D80E37"/>
    <w:rsid w:val="00D9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E16BE"/>
  <w15:chartTrackingRefBased/>
  <w15:docId w15:val="{197E8086-1117-4820-B28D-D4DF0C23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CC3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221"/>
    <w:pPr>
      <w:ind w:left="720"/>
      <w:contextualSpacing/>
    </w:pPr>
  </w:style>
  <w:style w:type="paragraph" w:customStyle="1" w:styleId="MdListItem">
    <w:name w:val="MdListItem"/>
    <w:qFormat/>
    <w:rsid w:val="00782361"/>
    <w:pPr>
      <w:spacing w:before="60" w:after="60" w:line="240" w:lineRule="auto"/>
      <w:ind w:left="720" w:hanging="36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dStrong">
    <w:name w:val="MdStrong"/>
    <w:uiPriority w:val="99"/>
    <w:unhideWhenUsed/>
    <w:qFormat/>
    <w:rsid w:val="007823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ا.د. نبيل أحمد شوقى المنشاوى</dc:creator>
  <cp:keywords/>
  <dc:description/>
  <cp:lastModifiedBy>نهال مسعد محمد عاشور</cp:lastModifiedBy>
  <cp:revision>11</cp:revision>
  <dcterms:created xsi:type="dcterms:W3CDTF">2023-11-09T18:37:00Z</dcterms:created>
  <dcterms:modified xsi:type="dcterms:W3CDTF">2026-04-21T07:04:00Z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0850c500-e025-4946-81fc-590df158620b</vt:lpwstr>
  </property>
</Properties>
</file>