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D28E6" w14:textId="77777777" w:rsidR="006732DB" w:rsidRDefault="006732DB">
      <w:pPr>
        <w:rPr>
          <w:lang w:val="en-US"/>
        </w:rPr>
      </w:pPr>
    </w:p>
    <w:p w14:paraId="6747817E" w14:textId="77777777" w:rsidR="00A317EF" w:rsidRDefault="00A317EF" w:rsidP="00A317EF">
      <w:pPr>
        <w:pStyle w:val="Heading1"/>
        <w:rPr>
          <w:rFonts w:asciiTheme="majorBidi" w:hAnsiTheme="majorBidi"/>
          <w:b/>
          <w:bCs/>
          <w:color w:val="auto"/>
          <w:sz w:val="18"/>
          <w:szCs w:val="18"/>
        </w:rPr>
      </w:pPr>
    </w:p>
    <w:p w14:paraId="3D3F9FBB" w14:textId="77777777" w:rsidR="00A317EF" w:rsidRPr="00E9251E" w:rsidRDefault="00A317EF" w:rsidP="00A317EF">
      <w:pPr>
        <w:rPr>
          <w:rFonts w:asciiTheme="majorBidi" w:hAnsiTheme="majorBidi" w:cstheme="majorBidi"/>
          <w:sz w:val="20"/>
          <w:szCs w:val="20"/>
        </w:rPr>
      </w:pPr>
    </w:p>
    <w:p w14:paraId="4CDFA46C" w14:textId="77777777" w:rsidR="00A317EF" w:rsidRPr="00E9251E" w:rsidRDefault="00A317EF" w:rsidP="00A317EF">
      <w:pPr>
        <w:suppressLineNumbers/>
        <w:rPr>
          <w:rFonts w:asciiTheme="majorBidi" w:hAnsiTheme="majorBidi" w:cstheme="majorBidi"/>
          <w:sz w:val="20"/>
          <w:szCs w:val="20"/>
        </w:rPr>
      </w:pPr>
    </w:p>
    <w:tbl>
      <w:tblPr>
        <w:tblpPr w:leftFromText="180" w:rightFromText="180" w:vertAnchor="text" w:horzAnchor="margin" w:tblpY="388"/>
        <w:tblW w:w="10042" w:type="dxa"/>
        <w:tblBorders>
          <w:top w:val="single" w:sz="18" w:space="0" w:color="B2CEE8"/>
          <w:left w:val="single" w:sz="18" w:space="0" w:color="B2CEE8"/>
          <w:bottom w:val="single" w:sz="18" w:space="0" w:color="B2CEE8"/>
          <w:right w:val="single" w:sz="18" w:space="0" w:color="B2CEE8"/>
          <w:insideH w:val="single" w:sz="6" w:space="0" w:color="B2CEE8"/>
          <w:insideV w:val="single" w:sz="6" w:space="0" w:color="B2CEE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7"/>
        <w:gridCol w:w="874"/>
        <w:gridCol w:w="594"/>
        <w:gridCol w:w="622"/>
        <w:gridCol w:w="638"/>
        <w:gridCol w:w="990"/>
        <w:gridCol w:w="677"/>
        <w:gridCol w:w="708"/>
        <w:gridCol w:w="709"/>
        <w:gridCol w:w="709"/>
        <w:gridCol w:w="709"/>
      </w:tblGrid>
      <w:tr w:rsidR="00A317EF" w:rsidRPr="00E9251E" w14:paraId="7B495F33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3AB394C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65EA1EF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CPRS-R-</w:t>
            </w:r>
            <w:proofErr w:type="spellStart"/>
            <w:r w:rsidRPr="00E925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E9251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j</w:t>
            </w:r>
            <w:proofErr w:type="spellEnd"/>
          </w:p>
        </w:tc>
        <w:tc>
          <w:tcPr>
            <w:tcW w:w="827" w:type="dxa"/>
            <w:shd w:val="clear" w:color="auto" w:fill="E3E2E7"/>
            <w:vAlign w:val="center"/>
          </w:tcPr>
          <w:p w14:paraId="4776FDE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CEBQ</w:t>
            </w:r>
            <w:r w:rsidRPr="00E9251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874" w:type="dxa"/>
            <w:shd w:val="clear" w:color="auto" w:fill="E3E2E7"/>
            <w:vAlign w:val="center"/>
          </w:tcPr>
          <w:p w14:paraId="3AF85E7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FR</w:t>
            </w:r>
          </w:p>
        </w:tc>
        <w:tc>
          <w:tcPr>
            <w:tcW w:w="594" w:type="dxa"/>
            <w:shd w:val="clear" w:color="auto" w:fill="E3E2E7"/>
            <w:vAlign w:val="center"/>
          </w:tcPr>
          <w:p w14:paraId="654CCE4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EOE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622" w:type="dxa"/>
            <w:shd w:val="clear" w:color="auto" w:fill="E3E2E7"/>
            <w:vAlign w:val="center"/>
          </w:tcPr>
          <w:p w14:paraId="4E9150F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EF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638" w:type="dxa"/>
            <w:shd w:val="clear" w:color="auto" w:fill="E3E2E7"/>
            <w:vAlign w:val="center"/>
          </w:tcPr>
          <w:p w14:paraId="37DC7DF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DD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990" w:type="dxa"/>
            <w:shd w:val="clear" w:color="auto" w:fill="E3E2E7"/>
            <w:vAlign w:val="center"/>
          </w:tcPr>
          <w:p w14:paraId="20D8F28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CEBQ-approach</w:t>
            </w:r>
          </w:p>
        </w:tc>
        <w:tc>
          <w:tcPr>
            <w:tcW w:w="677" w:type="dxa"/>
            <w:shd w:val="clear" w:color="auto" w:fill="E3E2E7"/>
            <w:vAlign w:val="center"/>
          </w:tcPr>
          <w:p w14:paraId="3DDBF1D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SR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708" w:type="dxa"/>
            <w:shd w:val="clear" w:color="auto" w:fill="E3E2E7"/>
            <w:vAlign w:val="center"/>
          </w:tcPr>
          <w:p w14:paraId="39D8A62F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SE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709" w:type="dxa"/>
            <w:shd w:val="clear" w:color="auto" w:fill="E3E2E7"/>
            <w:vAlign w:val="center"/>
          </w:tcPr>
          <w:p w14:paraId="476C28F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EUE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h</w:t>
            </w:r>
            <w:proofErr w:type="spellEnd"/>
          </w:p>
        </w:tc>
        <w:tc>
          <w:tcPr>
            <w:tcW w:w="709" w:type="dxa"/>
            <w:shd w:val="clear" w:color="auto" w:fill="E3E2E7"/>
            <w:vAlign w:val="center"/>
          </w:tcPr>
          <w:p w14:paraId="1B6BBDE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FF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709" w:type="dxa"/>
            <w:shd w:val="clear" w:color="auto" w:fill="E3E2E7"/>
            <w:vAlign w:val="center"/>
          </w:tcPr>
          <w:p w14:paraId="0F60452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CEBQ-avoid</w:t>
            </w:r>
          </w:p>
        </w:tc>
      </w:tr>
      <w:tr w:rsidR="00A317EF" w:rsidRPr="00E9251E" w14:paraId="464456B7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48D621A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“Oppositional”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59D62D3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08920C4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65EE8D9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0BBB76E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1CC947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06792D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7077EE4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FD2D40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0.291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62BDDC12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-0.091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B086F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3779B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0.126</w:t>
            </w:r>
          </w:p>
        </w:tc>
      </w:tr>
      <w:tr w:rsidR="00A317EF" w:rsidRPr="00E9251E" w14:paraId="7E936AEE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46BF750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“Inattention”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39F9A9D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39F5999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1E10F7D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0C00B45F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12145C0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21A74BF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3BFD89D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89D0D3E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0.216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C11AFBC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8F793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2A1C7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0.084</w:t>
            </w:r>
          </w:p>
        </w:tc>
      </w:tr>
      <w:tr w:rsidR="00A317EF" w:rsidRPr="00E9251E" w14:paraId="16EEBC70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787A1AE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“Hyperactivity”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7F67063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2E66D81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3A7C5E9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5045B33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1CF89E6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8E14DA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466BD12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143EA29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0.159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57AFFB0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AFBFC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5D2204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0.182</w:t>
            </w:r>
          </w:p>
        </w:tc>
      </w:tr>
      <w:tr w:rsidR="00A317EF" w:rsidRPr="00E9251E" w14:paraId="1266FAD1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5FBFC504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“Anxious/Shy”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5AF60A5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2BF8587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0.297*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7165CBE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694C497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2EAC21E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C9D0DB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502499F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33B389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0.056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57B4C97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0.218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35EAB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7A284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0.210</w:t>
            </w:r>
          </w:p>
        </w:tc>
      </w:tr>
      <w:tr w:rsidR="00A317EF" w:rsidRPr="00E9251E" w14:paraId="1F2E10FD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13B0D60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“Perfectionism”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02109E6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529A45B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037144F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2B6F8D2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186C75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0.384*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A9A3AF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69D4A7A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0.107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1E3001DE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0.184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32C45979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-0.001-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A936C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A800A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0.095</w:t>
            </w:r>
          </w:p>
        </w:tc>
      </w:tr>
      <w:tr w:rsidR="00A317EF" w:rsidRPr="00E9251E" w14:paraId="69C989BE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454E793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“Social problems”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6E8D6C3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427CE154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0.322*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4BDD36A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00863DB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8F9A2C4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BE60F8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23EE503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0887FADE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0.124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63AFC28E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0.109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C7AC5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2C190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</w:t>
            </w:r>
          </w:p>
        </w:tc>
      </w:tr>
      <w:tr w:rsidR="00A317EF" w:rsidRPr="00E9251E" w14:paraId="6968ADF8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73B63A8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“Psychosomatic”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30F12F1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2FA7F5D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598F48A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68E3A2D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-0.043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FEBAA7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EF84BB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667D57E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1A27AD4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0.075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14F1A85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-0.026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B90B6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F732E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-0.041</w:t>
            </w:r>
          </w:p>
        </w:tc>
      </w:tr>
      <w:tr w:rsidR="00A317EF" w:rsidRPr="00E9251E" w14:paraId="24671F91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6FE6EC1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“Conners’ ADHD Index”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08FB346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2815057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497E8D3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16FCC75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A78CD5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76B6AC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3EEC808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0.347*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20C91C5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0.263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740DF4D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0.064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C3514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13105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0.184</w:t>
            </w:r>
          </w:p>
        </w:tc>
      </w:tr>
      <w:tr w:rsidR="00A317EF" w:rsidRPr="00E9251E" w14:paraId="79AB177A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2332D37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“Conners’ Global Index Impulsive”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6FE77B9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1E7DE16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5E3DA64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7E21CF6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21EB72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F651C1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04F2D4B4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0.347*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D6C20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0.323</w:t>
            </w: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33DE48B5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980A3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CCBE3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0.254</w:t>
            </w:r>
          </w:p>
        </w:tc>
      </w:tr>
      <w:tr w:rsidR="00A317EF" w:rsidRPr="00E9251E" w14:paraId="35A64787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33B0A42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“Conners’ Global index Emotional Lability”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1A951C6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656F0E14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707C08B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6167C44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4E0AEA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A9A247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267618F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A78702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0.079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4F306B6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55235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38EB4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0.169</w:t>
            </w:r>
          </w:p>
        </w:tc>
      </w:tr>
      <w:tr w:rsidR="00A317EF" w:rsidRPr="00E9251E" w14:paraId="646253A7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4712C5E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“Conners’ Global Index Total”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363E3FA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0D1CA743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1F4974A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0.299*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600D172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13E80B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5DC0FB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6653E4C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0.368*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B7C8574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0.285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331880D8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139FC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E68AA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0.277</w:t>
            </w:r>
          </w:p>
        </w:tc>
      </w:tr>
      <w:tr w:rsidR="00A317EF" w:rsidRPr="00E9251E" w14:paraId="1FC02204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2B301AD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“DSM IV Inattentive”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6F82768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7B0A23B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4F09C58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44EBAAF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200B17F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4A3C5E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79EB56C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46DDF4C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0.071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61C44F2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8DC5B0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E5DF9B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0.019</w:t>
            </w:r>
          </w:p>
        </w:tc>
      </w:tr>
      <w:tr w:rsidR="00A317EF" w:rsidRPr="00E9251E" w14:paraId="13EAC93C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28E5ABB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“DSM IV Hyperactive”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0DF9C1D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418ECCB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1E517B3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36F1309E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5DE3015A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8B7BF5F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6C358C01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0.317*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D49032A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0.203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550B4563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0.160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71CCB8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C77BF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0.185</w:t>
            </w:r>
          </w:p>
        </w:tc>
      </w:tr>
      <w:tr w:rsidR="00A317EF" w:rsidRPr="00E9251E" w14:paraId="2CC94248" w14:textId="77777777" w:rsidTr="00B76873">
        <w:trPr>
          <w:cantSplit/>
        </w:trPr>
        <w:tc>
          <w:tcPr>
            <w:tcW w:w="1985" w:type="dxa"/>
            <w:shd w:val="clear" w:color="auto" w:fill="E3E2E7"/>
            <w:vAlign w:val="center"/>
          </w:tcPr>
          <w:p w14:paraId="3136BFD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“DSM IV Total”</w:t>
            </w:r>
          </w:p>
        </w:tc>
        <w:tc>
          <w:tcPr>
            <w:tcW w:w="827" w:type="dxa"/>
            <w:shd w:val="clear" w:color="auto" w:fill="E3E2E7"/>
            <w:vAlign w:val="center"/>
          </w:tcPr>
          <w:p w14:paraId="1C6B5C8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5DCA49D7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594" w:type="dxa"/>
            <w:shd w:val="clear" w:color="auto" w:fill="FFFFFF"/>
            <w:vAlign w:val="center"/>
          </w:tcPr>
          <w:p w14:paraId="347F94EC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1D80F71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7938FD5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301C8D9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677" w:type="dxa"/>
            <w:shd w:val="clear" w:color="auto" w:fill="FFFFFF"/>
            <w:vAlign w:val="center"/>
          </w:tcPr>
          <w:p w14:paraId="26833162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20A3C85" w14:textId="77777777" w:rsidR="00A317EF" w:rsidRPr="00E9251E" w:rsidRDefault="00A317EF" w:rsidP="00B76873">
            <w:pPr>
              <w:autoSpaceDE w:val="0"/>
              <w:autoSpaceDN w:val="0"/>
              <w:bidi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0.119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2DC06B79" w14:textId="77777777" w:rsidR="00A317EF" w:rsidRPr="00E9251E" w:rsidRDefault="00A317EF" w:rsidP="00B768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sz w:val="20"/>
                <w:szCs w:val="20"/>
              </w:rPr>
              <w:t>0.064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E7BA6D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E7CDA6" w14:textId="77777777" w:rsidR="00A317EF" w:rsidRPr="00E9251E" w:rsidRDefault="00A317EF" w:rsidP="00B7687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25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0.097</w:t>
            </w:r>
          </w:p>
        </w:tc>
      </w:tr>
    </w:tbl>
    <w:p w14:paraId="400089FD" w14:textId="33C2CE9C" w:rsidR="00A317EF" w:rsidRPr="00E9251E" w:rsidRDefault="00A317EF" w:rsidP="00A317EF">
      <w:pPr>
        <w:suppressLineNumbers/>
        <w:rPr>
          <w:rFonts w:asciiTheme="majorBidi" w:hAnsiTheme="majorBidi" w:cstheme="majorBidi"/>
          <w:sz w:val="20"/>
          <w:szCs w:val="20"/>
        </w:rPr>
      </w:pPr>
      <w:r w:rsidRPr="00A317EF">
        <w:rPr>
          <w:rFonts w:asciiTheme="majorBidi" w:hAnsiTheme="majorBidi" w:cstheme="majorBidi"/>
          <w:b/>
          <w:bCs/>
          <w:color w:val="FF0000"/>
          <w:sz w:val="18"/>
          <w:szCs w:val="18"/>
        </w:rPr>
        <w:t>Supplementary</w:t>
      </w:r>
      <w:r w:rsidRPr="00A317EF">
        <w:rPr>
          <w:rFonts w:asciiTheme="majorBidi" w:hAnsiTheme="majorBidi" w:cstheme="majorBidi"/>
          <w:b/>
          <w:bCs/>
          <w:color w:val="FF0000"/>
          <w:sz w:val="18"/>
          <w:szCs w:val="18"/>
        </w:rPr>
        <w:t xml:space="preserve"> </w:t>
      </w:r>
      <w:r w:rsidRPr="00A317EF">
        <w:rPr>
          <w:rFonts w:asciiTheme="majorBidi" w:hAnsiTheme="majorBidi" w:cstheme="majorBidi"/>
          <w:b/>
          <w:bCs/>
          <w:color w:val="FF0000"/>
          <w:sz w:val="18"/>
          <w:szCs w:val="18"/>
        </w:rPr>
        <w:t>Table 1</w:t>
      </w:r>
      <w:r w:rsidRPr="00A317EF">
        <w:rPr>
          <w:rFonts w:asciiTheme="majorBidi" w:hAnsiTheme="majorBidi" w:cstheme="majorBidi"/>
          <w:b/>
          <w:bCs/>
          <w:color w:val="FF0000"/>
          <w:sz w:val="18"/>
          <w:szCs w:val="18"/>
        </w:rPr>
        <w:t xml:space="preserve"> </w:t>
      </w:r>
      <w:r w:rsidRPr="00A317EF">
        <w:rPr>
          <w:rFonts w:asciiTheme="majorBidi" w:hAnsiTheme="majorBidi" w:cstheme="majorBidi"/>
          <w:sz w:val="18"/>
          <w:szCs w:val="18"/>
        </w:rPr>
        <w:t xml:space="preserve">Correlation between mean scores of the </w:t>
      </w:r>
      <w:proofErr w:type="spellStart"/>
      <w:r w:rsidRPr="00A317EF">
        <w:rPr>
          <w:rFonts w:asciiTheme="majorBidi" w:hAnsiTheme="majorBidi" w:cstheme="majorBidi"/>
          <w:sz w:val="18"/>
          <w:szCs w:val="18"/>
        </w:rPr>
        <w:t>CEBQ</w:t>
      </w:r>
      <w:r w:rsidRPr="00A317EF">
        <w:rPr>
          <w:rFonts w:asciiTheme="majorBidi" w:hAnsiTheme="majorBidi" w:cstheme="majorBidi"/>
          <w:sz w:val="18"/>
          <w:szCs w:val="18"/>
          <w:vertAlign w:val="superscript"/>
        </w:rPr>
        <w:t>a</w:t>
      </w:r>
      <w:proofErr w:type="spellEnd"/>
      <w:r w:rsidRPr="00A317EF">
        <w:rPr>
          <w:rFonts w:asciiTheme="majorBidi" w:hAnsiTheme="majorBidi" w:cstheme="majorBidi"/>
          <w:sz w:val="18"/>
          <w:szCs w:val="18"/>
        </w:rPr>
        <w:t xml:space="preserve"> and the CPRS-R-</w:t>
      </w:r>
      <w:proofErr w:type="spellStart"/>
      <w:r w:rsidRPr="00A317EF">
        <w:rPr>
          <w:rFonts w:asciiTheme="majorBidi" w:hAnsiTheme="majorBidi" w:cstheme="majorBidi"/>
          <w:sz w:val="18"/>
          <w:szCs w:val="18"/>
        </w:rPr>
        <w:t>L</w:t>
      </w:r>
      <w:r w:rsidRPr="00A317EF">
        <w:rPr>
          <w:rFonts w:asciiTheme="majorBidi" w:hAnsiTheme="majorBidi" w:cstheme="majorBidi"/>
          <w:sz w:val="18"/>
          <w:szCs w:val="18"/>
          <w:vertAlign w:val="superscript"/>
        </w:rPr>
        <w:t>j</w:t>
      </w:r>
      <w:proofErr w:type="spellEnd"/>
      <w:r w:rsidRPr="00A317EF">
        <w:rPr>
          <w:rFonts w:asciiTheme="majorBidi" w:hAnsiTheme="majorBidi" w:cstheme="majorBidi"/>
          <w:sz w:val="18"/>
          <w:szCs w:val="18"/>
        </w:rPr>
        <w:t xml:space="preserve"> in children with </w:t>
      </w:r>
      <w:r w:rsidRPr="00E9251E">
        <w:rPr>
          <w:rFonts w:asciiTheme="majorBidi" w:hAnsiTheme="majorBidi" w:cstheme="majorBidi"/>
          <w:sz w:val="20"/>
          <w:szCs w:val="20"/>
        </w:rPr>
        <w:t>ADH</w:t>
      </w:r>
      <w:r>
        <w:rPr>
          <w:rFonts w:asciiTheme="majorBidi" w:hAnsiTheme="majorBidi" w:cstheme="majorBidi"/>
          <w:sz w:val="20"/>
          <w:szCs w:val="20"/>
        </w:rPr>
        <w:t>D</w:t>
      </w:r>
    </w:p>
    <w:p w14:paraId="6FBA93D6" w14:textId="77777777" w:rsidR="00A317EF" w:rsidRPr="00E9251E" w:rsidRDefault="00A317EF" w:rsidP="00A317EF">
      <w:pPr>
        <w:suppressLineNumbers/>
        <w:rPr>
          <w:rFonts w:asciiTheme="majorBidi" w:hAnsiTheme="majorBidi" w:cstheme="majorBidi"/>
          <w:sz w:val="20"/>
          <w:szCs w:val="20"/>
        </w:rPr>
      </w:pPr>
    </w:p>
    <w:p w14:paraId="63C66C48" w14:textId="77777777" w:rsidR="00A317EF" w:rsidRPr="00E9251E" w:rsidRDefault="00A317EF" w:rsidP="00A317EF">
      <w:pPr>
        <w:suppressLineNumbers/>
        <w:rPr>
          <w:rFonts w:asciiTheme="majorBidi" w:hAnsiTheme="majorBidi" w:cstheme="majorBidi"/>
          <w:sz w:val="18"/>
          <w:szCs w:val="18"/>
        </w:rPr>
      </w:pPr>
      <w:r w:rsidRPr="00E9251E">
        <w:rPr>
          <w:rFonts w:asciiTheme="majorBidi" w:hAnsiTheme="majorBidi" w:cstheme="majorBidi"/>
          <w:sz w:val="18"/>
          <w:szCs w:val="18"/>
        </w:rPr>
        <w:t xml:space="preserve">*= statistically significant correlation, r= correlation coefficient,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CEBQ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a</w:t>
      </w:r>
      <w:proofErr w:type="spellEnd"/>
      <w:r w:rsidRPr="00E9251E">
        <w:rPr>
          <w:rFonts w:asciiTheme="majorBidi" w:hAnsiTheme="majorBidi" w:cstheme="majorBidi"/>
          <w:sz w:val="18"/>
          <w:szCs w:val="18"/>
          <w:vertAlign w:val="superscript"/>
        </w:rPr>
        <w:t xml:space="preserve"> </w:t>
      </w:r>
      <w:r w:rsidRPr="00E9251E">
        <w:rPr>
          <w:rFonts w:asciiTheme="majorBidi" w:hAnsiTheme="majorBidi" w:cstheme="majorBidi"/>
          <w:sz w:val="18"/>
          <w:szCs w:val="18"/>
        </w:rPr>
        <w:t xml:space="preserve">= “child eating behavior questionnaire”,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FR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b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“food responsiveness”,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EOE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c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“emotional overeating”,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EF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d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“enjoyment of food”,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DD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e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“desire to drink”,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SR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f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“satiety responsiveness”,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SE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g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“slowness of eating”, 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EUE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h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 xml:space="preserve">= “emotional undereating” , 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FF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i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>= “food fussiness”, , CPRS-R-</w:t>
      </w:r>
      <w:proofErr w:type="spellStart"/>
      <w:r w:rsidRPr="00E9251E">
        <w:rPr>
          <w:rFonts w:asciiTheme="majorBidi" w:hAnsiTheme="majorBidi" w:cstheme="majorBidi"/>
          <w:sz w:val="18"/>
          <w:szCs w:val="18"/>
        </w:rPr>
        <w:t>L</w:t>
      </w:r>
      <w:r w:rsidRPr="00E9251E">
        <w:rPr>
          <w:rFonts w:asciiTheme="majorBidi" w:hAnsiTheme="majorBidi" w:cstheme="majorBidi"/>
          <w:sz w:val="18"/>
          <w:szCs w:val="18"/>
          <w:vertAlign w:val="superscript"/>
        </w:rPr>
        <w:t>j</w:t>
      </w:r>
      <w:proofErr w:type="spellEnd"/>
      <w:r w:rsidRPr="00E9251E">
        <w:rPr>
          <w:rFonts w:asciiTheme="majorBidi" w:hAnsiTheme="majorBidi" w:cstheme="majorBidi"/>
          <w:sz w:val="18"/>
          <w:szCs w:val="18"/>
        </w:rPr>
        <w:t>= the “Conners’ parent rating scale- revised long version”</w:t>
      </w:r>
    </w:p>
    <w:p w14:paraId="4E34E397" w14:textId="77777777" w:rsidR="00A317EF" w:rsidRPr="00E9251E" w:rsidRDefault="00A317EF" w:rsidP="00A317EF">
      <w:pPr>
        <w:suppressLineNumbers/>
        <w:rPr>
          <w:rFonts w:asciiTheme="majorBidi" w:hAnsiTheme="majorBidi" w:cstheme="majorBidi"/>
          <w:sz w:val="18"/>
          <w:szCs w:val="18"/>
        </w:rPr>
      </w:pPr>
      <w:r w:rsidRPr="00E9251E">
        <w:rPr>
          <w:rFonts w:asciiTheme="majorBidi" w:hAnsiTheme="majorBidi" w:cstheme="majorBidi"/>
          <w:sz w:val="18"/>
          <w:szCs w:val="18"/>
        </w:rPr>
        <w:t>*P value for the correlation between “</w:t>
      </w:r>
      <w:r w:rsidRPr="00E9251E">
        <w:rPr>
          <w:rFonts w:asciiTheme="majorBidi" w:hAnsiTheme="majorBidi" w:cstheme="majorBidi"/>
          <w:b/>
          <w:bCs/>
          <w:i/>
          <w:iCs/>
          <w:sz w:val="18"/>
          <w:szCs w:val="18"/>
        </w:rPr>
        <w:t>food responsiveness</w:t>
      </w:r>
      <w:r w:rsidRPr="00E9251E">
        <w:rPr>
          <w:rFonts w:asciiTheme="majorBidi" w:hAnsiTheme="majorBidi" w:cstheme="majorBidi"/>
          <w:sz w:val="18"/>
          <w:szCs w:val="18"/>
        </w:rPr>
        <w:t>” and each of “anxious/ shy” and “social problems” subscales is 0.048 and 0.031 respectively. P values for the correlation between “</w:t>
      </w:r>
      <w:r w:rsidRPr="00E9251E">
        <w:rPr>
          <w:rFonts w:asciiTheme="majorBidi" w:hAnsiTheme="majorBidi" w:cstheme="majorBidi"/>
          <w:b/>
          <w:bCs/>
          <w:i/>
          <w:iCs/>
          <w:sz w:val="18"/>
          <w:szCs w:val="18"/>
        </w:rPr>
        <w:t>emotional overeating</w:t>
      </w:r>
      <w:r w:rsidRPr="00E9251E">
        <w:rPr>
          <w:rFonts w:asciiTheme="majorBidi" w:hAnsiTheme="majorBidi" w:cstheme="majorBidi"/>
          <w:sz w:val="18"/>
          <w:szCs w:val="18"/>
        </w:rPr>
        <w:t>” and “Conners’ Global Index” is 0.046 and for the correlation between “</w:t>
      </w:r>
      <w:r w:rsidRPr="00E9251E">
        <w:rPr>
          <w:rFonts w:asciiTheme="majorBidi" w:hAnsiTheme="majorBidi" w:cstheme="majorBidi"/>
          <w:b/>
          <w:bCs/>
          <w:i/>
          <w:iCs/>
          <w:sz w:val="18"/>
          <w:szCs w:val="18"/>
        </w:rPr>
        <w:t>desire to drink</w:t>
      </w:r>
      <w:r w:rsidRPr="00E9251E">
        <w:rPr>
          <w:rFonts w:asciiTheme="majorBidi" w:hAnsiTheme="majorBidi" w:cstheme="majorBidi"/>
          <w:sz w:val="18"/>
          <w:szCs w:val="18"/>
        </w:rPr>
        <w:t>” and “perfectionism” is 0.009. P value for the correlation between “</w:t>
      </w:r>
      <w:r w:rsidRPr="00E9251E">
        <w:rPr>
          <w:rFonts w:asciiTheme="majorBidi" w:hAnsiTheme="majorBidi" w:cstheme="majorBidi"/>
          <w:b/>
          <w:bCs/>
          <w:i/>
          <w:iCs/>
          <w:sz w:val="18"/>
          <w:szCs w:val="18"/>
        </w:rPr>
        <w:t>satiety responsiveness</w:t>
      </w:r>
      <w:r w:rsidRPr="00E9251E">
        <w:rPr>
          <w:rFonts w:asciiTheme="majorBidi" w:hAnsiTheme="majorBidi" w:cstheme="majorBidi"/>
          <w:sz w:val="18"/>
          <w:szCs w:val="18"/>
        </w:rPr>
        <w:t>” and each of “Conners’ ADHD index”, “Conners’ Global Index Total”, “Conners’ Global Impulsive Index”, and “DSM-IV Hyperactive” is 0.020, 0.013, 0.019, 0.034. P value for the correlation between “slowness of eating” and “Conner’s Global Index Impulsive” is 0.030.</w:t>
      </w:r>
    </w:p>
    <w:p w14:paraId="5E0C0519" w14:textId="77777777" w:rsidR="00A317EF" w:rsidRPr="00E9251E" w:rsidRDefault="00A317EF" w:rsidP="00A317EF">
      <w:pPr>
        <w:suppressLineNumbers/>
        <w:rPr>
          <w:rFonts w:asciiTheme="majorBidi" w:hAnsiTheme="majorBidi" w:cstheme="majorBidi"/>
          <w:sz w:val="18"/>
          <w:szCs w:val="18"/>
        </w:rPr>
      </w:pPr>
    </w:p>
    <w:p w14:paraId="1B109C43" w14:textId="2A4D2397" w:rsidR="00A317EF" w:rsidRPr="00A317EF" w:rsidRDefault="00A317EF" w:rsidP="00A317EF">
      <w:pPr>
        <w:rPr>
          <w:lang w:val="en-US"/>
        </w:rPr>
      </w:pPr>
    </w:p>
    <w:sectPr w:rsidR="00A317EF" w:rsidRPr="00A317EF" w:rsidSect="00C54C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EF"/>
    <w:rsid w:val="00025A58"/>
    <w:rsid w:val="002E1605"/>
    <w:rsid w:val="00657921"/>
    <w:rsid w:val="006732DB"/>
    <w:rsid w:val="007009CA"/>
    <w:rsid w:val="00753255"/>
    <w:rsid w:val="009B2687"/>
    <w:rsid w:val="00A317EF"/>
    <w:rsid w:val="00C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2700C"/>
  <w15:chartTrackingRefBased/>
  <w15:docId w15:val="{71F7B056-FD1B-C34C-B410-D15F9FB8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EF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G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G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G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EG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EG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EG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EG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EG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EG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G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G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EG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7EF"/>
    <w:pPr>
      <w:ind w:left="720"/>
      <w:contextualSpacing/>
    </w:pPr>
    <w:rPr>
      <w:rFonts w:asciiTheme="minorHAnsi" w:eastAsiaTheme="minorHAnsi" w:hAnsiTheme="minorHAnsi" w:cstheme="minorBidi"/>
      <w:kern w:val="2"/>
      <w:lang w:val="en-EG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EG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Yassmin Fouad Aly Elnawawy</dc:creator>
  <cp:keywords/>
  <dc:description/>
  <cp:lastModifiedBy>Yassmin Fouad Aly Elnawawy</cp:lastModifiedBy>
  <cp:revision>1</cp:revision>
  <dcterms:created xsi:type="dcterms:W3CDTF">2026-05-02T18:21:00Z</dcterms:created>
  <dcterms:modified xsi:type="dcterms:W3CDTF">2026-05-02T18:23:00Z</dcterms:modified>
</cp:coreProperties>
</file>