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A3F0E0">
      <w:pPr>
        <w:spacing w:line="240" w:lineRule="auto"/>
        <w:jc w:val="both"/>
        <w:rPr>
          <w:rFonts w:hint="eastAsia" w:ascii="Times New Roman" w:hAnsi="Times New Roman" w:cs="Times New Roman"/>
          <w:bCs/>
          <w:kern w:val="0"/>
          <w:sz w:val="20"/>
          <w:szCs w:val="20"/>
          <w:lang w:val="en-US" w:eastAsia="zh-CN" w:bidi="ar"/>
        </w:rPr>
      </w:pPr>
      <w:r>
        <w:rPr>
          <w:rFonts w:hint="default" w:ascii="Times New Roman" w:hAnsi="Times New Roman" w:cs="Times New Roman" w:eastAsiaTheme="minorEastAsia"/>
          <w:b/>
          <w:bCs/>
          <w:snapToGrid/>
          <w:color w:val="auto"/>
          <w:kern w:val="2"/>
          <w:sz w:val="20"/>
          <w:szCs w:val="20"/>
          <w:lang w:val="en-US" w:eastAsia="zh-CN" w:bidi="en-US"/>
          <w14:ligatures w14:val="standardContextual"/>
        </w:rPr>
        <w:t>Fig</w:t>
      </w:r>
      <w:r>
        <w:rPr>
          <w:rFonts w:hint="default" w:ascii="Times New Roman" w:hAnsi="Times New Roman" w:cs="Times New Roman"/>
          <w:b/>
          <w:bCs/>
          <w:snapToGrid/>
          <w:color w:val="auto"/>
          <w:kern w:val="2"/>
          <w:sz w:val="20"/>
          <w:szCs w:val="20"/>
          <w:lang w:val="en-US" w:eastAsia="zh-CN" w:bidi="en-US"/>
          <w14:ligatures w14:val="standardContextual"/>
        </w:rPr>
        <w:t>.</w:t>
      </w:r>
      <w:r>
        <w:rPr>
          <w:rFonts w:hint="eastAsia" w:ascii="Times New Roman" w:hAnsi="Times New Roman" w:cs="Times New Roman"/>
          <w:b/>
          <w:bCs/>
          <w:snapToGrid/>
          <w:color w:val="auto"/>
          <w:kern w:val="2"/>
          <w:sz w:val="20"/>
          <w:szCs w:val="20"/>
          <w:lang w:val="en-US" w:eastAsia="zh-CN" w:bidi="en-US"/>
          <w14:ligatures w14:val="standardContextual"/>
        </w:rPr>
        <w:t>S</w:t>
      </w:r>
      <w:r>
        <w:rPr>
          <w:rFonts w:hint="default" w:ascii="Times New Roman" w:hAnsi="Times New Roman" w:cs="Times New Roman" w:eastAsiaTheme="minorEastAsia"/>
          <w:b/>
          <w:bCs/>
          <w:snapToGrid/>
          <w:color w:val="auto"/>
          <w:kern w:val="2"/>
          <w:sz w:val="20"/>
          <w:szCs w:val="20"/>
          <w:lang w:val="en-US" w:eastAsia="zh-CN" w:bidi="en-US"/>
          <w14:ligatures w14:val="standardContextual"/>
        </w:rPr>
        <w:t>1</w:t>
      </w:r>
      <w:r>
        <w:rPr>
          <w:rFonts w:hint="eastAsia" w:ascii="Times New Roman" w:hAnsi="Times New Roman" w:cs="Times New Roman"/>
          <w:b/>
          <w:bCs/>
          <w:snapToGrid/>
          <w:color w:val="auto"/>
          <w:kern w:val="2"/>
          <w:sz w:val="20"/>
          <w:szCs w:val="20"/>
          <w:lang w:val="en-US" w:eastAsia="zh-CN" w:bidi="en-US"/>
          <w14:ligatures w14:val="standardContextual"/>
        </w:rPr>
        <w:t xml:space="preserve"> </w:t>
      </w:r>
      <w:r>
        <w:rPr>
          <w:rFonts w:hint="eastAsia" w:ascii="Times New Roman" w:hAnsi="Times New Roman" w:cs="Times New Roman"/>
          <w:bCs/>
          <w:kern w:val="0"/>
          <w:sz w:val="20"/>
          <w:szCs w:val="20"/>
          <w:lang w:bidi="ar"/>
        </w:rPr>
        <w:t xml:space="preserve">Functional annotation of the </w:t>
      </w:r>
      <w:r>
        <w:rPr>
          <w:rFonts w:hint="eastAsia" w:ascii="Times New Roman" w:hAnsi="Times New Roman" w:cs="Times New Roman"/>
          <w:bCs/>
          <w:i/>
          <w:iCs/>
          <w:kern w:val="0"/>
          <w:sz w:val="20"/>
          <w:szCs w:val="20"/>
          <w:lang w:bidi="ar"/>
        </w:rPr>
        <w:t>Bacillus velezensis</w:t>
      </w:r>
      <w:r>
        <w:rPr>
          <w:rFonts w:hint="eastAsia" w:ascii="Times New Roman" w:hAnsi="Times New Roman" w:cs="Times New Roman"/>
          <w:bCs/>
          <w:kern w:val="0"/>
          <w:sz w:val="20"/>
          <w:szCs w:val="20"/>
          <w:lang w:bidi="ar"/>
        </w:rPr>
        <w:t xml:space="preserve"> SGTSH 0811 genome.</w:t>
      </w:r>
      <w:r>
        <w:rPr>
          <w:rFonts w:hint="eastAsia" w:ascii="Times New Roman" w:hAnsi="Times New Roman" w:cs="Times New Roman"/>
          <w:bCs/>
          <w:kern w:val="0"/>
          <w:sz w:val="20"/>
          <w:szCs w:val="20"/>
          <w:lang w:val="en-US" w:eastAsia="zh-CN" w:bidi="ar"/>
        </w:rPr>
        <w:t xml:space="preserve"> (A) Gene Ontology (GO) classification of predicted genes across the three main ontologies: biological process, cellular component, and molecular function. (B) Kyoto Encyclopedia of Genes and Genomes (KEGG) pathway classification at level 2, showing the distribution of genes in major metabolic and cellular processes. (C) Clusters of Orthologous Groups (COG) functional classification of predicted proteins. Letters (A-Z) correspond to functional categories detailed in the legend. </w:t>
      </w:r>
    </w:p>
    <w:p w14:paraId="75BEBEF6">
      <w:pPr>
        <w:rPr>
          <w:rFonts w:hint="default" w:ascii="Times New Roman" w:hAnsi="Times New Roman"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drawing>
          <wp:inline distT="0" distB="0" distL="114300" distR="114300">
            <wp:extent cx="5268595" cy="5268595"/>
            <wp:effectExtent l="0" t="0" r="8255" b="8255"/>
            <wp:docPr id="1" name="图片 1" descr="全基因组测序的三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全基因组测序的三个图"/>
                    <pic:cNvPicPr>
                      <a:picLocks noChangeAspect="1"/>
                    </pic:cNvPicPr>
                  </pic:nvPicPr>
                  <pic:blipFill>
                    <a:blip r:embed="rId4"/>
                    <a:stretch>
                      <a:fillRect/>
                    </a:stretch>
                  </pic:blipFill>
                  <pic:spPr>
                    <a:xfrm>
                      <a:off x="0" y="0"/>
                      <a:ext cx="5268595" cy="5268595"/>
                    </a:xfrm>
                    <a:prstGeom prst="rect">
                      <a:avLst/>
                    </a:prstGeom>
                  </pic:spPr>
                </pic:pic>
              </a:graphicData>
            </a:graphic>
          </wp:inline>
        </w:drawing>
      </w:r>
      <w:r>
        <w:rPr>
          <w:rFonts w:hint="default" w:ascii="Times New Roman" w:hAnsi="Times New Roman" w:cs="Times New Roman"/>
          <w:b/>
          <w:bCs/>
          <w:color w:val="auto"/>
          <w:kern w:val="0"/>
          <w:sz w:val="21"/>
          <w:szCs w:val="21"/>
          <w:lang w:val="en-US" w:eastAsia="zh-CN"/>
        </w:rPr>
        <w:br w:type="page"/>
      </w:r>
    </w:p>
    <w:p w14:paraId="0141B9E3">
      <w:pPr>
        <w:spacing w:line="240" w:lineRule="auto"/>
        <w:jc w:val="both"/>
        <w:rPr>
          <w:rFonts w:hint="eastAsia" w:ascii="Times New Roman" w:hAnsi="Times New Roman" w:cs="Times New Roman"/>
          <w:bCs/>
          <w:kern w:val="0"/>
          <w:sz w:val="20"/>
          <w:szCs w:val="20"/>
          <w:lang w:val="en-US" w:eastAsia="zh-CN" w:bidi="ar"/>
        </w:rPr>
      </w:pPr>
      <w:r>
        <w:rPr>
          <w:rFonts w:hint="default" w:ascii="Times New Roman" w:hAnsi="Times New Roman" w:cs="Times New Roman" w:eastAsiaTheme="minorEastAsia"/>
          <w:b/>
          <w:bCs/>
          <w:snapToGrid/>
          <w:color w:val="auto"/>
          <w:kern w:val="2"/>
          <w:sz w:val="20"/>
          <w:szCs w:val="20"/>
          <w:lang w:val="en-US" w:eastAsia="zh-CN" w:bidi="en-US"/>
          <w14:ligatures w14:val="standardContextual"/>
        </w:rPr>
        <w:t>Fig</w:t>
      </w:r>
      <w:r>
        <w:rPr>
          <w:rFonts w:hint="default" w:ascii="Times New Roman" w:hAnsi="Times New Roman" w:cs="Times New Roman"/>
          <w:b/>
          <w:bCs/>
          <w:snapToGrid/>
          <w:color w:val="auto"/>
          <w:kern w:val="2"/>
          <w:sz w:val="20"/>
          <w:szCs w:val="20"/>
          <w:lang w:val="en-US" w:eastAsia="zh-CN" w:bidi="en-US"/>
          <w14:ligatures w14:val="standardContextual"/>
        </w:rPr>
        <w:t>.</w:t>
      </w:r>
      <w:r>
        <w:rPr>
          <w:rFonts w:hint="eastAsia" w:ascii="Times New Roman" w:hAnsi="Times New Roman" w:cs="Times New Roman"/>
          <w:b/>
          <w:bCs/>
          <w:snapToGrid/>
          <w:color w:val="auto"/>
          <w:kern w:val="2"/>
          <w:sz w:val="20"/>
          <w:szCs w:val="20"/>
          <w:lang w:val="en-US" w:eastAsia="zh-CN" w:bidi="en-US"/>
          <w14:ligatures w14:val="standardContextual"/>
        </w:rPr>
        <w:t xml:space="preserve">S2 </w:t>
      </w:r>
      <w:r>
        <w:rPr>
          <w:rFonts w:hint="eastAsia" w:ascii="Times New Roman" w:hAnsi="Times New Roman" w:cs="Times New Roman"/>
          <w:bCs/>
          <w:kern w:val="0"/>
          <w:sz w:val="20"/>
          <w:szCs w:val="20"/>
          <w:lang w:bidi="ar"/>
        </w:rPr>
        <w:t xml:space="preserve">Broad-spectrum antifungal activity of </w:t>
      </w:r>
      <w:r>
        <w:rPr>
          <w:rFonts w:hint="default" w:ascii="Times New Roman" w:hAnsi="Times New Roman" w:cs="Times New Roman"/>
          <w:b w:val="0"/>
          <w:bCs/>
          <w:kern w:val="0"/>
          <w:sz w:val="20"/>
          <w:szCs w:val="20"/>
          <w:lang w:val="en-US" w:eastAsia="zh-CN" w:bidi="ar"/>
        </w:rPr>
        <w:t xml:space="preserve">strain </w:t>
      </w:r>
      <w:r>
        <w:rPr>
          <w:rFonts w:hint="default" w:ascii="Times New Roman Regular" w:hAnsi="Times New Roman Regular" w:cs="Times New Roman Regular"/>
          <w:b w:val="0"/>
          <w:bCs w:val="0"/>
          <w:sz w:val="20"/>
          <w:szCs w:val="20"/>
          <w:lang w:val="en-US" w:eastAsia="zh-CN"/>
        </w:rPr>
        <w:t>SGTSH 0811</w:t>
      </w:r>
      <w:r>
        <w:rPr>
          <w:rFonts w:hint="eastAsia" w:ascii="Times New Roman" w:hAnsi="Times New Roman" w:cs="Times New Roman"/>
          <w:bCs/>
          <w:kern w:val="0"/>
          <w:sz w:val="20"/>
          <w:szCs w:val="20"/>
          <w:lang w:bidi="ar"/>
        </w:rPr>
        <w:t>.</w:t>
      </w:r>
      <w:r>
        <w:rPr>
          <w:rFonts w:hint="eastAsia" w:ascii="Times New Roman" w:hAnsi="Times New Roman" w:cs="Times New Roman"/>
          <w:bCs/>
          <w:kern w:val="0"/>
          <w:sz w:val="20"/>
          <w:szCs w:val="20"/>
          <w:lang w:val="en-US" w:eastAsia="zh-CN" w:bidi="ar"/>
        </w:rPr>
        <w:t xml:space="preserve"> </w:t>
      </w:r>
      <w:r>
        <w:rPr>
          <w:rFonts w:hint="eastAsia" w:ascii="Times New Roman" w:hAnsi="Times New Roman" w:cs="Times New Roman"/>
          <w:bCs/>
          <w:i/>
          <w:iCs/>
          <w:kern w:val="0"/>
          <w:sz w:val="20"/>
          <w:szCs w:val="20"/>
          <w:lang w:val="en-US" w:eastAsia="zh-CN" w:bidi="ar"/>
        </w:rPr>
        <w:t>In vitro</w:t>
      </w:r>
      <w:r>
        <w:rPr>
          <w:rFonts w:hint="eastAsia" w:ascii="Times New Roman" w:hAnsi="Times New Roman" w:cs="Times New Roman"/>
          <w:bCs/>
          <w:kern w:val="0"/>
          <w:sz w:val="20"/>
          <w:szCs w:val="20"/>
          <w:lang w:val="en-US" w:eastAsia="zh-CN" w:bidi="ar"/>
        </w:rPr>
        <w:t xml:space="preserve"> antagonistic activity of SGTSH 0811 against four phytopathogenic fungi. Data are presented as mean </w:t>
      </w:r>
      <w:r>
        <w:rPr>
          <w:rFonts w:hint="default" w:ascii="Times New Roman" w:hAnsi="Times New Roman" w:cs="Times New Roman"/>
          <w:bCs/>
          <w:kern w:val="0"/>
          <w:sz w:val="20"/>
          <w:szCs w:val="20"/>
          <w:lang w:val="en-US" w:eastAsia="zh-CN" w:bidi="ar"/>
        </w:rPr>
        <w:t>±</w:t>
      </w:r>
      <w:r>
        <w:rPr>
          <w:rFonts w:hint="eastAsia" w:ascii="Times New Roman" w:hAnsi="Times New Roman" w:cs="Times New Roman"/>
          <w:bCs/>
          <w:kern w:val="0"/>
          <w:sz w:val="20"/>
          <w:szCs w:val="20"/>
          <w:lang w:val="en-US" w:eastAsia="zh-CN" w:bidi="ar"/>
        </w:rPr>
        <w:t xml:space="preserve"> SD (</w:t>
      </w:r>
      <w:r>
        <w:rPr>
          <w:rFonts w:hint="eastAsia" w:ascii="Times New Roman" w:hAnsi="Times New Roman" w:cs="Times New Roman"/>
          <w:bCs/>
          <w:i/>
          <w:iCs/>
          <w:kern w:val="0"/>
          <w:sz w:val="20"/>
          <w:szCs w:val="20"/>
          <w:lang w:val="en-US" w:eastAsia="zh-CN" w:bidi="ar"/>
        </w:rPr>
        <w:t>n</w:t>
      </w:r>
      <w:r>
        <w:rPr>
          <w:rFonts w:hint="eastAsia" w:ascii="Times New Roman" w:hAnsi="Times New Roman" w:cs="Times New Roman"/>
          <w:bCs/>
          <w:kern w:val="0"/>
          <w:sz w:val="20"/>
          <w:szCs w:val="20"/>
          <w:lang w:val="en-US" w:eastAsia="zh-CN" w:bidi="ar"/>
        </w:rPr>
        <w:t xml:space="preserve">=3). </w:t>
      </w:r>
      <w:r>
        <w:rPr>
          <w:rFonts w:hint="eastAsia" w:ascii="Times New Roman" w:hAnsi="Times New Roman" w:cs="Times New Roman"/>
          <w:b w:val="0"/>
          <w:bCs w:val="0"/>
          <w:color w:val="auto"/>
          <w:sz w:val="20"/>
          <w:szCs w:val="20"/>
          <w:lang w:val="en-US" w:eastAsia="zh-CN"/>
        </w:rPr>
        <w:t>Different letters indicate significant differences (Tukey</w:t>
      </w:r>
      <w:r>
        <w:rPr>
          <w:rFonts w:hint="default" w:ascii="Times New Roman" w:hAnsi="Times New Roman" w:cs="Times New Roman"/>
          <w:b w:val="0"/>
          <w:bCs w:val="0"/>
          <w:color w:val="auto"/>
          <w:sz w:val="20"/>
          <w:szCs w:val="20"/>
          <w:lang w:val="en-US" w:eastAsia="zh-CN"/>
        </w:rPr>
        <w:t>’</w:t>
      </w:r>
      <w:r>
        <w:rPr>
          <w:rFonts w:hint="eastAsia" w:ascii="Times New Roman" w:hAnsi="Times New Roman" w:cs="Times New Roman"/>
          <w:b w:val="0"/>
          <w:bCs w:val="0"/>
          <w:color w:val="auto"/>
          <w:sz w:val="20"/>
          <w:szCs w:val="20"/>
          <w:lang w:val="en-US" w:eastAsia="zh-CN"/>
        </w:rPr>
        <w:t xml:space="preserve">s test, </w:t>
      </w:r>
      <w:r>
        <w:rPr>
          <w:rFonts w:hint="eastAsia" w:ascii="Times New Roman" w:hAnsi="Times New Roman" w:cs="Times New Roman"/>
          <w:b w:val="0"/>
          <w:bCs w:val="0"/>
          <w:i/>
          <w:iCs/>
          <w:color w:val="auto"/>
          <w:sz w:val="20"/>
          <w:szCs w:val="20"/>
          <w:lang w:val="en-US" w:eastAsia="zh-CN"/>
        </w:rPr>
        <w:t>p</w:t>
      </w:r>
      <w:r>
        <w:rPr>
          <w:rFonts w:hint="eastAsia" w:ascii="Times New Roman" w:hAnsi="Times New Roman" w:cs="Times New Roman"/>
          <w:b w:val="0"/>
          <w:bCs w:val="0"/>
          <w:color w:val="auto"/>
          <w:sz w:val="20"/>
          <w:szCs w:val="20"/>
          <w:lang w:val="en-US" w:eastAsia="zh-CN"/>
        </w:rPr>
        <w:t xml:space="preserve"> &lt; 0.05).</w:t>
      </w:r>
    </w:p>
    <w:p w14:paraId="6FBB2731">
      <w:pPr>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3675" cy="2499995"/>
            <wp:effectExtent l="0" t="0" r="3175" b="5080"/>
            <wp:docPr id="6" name="图片 6"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2"/>
                    <pic:cNvPicPr>
                      <a:picLocks noChangeAspect="1"/>
                    </pic:cNvPicPr>
                  </pic:nvPicPr>
                  <pic:blipFill>
                    <a:blip r:embed="rId5"/>
                    <a:stretch>
                      <a:fillRect/>
                    </a:stretch>
                  </pic:blipFill>
                  <pic:spPr>
                    <a:xfrm>
                      <a:off x="0" y="0"/>
                      <a:ext cx="5273675" cy="2499995"/>
                    </a:xfrm>
                    <a:prstGeom prst="rect">
                      <a:avLst/>
                    </a:prstGeom>
                  </pic:spPr>
                </pic:pic>
              </a:graphicData>
            </a:graphic>
          </wp:inline>
        </w:drawing>
      </w:r>
    </w:p>
    <w:p w14:paraId="1B9D6075">
      <w:pPr>
        <w:jc w:val="center"/>
        <w:rPr>
          <w:rFonts w:hint="eastAsia" w:ascii="Times New Roman" w:hAnsi="Times New Roman" w:cs="Times New Roman" w:eastAsiaTheme="minorEastAsia"/>
          <w:lang w:eastAsia="zh-CN"/>
        </w:rPr>
      </w:pPr>
    </w:p>
    <w:p w14:paraId="0F52943F">
      <w:pPr>
        <w:spacing w:line="240" w:lineRule="auto"/>
        <w:jc w:val="both"/>
        <w:rPr>
          <w:rFonts w:hint="eastAsia" w:ascii="Times New Roman" w:hAnsi="Times New Roman" w:cs="Times New Roman"/>
          <w:color w:val="auto"/>
          <w:kern w:val="0"/>
          <w:sz w:val="20"/>
          <w:szCs w:val="20"/>
          <w:lang w:val="en-US" w:eastAsia="zh-CN"/>
        </w:rPr>
      </w:pPr>
      <w:r>
        <w:rPr>
          <w:rFonts w:hint="eastAsia" w:ascii="Times New Roman" w:hAnsi="Times New Roman" w:cs="Times New Roman"/>
          <w:bCs/>
          <w:kern w:val="0"/>
          <w:sz w:val="24"/>
          <w:szCs w:val="24"/>
          <w:lang w:val="en-US" w:eastAsia="zh-CN" w:bidi="ar"/>
        </w:rPr>
        <w:br w:type="page"/>
      </w:r>
      <w:r>
        <w:rPr>
          <w:rFonts w:hint="default" w:ascii="Times New Roman" w:hAnsi="Times New Roman" w:cs="Times New Roman" w:eastAsiaTheme="minorEastAsia"/>
          <w:b/>
          <w:bCs/>
          <w:snapToGrid/>
          <w:color w:val="auto"/>
          <w:kern w:val="2"/>
          <w:sz w:val="20"/>
          <w:szCs w:val="20"/>
          <w:lang w:val="en-US" w:eastAsia="zh-CN" w:bidi="en-US"/>
          <w14:ligatures w14:val="standardContextual"/>
        </w:rPr>
        <w:t>Fig</w:t>
      </w:r>
      <w:r>
        <w:rPr>
          <w:rFonts w:hint="default" w:ascii="Times New Roman" w:hAnsi="Times New Roman" w:cs="Times New Roman"/>
          <w:b/>
          <w:bCs/>
          <w:snapToGrid/>
          <w:color w:val="auto"/>
          <w:kern w:val="2"/>
          <w:sz w:val="20"/>
          <w:szCs w:val="20"/>
          <w:lang w:val="en-US" w:eastAsia="zh-CN" w:bidi="en-US"/>
          <w14:ligatures w14:val="standardContextual"/>
        </w:rPr>
        <w:t>.</w:t>
      </w:r>
      <w:r>
        <w:rPr>
          <w:rFonts w:hint="eastAsia" w:ascii="Times New Roman" w:hAnsi="Times New Roman" w:cs="Times New Roman"/>
          <w:b/>
          <w:bCs/>
          <w:snapToGrid/>
          <w:color w:val="auto"/>
          <w:kern w:val="2"/>
          <w:sz w:val="20"/>
          <w:szCs w:val="20"/>
          <w:lang w:val="en-US" w:eastAsia="zh-CN" w:bidi="en-US"/>
          <w14:ligatures w14:val="standardContextual"/>
        </w:rPr>
        <w:t xml:space="preserve">S3 </w:t>
      </w:r>
      <w:r>
        <w:rPr>
          <w:rFonts w:hint="eastAsia" w:ascii="Times New Roman" w:hAnsi="Times New Roman" w:cs="Times New Roman"/>
          <w:b w:val="0"/>
          <w:bCs w:val="0"/>
          <w:color w:val="auto"/>
          <w:sz w:val="20"/>
          <w:szCs w:val="20"/>
          <w:lang w:val="en-US" w:eastAsia="zh-CN"/>
        </w:rPr>
        <w:t>Control effect</w:t>
      </w:r>
      <w:r>
        <w:rPr>
          <w:rFonts w:hint="default" w:ascii="Times New Roman" w:hAnsi="Times New Roman" w:cs="Times New Roman"/>
          <w:color w:val="auto"/>
          <w:kern w:val="0"/>
          <w:sz w:val="20"/>
          <w:szCs w:val="20"/>
          <w:lang w:val="en-US" w:eastAsia="zh-CN"/>
        </w:rPr>
        <w:t xml:space="preserve"> of strain SGTSH 0811 against </w:t>
      </w:r>
      <w:r>
        <w:rPr>
          <w:rFonts w:hint="default" w:ascii="Times New Roman" w:hAnsi="Times New Roman" w:cs="Times New Roman"/>
          <w:i/>
          <w:iCs/>
          <w:color w:val="auto"/>
          <w:kern w:val="0"/>
          <w:sz w:val="20"/>
          <w:szCs w:val="20"/>
          <w:lang w:val="en-US" w:eastAsia="zh-CN"/>
        </w:rPr>
        <w:t>Sclerotinia sclerotiorum</w:t>
      </w:r>
      <w:r>
        <w:rPr>
          <w:rFonts w:hint="default" w:ascii="Times New Roman" w:hAnsi="Times New Roman" w:cs="Times New Roman"/>
          <w:color w:val="auto"/>
          <w:kern w:val="0"/>
          <w:sz w:val="20"/>
          <w:szCs w:val="20"/>
          <w:lang w:val="en-US" w:eastAsia="zh-CN"/>
        </w:rPr>
        <w:t xml:space="preserve"> on multiple host plants using a detached leaf assay.</w:t>
      </w:r>
      <w:r>
        <w:rPr>
          <w:rFonts w:hint="eastAsia" w:ascii="Times New Roman" w:hAnsi="Times New Roman" w:cs="Times New Roman"/>
          <w:color w:val="auto"/>
          <w:kern w:val="0"/>
          <w:sz w:val="20"/>
          <w:szCs w:val="20"/>
          <w:lang w:val="en-US" w:eastAsia="zh-CN"/>
        </w:rPr>
        <w:t xml:space="preserve"> (A-C) Assay on tobacco leaves: (A) Representative disease symptoms, (B) leision diameter, and (C) </w:t>
      </w:r>
      <w:r>
        <w:rPr>
          <w:rFonts w:hint="eastAsia" w:ascii="Times New Roman" w:hAnsi="Times New Roman" w:cs="Times New Roman"/>
          <w:b w:val="0"/>
          <w:bCs w:val="0"/>
          <w:color w:val="auto"/>
          <w:sz w:val="20"/>
          <w:szCs w:val="20"/>
          <w:lang w:val="en-US" w:eastAsia="zh-CN"/>
        </w:rPr>
        <w:t>control effect</w:t>
      </w:r>
      <w:r>
        <w:rPr>
          <w:rFonts w:hint="eastAsia" w:ascii="Times New Roman" w:hAnsi="Times New Roman" w:cs="Times New Roman"/>
          <w:color w:val="auto"/>
          <w:kern w:val="0"/>
          <w:sz w:val="20"/>
          <w:szCs w:val="20"/>
          <w:lang w:val="en-US" w:eastAsia="zh-CN"/>
        </w:rPr>
        <w:t xml:space="preserve">. (D-F) Assay on tomato leaves: (D) Representative disease symptoms, (E) leision diameter, and (F) </w:t>
      </w:r>
      <w:r>
        <w:rPr>
          <w:rFonts w:hint="eastAsia" w:ascii="Times New Roman" w:hAnsi="Times New Roman" w:cs="Times New Roman"/>
          <w:b w:val="0"/>
          <w:bCs w:val="0"/>
          <w:color w:val="auto"/>
          <w:sz w:val="20"/>
          <w:szCs w:val="20"/>
          <w:lang w:val="en-US" w:eastAsia="zh-CN"/>
        </w:rPr>
        <w:t>control effect</w:t>
      </w:r>
      <w:r>
        <w:rPr>
          <w:rFonts w:hint="eastAsia" w:ascii="Times New Roman" w:hAnsi="Times New Roman" w:cs="Times New Roman"/>
          <w:color w:val="auto"/>
          <w:kern w:val="0"/>
          <w:sz w:val="20"/>
          <w:szCs w:val="20"/>
          <w:lang w:val="en-US" w:eastAsia="zh-CN"/>
        </w:rPr>
        <w:t xml:space="preserve">. (G-I) Assay on potato leaves: (G) Representative disease symptoms, (H) leision diameter, and (I) </w:t>
      </w:r>
      <w:r>
        <w:rPr>
          <w:rFonts w:hint="eastAsia" w:ascii="Times New Roman" w:hAnsi="Times New Roman" w:cs="Times New Roman"/>
          <w:b w:val="0"/>
          <w:bCs w:val="0"/>
          <w:color w:val="auto"/>
          <w:sz w:val="20"/>
          <w:szCs w:val="20"/>
          <w:lang w:val="en-US" w:eastAsia="zh-CN"/>
        </w:rPr>
        <w:t>control effect</w:t>
      </w:r>
      <w:r>
        <w:rPr>
          <w:rFonts w:hint="eastAsia" w:ascii="Times New Roman" w:hAnsi="Times New Roman" w:cs="Times New Roman"/>
          <w:color w:val="auto"/>
          <w:kern w:val="0"/>
          <w:sz w:val="20"/>
          <w:szCs w:val="20"/>
          <w:lang w:val="en-US" w:eastAsia="zh-CN"/>
        </w:rPr>
        <w:t xml:space="preserve">. (J-L) Assay on cabbage leaves: (J) Representative disease symptoms, (K) leision diameter, and (L) </w:t>
      </w:r>
      <w:r>
        <w:rPr>
          <w:rFonts w:hint="eastAsia" w:ascii="Times New Roman" w:hAnsi="Times New Roman" w:cs="Times New Roman"/>
          <w:b w:val="0"/>
          <w:bCs w:val="0"/>
          <w:color w:val="auto"/>
          <w:sz w:val="20"/>
          <w:szCs w:val="20"/>
          <w:lang w:val="en-US" w:eastAsia="zh-CN"/>
        </w:rPr>
        <w:t>control effect</w:t>
      </w:r>
      <w:r>
        <w:rPr>
          <w:rFonts w:hint="eastAsia" w:ascii="Times New Roman" w:hAnsi="Times New Roman" w:cs="Times New Roman"/>
          <w:color w:val="auto"/>
          <w:kern w:val="0"/>
          <w:sz w:val="20"/>
          <w:szCs w:val="20"/>
          <w:lang w:val="en-US" w:eastAsia="zh-CN"/>
        </w:rPr>
        <w:t xml:space="preserve">. (M-O) Assay on tomato fruits: (M) Representative disease symptoms, (N) leision diameter, and (O) </w:t>
      </w:r>
      <w:r>
        <w:rPr>
          <w:rFonts w:hint="eastAsia" w:ascii="Times New Roman" w:hAnsi="Times New Roman" w:cs="Times New Roman"/>
          <w:b w:val="0"/>
          <w:bCs w:val="0"/>
          <w:color w:val="auto"/>
          <w:sz w:val="20"/>
          <w:szCs w:val="20"/>
          <w:lang w:val="en-US" w:eastAsia="zh-CN"/>
        </w:rPr>
        <w:t>control effect</w:t>
      </w:r>
      <w:r>
        <w:rPr>
          <w:rFonts w:hint="eastAsia" w:ascii="Times New Roman" w:hAnsi="Times New Roman" w:cs="Times New Roman"/>
          <w:color w:val="auto"/>
          <w:kern w:val="0"/>
          <w:sz w:val="20"/>
          <w:szCs w:val="20"/>
          <w:lang w:val="en-US" w:eastAsia="zh-CN"/>
        </w:rPr>
        <w:t xml:space="preserve">. Values are presented as means </w:t>
      </w:r>
      <w:r>
        <w:rPr>
          <w:rFonts w:hint="default" w:ascii="Times New Roman" w:hAnsi="Times New Roman" w:cs="Times New Roman"/>
          <w:color w:val="auto"/>
          <w:kern w:val="0"/>
          <w:sz w:val="20"/>
          <w:szCs w:val="20"/>
          <w:lang w:val="en-US" w:eastAsia="zh-CN"/>
        </w:rPr>
        <w:t>±</w:t>
      </w:r>
      <w:r>
        <w:rPr>
          <w:rFonts w:hint="eastAsia" w:ascii="Times New Roman" w:hAnsi="Times New Roman" w:cs="Times New Roman"/>
          <w:color w:val="auto"/>
          <w:kern w:val="0"/>
          <w:sz w:val="20"/>
          <w:szCs w:val="20"/>
          <w:lang w:val="en-US" w:eastAsia="zh-CN"/>
        </w:rPr>
        <w:t xml:space="preserve"> SD (</w:t>
      </w:r>
      <w:r>
        <w:rPr>
          <w:rFonts w:hint="eastAsia" w:ascii="Times New Roman" w:hAnsi="Times New Roman" w:cs="Times New Roman"/>
          <w:i/>
          <w:iCs/>
          <w:color w:val="auto"/>
          <w:kern w:val="0"/>
          <w:sz w:val="20"/>
          <w:szCs w:val="20"/>
          <w:lang w:val="en-US" w:eastAsia="zh-CN"/>
        </w:rPr>
        <w:t>n</w:t>
      </w:r>
      <w:r>
        <w:rPr>
          <w:rFonts w:hint="eastAsia" w:ascii="Times New Roman" w:hAnsi="Times New Roman" w:cs="Times New Roman"/>
          <w:color w:val="auto"/>
          <w:kern w:val="0"/>
          <w:sz w:val="20"/>
          <w:szCs w:val="20"/>
          <w:lang w:val="en-US" w:eastAsia="zh-CN"/>
        </w:rPr>
        <w:t xml:space="preserve"> </w:t>
      </w:r>
      <w:r>
        <w:rPr>
          <w:rFonts w:hint="default" w:ascii="Times New Roman" w:hAnsi="Times New Roman" w:cs="Times New Roman"/>
          <w:color w:val="auto"/>
          <w:kern w:val="0"/>
          <w:sz w:val="20"/>
          <w:szCs w:val="20"/>
          <w:lang w:val="en-US" w:eastAsia="zh-CN"/>
        </w:rPr>
        <w:t>≥</w:t>
      </w:r>
      <w:r>
        <w:rPr>
          <w:rFonts w:hint="eastAsia" w:ascii="Times New Roman" w:hAnsi="Times New Roman" w:cs="Times New Roman"/>
          <w:color w:val="auto"/>
          <w:kern w:val="0"/>
          <w:sz w:val="20"/>
          <w:szCs w:val="20"/>
          <w:lang w:val="en-US" w:eastAsia="zh-CN"/>
        </w:rPr>
        <w:t xml:space="preserve"> 5 leaves per treatment for A-L; </w:t>
      </w:r>
      <w:r>
        <w:rPr>
          <w:rFonts w:hint="eastAsia" w:ascii="Times New Roman" w:hAnsi="Times New Roman" w:cs="Times New Roman"/>
          <w:i/>
          <w:iCs/>
          <w:color w:val="auto"/>
          <w:kern w:val="0"/>
          <w:sz w:val="20"/>
          <w:szCs w:val="20"/>
          <w:lang w:val="en-US" w:eastAsia="zh-CN"/>
        </w:rPr>
        <w:t>n</w:t>
      </w:r>
      <w:r>
        <w:rPr>
          <w:rFonts w:hint="eastAsia" w:ascii="Times New Roman" w:hAnsi="Times New Roman" w:cs="Times New Roman"/>
          <w:color w:val="auto"/>
          <w:kern w:val="0"/>
          <w:sz w:val="20"/>
          <w:szCs w:val="20"/>
          <w:lang w:val="en-US" w:eastAsia="zh-CN"/>
        </w:rPr>
        <w:t xml:space="preserve"> </w:t>
      </w:r>
      <w:r>
        <w:rPr>
          <w:rFonts w:hint="default" w:ascii="Times New Roman" w:hAnsi="Times New Roman" w:cs="Times New Roman"/>
          <w:color w:val="auto"/>
          <w:kern w:val="0"/>
          <w:sz w:val="20"/>
          <w:szCs w:val="20"/>
          <w:lang w:val="en-US" w:eastAsia="zh-CN"/>
        </w:rPr>
        <w:t>≥</w:t>
      </w:r>
      <w:r>
        <w:rPr>
          <w:rFonts w:hint="eastAsia" w:ascii="Times New Roman" w:hAnsi="Times New Roman" w:cs="Times New Roman"/>
          <w:color w:val="auto"/>
          <w:kern w:val="0"/>
          <w:sz w:val="20"/>
          <w:szCs w:val="20"/>
          <w:lang w:val="en-US" w:eastAsia="zh-CN"/>
        </w:rPr>
        <w:t xml:space="preserve"> 9 fruits for M-N). </w:t>
      </w:r>
      <w:r>
        <w:rPr>
          <w:rFonts w:hint="eastAsia" w:ascii="Times New Roman" w:hAnsi="Times New Roman" w:cs="Times New Roman"/>
          <w:b w:val="0"/>
          <w:bCs w:val="0"/>
          <w:color w:val="auto"/>
          <w:sz w:val="20"/>
          <w:szCs w:val="20"/>
          <w:lang w:val="en-US" w:eastAsia="zh-CN"/>
        </w:rPr>
        <w:t>Different letters indicate significant differences (Tukey</w:t>
      </w:r>
      <w:r>
        <w:rPr>
          <w:rFonts w:hint="default" w:ascii="Times New Roman" w:hAnsi="Times New Roman" w:cs="Times New Roman"/>
          <w:b w:val="0"/>
          <w:bCs w:val="0"/>
          <w:color w:val="auto"/>
          <w:sz w:val="20"/>
          <w:szCs w:val="20"/>
          <w:lang w:val="en-US" w:eastAsia="zh-CN"/>
        </w:rPr>
        <w:t>’</w:t>
      </w:r>
      <w:r>
        <w:rPr>
          <w:rFonts w:hint="eastAsia" w:ascii="Times New Roman" w:hAnsi="Times New Roman" w:cs="Times New Roman"/>
          <w:b w:val="0"/>
          <w:bCs w:val="0"/>
          <w:color w:val="auto"/>
          <w:sz w:val="20"/>
          <w:szCs w:val="20"/>
          <w:lang w:val="en-US" w:eastAsia="zh-CN"/>
        </w:rPr>
        <w:t xml:space="preserve">s test, </w:t>
      </w:r>
      <w:r>
        <w:rPr>
          <w:rFonts w:hint="eastAsia" w:ascii="Times New Roman" w:hAnsi="Times New Roman" w:cs="Times New Roman"/>
          <w:b w:val="0"/>
          <w:bCs w:val="0"/>
          <w:i/>
          <w:iCs/>
          <w:color w:val="auto"/>
          <w:sz w:val="20"/>
          <w:szCs w:val="20"/>
          <w:lang w:val="en-US" w:eastAsia="zh-CN"/>
        </w:rPr>
        <w:t>p</w:t>
      </w:r>
      <w:r>
        <w:rPr>
          <w:rFonts w:hint="eastAsia" w:ascii="Times New Roman" w:hAnsi="Times New Roman" w:cs="Times New Roman"/>
          <w:b w:val="0"/>
          <w:bCs w:val="0"/>
          <w:color w:val="auto"/>
          <w:sz w:val="20"/>
          <w:szCs w:val="20"/>
          <w:lang w:val="en-US" w:eastAsia="zh-CN"/>
        </w:rPr>
        <w:t xml:space="preserve"> &lt; 0.05).</w:t>
      </w:r>
    </w:p>
    <w:p w14:paraId="0141E745">
      <w:pPr>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Cs/>
          <w:kern w:val="0"/>
          <w:sz w:val="24"/>
          <w:szCs w:val="24"/>
          <w:lang w:val="en-US" w:eastAsia="zh-CN" w:bidi="ar"/>
        </w:rPr>
        <w:drawing>
          <wp:inline distT="0" distB="0" distL="114300" distR="114300">
            <wp:extent cx="5268595" cy="5268595"/>
            <wp:effectExtent l="0" t="0" r="8255" b="8255"/>
            <wp:docPr id="7" name="图片 7"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S3"/>
                    <pic:cNvPicPr>
                      <a:picLocks noChangeAspect="1"/>
                    </pic:cNvPicPr>
                  </pic:nvPicPr>
                  <pic:blipFill>
                    <a:blip r:embed="rId6"/>
                    <a:stretch>
                      <a:fillRect/>
                    </a:stretch>
                  </pic:blipFill>
                  <pic:spPr>
                    <a:xfrm>
                      <a:off x="0" y="0"/>
                      <a:ext cx="5268595" cy="5268595"/>
                    </a:xfrm>
                    <a:prstGeom prst="rect">
                      <a:avLst/>
                    </a:prstGeom>
                  </pic:spPr>
                </pic:pic>
              </a:graphicData>
            </a:graphic>
          </wp:inline>
        </w:drawing>
      </w:r>
      <w:r>
        <w:rPr>
          <w:rFonts w:hint="eastAsia" w:ascii="Times New Roman" w:hAnsi="Times New Roman" w:cs="Times New Roman"/>
          <w:bCs/>
          <w:kern w:val="0"/>
          <w:sz w:val="24"/>
          <w:szCs w:val="24"/>
          <w:lang w:val="en-US" w:eastAsia="zh-CN" w:bidi="ar"/>
        </w:rPr>
        <w:br w:type="page"/>
      </w:r>
    </w:p>
    <w:p w14:paraId="10EFA6B5">
      <w:pPr>
        <w:rPr>
          <w:rFonts w:hint="default" w:ascii="Times New Roman Regular" w:hAnsi="Times New Roman Regular" w:cs="Times New Roman Regular"/>
          <w:b w:val="0"/>
          <w:bCs w:val="0"/>
          <w:color w:val="auto"/>
          <w:sz w:val="20"/>
          <w:szCs w:val="20"/>
          <w:lang w:val="en-US" w:eastAsia="zh-CN"/>
        </w:rPr>
      </w:pPr>
      <w:bookmarkStart w:id="0" w:name="_GoBack"/>
      <w:r>
        <w:rPr>
          <w:rFonts w:hint="default" w:ascii="Times New Roman Regular" w:hAnsi="Times New Roman Regular" w:cs="Times New Roman Regular" w:eastAsiaTheme="minorEastAsia"/>
          <w:b/>
          <w:bCs/>
          <w:color w:val="auto"/>
          <w:sz w:val="20"/>
          <w:szCs w:val="20"/>
          <w:lang w:val="en-US" w:eastAsia="zh-CN" w:bidi="ar-SA"/>
        </w:rPr>
        <w:t>T</w:t>
      </w:r>
      <w:r>
        <w:rPr>
          <w:rFonts w:hint="eastAsia" w:ascii="Times New Roman Regular" w:hAnsi="Times New Roman Regular" w:cs="Times New Roman Regular"/>
          <w:b/>
          <w:bCs/>
          <w:color w:val="auto"/>
          <w:sz w:val="20"/>
          <w:szCs w:val="20"/>
          <w:lang w:val="en-US" w:eastAsia="zh-CN" w:bidi="ar-SA"/>
        </w:rPr>
        <w:t xml:space="preserve">able 1 </w:t>
      </w:r>
      <w:r>
        <w:rPr>
          <w:rFonts w:hint="eastAsia" w:ascii="Times New Roman Regular" w:hAnsi="Times New Roman Regular" w:cs="Times New Roman Regular"/>
          <w:b w:val="0"/>
          <w:bCs w:val="0"/>
          <w:color w:val="auto"/>
          <w:sz w:val="20"/>
          <w:szCs w:val="20"/>
          <w:lang w:val="en-US" w:eastAsia="zh-CN"/>
        </w:rPr>
        <w:t>Genome features</w:t>
      </w:r>
      <w:r>
        <w:rPr>
          <w:rFonts w:hint="default" w:ascii="Times New Roman Regular" w:hAnsi="Times New Roman Regular" w:cs="Times New Roman Regular"/>
          <w:b w:val="0"/>
          <w:bCs w:val="0"/>
          <w:color w:val="auto"/>
          <w:sz w:val="20"/>
          <w:szCs w:val="20"/>
          <w:lang w:val="en-US" w:eastAsia="zh-CN"/>
        </w:rPr>
        <w:t xml:space="preserve"> of</w:t>
      </w:r>
      <w:r>
        <w:rPr>
          <w:rFonts w:hint="default" w:ascii="Times New Roman" w:hAnsi="Times New Roman" w:cs="Times New Roman"/>
          <w:b w:val="0"/>
          <w:bCs w:val="0"/>
          <w:i w:val="0"/>
          <w:iCs w:val="0"/>
          <w:color w:val="auto"/>
          <w:sz w:val="20"/>
          <w:szCs w:val="20"/>
          <w:lang w:val="en-US" w:eastAsia="zh-CN"/>
        </w:rPr>
        <w:t xml:space="preserve"> strain</w:t>
      </w:r>
      <w:r>
        <w:rPr>
          <w:rFonts w:hint="default" w:ascii="Times New Roman Italic" w:hAnsi="Times New Roman Italic" w:cs="Times New Roman Italic"/>
          <w:b w:val="0"/>
          <w:bCs w:val="0"/>
          <w:i/>
          <w:iCs/>
          <w:color w:val="auto"/>
          <w:sz w:val="20"/>
          <w:szCs w:val="20"/>
          <w:lang w:val="en-US" w:eastAsia="zh-CN"/>
        </w:rPr>
        <w:t xml:space="preserve"> </w:t>
      </w:r>
      <w:r>
        <w:rPr>
          <w:rFonts w:hint="default" w:ascii="Times New Roman Regular" w:hAnsi="Times New Roman Regular" w:cs="Times New Roman Regular"/>
          <w:b w:val="0"/>
          <w:bCs w:val="0"/>
          <w:color w:val="auto"/>
          <w:sz w:val="20"/>
          <w:szCs w:val="20"/>
          <w:lang w:val="en-US" w:eastAsia="zh-CN"/>
        </w:rPr>
        <w:t>SGTSH 0811</w:t>
      </w:r>
    </w:p>
    <w:tbl>
      <w:tblPr>
        <w:tblStyle w:val="3"/>
        <w:tblW w:w="7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3"/>
        <w:gridCol w:w="3433"/>
      </w:tblGrid>
      <w:tr w14:paraId="75AF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3733" w:type="dxa"/>
            <w:tcBorders>
              <w:left w:val="nil"/>
              <w:bottom w:val="single" w:color="auto" w:sz="4" w:space="0"/>
              <w:right w:val="nil"/>
            </w:tcBorders>
            <w:vAlign w:val="center"/>
          </w:tcPr>
          <w:p w14:paraId="74DBAD7E">
            <w:pPr>
              <w:widowControl w:val="0"/>
              <w:adjustRightInd w:val="0"/>
              <w:snapToGrid w:val="0"/>
              <w:spacing w:line="360" w:lineRule="auto"/>
              <w:jc w:val="center"/>
              <w:rPr>
                <w:rFonts w:hint="eastAsia" w:ascii="Times New Roman Regular" w:hAnsi="Times New Roman Regular" w:cs="Times New Roman Regular" w:eastAsiaTheme="minorEastAsia"/>
                <w:sz w:val="20"/>
                <w:szCs w:val="20"/>
                <w:lang w:val="en-US" w:eastAsia="zh-CN"/>
              </w:rPr>
            </w:pPr>
            <w:r>
              <w:rPr>
                <w:rFonts w:hint="eastAsia" w:ascii="Times New Roman Regular" w:hAnsi="Times New Roman Regular" w:cs="Times New Roman Regular"/>
                <w:sz w:val="20"/>
                <w:szCs w:val="20"/>
                <w:lang w:val="en-US" w:eastAsia="zh-CN"/>
              </w:rPr>
              <w:t>Features</w:t>
            </w:r>
          </w:p>
        </w:tc>
        <w:tc>
          <w:tcPr>
            <w:tcW w:w="3433" w:type="dxa"/>
            <w:tcBorders>
              <w:left w:val="nil"/>
              <w:bottom w:val="single" w:color="auto" w:sz="4" w:space="0"/>
              <w:right w:val="nil"/>
            </w:tcBorders>
            <w:vAlign w:val="center"/>
          </w:tcPr>
          <w:p w14:paraId="64BB3917">
            <w:pPr>
              <w:widowControl w:val="0"/>
              <w:adjustRightInd w:val="0"/>
              <w:snapToGrid w:val="0"/>
              <w:spacing w:line="360" w:lineRule="auto"/>
              <w:jc w:val="center"/>
              <w:rPr>
                <w:rFonts w:hint="default" w:ascii="Times New Roman Regular" w:hAnsi="Times New Roman Regular" w:cs="Times New Roman Regular"/>
                <w:sz w:val="20"/>
                <w:szCs w:val="20"/>
                <w:lang w:val="en-US" w:eastAsia="zh-CN"/>
              </w:rPr>
            </w:pPr>
            <w:r>
              <w:rPr>
                <w:rFonts w:hint="default" w:ascii="Times New Roman Regular" w:hAnsi="Times New Roman Regular" w:cs="Times New Roman Regular"/>
                <w:sz w:val="20"/>
                <w:szCs w:val="20"/>
                <w:lang w:val="en-US" w:eastAsia="zh-CN"/>
              </w:rPr>
              <w:t>Chromosome Characteristics</w:t>
            </w:r>
          </w:p>
        </w:tc>
      </w:tr>
      <w:tr w14:paraId="4F50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3733" w:type="dxa"/>
            <w:tcBorders>
              <w:top w:val="single" w:color="auto" w:sz="4" w:space="0"/>
              <w:left w:val="nil"/>
              <w:bottom w:val="nil"/>
              <w:right w:val="nil"/>
            </w:tcBorders>
            <w:vAlign w:val="center"/>
          </w:tcPr>
          <w:p w14:paraId="6BEB7ED6">
            <w:pPr>
              <w:keepNext w:val="0"/>
              <w:keepLines w:val="0"/>
              <w:widowControl/>
              <w:suppressLineNumbers w:val="0"/>
              <w:spacing w:line="360" w:lineRule="auto"/>
              <w:jc w:val="center"/>
              <w:rPr>
                <w:rFonts w:hint="default" w:ascii="Times New Roman" w:hAnsi="Times New Roman" w:cs="Times New Roman"/>
                <w:b/>
                <w:bCs/>
                <w:iCs/>
                <w:color w:val="auto"/>
                <w:sz w:val="20"/>
                <w:szCs w:val="20"/>
                <w:vertAlign w:val="baseline"/>
                <w:lang w:val="en-US" w:eastAsia="zh-CN"/>
              </w:rPr>
            </w:pPr>
            <w:r>
              <w:rPr>
                <w:rFonts w:hint="eastAsia" w:ascii="Times New Roman Regular" w:hAnsi="Times New Roman Regular" w:cs="Times New Roman Regular"/>
                <w:sz w:val="20"/>
                <w:szCs w:val="20"/>
                <w:lang w:val="en-US" w:eastAsia="zh-CN"/>
              </w:rPr>
              <w:t>Genome size (bp)</w:t>
            </w:r>
          </w:p>
        </w:tc>
        <w:tc>
          <w:tcPr>
            <w:tcW w:w="3433" w:type="dxa"/>
            <w:tcBorders>
              <w:top w:val="single" w:color="auto" w:sz="4" w:space="0"/>
              <w:left w:val="nil"/>
              <w:bottom w:val="nil"/>
              <w:right w:val="nil"/>
            </w:tcBorders>
            <w:vAlign w:val="center"/>
          </w:tcPr>
          <w:p w14:paraId="24F235F5">
            <w:pPr>
              <w:widowControl w:val="0"/>
              <w:adjustRightInd w:val="0"/>
              <w:snapToGrid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default" w:ascii="Times New Roman" w:hAnsi="Times New Roman" w:cs="Times New Roman"/>
                <w:b w:val="0"/>
                <w:bCs w:val="0"/>
                <w:iCs/>
                <w:color w:val="auto"/>
                <w:sz w:val="20"/>
                <w:szCs w:val="20"/>
                <w:vertAlign w:val="baseline"/>
                <w:lang w:val="en-US" w:eastAsia="zh-CN"/>
              </w:rPr>
              <w:t>3929781</w:t>
            </w:r>
          </w:p>
        </w:tc>
      </w:tr>
      <w:tr w14:paraId="46D6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733" w:type="dxa"/>
            <w:tcBorders>
              <w:top w:val="nil"/>
              <w:left w:val="nil"/>
              <w:bottom w:val="nil"/>
              <w:right w:val="nil"/>
            </w:tcBorders>
            <w:vAlign w:val="center"/>
          </w:tcPr>
          <w:p w14:paraId="6D296A06">
            <w:pPr>
              <w:keepNext w:val="0"/>
              <w:keepLines w:val="0"/>
              <w:widowControl/>
              <w:suppressLineNumbers w:val="0"/>
              <w:spacing w:line="360" w:lineRule="auto"/>
              <w:jc w:val="center"/>
              <w:rPr>
                <w:rFonts w:hint="default" w:ascii="Times New Roman" w:hAnsi="Times New Roman" w:cs="Times New Roman"/>
                <w:b/>
                <w:bCs/>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GC content</w:t>
            </w:r>
            <w:r>
              <w:rPr>
                <w:rFonts w:hint="default" w:ascii="Times New Roman" w:hAnsi="Times New Roman" w:cs="Times New Roman"/>
                <w:b w:val="0"/>
                <w:bCs w:val="0"/>
                <w:iCs/>
                <w:color w:val="auto"/>
                <w:sz w:val="20"/>
                <w:szCs w:val="20"/>
                <w:vertAlign w:val="baseline"/>
                <w:lang w:val="en-US" w:eastAsia="zh-CN"/>
              </w:rPr>
              <w:t xml:space="preserve"> </w:t>
            </w:r>
            <w:r>
              <w:rPr>
                <w:rFonts w:hint="eastAsia" w:ascii="Times New Roman Regular" w:hAnsi="Times New Roman Regular" w:cs="Times New Roman Regular"/>
                <w:sz w:val="20"/>
                <w:szCs w:val="20"/>
                <w:lang w:val="en-US" w:eastAsia="zh-CN"/>
              </w:rPr>
              <w:t>(</w:t>
            </w:r>
            <w:r>
              <w:rPr>
                <w:rFonts w:hint="default" w:ascii="Times New Roman Regular" w:hAnsi="Times New Roman Regular" w:cs="Times New Roman Regular"/>
                <w:sz w:val="20"/>
                <w:szCs w:val="20"/>
                <w:lang w:val="en-US" w:eastAsia="zh-CN"/>
              </w:rPr>
              <w:t>%</w:t>
            </w:r>
            <w:r>
              <w:rPr>
                <w:rFonts w:hint="eastAsia" w:ascii="Times New Roman Regular" w:hAnsi="Times New Roman Regular" w:cs="Times New Roman Regular"/>
                <w:sz w:val="20"/>
                <w:szCs w:val="20"/>
                <w:lang w:val="en-US" w:eastAsia="zh-CN"/>
              </w:rPr>
              <w:t>)</w:t>
            </w:r>
          </w:p>
        </w:tc>
        <w:tc>
          <w:tcPr>
            <w:tcW w:w="3433" w:type="dxa"/>
            <w:tcBorders>
              <w:top w:val="nil"/>
              <w:left w:val="nil"/>
              <w:bottom w:val="nil"/>
              <w:right w:val="nil"/>
            </w:tcBorders>
            <w:vAlign w:val="center"/>
          </w:tcPr>
          <w:p w14:paraId="146B0647">
            <w:pPr>
              <w:widowControl w:val="0"/>
              <w:autoSpaceDE w:val="0"/>
              <w:autoSpaceDN w:val="0"/>
              <w:adjustRightInd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46.5</w:t>
            </w:r>
          </w:p>
        </w:tc>
      </w:tr>
      <w:tr w14:paraId="61CE8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733" w:type="dxa"/>
            <w:tcBorders>
              <w:top w:val="nil"/>
              <w:left w:val="nil"/>
              <w:bottom w:val="nil"/>
              <w:right w:val="nil"/>
            </w:tcBorders>
            <w:vAlign w:val="center"/>
          </w:tcPr>
          <w:p w14:paraId="3C55EA4B">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CDS No</w:t>
            </w:r>
            <w:r>
              <w:rPr>
                <w:rFonts w:hint="default" w:ascii="Times New Roman" w:hAnsi="Times New Roman" w:cs="Times New Roman"/>
                <w:b w:val="0"/>
                <w:bCs w:val="0"/>
                <w:iCs/>
                <w:color w:val="auto"/>
                <w:sz w:val="20"/>
                <w:szCs w:val="20"/>
                <w:vertAlign w:val="baseline"/>
                <w:lang w:val="en-US" w:eastAsia="zh-CN"/>
              </w:rPr>
              <w:t>.</w:t>
            </w:r>
          </w:p>
        </w:tc>
        <w:tc>
          <w:tcPr>
            <w:tcW w:w="3433" w:type="dxa"/>
            <w:tcBorders>
              <w:top w:val="nil"/>
              <w:left w:val="nil"/>
              <w:bottom w:val="nil"/>
              <w:right w:val="nil"/>
            </w:tcBorders>
            <w:vAlign w:val="center"/>
          </w:tcPr>
          <w:p w14:paraId="21316E4E">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default" w:ascii="Times New Roman" w:hAnsi="Times New Roman" w:cs="Times New Roman"/>
                <w:b w:val="0"/>
                <w:bCs w:val="0"/>
                <w:iCs/>
                <w:color w:val="auto"/>
                <w:sz w:val="20"/>
                <w:szCs w:val="20"/>
                <w:vertAlign w:val="baseline"/>
                <w:lang w:val="en-US" w:eastAsia="zh-CN"/>
              </w:rPr>
              <w:t>4038</w:t>
            </w:r>
          </w:p>
        </w:tc>
      </w:tr>
      <w:tr w14:paraId="0132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3" w:type="dxa"/>
            <w:tcBorders>
              <w:top w:val="nil"/>
              <w:left w:val="nil"/>
              <w:bottom w:val="nil"/>
              <w:right w:val="nil"/>
            </w:tcBorders>
            <w:vAlign w:val="center"/>
          </w:tcPr>
          <w:p w14:paraId="1C5F00CF">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tRNA No</w:t>
            </w:r>
            <w:r>
              <w:rPr>
                <w:rFonts w:hint="default" w:ascii="Times New Roman" w:hAnsi="Times New Roman" w:cs="Times New Roman"/>
                <w:b w:val="0"/>
                <w:bCs w:val="0"/>
                <w:iCs/>
                <w:color w:val="auto"/>
                <w:sz w:val="20"/>
                <w:szCs w:val="20"/>
                <w:vertAlign w:val="baseline"/>
                <w:lang w:val="en-US" w:eastAsia="zh-CN"/>
              </w:rPr>
              <w:t>.</w:t>
            </w:r>
          </w:p>
        </w:tc>
        <w:tc>
          <w:tcPr>
            <w:tcW w:w="3433" w:type="dxa"/>
            <w:tcBorders>
              <w:top w:val="nil"/>
              <w:left w:val="nil"/>
              <w:bottom w:val="nil"/>
              <w:right w:val="nil"/>
            </w:tcBorders>
            <w:vAlign w:val="center"/>
          </w:tcPr>
          <w:p w14:paraId="0F1C21D2">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86</w:t>
            </w:r>
          </w:p>
        </w:tc>
      </w:tr>
      <w:tr w14:paraId="31C4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3" w:type="dxa"/>
            <w:tcBorders>
              <w:top w:val="nil"/>
              <w:left w:val="nil"/>
              <w:bottom w:val="nil"/>
              <w:right w:val="nil"/>
            </w:tcBorders>
            <w:vAlign w:val="center"/>
          </w:tcPr>
          <w:p w14:paraId="35084E5F">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rRNA No</w:t>
            </w:r>
            <w:r>
              <w:rPr>
                <w:rFonts w:hint="default" w:ascii="Times New Roman" w:hAnsi="Times New Roman" w:cs="Times New Roman"/>
                <w:b w:val="0"/>
                <w:bCs w:val="0"/>
                <w:iCs/>
                <w:color w:val="auto"/>
                <w:sz w:val="20"/>
                <w:szCs w:val="20"/>
                <w:vertAlign w:val="baseline"/>
                <w:lang w:val="en-US" w:eastAsia="zh-CN"/>
              </w:rPr>
              <w:t>.</w:t>
            </w:r>
          </w:p>
        </w:tc>
        <w:tc>
          <w:tcPr>
            <w:tcW w:w="3433" w:type="dxa"/>
            <w:tcBorders>
              <w:top w:val="nil"/>
              <w:left w:val="nil"/>
              <w:bottom w:val="nil"/>
              <w:right w:val="nil"/>
            </w:tcBorders>
            <w:vAlign w:val="center"/>
          </w:tcPr>
          <w:p w14:paraId="79A86B37">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27</w:t>
            </w:r>
          </w:p>
        </w:tc>
      </w:tr>
      <w:tr w14:paraId="7E25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3" w:type="dxa"/>
            <w:tcBorders>
              <w:top w:val="nil"/>
              <w:left w:val="nil"/>
              <w:bottom w:val="nil"/>
              <w:right w:val="nil"/>
            </w:tcBorders>
            <w:vAlign w:val="center"/>
          </w:tcPr>
          <w:p w14:paraId="13494576">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default" w:ascii="Times New Roman" w:hAnsi="Times New Roman" w:cs="Times New Roman"/>
                <w:b w:val="0"/>
                <w:bCs w:val="0"/>
                <w:iCs/>
                <w:color w:val="auto"/>
                <w:sz w:val="20"/>
                <w:szCs w:val="20"/>
                <w:vertAlign w:val="baseline"/>
                <w:lang w:val="en-US" w:eastAsia="zh-CN"/>
              </w:rPr>
              <w:t xml:space="preserve">sRNA </w:t>
            </w:r>
            <w:r>
              <w:rPr>
                <w:rFonts w:hint="eastAsia" w:ascii="Times New Roman" w:hAnsi="Times New Roman" w:cs="Times New Roman"/>
                <w:b w:val="0"/>
                <w:bCs w:val="0"/>
                <w:iCs/>
                <w:color w:val="auto"/>
                <w:sz w:val="20"/>
                <w:szCs w:val="20"/>
                <w:vertAlign w:val="baseline"/>
                <w:lang w:val="en-US" w:eastAsia="zh-CN"/>
              </w:rPr>
              <w:t>No</w:t>
            </w:r>
            <w:r>
              <w:rPr>
                <w:rFonts w:hint="default" w:ascii="Times New Roman" w:hAnsi="Times New Roman" w:cs="Times New Roman"/>
                <w:b w:val="0"/>
                <w:bCs w:val="0"/>
                <w:iCs/>
                <w:color w:val="auto"/>
                <w:sz w:val="20"/>
                <w:szCs w:val="20"/>
                <w:vertAlign w:val="baseline"/>
                <w:lang w:val="en-US" w:eastAsia="zh-CN"/>
              </w:rPr>
              <w:t>.</w:t>
            </w:r>
          </w:p>
        </w:tc>
        <w:tc>
          <w:tcPr>
            <w:tcW w:w="3433" w:type="dxa"/>
            <w:tcBorders>
              <w:top w:val="nil"/>
              <w:left w:val="nil"/>
              <w:bottom w:val="nil"/>
              <w:right w:val="nil"/>
            </w:tcBorders>
            <w:vAlign w:val="center"/>
          </w:tcPr>
          <w:p w14:paraId="47AB0612">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default" w:ascii="Times New Roman" w:hAnsi="Times New Roman" w:cs="Times New Roman"/>
                <w:b w:val="0"/>
                <w:bCs w:val="0"/>
                <w:iCs/>
                <w:color w:val="auto"/>
                <w:sz w:val="20"/>
                <w:szCs w:val="20"/>
                <w:vertAlign w:val="baseline"/>
                <w:lang w:val="en-US" w:eastAsia="zh-CN"/>
              </w:rPr>
              <w:t>18</w:t>
            </w:r>
          </w:p>
        </w:tc>
      </w:tr>
      <w:tr w14:paraId="6962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3" w:type="dxa"/>
            <w:tcBorders>
              <w:top w:val="nil"/>
              <w:left w:val="nil"/>
              <w:bottom w:val="nil"/>
              <w:right w:val="nil"/>
            </w:tcBorders>
            <w:vAlign w:val="center"/>
          </w:tcPr>
          <w:p w14:paraId="4828FC48">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Gene average len (bp)</w:t>
            </w:r>
          </w:p>
        </w:tc>
        <w:tc>
          <w:tcPr>
            <w:tcW w:w="3433" w:type="dxa"/>
            <w:tcBorders>
              <w:top w:val="nil"/>
              <w:left w:val="nil"/>
              <w:bottom w:val="nil"/>
              <w:right w:val="nil"/>
            </w:tcBorders>
            <w:vAlign w:val="center"/>
          </w:tcPr>
          <w:p w14:paraId="2F494B67">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868.36</w:t>
            </w:r>
          </w:p>
        </w:tc>
      </w:tr>
      <w:tr w14:paraId="612E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3" w:type="dxa"/>
            <w:tcBorders>
              <w:top w:val="nil"/>
              <w:left w:val="nil"/>
              <w:right w:val="nil"/>
            </w:tcBorders>
            <w:vAlign w:val="center"/>
          </w:tcPr>
          <w:p w14:paraId="50923FF0">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Secondary metabolite gene clusters</w:t>
            </w:r>
          </w:p>
        </w:tc>
        <w:tc>
          <w:tcPr>
            <w:tcW w:w="3433" w:type="dxa"/>
            <w:tcBorders>
              <w:top w:val="nil"/>
              <w:left w:val="nil"/>
              <w:right w:val="nil"/>
            </w:tcBorders>
            <w:vAlign w:val="center"/>
          </w:tcPr>
          <w:p w14:paraId="68B88892">
            <w:pPr>
              <w:keepNext w:val="0"/>
              <w:keepLines w:val="0"/>
              <w:widowControl/>
              <w:suppressLineNumbers w:val="0"/>
              <w:spacing w:line="360" w:lineRule="auto"/>
              <w:jc w:val="center"/>
              <w:rPr>
                <w:rFonts w:hint="default" w:ascii="Times New Roman" w:hAnsi="Times New Roman" w:cs="Times New Roman"/>
                <w:b w:val="0"/>
                <w:bCs w:val="0"/>
                <w:iCs/>
                <w:color w:val="auto"/>
                <w:sz w:val="20"/>
                <w:szCs w:val="20"/>
                <w:vertAlign w:val="baseline"/>
                <w:lang w:val="en-US" w:eastAsia="zh-CN"/>
              </w:rPr>
            </w:pPr>
            <w:r>
              <w:rPr>
                <w:rFonts w:hint="eastAsia" w:ascii="Times New Roman" w:hAnsi="Times New Roman" w:cs="Times New Roman"/>
                <w:b w:val="0"/>
                <w:bCs w:val="0"/>
                <w:iCs/>
                <w:color w:val="auto"/>
                <w:sz w:val="20"/>
                <w:szCs w:val="20"/>
                <w:vertAlign w:val="baseline"/>
                <w:lang w:val="en-US" w:eastAsia="zh-CN"/>
              </w:rPr>
              <w:t>12</w:t>
            </w:r>
          </w:p>
        </w:tc>
      </w:tr>
    </w:tbl>
    <w:p w14:paraId="04583C4D">
      <w:pPr>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br w:type="page"/>
      </w:r>
    </w:p>
    <w:p w14:paraId="6971442C">
      <w:pPr>
        <w:widowControl/>
        <w:autoSpaceDE w:val="0"/>
        <w:autoSpaceDN w:val="0"/>
        <w:adjustRightInd w:val="0"/>
        <w:spacing w:after="200" w:line="240" w:lineRule="auto"/>
        <w:jc w:val="both"/>
        <w:rPr>
          <w:rFonts w:hint="default" w:ascii="Times New Roman" w:hAnsi="Times New Roman" w:cs="Times New Roman"/>
          <w:color w:val="auto"/>
          <w:kern w:val="0"/>
          <w:sz w:val="20"/>
          <w:szCs w:val="20"/>
          <w:lang w:val="en-US" w:eastAsia="zh-CN"/>
        </w:rPr>
      </w:pPr>
      <w:r>
        <w:rPr>
          <w:rFonts w:hint="eastAsia" w:ascii="Times New Roman" w:hAnsi="Times New Roman" w:cs="Times New Roman"/>
          <w:b/>
          <w:bCs/>
          <w:color w:val="auto"/>
          <w:kern w:val="0"/>
          <w:sz w:val="20"/>
          <w:szCs w:val="20"/>
          <w:lang w:val="en-US" w:eastAsia="zh-CN"/>
        </w:rPr>
        <w:t xml:space="preserve">Table S2 </w:t>
      </w:r>
      <w:r>
        <w:rPr>
          <w:rFonts w:hint="default" w:ascii="Times New Roman" w:hAnsi="Times New Roman" w:cs="Times New Roman"/>
          <w:color w:val="auto"/>
          <w:kern w:val="0"/>
          <w:sz w:val="20"/>
          <w:szCs w:val="20"/>
          <w:lang w:val="en-US" w:eastAsia="zh-CN"/>
        </w:rPr>
        <w:t>List of the predicted secondary metabolite biosynthesis gene clusters (BGCs)</w:t>
      </w:r>
    </w:p>
    <w:tbl>
      <w:tblPr>
        <w:tblStyle w:val="3"/>
        <w:tblpPr w:leftFromText="180" w:rightFromText="180" w:vertAnchor="text" w:horzAnchor="page" w:tblpXSpec="center" w:tblpY="110"/>
        <w:tblOverlap w:val="never"/>
        <w:tblW w:w="11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3097"/>
        <w:gridCol w:w="988"/>
        <w:gridCol w:w="987"/>
        <w:gridCol w:w="1756"/>
        <w:gridCol w:w="2550"/>
        <w:gridCol w:w="1475"/>
      </w:tblGrid>
      <w:tr w14:paraId="2719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tcBorders>
              <w:top w:val="single" w:color="auto" w:sz="4" w:space="0"/>
              <w:left w:val="nil"/>
              <w:bottom w:val="single" w:color="auto" w:sz="4" w:space="0"/>
              <w:right w:val="nil"/>
            </w:tcBorders>
            <w:vAlign w:val="center"/>
          </w:tcPr>
          <w:p w14:paraId="627C0B59">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Region</w:t>
            </w:r>
          </w:p>
        </w:tc>
        <w:tc>
          <w:tcPr>
            <w:tcW w:w="3097" w:type="dxa"/>
            <w:tcBorders>
              <w:top w:val="single" w:color="auto" w:sz="4" w:space="0"/>
              <w:left w:val="nil"/>
              <w:bottom w:val="single" w:color="auto" w:sz="4" w:space="0"/>
              <w:right w:val="nil"/>
            </w:tcBorders>
            <w:vAlign w:val="center"/>
          </w:tcPr>
          <w:p w14:paraId="67757C00">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Type</w:t>
            </w:r>
          </w:p>
        </w:tc>
        <w:tc>
          <w:tcPr>
            <w:tcW w:w="988" w:type="dxa"/>
            <w:tcBorders>
              <w:top w:val="single" w:color="auto" w:sz="4" w:space="0"/>
              <w:left w:val="nil"/>
              <w:bottom w:val="single" w:color="auto" w:sz="4" w:space="0"/>
              <w:right w:val="nil"/>
            </w:tcBorders>
            <w:vAlign w:val="center"/>
          </w:tcPr>
          <w:p w14:paraId="42AB86DE">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From</w:t>
            </w:r>
          </w:p>
        </w:tc>
        <w:tc>
          <w:tcPr>
            <w:tcW w:w="987" w:type="dxa"/>
            <w:tcBorders>
              <w:top w:val="single" w:color="auto" w:sz="4" w:space="0"/>
              <w:left w:val="nil"/>
              <w:bottom w:val="single" w:color="auto" w:sz="4" w:space="0"/>
              <w:right w:val="nil"/>
            </w:tcBorders>
            <w:vAlign w:val="center"/>
          </w:tcPr>
          <w:p w14:paraId="6DCF9375">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eastAsia" w:ascii="Times New Roman Regular" w:hAnsi="Times New Roman Regular" w:cs="Times New Roman Regular"/>
                <w:color w:val="auto"/>
                <w:sz w:val="20"/>
                <w:szCs w:val="20"/>
                <w:vertAlign w:val="baseline"/>
                <w:lang w:val="en-US" w:eastAsia="zh-CN"/>
              </w:rPr>
              <w:t>To</w:t>
            </w:r>
          </w:p>
        </w:tc>
        <w:tc>
          <w:tcPr>
            <w:tcW w:w="1756" w:type="dxa"/>
            <w:tcBorders>
              <w:top w:val="single" w:color="auto" w:sz="4" w:space="0"/>
              <w:left w:val="nil"/>
              <w:bottom w:val="single" w:color="auto" w:sz="4" w:space="0"/>
              <w:right w:val="nil"/>
            </w:tcBorders>
            <w:vAlign w:val="center"/>
          </w:tcPr>
          <w:p w14:paraId="4243EF4F">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eastAsia="宋体" w:cs="Times New Roman Regular"/>
                <w:color w:val="auto"/>
                <w:kern w:val="0"/>
                <w:sz w:val="20"/>
                <w:szCs w:val="20"/>
                <w:lang w:val="en-US" w:eastAsia="zh-CN" w:bidi="ar"/>
              </w:rPr>
              <w:t>MIBiG accession</w:t>
            </w:r>
          </w:p>
        </w:tc>
        <w:tc>
          <w:tcPr>
            <w:tcW w:w="2550" w:type="dxa"/>
            <w:tcBorders>
              <w:top w:val="single" w:color="auto" w:sz="4" w:space="0"/>
              <w:left w:val="nil"/>
              <w:bottom w:val="single" w:color="auto" w:sz="4" w:space="0"/>
              <w:right w:val="nil"/>
            </w:tcBorders>
            <w:vAlign w:val="center"/>
          </w:tcPr>
          <w:p w14:paraId="05CA7055">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Most similar known cluster</w:t>
            </w:r>
          </w:p>
        </w:tc>
        <w:tc>
          <w:tcPr>
            <w:tcW w:w="1475" w:type="dxa"/>
            <w:tcBorders>
              <w:top w:val="single" w:color="auto" w:sz="4" w:space="0"/>
              <w:left w:val="nil"/>
              <w:bottom w:val="single" w:color="auto" w:sz="4" w:space="0"/>
              <w:right w:val="nil"/>
            </w:tcBorders>
            <w:vAlign w:val="center"/>
          </w:tcPr>
          <w:p w14:paraId="2903C376">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eastAsia="宋体" w:cs="Times New Roman Regular"/>
                <w:color w:val="auto"/>
                <w:kern w:val="0"/>
                <w:sz w:val="20"/>
                <w:szCs w:val="20"/>
                <w:lang w:val="en-US" w:eastAsia="zh-CN" w:bidi="ar"/>
              </w:rPr>
              <w:t>Similarity(</w:t>
            </w:r>
            <w:r>
              <w:rPr>
                <w:rFonts w:hint="default" w:ascii="Times New Roman Regular" w:hAnsi="Times New Roman Regular" w:cs="Times New Roman Regular"/>
                <w:color w:val="auto"/>
                <w:sz w:val="20"/>
                <w:szCs w:val="20"/>
                <w:vertAlign w:val="baseline"/>
                <w:lang w:val="en-US" w:eastAsia="zh-CN"/>
              </w:rPr>
              <w:t>%)</w:t>
            </w:r>
          </w:p>
        </w:tc>
      </w:tr>
      <w:tr w14:paraId="4234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single" w:color="auto" w:sz="4" w:space="0"/>
              <w:left w:val="nil"/>
              <w:bottom w:val="nil"/>
              <w:right w:val="nil"/>
            </w:tcBorders>
            <w:vAlign w:val="center"/>
          </w:tcPr>
          <w:p w14:paraId="4DD4CCEE">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w:t>
            </w:r>
          </w:p>
        </w:tc>
        <w:tc>
          <w:tcPr>
            <w:tcW w:w="3097" w:type="dxa"/>
            <w:tcBorders>
              <w:top w:val="single" w:color="auto" w:sz="4" w:space="0"/>
              <w:left w:val="nil"/>
              <w:bottom w:val="nil"/>
              <w:right w:val="nil"/>
            </w:tcBorders>
            <w:vAlign w:val="center"/>
          </w:tcPr>
          <w:p w14:paraId="3BD462BB">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NRPS</w:t>
            </w:r>
          </w:p>
        </w:tc>
        <w:tc>
          <w:tcPr>
            <w:tcW w:w="988" w:type="dxa"/>
            <w:tcBorders>
              <w:top w:val="single" w:color="auto" w:sz="4" w:space="0"/>
              <w:left w:val="nil"/>
              <w:bottom w:val="nil"/>
              <w:right w:val="nil"/>
            </w:tcBorders>
            <w:vAlign w:val="center"/>
          </w:tcPr>
          <w:p w14:paraId="20494AE6">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323415</w:t>
            </w:r>
          </w:p>
        </w:tc>
        <w:tc>
          <w:tcPr>
            <w:tcW w:w="987" w:type="dxa"/>
            <w:tcBorders>
              <w:top w:val="single" w:color="auto" w:sz="4" w:space="0"/>
              <w:left w:val="nil"/>
              <w:bottom w:val="nil"/>
              <w:right w:val="nil"/>
            </w:tcBorders>
            <w:vAlign w:val="center"/>
          </w:tcPr>
          <w:p w14:paraId="4B01079E">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387392</w:t>
            </w:r>
          </w:p>
        </w:tc>
        <w:tc>
          <w:tcPr>
            <w:tcW w:w="1756" w:type="dxa"/>
            <w:tcBorders>
              <w:top w:val="single" w:color="auto" w:sz="4" w:space="0"/>
              <w:left w:val="nil"/>
              <w:bottom w:val="nil"/>
              <w:right w:val="nil"/>
            </w:tcBorders>
            <w:vAlign w:val="center"/>
          </w:tcPr>
          <w:p w14:paraId="5E82C412">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BGC0000433</w:t>
            </w:r>
          </w:p>
        </w:tc>
        <w:tc>
          <w:tcPr>
            <w:tcW w:w="2550" w:type="dxa"/>
            <w:tcBorders>
              <w:top w:val="single" w:color="auto" w:sz="4" w:space="0"/>
              <w:left w:val="nil"/>
              <w:bottom w:val="nil"/>
              <w:right w:val="nil"/>
            </w:tcBorders>
            <w:vAlign w:val="center"/>
          </w:tcPr>
          <w:p w14:paraId="52C885B3">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cs="Times New Roman Regular" w:eastAsiaTheme="minorEastAsia"/>
                <w:color w:val="auto"/>
                <w:sz w:val="20"/>
                <w:szCs w:val="20"/>
                <w:vertAlign w:val="baseline"/>
                <w:lang w:val="en-US" w:eastAsia="zh-CN"/>
              </w:rPr>
              <w:fldChar w:fldCharType="begin"/>
            </w:r>
            <w:r>
              <w:rPr>
                <w:rFonts w:hint="default" w:ascii="Times New Roman Regular" w:hAnsi="Times New Roman Regular" w:cs="Times New Roman Regular" w:eastAsiaTheme="minorEastAsia"/>
                <w:color w:val="auto"/>
                <w:sz w:val="20"/>
                <w:szCs w:val="20"/>
                <w:vertAlign w:val="baseline"/>
                <w:lang w:val="en-US" w:eastAsia="zh-CN"/>
              </w:rPr>
              <w:instrText xml:space="preserve"> HYPERLINK "https://mibig.secondarymetabolites.org/go/BGC0000433/1" \t "/Users/princess_wang/Documents\\x/_blank" </w:instrText>
            </w:r>
            <w:r>
              <w:rPr>
                <w:rFonts w:hint="default" w:ascii="Times New Roman Regular" w:hAnsi="Times New Roman Regular" w:cs="Times New Roman Regular" w:eastAsiaTheme="minorEastAsia"/>
                <w:color w:val="auto"/>
                <w:sz w:val="20"/>
                <w:szCs w:val="20"/>
                <w:vertAlign w:val="baseline"/>
                <w:lang w:val="en-US" w:eastAsia="zh-CN"/>
              </w:rPr>
              <w:fldChar w:fldCharType="separate"/>
            </w:r>
            <w:r>
              <w:rPr>
                <w:rFonts w:hint="default" w:ascii="Times New Roman Regular" w:hAnsi="Times New Roman Regular" w:cs="Times New Roman Regular" w:eastAsiaTheme="minorEastAsia"/>
                <w:color w:val="auto"/>
                <w:sz w:val="20"/>
                <w:szCs w:val="20"/>
                <w:vertAlign w:val="baseline"/>
                <w:lang w:val="en-US" w:eastAsia="zh-CN"/>
              </w:rPr>
              <w:t>surfactin</w:t>
            </w:r>
            <w:r>
              <w:rPr>
                <w:rFonts w:hint="default" w:ascii="Times New Roman Regular" w:hAnsi="Times New Roman Regular" w:cs="Times New Roman Regular" w:eastAsiaTheme="minorEastAsia"/>
                <w:color w:val="auto"/>
                <w:sz w:val="20"/>
                <w:szCs w:val="20"/>
                <w:vertAlign w:val="baseline"/>
                <w:lang w:val="en-US" w:eastAsia="zh-CN"/>
              </w:rPr>
              <w:fldChar w:fldCharType="end"/>
            </w:r>
          </w:p>
        </w:tc>
        <w:tc>
          <w:tcPr>
            <w:tcW w:w="1475" w:type="dxa"/>
            <w:tcBorders>
              <w:top w:val="single" w:color="auto" w:sz="4" w:space="0"/>
              <w:left w:val="nil"/>
              <w:bottom w:val="nil"/>
              <w:right w:val="nil"/>
            </w:tcBorders>
            <w:vAlign w:val="center"/>
          </w:tcPr>
          <w:p w14:paraId="5E6B5B1D">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82</w:t>
            </w:r>
          </w:p>
        </w:tc>
      </w:tr>
      <w:tr w14:paraId="313E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nil"/>
              <w:left w:val="nil"/>
              <w:bottom w:val="nil"/>
              <w:right w:val="nil"/>
            </w:tcBorders>
            <w:vAlign w:val="center"/>
          </w:tcPr>
          <w:p w14:paraId="7638E751">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2</w:t>
            </w:r>
          </w:p>
        </w:tc>
        <w:tc>
          <w:tcPr>
            <w:tcW w:w="3097" w:type="dxa"/>
            <w:tcBorders>
              <w:top w:val="nil"/>
              <w:left w:val="nil"/>
              <w:bottom w:val="nil"/>
              <w:right w:val="nil"/>
            </w:tcBorders>
            <w:vAlign w:val="center"/>
          </w:tcPr>
          <w:p w14:paraId="3551A0D2">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PKS-like</w:t>
            </w:r>
          </w:p>
        </w:tc>
        <w:tc>
          <w:tcPr>
            <w:tcW w:w="988" w:type="dxa"/>
            <w:tcBorders>
              <w:top w:val="nil"/>
              <w:left w:val="nil"/>
              <w:bottom w:val="nil"/>
              <w:right w:val="nil"/>
            </w:tcBorders>
            <w:vAlign w:val="center"/>
          </w:tcPr>
          <w:p w14:paraId="3B1A11F9">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924057</w:t>
            </w:r>
          </w:p>
        </w:tc>
        <w:tc>
          <w:tcPr>
            <w:tcW w:w="987" w:type="dxa"/>
            <w:tcBorders>
              <w:top w:val="nil"/>
              <w:left w:val="nil"/>
              <w:bottom w:val="nil"/>
              <w:right w:val="nil"/>
            </w:tcBorders>
            <w:vAlign w:val="center"/>
          </w:tcPr>
          <w:p w14:paraId="031A71EB">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965301</w:t>
            </w:r>
          </w:p>
        </w:tc>
        <w:tc>
          <w:tcPr>
            <w:tcW w:w="1756" w:type="dxa"/>
            <w:tcBorders>
              <w:top w:val="nil"/>
              <w:left w:val="nil"/>
              <w:bottom w:val="nil"/>
              <w:right w:val="nil"/>
            </w:tcBorders>
            <w:vAlign w:val="center"/>
          </w:tcPr>
          <w:p w14:paraId="11E9A3F7">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cs="Times New Roman Regular"/>
                <w:color w:val="auto"/>
                <w:sz w:val="20"/>
                <w:szCs w:val="20"/>
                <w:vertAlign w:val="baseline"/>
                <w:lang w:val="en-US" w:eastAsia="zh-CN"/>
              </w:rPr>
              <w:t>BGC0000693</w:t>
            </w:r>
          </w:p>
        </w:tc>
        <w:tc>
          <w:tcPr>
            <w:tcW w:w="2550" w:type="dxa"/>
            <w:tcBorders>
              <w:top w:val="nil"/>
              <w:left w:val="nil"/>
              <w:bottom w:val="nil"/>
              <w:right w:val="nil"/>
            </w:tcBorders>
            <w:vAlign w:val="center"/>
          </w:tcPr>
          <w:p w14:paraId="78CED273">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butirosin A/butirosin B</w:t>
            </w:r>
          </w:p>
        </w:tc>
        <w:tc>
          <w:tcPr>
            <w:tcW w:w="1475" w:type="dxa"/>
            <w:tcBorders>
              <w:top w:val="nil"/>
              <w:left w:val="nil"/>
              <w:bottom w:val="nil"/>
              <w:right w:val="nil"/>
            </w:tcBorders>
            <w:vAlign w:val="center"/>
          </w:tcPr>
          <w:p w14:paraId="0F6F54FE">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7%</w:t>
            </w:r>
          </w:p>
        </w:tc>
      </w:tr>
      <w:tr w14:paraId="5AE9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nil"/>
              <w:left w:val="nil"/>
              <w:bottom w:val="nil"/>
              <w:right w:val="nil"/>
            </w:tcBorders>
            <w:vAlign w:val="center"/>
          </w:tcPr>
          <w:p w14:paraId="0E51F8D3">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3</w:t>
            </w:r>
          </w:p>
        </w:tc>
        <w:tc>
          <w:tcPr>
            <w:tcW w:w="3097" w:type="dxa"/>
            <w:tcBorders>
              <w:top w:val="nil"/>
              <w:left w:val="nil"/>
              <w:bottom w:val="nil"/>
              <w:right w:val="nil"/>
            </w:tcBorders>
            <w:vAlign w:val="center"/>
          </w:tcPr>
          <w:p w14:paraId="1B29776E">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terpene</w:t>
            </w:r>
          </w:p>
        </w:tc>
        <w:tc>
          <w:tcPr>
            <w:tcW w:w="988" w:type="dxa"/>
            <w:tcBorders>
              <w:top w:val="nil"/>
              <w:left w:val="nil"/>
              <w:bottom w:val="nil"/>
              <w:right w:val="nil"/>
            </w:tcBorders>
            <w:vAlign w:val="center"/>
          </w:tcPr>
          <w:p w14:paraId="174A89C3">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1050179</w:t>
            </w:r>
          </w:p>
        </w:tc>
        <w:tc>
          <w:tcPr>
            <w:tcW w:w="987" w:type="dxa"/>
            <w:tcBorders>
              <w:top w:val="nil"/>
              <w:left w:val="nil"/>
              <w:bottom w:val="nil"/>
              <w:right w:val="nil"/>
            </w:tcBorders>
            <w:vAlign w:val="center"/>
          </w:tcPr>
          <w:p w14:paraId="259B119C">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1067587</w:t>
            </w:r>
          </w:p>
        </w:tc>
        <w:tc>
          <w:tcPr>
            <w:tcW w:w="1756" w:type="dxa"/>
            <w:tcBorders>
              <w:top w:val="nil"/>
              <w:left w:val="nil"/>
              <w:bottom w:val="nil"/>
              <w:right w:val="nil"/>
            </w:tcBorders>
            <w:vAlign w:val="center"/>
          </w:tcPr>
          <w:p w14:paraId="524F1C53">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2550" w:type="dxa"/>
            <w:tcBorders>
              <w:top w:val="nil"/>
              <w:left w:val="nil"/>
              <w:bottom w:val="nil"/>
              <w:right w:val="nil"/>
            </w:tcBorders>
            <w:shd w:val="clear" w:color="auto" w:fill="auto"/>
            <w:vAlign w:val="center"/>
          </w:tcPr>
          <w:p w14:paraId="3361CA07">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1475" w:type="dxa"/>
            <w:tcBorders>
              <w:top w:val="nil"/>
              <w:left w:val="nil"/>
              <w:bottom w:val="nil"/>
              <w:right w:val="nil"/>
            </w:tcBorders>
            <w:vAlign w:val="center"/>
          </w:tcPr>
          <w:p w14:paraId="145BED83">
            <w:pPr>
              <w:widowControl w:val="0"/>
              <w:spacing w:line="360" w:lineRule="auto"/>
              <w:jc w:val="center"/>
              <w:rPr>
                <w:rFonts w:hint="default" w:ascii="Times New Roman Regular" w:hAnsi="Times New Roman Regular" w:cs="Times New Roman Regular"/>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w:t>
            </w:r>
          </w:p>
        </w:tc>
      </w:tr>
      <w:tr w14:paraId="7AA3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tcBorders>
              <w:top w:val="nil"/>
              <w:left w:val="nil"/>
              <w:bottom w:val="nil"/>
              <w:right w:val="nil"/>
            </w:tcBorders>
            <w:vAlign w:val="center"/>
          </w:tcPr>
          <w:p w14:paraId="3269D089">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4</w:t>
            </w:r>
          </w:p>
        </w:tc>
        <w:tc>
          <w:tcPr>
            <w:tcW w:w="3097" w:type="dxa"/>
            <w:tcBorders>
              <w:top w:val="nil"/>
              <w:left w:val="nil"/>
              <w:bottom w:val="nil"/>
              <w:right w:val="nil"/>
            </w:tcBorders>
            <w:vAlign w:val="center"/>
          </w:tcPr>
          <w:p w14:paraId="3EDA6794">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cs="Times New Roman Regular" w:eastAsiaTheme="minorEastAsia"/>
                <w:color w:val="auto"/>
                <w:sz w:val="20"/>
                <w:szCs w:val="20"/>
                <w:vertAlign w:val="baseline"/>
                <w:lang w:eastAsia="zh-CN"/>
              </w:rPr>
              <w:t>lanthipeptide-class-</w:t>
            </w:r>
            <w:r>
              <w:rPr>
                <w:rFonts w:hint="eastAsia" w:ascii="Times New Roman Regular" w:hAnsi="Times New Roman Regular" w:cs="Times New Roman Regular" w:eastAsiaTheme="minorEastAsia"/>
                <w:color w:val="auto"/>
                <w:sz w:val="20"/>
                <w:szCs w:val="20"/>
                <w:vertAlign w:val="baseline"/>
                <w:lang w:val="en-US" w:eastAsia="zh-CN"/>
              </w:rPr>
              <w:t>II</w:t>
            </w:r>
          </w:p>
        </w:tc>
        <w:tc>
          <w:tcPr>
            <w:tcW w:w="988" w:type="dxa"/>
            <w:tcBorders>
              <w:top w:val="nil"/>
              <w:left w:val="nil"/>
              <w:bottom w:val="nil"/>
              <w:right w:val="nil"/>
            </w:tcBorders>
            <w:vAlign w:val="center"/>
          </w:tcPr>
          <w:p w14:paraId="5DD414F6">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1188576</w:t>
            </w:r>
          </w:p>
        </w:tc>
        <w:tc>
          <w:tcPr>
            <w:tcW w:w="987" w:type="dxa"/>
            <w:tcBorders>
              <w:top w:val="nil"/>
              <w:left w:val="nil"/>
              <w:bottom w:val="nil"/>
              <w:right w:val="nil"/>
            </w:tcBorders>
            <w:vAlign w:val="center"/>
          </w:tcPr>
          <w:p w14:paraId="45D72309">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1217464</w:t>
            </w:r>
          </w:p>
        </w:tc>
        <w:tc>
          <w:tcPr>
            <w:tcW w:w="1756" w:type="dxa"/>
            <w:tcBorders>
              <w:top w:val="nil"/>
              <w:left w:val="nil"/>
              <w:bottom w:val="nil"/>
              <w:right w:val="nil"/>
            </w:tcBorders>
            <w:vAlign w:val="center"/>
          </w:tcPr>
          <w:p w14:paraId="78D7DB1E">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2550" w:type="dxa"/>
            <w:tcBorders>
              <w:top w:val="nil"/>
              <w:left w:val="nil"/>
              <w:bottom w:val="nil"/>
              <w:right w:val="nil"/>
            </w:tcBorders>
            <w:shd w:val="clear" w:color="auto" w:fill="auto"/>
            <w:vAlign w:val="center"/>
          </w:tcPr>
          <w:p w14:paraId="6E1D9C52">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1475" w:type="dxa"/>
            <w:tcBorders>
              <w:top w:val="nil"/>
              <w:left w:val="nil"/>
              <w:bottom w:val="nil"/>
              <w:right w:val="nil"/>
            </w:tcBorders>
            <w:vAlign w:val="center"/>
          </w:tcPr>
          <w:p w14:paraId="1C1BD764">
            <w:pPr>
              <w:widowControl w:val="0"/>
              <w:spacing w:line="360" w:lineRule="auto"/>
              <w:jc w:val="center"/>
              <w:rPr>
                <w:rFonts w:hint="default" w:ascii="Times New Roman Regular" w:hAnsi="Times New Roman Regular" w:cs="Times New Roman Regular"/>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w:t>
            </w:r>
          </w:p>
        </w:tc>
      </w:tr>
      <w:tr w14:paraId="61A0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tcBorders>
              <w:top w:val="nil"/>
              <w:left w:val="nil"/>
              <w:bottom w:val="nil"/>
              <w:right w:val="nil"/>
            </w:tcBorders>
            <w:vAlign w:val="center"/>
          </w:tcPr>
          <w:p w14:paraId="4AD06932">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5</w:t>
            </w:r>
          </w:p>
        </w:tc>
        <w:tc>
          <w:tcPr>
            <w:tcW w:w="3097" w:type="dxa"/>
            <w:tcBorders>
              <w:top w:val="nil"/>
              <w:left w:val="nil"/>
              <w:bottom w:val="nil"/>
              <w:right w:val="nil"/>
            </w:tcBorders>
            <w:vAlign w:val="center"/>
          </w:tcPr>
          <w:p w14:paraId="3E4D2B0D">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cs="Times New Roman Regular" w:eastAsiaTheme="minorEastAsia"/>
                <w:color w:val="auto"/>
                <w:sz w:val="20"/>
                <w:szCs w:val="20"/>
                <w:vertAlign w:val="baseline"/>
                <w:lang w:eastAsia="zh-CN"/>
              </w:rPr>
              <w:t>transAT-PKS</w:t>
            </w:r>
          </w:p>
        </w:tc>
        <w:tc>
          <w:tcPr>
            <w:tcW w:w="988" w:type="dxa"/>
            <w:tcBorders>
              <w:top w:val="nil"/>
              <w:left w:val="nil"/>
              <w:bottom w:val="nil"/>
              <w:right w:val="nil"/>
            </w:tcBorders>
            <w:vAlign w:val="center"/>
          </w:tcPr>
          <w:p w14:paraId="64ABEFA8">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1384083</w:t>
            </w:r>
          </w:p>
        </w:tc>
        <w:tc>
          <w:tcPr>
            <w:tcW w:w="987" w:type="dxa"/>
            <w:tcBorders>
              <w:top w:val="nil"/>
              <w:left w:val="nil"/>
              <w:bottom w:val="nil"/>
              <w:right w:val="nil"/>
            </w:tcBorders>
            <w:vAlign w:val="center"/>
          </w:tcPr>
          <w:p w14:paraId="3461E681">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1471918</w:t>
            </w:r>
          </w:p>
        </w:tc>
        <w:tc>
          <w:tcPr>
            <w:tcW w:w="1756" w:type="dxa"/>
            <w:tcBorders>
              <w:top w:val="nil"/>
              <w:left w:val="nil"/>
              <w:bottom w:val="nil"/>
              <w:right w:val="nil"/>
            </w:tcBorders>
            <w:vAlign w:val="center"/>
          </w:tcPr>
          <w:p w14:paraId="47E07D34">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cs="Times New Roman Regular"/>
                <w:color w:val="auto"/>
                <w:sz w:val="20"/>
                <w:szCs w:val="20"/>
                <w:vertAlign w:val="baseline"/>
                <w:lang w:val="en-US" w:eastAsia="zh-CN"/>
              </w:rPr>
              <w:t>BGC0000181</w:t>
            </w:r>
          </w:p>
        </w:tc>
        <w:tc>
          <w:tcPr>
            <w:tcW w:w="2550" w:type="dxa"/>
            <w:tcBorders>
              <w:top w:val="nil"/>
              <w:left w:val="nil"/>
              <w:bottom w:val="nil"/>
              <w:right w:val="nil"/>
            </w:tcBorders>
            <w:vAlign w:val="center"/>
          </w:tcPr>
          <w:p w14:paraId="0090076E">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 xml:space="preserve">macrolactin H </w:t>
            </w:r>
          </w:p>
        </w:tc>
        <w:tc>
          <w:tcPr>
            <w:tcW w:w="1475" w:type="dxa"/>
            <w:tcBorders>
              <w:top w:val="nil"/>
              <w:left w:val="nil"/>
              <w:bottom w:val="nil"/>
              <w:right w:val="nil"/>
            </w:tcBorders>
            <w:vAlign w:val="center"/>
          </w:tcPr>
          <w:p w14:paraId="4BCE71B4">
            <w:pPr>
              <w:widowControl w:val="0"/>
              <w:spacing w:line="360" w:lineRule="auto"/>
              <w:jc w:val="center"/>
              <w:rPr>
                <w:rFonts w:hint="default" w:ascii="Times New Roman Regular" w:hAnsi="Times New Roman Regular" w:cs="Times New Roman Regular"/>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100%</w:t>
            </w:r>
          </w:p>
        </w:tc>
      </w:tr>
      <w:tr w14:paraId="5C89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1" w:type="dxa"/>
            <w:tcBorders>
              <w:top w:val="nil"/>
              <w:left w:val="nil"/>
              <w:bottom w:val="nil"/>
              <w:right w:val="nil"/>
            </w:tcBorders>
            <w:vAlign w:val="center"/>
          </w:tcPr>
          <w:p w14:paraId="736EB3C8">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6</w:t>
            </w:r>
          </w:p>
        </w:tc>
        <w:tc>
          <w:tcPr>
            <w:tcW w:w="3097" w:type="dxa"/>
            <w:tcBorders>
              <w:top w:val="nil"/>
              <w:left w:val="nil"/>
              <w:bottom w:val="nil"/>
              <w:right w:val="nil"/>
            </w:tcBorders>
            <w:vAlign w:val="center"/>
          </w:tcPr>
          <w:p w14:paraId="4DC875C5">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transAT-PKS, T3PKS, NRPS</w:t>
            </w:r>
          </w:p>
        </w:tc>
        <w:tc>
          <w:tcPr>
            <w:tcW w:w="988" w:type="dxa"/>
            <w:tcBorders>
              <w:top w:val="nil"/>
              <w:left w:val="nil"/>
              <w:bottom w:val="nil"/>
              <w:right w:val="nil"/>
            </w:tcBorders>
            <w:vAlign w:val="center"/>
          </w:tcPr>
          <w:p w14:paraId="66A2C634">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1691447</w:t>
            </w:r>
          </w:p>
        </w:tc>
        <w:tc>
          <w:tcPr>
            <w:tcW w:w="987" w:type="dxa"/>
            <w:tcBorders>
              <w:top w:val="nil"/>
              <w:left w:val="nil"/>
              <w:bottom w:val="nil"/>
              <w:right w:val="nil"/>
            </w:tcBorders>
            <w:vAlign w:val="center"/>
          </w:tcPr>
          <w:p w14:paraId="43911D42">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1792012</w:t>
            </w:r>
          </w:p>
        </w:tc>
        <w:tc>
          <w:tcPr>
            <w:tcW w:w="1756" w:type="dxa"/>
            <w:tcBorders>
              <w:top w:val="nil"/>
              <w:left w:val="nil"/>
              <w:bottom w:val="nil"/>
              <w:right w:val="nil"/>
            </w:tcBorders>
            <w:vAlign w:val="center"/>
          </w:tcPr>
          <w:p w14:paraId="542240BC">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cs="Times New Roman Regular"/>
                <w:color w:val="auto"/>
                <w:sz w:val="20"/>
                <w:szCs w:val="20"/>
                <w:vertAlign w:val="baseline"/>
                <w:lang w:val="en-US" w:eastAsia="zh-CN"/>
              </w:rPr>
              <w:t>BGC0001089</w:t>
            </w:r>
          </w:p>
        </w:tc>
        <w:tc>
          <w:tcPr>
            <w:tcW w:w="2550" w:type="dxa"/>
            <w:tcBorders>
              <w:top w:val="nil"/>
              <w:left w:val="nil"/>
              <w:bottom w:val="nil"/>
              <w:right w:val="nil"/>
            </w:tcBorders>
            <w:vAlign w:val="center"/>
          </w:tcPr>
          <w:p w14:paraId="5BF4C4EE">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 xml:space="preserve">bacillaene </w:t>
            </w:r>
          </w:p>
        </w:tc>
        <w:tc>
          <w:tcPr>
            <w:tcW w:w="1475" w:type="dxa"/>
            <w:tcBorders>
              <w:top w:val="nil"/>
              <w:left w:val="nil"/>
              <w:bottom w:val="nil"/>
              <w:right w:val="nil"/>
            </w:tcBorders>
            <w:vAlign w:val="center"/>
          </w:tcPr>
          <w:p w14:paraId="42BA6375">
            <w:pPr>
              <w:widowControl w:val="0"/>
              <w:spacing w:line="360" w:lineRule="auto"/>
              <w:jc w:val="center"/>
              <w:rPr>
                <w:rFonts w:hint="default" w:ascii="Times New Roman Regular" w:hAnsi="Times New Roman Regular" w:cs="Times New Roman Regular"/>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100%</w:t>
            </w:r>
          </w:p>
        </w:tc>
      </w:tr>
      <w:tr w14:paraId="07A2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nil"/>
              <w:left w:val="nil"/>
              <w:bottom w:val="nil"/>
              <w:right w:val="nil"/>
            </w:tcBorders>
            <w:vAlign w:val="center"/>
          </w:tcPr>
          <w:p w14:paraId="026671F0">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7</w:t>
            </w:r>
          </w:p>
        </w:tc>
        <w:tc>
          <w:tcPr>
            <w:tcW w:w="3097" w:type="dxa"/>
            <w:tcBorders>
              <w:top w:val="nil"/>
              <w:left w:val="nil"/>
              <w:bottom w:val="nil"/>
              <w:right w:val="nil"/>
            </w:tcBorders>
            <w:vAlign w:val="center"/>
          </w:tcPr>
          <w:p w14:paraId="3FE12FCE">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NRPS, transAT-PKS, betalactone</w:t>
            </w:r>
          </w:p>
        </w:tc>
        <w:tc>
          <w:tcPr>
            <w:tcW w:w="988" w:type="dxa"/>
            <w:tcBorders>
              <w:top w:val="nil"/>
              <w:left w:val="nil"/>
              <w:bottom w:val="nil"/>
              <w:right w:val="nil"/>
            </w:tcBorders>
            <w:vAlign w:val="center"/>
          </w:tcPr>
          <w:p w14:paraId="1F13DF6C">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1865754</w:t>
            </w:r>
          </w:p>
        </w:tc>
        <w:tc>
          <w:tcPr>
            <w:tcW w:w="987" w:type="dxa"/>
            <w:tcBorders>
              <w:top w:val="nil"/>
              <w:left w:val="nil"/>
              <w:bottom w:val="nil"/>
              <w:right w:val="nil"/>
            </w:tcBorders>
            <w:vAlign w:val="center"/>
          </w:tcPr>
          <w:p w14:paraId="2194EEA9">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2000064</w:t>
            </w:r>
          </w:p>
        </w:tc>
        <w:tc>
          <w:tcPr>
            <w:tcW w:w="1756" w:type="dxa"/>
            <w:tcBorders>
              <w:top w:val="nil"/>
              <w:left w:val="nil"/>
              <w:bottom w:val="nil"/>
              <w:right w:val="nil"/>
            </w:tcBorders>
            <w:vAlign w:val="center"/>
          </w:tcPr>
          <w:p w14:paraId="7460C980">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cs="Times New Roman Regular"/>
                <w:color w:val="auto"/>
                <w:sz w:val="20"/>
                <w:szCs w:val="20"/>
                <w:vertAlign w:val="baseline"/>
                <w:lang w:val="en-US" w:eastAsia="zh-CN"/>
              </w:rPr>
              <w:t>BGC0001095</w:t>
            </w:r>
          </w:p>
        </w:tc>
        <w:tc>
          <w:tcPr>
            <w:tcW w:w="2550" w:type="dxa"/>
            <w:tcBorders>
              <w:top w:val="nil"/>
              <w:left w:val="nil"/>
              <w:bottom w:val="nil"/>
              <w:right w:val="nil"/>
            </w:tcBorders>
            <w:vAlign w:val="center"/>
          </w:tcPr>
          <w:p w14:paraId="7173D474">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 xml:space="preserve">fengycin </w:t>
            </w:r>
          </w:p>
        </w:tc>
        <w:tc>
          <w:tcPr>
            <w:tcW w:w="1475" w:type="dxa"/>
            <w:tcBorders>
              <w:top w:val="nil"/>
              <w:left w:val="nil"/>
              <w:bottom w:val="nil"/>
              <w:right w:val="nil"/>
            </w:tcBorders>
            <w:vAlign w:val="center"/>
          </w:tcPr>
          <w:p w14:paraId="2E5F164C">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100%</w:t>
            </w:r>
          </w:p>
        </w:tc>
      </w:tr>
      <w:tr w14:paraId="143E2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41" w:type="dxa"/>
            <w:tcBorders>
              <w:top w:val="nil"/>
              <w:left w:val="nil"/>
              <w:bottom w:val="nil"/>
              <w:right w:val="nil"/>
            </w:tcBorders>
            <w:vAlign w:val="center"/>
          </w:tcPr>
          <w:p w14:paraId="0759BF18">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8</w:t>
            </w:r>
          </w:p>
        </w:tc>
        <w:tc>
          <w:tcPr>
            <w:tcW w:w="3097" w:type="dxa"/>
            <w:tcBorders>
              <w:top w:val="nil"/>
              <w:left w:val="nil"/>
              <w:bottom w:val="nil"/>
              <w:right w:val="nil"/>
            </w:tcBorders>
            <w:vAlign w:val="center"/>
          </w:tcPr>
          <w:p w14:paraId="23B65E89">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terpene</w:t>
            </w:r>
          </w:p>
        </w:tc>
        <w:tc>
          <w:tcPr>
            <w:tcW w:w="988" w:type="dxa"/>
            <w:tcBorders>
              <w:top w:val="nil"/>
              <w:left w:val="nil"/>
              <w:bottom w:val="nil"/>
              <w:right w:val="nil"/>
            </w:tcBorders>
            <w:vAlign w:val="center"/>
          </w:tcPr>
          <w:p w14:paraId="32370AFC">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2028702</w:t>
            </w:r>
          </w:p>
        </w:tc>
        <w:tc>
          <w:tcPr>
            <w:tcW w:w="987" w:type="dxa"/>
            <w:tcBorders>
              <w:top w:val="nil"/>
              <w:left w:val="nil"/>
              <w:bottom w:val="nil"/>
              <w:right w:val="nil"/>
            </w:tcBorders>
            <w:vAlign w:val="center"/>
          </w:tcPr>
          <w:p w14:paraId="3FAEE0B7">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2050585</w:t>
            </w:r>
          </w:p>
        </w:tc>
        <w:tc>
          <w:tcPr>
            <w:tcW w:w="1756" w:type="dxa"/>
            <w:tcBorders>
              <w:top w:val="nil"/>
              <w:left w:val="nil"/>
              <w:bottom w:val="nil"/>
              <w:right w:val="nil"/>
            </w:tcBorders>
            <w:shd w:val="clear" w:color="auto" w:fill="auto"/>
            <w:vAlign w:val="center"/>
          </w:tcPr>
          <w:p w14:paraId="7A1759C9">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2550" w:type="dxa"/>
            <w:tcBorders>
              <w:top w:val="nil"/>
              <w:left w:val="nil"/>
              <w:bottom w:val="nil"/>
              <w:right w:val="nil"/>
            </w:tcBorders>
            <w:shd w:val="clear" w:color="auto" w:fill="auto"/>
            <w:vAlign w:val="center"/>
          </w:tcPr>
          <w:p w14:paraId="59C3512D">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1475" w:type="dxa"/>
            <w:tcBorders>
              <w:top w:val="nil"/>
              <w:left w:val="nil"/>
              <w:bottom w:val="nil"/>
              <w:right w:val="nil"/>
            </w:tcBorders>
            <w:shd w:val="clear" w:color="auto" w:fill="auto"/>
            <w:vAlign w:val="center"/>
          </w:tcPr>
          <w:p w14:paraId="710D3020">
            <w:pPr>
              <w:widowControl w:val="0"/>
              <w:spacing w:line="360" w:lineRule="auto"/>
              <w:jc w:val="center"/>
              <w:rPr>
                <w:rFonts w:hint="default" w:ascii="Times New Roman Regular" w:hAnsi="Times New Roman Regular" w:cs="Times New Roman Regular" w:eastAsiaTheme="minorEastAsia"/>
                <w:color w:val="auto"/>
                <w:kern w:val="2"/>
                <w:sz w:val="20"/>
                <w:szCs w:val="20"/>
                <w:vertAlign w:val="baseline"/>
                <w:lang w:val="en-US" w:eastAsia="zh-CN" w:bidi="ar-SA"/>
              </w:rPr>
            </w:pPr>
            <w:r>
              <w:rPr>
                <w:rFonts w:hint="default" w:ascii="Times New Roman Regular" w:hAnsi="Times New Roman Regular" w:cs="Times New Roman Regular"/>
                <w:color w:val="auto"/>
                <w:sz w:val="20"/>
                <w:szCs w:val="20"/>
                <w:vertAlign w:val="baseline"/>
                <w:lang w:val="en-US" w:eastAsia="zh-CN"/>
              </w:rPr>
              <w:t>---</w:t>
            </w:r>
          </w:p>
        </w:tc>
      </w:tr>
      <w:tr w14:paraId="48D7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nil"/>
              <w:left w:val="nil"/>
              <w:bottom w:val="nil"/>
              <w:right w:val="nil"/>
            </w:tcBorders>
            <w:vAlign w:val="center"/>
          </w:tcPr>
          <w:p w14:paraId="73F55F17">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9</w:t>
            </w:r>
          </w:p>
        </w:tc>
        <w:tc>
          <w:tcPr>
            <w:tcW w:w="3097" w:type="dxa"/>
            <w:tcBorders>
              <w:top w:val="nil"/>
              <w:left w:val="nil"/>
              <w:bottom w:val="nil"/>
              <w:right w:val="nil"/>
            </w:tcBorders>
            <w:vAlign w:val="center"/>
          </w:tcPr>
          <w:p w14:paraId="5481AEC4">
            <w:pPr>
              <w:widowControl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T3PKS</w:t>
            </w:r>
          </w:p>
        </w:tc>
        <w:tc>
          <w:tcPr>
            <w:tcW w:w="988" w:type="dxa"/>
            <w:tcBorders>
              <w:top w:val="nil"/>
              <w:left w:val="nil"/>
              <w:bottom w:val="nil"/>
              <w:right w:val="nil"/>
            </w:tcBorders>
            <w:vAlign w:val="center"/>
          </w:tcPr>
          <w:p w14:paraId="3E6706D4">
            <w:pPr>
              <w:keepNext w:val="0"/>
              <w:keepLines w:val="0"/>
              <w:widowControl/>
              <w:suppressLineNumbers w:val="0"/>
              <w:spacing w:line="360" w:lineRule="auto"/>
              <w:jc w:val="center"/>
              <w:rPr>
                <w:rFonts w:hint="default" w:ascii="Times New Roman Regular" w:hAnsi="Times New Roman Regular" w:cs="Times New Roman Regular" w:eastAsiaTheme="minorEastAsia"/>
                <w:color w:val="auto"/>
                <w:sz w:val="20"/>
                <w:szCs w:val="20"/>
                <w:vertAlign w:val="baseline"/>
                <w:lang w:eastAsia="zh-CN"/>
              </w:rPr>
            </w:pPr>
            <w:r>
              <w:rPr>
                <w:rFonts w:hint="default" w:ascii="Times New Roman Regular" w:hAnsi="Times New Roman Regular" w:eastAsia="宋体" w:cs="Times New Roman Regular"/>
                <w:color w:val="auto"/>
                <w:kern w:val="0"/>
                <w:sz w:val="20"/>
                <w:szCs w:val="20"/>
                <w:lang w:val="en-US" w:eastAsia="zh-CN" w:bidi="ar"/>
              </w:rPr>
              <w:t>2113902</w:t>
            </w:r>
          </w:p>
        </w:tc>
        <w:tc>
          <w:tcPr>
            <w:tcW w:w="987" w:type="dxa"/>
            <w:tcBorders>
              <w:top w:val="nil"/>
              <w:left w:val="nil"/>
              <w:bottom w:val="nil"/>
              <w:right w:val="nil"/>
            </w:tcBorders>
            <w:vAlign w:val="center"/>
          </w:tcPr>
          <w:p w14:paraId="76A25186">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2155002</w:t>
            </w:r>
          </w:p>
        </w:tc>
        <w:tc>
          <w:tcPr>
            <w:tcW w:w="1756" w:type="dxa"/>
            <w:tcBorders>
              <w:top w:val="nil"/>
              <w:left w:val="nil"/>
              <w:bottom w:val="nil"/>
              <w:right w:val="nil"/>
            </w:tcBorders>
            <w:shd w:val="clear" w:color="auto" w:fill="auto"/>
            <w:vAlign w:val="center"/>
          </w:tcPr>
          <w:p w14:paraId="7188B224">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2550" w:type="dxa"/>
            <w:tcBorders>
              <w:top w:val="nil"/>
              <w:left w:val="nil"/>
              <w:bottom w:val="nil"/>
              <w:right w:val="nil"/>
            </w:tcBorders>
            <w:shd w:val="clear" w:color="auto" w:fill="auto"/>
            <w:vAlign w:val="center"/>
          </w:tcPr>
          <w:p w14:paraId="1018C5DB">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w:t>
            </w:r>
          </w:p>
        </w:tc>
        <w:tc>
          <w:tcPr>
            <w:tcW w:w="1475" w:type="dxa"/>
            <w:tcBorders>
              <w:top w:val="nil"/>
              <w:left w:val="nil"/>
              <w:bottom w:val="nil"/>
              <w:right w:val="nil"/>
            </w:tcBorders>
            <w:shd w:val="clear" w:color="auto" w:fill="auto"/>
            <w:vAlign w:val="center"/>
          </w:tcPr>
          <w:p w14:paraId="331011EE">
            <w:pPr>
              <w:widowControl w:val="0"/>
              <w:spacing w:line="360" w:lineRule="auto"/>
              <w:jc w:val="center"/>
              <w:rPr>
                <w:rFonts w:hint="default" w:ascii="Times New Roman Regular" w:hAnsi="Times New Roman Regular" w:cs="Times New Roman Regular" w:eastAsiaTheme="minorEastAsia"/>
                <w:color w:val="auto"/>
                <w:kern w:val="2"/>
                <w:sz w:val="20"/>
                <w:szCs w:val="20"/>
                <w:vertAlign w:val="baseline"/>
                <w:lang w:val="en-US" w:eastAsia="zh-CN" w:bidi="ar-SA"/>
              </w:rPr>
            </w:pPr>
            <w:r>
              <w:rPr>
                <w:rFonts w:hint="default" w:ascii="Times New Roman Regular" w:hAnsi="Times New Roman Regular" w:cs="Times New Roman Regular"/>
                <w:color w:val="auto"/>
                <w:sz w:val="20"/>
                <w:szCs w:val="20"/>
                <w:vertAlign w:val="baseline"/>
                <w:lang w:val="en-US" w:eastAsia="zh-CN"/>
              </w:rPr>
              <w:t>---</w:t>
            </w:r>
          </w:p>
        </w:tc>
      </w:tr>
      <w:tr w14:paraId="732B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nil"/>
              <w:left w:val="nil"/>
              <w:bottom w:val="nil"/>
              <w:right w:val="nil"/>
            </w:tcBorders>
            <w:vAlign w:val="center"/>
          </w:tcPr>
          <w:p w14:paraId="02F9B201">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10</w:t>
            </w:r>
          </w:p>
        </w:tc>
        <w:tc>
          <w:tcPr>
            <w:tcW w:w="3097" w:type="dxa"/>
            <w:tcBorders>
              <w:top w:val="nil"/>
              <w:left w:val="nil"/>
              <w:bottom w:val="nil"/>
              <w:right w:val="nil"/>
            </w:tcBorders>
            <w:vAlign w:val="center"/>
          </w:tcPr>
          <w:p w14:paraId="1E2D9382">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transAT-PKS</w:t>
            </w:r>
          </w:p>
        </w:tc>
        <w:tc>
          <w:tcPr>
            <w:tcW w:w="988" w:type="dxa"/>
            <w:tcBorders>
              <w:top w:val="nil"/>
              <w:left w:val="nil"/>
              <w:bottom w:val="nil"/>
              <w:right w:val="nil"/>
            </w:tcBorders>
            <w:vAlign w:val="center"/>
          </w:tcPr>
          <w:p w14:paraId="42EFE21C">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2282377</w:t>
            </w:r>
          </w:p>
        </w:tc>
        <w:tc>
          <w:tcPr>
            <w:tcW w:w="987" w:type="dxa"/>
            <w:tcBorders>
              <w:top w:val="nil"/>
              <w:left w:val="nil"/>
              <w:bottom w:val="nil"/>
              <w:right w:val="nil"/>
            </w:tcBorders>
            <w:vAlign w:val="center"/>
          </w:tcPr>
          <w:p w14:paraId="034A167F">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2376169</w:t>
            </w:r>
          </w:p>
        </w:tc>
        <w:tc>
          <w:tcPr>
            <w:tcW w:w="1756" w:type="dxa"/>
            <w:tcBorders>
              <w:top w:val="nil"/>
              <w:left w:val="nil"/>
              <w:bottom w:val="nil"/>
              <w:right w:val="nil"/>
            </w:tcBorders>
            <w:vAlign w:val="center"/>
          </w:tcPr>
          <w:p w14:paraId="04446171">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cs="Times New Roman Regular"/>
                <w:color w:val="auto"/>
                <w:sz w:val="20"/>
                <w:szCs w:val="20"/>
                <w:vertAlign w:val="baseline"/>
                <w:lang w:val="en-US" w:eastAsia="zh-CN"/>
              </w:rPr>
              <w:t>BGC0000176</w:t>
            </w:r>
          </w:p>
        </w:tc>
        <w:tc>
          <w:tcPr>
            <w:tcW w:w="2550" w:type="dxa"/>
            <w:tcBorders>
              <w:top w:val="nil"/>
              <w:left w:val="nil"/>
              <w:bottom w:val="nil"/>
              <w:right w:val="nil"/>
            </w:tcBorders>
            <w:vAlign w:val="center"/>
          </w:tcPr>
          <w:p w14:paraId="7E6C53E6">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 xml:space="preserve">difficidin </w:t>
            </w:r>
          </w:p>
        </w:tc>
        <w:tc>
          <w:tcPr>
            <w:tcW w:w="1475" w:type="dxa"/>
            <w:tcBorders>
              <w:top w:val="nil"/>
              <w:left w:val="nil"/>
              <w:bottom w:val="nil"/>
              <w:right w:val="nil"/>
            </w:tcBorders>
            <w:vAlign w:val="center"/>
          </w:tcPr>
          <w:p w14:paraId="6B9D2348">
            <w:pPr>
              <w:widowControl w:val="0"/>
              <w:spacing w:line="360" w:lineRule="auto"/>
              <w:jc w:val="center"/>
              <w:rPr>
                <w:rFonts w:hint="default" w:ascii="Times New Roman Regular" w:hAnsi="Times New Roman Regular" w:cs="Times New Roman Regular"/>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100%</w:t>
            </w:r>
          </w:p>
        </w:tc>
      </w:tr>
      <w:tr w14:paraId="0AED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nil"/>
              <w:left w:val="nil"/>
              <w:bottom w:val="nil"/>
              <w:right w:val="nil"/>
            </w:tcBorders>
            <w:vAlign w:val="center"/>
          </w:tcPr>
          <w:p w14:paraId="0F315B73">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11</w:t>
            </w:r>
          </w:p>
        </w:tc>
        <w:tc>
          <w:tcPr>
            <w:tcW w:w="3097" w:type="dxa"/>
            <w:tcBorders>
              <w:top w:val="nil"/>
              <w:left w:val="nil"/>
              <w:bottom w:val="nil"/>
              <w:right w:val="nil"/>
            </w:tcBorders>
            <w:vAlign w:val="center"/>
          </w:tcPr>
          <w:p w14:paraId="21339A29">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eastAsia" w:ascii="Times New Roman Regular" w:hAnsi="Times New Roman Regular" w:eastAsia="宋体" w:cs="Times New Roman Regular"/>
                <w:color w:val="auto"/>
                <w:kern w:val="0"/>
                <w:sz w:val="20"/>
                <w:szCs w:val="20"/>
                <w:lang w:val="en-US" w:eastAsia="zh-CN" w:bidi="ar"/>
              </w:rPr>
              <w:t>NRP-metallophore,</w:t>
            </w:r>
            <w:r>
              <w:rPr>
                <w:rFonts w:hint="default" w:ascii="Times New Roman Regular" w:hAnsi="Times New Roman Regular" w:eastAsia="宋体" w:cs="Times New Roman Regular"/>
                <w:color w:val="auto"/>
                <w:kern w:val="0"/>
                <w:sz w:val="20"/>
                <w:szCs w:val="20"/>
                <w:lang w:val="en-US" w:eastAsia="zh-CN" w:bidi="ar"/>
              </w:rPr>
              <w:t xml:space="preserve"> </w:t>
            </w:r>
            <w:r>
              <w:rPr>
                <w:rFonts w:hint="eastAsia" w:ascii="Times New Roman Regular" w:hAnsi="Times New Roman Regular" w:eastAsia="宋体" w:cs="Times New Roman Regular"/>
                <w:color w:val="auto"/>
                <w:kern w:val="0"/>
                <w:sz w:val="20"/>
                <w:szCs w:val="20"/>
                <w:lang w:val="en-US" w:eastAsia="zh-CN" w:bidi="ar"/>
              </w:rPr>
              <w:t>NRPS,</w:t>
            </w:r>
            <w:r>
              <w:rPr>
                <w:rFonts w:hint="default" w:ascii="Times New Roman Regular" w:hAnsi="Times New Roman Regular" w:eastAsia="宋体" w:cs="Times New Roman Regular"/>
                <w:color w:val="auto"/>
                <w:kern w:val="0"/>
                <w:sz w:val="20"/>
                <w:szCs w:val="20"/>
                <w:lang w:val="en-US" w:eastAsia="zh-CN" w:bidi="ar"/>
              </w:rPr>
              <w:t xml:space="preserve"> </w:t>
            </w:r>
            <w:r>
              <w:rPr>
                <w:rFonts w:hint="eastAsia" w:ascii="Times New Roman Regular" w:hAnsi="Times New Roman Regular" w:eastAsia="宋体" w:cs="Times New Roman Regular"/>
                <w:color w:val="auto"/>
                <w:kern w:val="0"/>
                <w:sz w:val="20"/>
                <w:szCs w:val="20"/>
                <w:lang w:val="en-US" w:eastAsia="zh-CN" w:bidi="ar"/>
              </w:rPr>
              <w:t>RiPP-like</w:t>
            </w:r>
          </w:p>
        </w:tc>
        <w:tc>
          <w:tcPr>
            <w:tcW w:w="988" w:type="dxa"/>
            <w:tcBorders>
              <w:top w:val="nil"/>
              <w:left w:val="nil"/>
              <w:bottom w:val="nil"/>
              <w:right w:val="nil"/>
            </w:tcBorders>
            <w:vAlign w:val="center"/>
          </w:tcPr>
          <w:p w14:paraId="10F2463C">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3000870</w:t>
            </w:r>
          </w:p>
        </w:tc>
        <w:tc>
          <w:tcPr>
            <w:tcW w:w="987" w:type="dxa"/>
            <w:tcBorders>
              <w:top w:val="nil"/>
              <w:left w:val="nil"/>
              <w:bottom w:val="nil"/>
              <w:right w:val="nil"/>
            </w:tcBorders>
            <w:vAlign w:val="center"/>
          </w:tcPr>
          <w:p w14:paraId="705B65ED">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3052661</w:t>
            </w:r>
          </w:p>
        </w:tc>
        <w:tc>
          <w:tcPr>
            <w:tcW w:w="1756" w:type="dxa"/>
            <w:tcBorders>
              <w:top w:val="nil"/>
              <w:left w:val="nil"/>
              <w:bottom w:val="nil"/>
              <w:right w:val="nil"/>
            </w:tcBorders>
            <w:vAlign w:val="center"/>
          </w:tcPr>
          <w:p w14:paraId="1DBEC9BF">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cs="Times New Roman Regular"/>
                <w:color w:val="auto"/>
                <w:sz w:val="20"/>
                <w:szCs w:val="20"/>
                <w:vertAlign w:val="baseline"/>
                <w:lang w:val="en-US" w:eastAsia="zh-CN"/>
              </w:rPr>
              <w:t>BGC0000309</w:t>
            </w:r>
          </w:p>
        </w:tc>
        <w:tc>
          <w:tcPr>
            <w:tcW w:w="2550" w:type="dxa"/>
            <w:tcBorders>
              <w:top w:val="nil"/>
              <w:left w:val="nil"/>
              <w:bottom w:val="nil"/>
              <w:right w:val="nil"/>
            </w:tcBorders>
            <w:vAlign w:val="center"/>
          </w:tcPr>
          <w:p w14:paraId="6DB2BBDC">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 xml:space="preserve">bacillibactin </w:t>
            </w:r>
          </w:p>
        </w:tc>
        <w:tc>
          <w:tcPr>
            <w:tcW w:w="1475" w:type="dxa"/>
            <w:tcBorders>
              <w:top w:val="nil"/>
              <w:left w:val="nil"/>
              <w:bottom w:val="nil"/>
              <w:right w:val="nil"/>
            </w:tcBorders>
            <w:vAlign w:val="center"/>
          </w:tcPr>
          <w:p w14:paraId="7AC11EF4">
            <w:pPr>
              <w:widowControl w:val="0"/>
              <w:spacing w:line="360" w:lineRule="auto"/>
              <w:jc w:val="center"/>
              <w:rPr>
                <w:rFonts w:hint="default" w:ascii="Times New Roman Regular" w:hAnsi="Times New Roman Regular" w:cs="Times New Roman Regular"/>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100%</w:t>
            </w:r>
          </w:p>
        </w:tc>
      </w:tr>
      <w:tr w14:paraId="7046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tcBorders>
              <w:top w:val="nil"/>
              <w:left w:val="nil"/>
              <w:bottom w:val="single" w:color="auto" w:sz="4" w:space="0"/>
              <w:right w:val="nil"/>
            </w:tcBorders>
            <w:vAlign w:val="center"/>
          </w:tcPr>
          <w:p w14:paraId="18D6A651">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12</w:t>
            </w:r>
          </w:p>
        </w:tc>
        <w:tc>
          <w:tcPr>
            <w:tcW w:w="3097" w:type="dxa"/>
            <w:tcBorders>
              <w:top w:val="nil"/>
              <w:left w:val="nil"/>
              <w:bottom w:val="single" w:color="auto" w:sz="4" w:space="0"/>
              <w:right w:val="nil"/>
            </w:tcBorders>
            <w:vAlign w:val="center"/>
          </w:tcPr>
          <w:p w14:paraId="1BEE8138">
            <w:pPr>
              <w:widowControl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other</w:t>
            </w:r>
          </w:p>
        </w:tc>
        <w:tc>
          <w:tcPr>
            <w:tcW w:w="988" w:type="dxa"/>
            <w:tcBorders>
              <w:top w:val="nil"/>
              <w:left w:val="nil"/>
              <w:bottom w:val="single" w:color="auto" w:sz="4" w:space="0"/>
              <w:right w:val="nil"/>
            </w:tcBorders>
            <w:vAlign w:val="center"/>
          </w:tcPr>
          <w:p w14:paraId="41F90C34">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3588968</w:t>
            </w:r>
          </w:p>
        </w:tc>
        <w:tc>
          <w:tcPr>
            <w:tcW w:w="987" w:type="dxa"/>
            <w:tcBorders>
              <w:top w:val="nil"/>
              <w:left w:val="nil"/>
              <w:bottom w:val="single" w:color="auto" w:sz="4" w:space="0"/>
              <w:right w:val="nil"/>
            </w:tcBorders>
            <w:vAlign w:val="center"/>
          </w:tcPr>
          <w:p w14:paraId="49DD88F1">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3630386</w:t>
            </w:r>
          </w:p>
        </w:tc>
        <w:tc>
          <w:tcPr>
            <w:tcW w:w="1756" w:type="dxa"/>
            <w:tcBorders>
              <w:top w:val="nil"/>
              <w:left w:val="nil"/>
              <w:bottom w:val="single" w:color="auto" w:sz="4" w:space="0"/>
              <w:right w:val="nil"/>
            </w:tcBorders>
            <w:vAlign w:val="center"/>
          </w:tcPr>
          <w:p w14:paraId="4610C95D">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cs="Times New Roman Regular"/>
                <w:color w:val="auto"/>
                <w:sz w:val="20"/>
                <w:szCs w:val="20"/>
                <w:vertAlign w:val="baseline"/>
                <w:lang w:val="en-US" w:eastAsia="zh-CN"/>
              </w:rPr>
              <w:t>BGC0001184</w:t>
            </w:r>
          </w:p>
        </w:tc>
        <w:tc>
          <w:tcPr>
            <w:tcW w:w="2550" w:type="dxa"/>
            <w:tcBorders>
              <w:top w:val="nil"/>
              <w:left w:val="nil"/>
              <w:bottom w:val="single" w:color="auto" w:sz="4" w:space="0"/>
              <w:right w:val="nil"/>
            </w:tcBorders>
            <w:vAlign w:val="center"/>
          </w:tcPr>
          <w:p w14:paraId="2D13823C">
            <w:pPr>
              <w:keepNext w:val="0"/>
              <w:keepLines w:val="0"/>
              <w:widowControl/>
              <w:suppressLineNumbers w:val="0"/>
              <w:spacing w:line="360" w:lineRule="auto"/>
              <w:jc w:val="center"/>
              <w:rPr>
                <w:rFonts w:hint="default" w:ascii="Times New Roman Regular" w:hAnsi="Times New Roman Regular" w:eastAsia="宋体" w:cs="Times New Roman Regular"/>
                <w:color w:val="auto"/>
                <w:kern w:val="0"/>
                <w:sz w:val="20"/>
                <w:szCs w:val="20"/>
                <w:lang w:val="en-US" w:eastAsia="zh-CN" w:bidi="ar"/>
              </w:rPr>
            </w:pPr>
            <w:r>
              <w:rPr>
                <w:rFonts w:hint="default" w:ascii="Times New Roman Regular" w:hAnsi="Times New Roman Regular" w:eastAsia="宋体" w:cs="Times New Roman Regular"/>
                <w:color w:val="auto"/>
                <w:kern w:val="0"/>
                <w:sz w:val="20"/>
                <w:szCs w:val="20"/>
                <w:lang w:val="en-US" w:eastAsia="zh-CN" w:bidi="ar"/>
              </w:rPr>
              <w:t xml:space="preserve">bacilysin </w:t>
            </w:r>
          </w:p>
        </w:tc>
        <w:tc>
          <w:tcPr>
            <w:tcW w:w="1475" w:type="dxa"/>
            <w:tcBorders>
              <w:top w:val="nil"/>
              <w:left w:val="nil"/>
              <w:bottom w:val="single" w:color="auto" w:sz="4" w:space="0"/>
              <w:right w:val="nil"/>
            </w:tcBorders>
            <w:vAlign w:val="center"/>
          </w:tcPr>
          <w:p w14:paraId="4BEFA414">
            <w:pPr>
              <w:widowControl w:val="0"/>
              <w:spacing w:line="360" w:lineRule="auto"/>
              <w:jc w:val="center"/>
              <w:rPr>
                <w:rFonts w:hint="default" w:ascii="Times New Roman Regular" w:hAnsi="Times New Roman Regular" w:cs="Times New Roman Regular"/>
                <w:color w:val="auto"/>
                <w:sz w:val="20"/>
                <w:szCs w:val="20"/>
                <w:vertAlign w:val="baseline"/>
                <w:lang w:val="en-US" w:eastAsia="zh-CN"/>
              </w:rPr>
            </w:pPr>
            <w:r>
              <w:rPr>
                <w:rFonts w:hint="default" w:ascii="Times New Roman Regular" w:hAnsi="Times New Roman Regular" w:cs="Times New Roman Regular"/>
                <w:color w:val="auto"/>
                <w:sz w:val="20"/>
                <w:szCs w:val="20"/>
                <w:vertAlign w:val="baseline"/>
                <w:lang w:val="en-US" w:eastAsia="zh-CN"/>
              </w:rPr>
              <w:t>100%</w:t>
            </w:r>
          </w:p>
        </w:tc>
      </w:tr>
    </w:tbl>
    <w:p w14:paraId="1CFD79C9">
      <w:pPr>
        <w:rPr>
          <w:rFonts w:hint="eastAsia" w:ascii="Times New Roman" w:hAnsi="Times New Roman" w:cs="Times New Roman"/>
          <w:bCs/>
          <w:kern w:val="0"/>
          <w:sz w:val="24"/>
          <w:szCs w:val="24"/>
          <w:lang w:val="en-US" w:eastAsia="zh-CN" w:bidi="ar"/>
        </w:rPr>
      </w:pPr>
      <w:r>
        <w:rPr>
          <w:rFonts w:hint="eastAsia" w:ascii="Times New Roman" w:hAnsi="Times New Roman" w:cs="Times New Roman"/>
          <w:bCs/>
          <w:kern w:val="0"/>
          <w:sz w:val="24"/>
          <w:szCs w:val="24"/>
          <w:lang w:val="en-US" w:eastAsia="zh-CN" w:bidi="ar"/>
        </w:rPr>
        <w:br w:type="page"/>
      </w:r>
    </w:p>
    <w:p w14:paraId="0CBB9C81">
      <w:pPr>
        <w:widowControl/>
        <w:autoSpaceDE w:val="0"/>
        <w:autoSpaceDN w:val="0"/>
        <w:adjustRightInd w:val="0"/>
        <w:spacing w:after="200" w:line="240" w:lineRule="auto"/>
        <w:jc w:val="both"/>
        <w:rPr>
          <w:rFonts w:hint="default" w:ascii="Times New Roman" w:hAnsi="Times New Roman" w:eastAsia="等线" w:cs="Times New Roman"/>
          <w:b/>
          <w:bCs/>
          <w:kern w:val="0"/>
          <w:sz w:val="20"/>
          <w:szCs w:val="20"/>
          <w:lang w:val="en-US"/>
        </w:rPr>
      </w:pPr>
      <w:r>
        <w:rPr>
          <w:rFonts w:hint="eastAsia" w:ascii="Times New Roman" w:hAnsi="Times New Roman" w:cs="Times New Roman"/>
          <w:b/>
          <w:bCs/>
          <w:color w:val="auto"/>
          <w:kern w:val="0"/>
          <w:sz w:val="20"/>
          <w:szCs w:val="20"/>
          <w:lang w:val="en-US" w:eastAsia="zh-CN"/>
        </w:rPr>
        <w:t xml:space="preserve">Table S3 </w:t>
      </w:r>
      <w:r>
        <w:rPr>
          <w:rFonts w:hint="default" w:ascii="Times New Roman" w:hAnsi="Times New Roman" w:cs="Times New Roman"/>
          <w:color w:val="auto"/>
          <w:kern w:val="0"/>
          <w:sz w:val="20"/>
          <w:szCs w:val="20"/>
          <w:lang w:val="en-US" w:eastAsia="zh-CN"/>
        </w:rPr>
        <w:t>Primer sequences of pathogen genes for real time fluorescent quantitative PCR</w:t>
      </w:r>
    </w:p>
    <w:tbl>
      <w:tblPr>
        <w:tblStyle w:val="6"/>
        <w:tblW w:w="5000" w:type="pct"/>
        <w:tblInd w:w="0" w:type="dxa"/>
        <w:tblBorders>
          <w:top w:val="single" w:color="auto" w:sz="12"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2"/>
        <w:gridCol w:w="3303"/>
        <w:gridCol w:w="3867"/>
      </w:tblGrid>
      <w:tr w14:paraId="18A7AE83">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3" w:type="pct"/>
            <w:tcBorders>
              <w:top w:val="single" w:color="auto" w:sz="4" w:space="0"/>
              <w:bottom w:val="single" w:color="auto" w:sz="4" w:space="0"/>
            </w:tcBorders>
            <w:shd w:val="clear" w:color="auto" w:fill="auto"/>
            <w:vAlign w:val="center"/>
          </w:tcPr>
          <w:p w14:paraId="2982C2C8">
            <w:pPr>
              <w:keepNext w:val="0"/>
              <w:keepLines w:val="0"/>
              <w:widowControl/>
              <w:suppressLineNumbers w:val="0"/>
              <w:spacing w:after="0" w:line="360" w:lineRule="auto"/>
              <w:jc w:val="center"/>
              <w:rPr>
                <w:rFonts w:ascii="Times New Roman" w:hAnsi="Times New Roman" w:eastAsia="等线" w:cs="Times New Roman"/>
                <w:bCs/>
                <w:sz w:val="20"/>
                <w:szCs w:val="20"/>
              </w:rPr>
            </w:pPr>
            <w:r>
              <w:rPr>
                <w:rFonts w:hint="default" w:ascii="Times New Roman" w:hAnsi="Times New Roman" w:eastAsia="宋体" w:cs="Times New Roman"/>
                <w:color w:val="000000"/>
                <w:kern w:val="0"/>
                <w:sz w:val="20"/>
                <w:szCs w:val="20"/>
                <w:lang w:val="en-US" w:eastAsia="zh-CN" w:bidi="ar"/>
              </w:rPr>
              <w:t>Genes name</w:t>
            </w:r>
          </w:p>
        </w:tc>
        <w:tc>
          <w:tcPr>
            <w:tcW w:w="1937" w:type="pct"/>
            <w:tcBorders>
              <w:top w:val="single" w:color="auto" w:sz="4" w:space="0"/>
              <w:bottom w:val="single" w:color="auto" w:sz="4" w:space="0"/>
            </w:tcBorders>
            <w:shd w:val="clear" w:color="auto" w:fill="auto"/>
            <w:vAlign w:val="center"/>
          </w:tcPr>
          <w:p w14:paraId="6E10D227">
            <w:pPr>
              <w:keepNext w:val="0"/>
              <w:keepLines w:val="0"/>
              <w:widowControl/>
              <w:suppressLineNumbers w:val="0"/>
              <w:spacing w:after="0" w:line="360" w:lineRule="auto"/>
              <w:jc w:val="center"/>
              <w:rPr>
                <w:rFonts w:ascii="Times New Roman" w:hAnsi="Times New Roman" w:eastAsia="等线" w:cs="Times New Roman"/>
                <w:bCs/>
                <w:sz w:val="20"/>
                <w:szCs w:val="20"/>
              </w:rPr>
            </w:pPr>
            <w:r>
              <w:rPr>
                <w:rFonts w:hint="default" w:ascii="Times New Roman" w:hAnsi="Times New Roman" w:eastAsia="宋体" w:cs="Times New Roman"/>
                <w:color w:val="000000"/>
                <w:kern w:val="0"/>
                <w:sz w:val="20"/>
                <w:szCs w:val="20"/>
                <w:lang w:val="en-US" w:eastAsia="zh-CN" w:bidi="ar"/>
              </w:rPr>
              <w:t>Sequences of primer (5′→3′)</w:t>
            </w:r>
          </w:p>
        </w:tc>
        <w:tc>
          <w:tcPr>
            <w:tcW w:w="2268" w:type="pct"/>
            <w:tcBorders>
              <w:top w:val="single" w:color="auto" w:sz="4" w:space="0"/>
              <w:bottom w:val="single" w:color="auto" w:sz="4" w:space="0"/>
            </w:tcBorders>
            <w:shd w:val="clear" w:color="auto" w:fill="auto"/>
            <w:vAlign w:val="center"/>
          </w:tcPr>
          <w:p w14:paraId="60771E8B">
            <w:pPr>
              <w:keepNext w:val="0"/>
              <w:keepLines w:val="0"/>
              <w:widowControl/>
              <w:suppressLineNumbers w:val="0"/>
              <w:spacing w:after="0" w:line="360" w:lineRule="auto"/>
              <w:jc w:val="center"/>
              <w:rPr>
                <w:rFonts w:ascii="Times New Roman" w:hAnsi="Times New Roman" w:eastAsia="等线" w:cs="Times New Roman"/>
                <w:bCs/>
                <w:sz w:val="20"/>
                <w:szCs w:val="20"/>
              </w:rPr>
            </w:pPr>
            <w:r>
              <w:rPr>
                <w:rFonts w:hint="default" w:ascii="Times New Roman" w:hAnsi="Times New Roman" w:eastAsia="宋体" w:cs="Times New Roman"/>
                <w:color w:val="000000"/>
                <w:kern w:val="0"/>
                <w:sz w:val="20"/>
                <w:szCs w:val="20"/>
                <w:lang w:val="en-US" w:eastAsia="zh-CN" w:bidi="ar"/>
              </w:rPr>
              <w:t>Functional description</w:t>
            </w:r>
          </w:p>
        </w:tc>
      </w:tr>
      <w:tr w14:paraId="523A624D">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restart"/>
            <w:tcBorders>
              <w:top w:val="single" w:color="auto" w:sz="4" w:space="0"/>
              <w:tl2br w:val="nil"/>
              <w:tr2bl w:val="nil"/>
            </w:tcBorders>
            <w:shd w:val="clear" w:color="auto" w:fill="auto"/>
            <w:vAlign w:val="center"/>
          </w:tcPr>
          <w:p w14:paraId="542FEAB8">
            <w:pPr>
              <w:keepNext w:val="0"/>
              <w:keepLines w:val="0"/>
              <w:widowControl/>
              <w:suppressLineNumbers w:val="0"/>
              <w:spacing w:after="0" w:line="360" w:lineRule="auto"/>
              <w:jc w:val="center"/>
              <w:rPr>
                <w:rFonts w:ascii="Times New Roman" w:hAnsi="Times New Roman" w:eastAsia="等线" w:cs="Times New Roman"/>
                <w:bCs/>
                <w:color w:val="000000"/>
                <w:sz w:val="20"/>
                <w:szCs w:val="20"/>
              </w:rPr>
            </w:pPr>
            <w:r>
              <w:rPr>
                <w:rFonts w:hint="default" w:ascii="Times New Roman" w:hAnsi="Times New Roman" w:eastAsia="宋体" w:cs="Times New Roman"/>
                <w:i/>
                <w:iCs/>
                <w:color w:val="000000"/>
                <w:kern w:val="0"/>
                <w:sz w:val="20"/>
                <w:szCs w:val="20"/>
                <w:lang w:val="en-US" w:eastAsia="zh-CN" w:bidi="ar"/>
              </w:rPr>
              <w:t>actin</w:t>
            </w:r>
          </w:p>
        </w:tc>
        <w:tc>
          <w:tcPr>
            <w:tcW w:w="1937" w:type="pct"/>
            <w:tcBorders>
              <w:top w:val="single" w:color="auto" w:sz="4" w:space="0"/>
              <w:tl2br w:val="nil"/>
              <w:tr2bl w:val="nil"/>
            </w:tcBorders>
            <w:shd w:val="clear" w:color="auto" w:fill="auto"/>
            <w:vAlign w:val="center"/>
          </w:tcPr>
          <w:p w14:paraId="3DD53785">
            <w:pPr>
              <w:keepNext w:val="0"/>
              <w:keepLines w:val="0"/>
              <w:widowControl/>
              <w:suppressLineNumbers w:val="0"/>
              <w:spacing w:after="0" w:line="360" w:lineRule="auto"/>
              <w:jc w:val="center"/>
              <w:rPr>
                <w:rFonts w:ascii="Times New Roman" w:hAnsi="Times New Roman" w:eastAsia="等线" w:cs="Times New Roman"/>
                <w:bCs/>
                <w:color w:val="000000"/>
                <w:sz w:val="20"/>
                <w:szCs w:val="20"/>
              </w:rPr>
            </w:pPr>
            <w:r>
              <w:rPr>
                <w:rFonts w:hint="default" w:ascii="Times New Roman" w:hAnsi="Times New Roman" w:eastAsia="宋体" w:cs="Times New Roman"/>
                <w:color w:val="000000"/>
                <w:kern w:val="0"/>
                <w:sz w:val="20"/>
                <w:szCs w:val="20"/>
                <w:lang w:val="en-US" w:eastAsia="zh-CN" w:bidi="ar"/>
              </w:rPr>
              <w:t>F: GAGCTGTTTTCCCTTCCATTGTC</w:t>
            </w:r>
          </w:p>
        </w:tc>
        <w:tc>
          <w:tcPr>
            <w:tcW w:w="2268" w:type="pct"/>
            <w:vMerge w:val="restart"/>
            <w:tcBorders>
              <w:top w:val="single" w:color="auto" w:sz="4" w:space="0"/>
              <w:tl2br w:val="nil"/>
              <w:tr2bl w:val="nil"/>
            </w:tcBorders>
            <w:shd w:val="clear" w:color="auto" w:fill="auto"/>
            <w:vAlign w:val="center"/>
          </w:tcPr>
          <w:p w14:paraId="5C9F8029">
            <w:pPr>
              <w:keepNext w:val="0"/>
              <w:keepLines w:val="0"/>
              <w:widowControl/>
              <w:suppressLineNumbers w:val="0"/>
              <w:spacing w:after="0" w:line="360" w:lineRule="auto"/>
              <w:jc w:val="center"/>
              <w:rPr>
                <w:rFonts w:ascii="Times New Roman" w:hAnsi="Times New Roman" w:eastAsia="等线" w:cs="Times New Roman"/>
                <w:bCs/>
                <w:color w:val="000000"/>
                <w:sz w:val="20"/>
                <w:szCs w:val="20"/>
              </w:rPr>
            </w:pPr>
            <w:r>
              <w:rPr>
                <w:rFonts w:hint="default" w:ascii="Times New Roman" w:hAnsi="Times New Roman" w:eastAsia="宋体" w:cs="Times New Roman"/>
                <w:color w:val="000000"/>
                <w:kern w:val="0"/>
                <w:sz w:val="20"/>
                <w:szCs w:val="20"/>
                <w:lang w:val="en-US" w:eastAsia="zh-CN" w:bidi="ar"/>
              </w:rPr>
              <w:t>Actin</w:t>
            </w:r>
          </w:p>
        </w:tc>
      </w:tr>
      <w:tr w14:paraId="2674948B">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 w:type="pct"/>
            <w:vMerge w:val="continue"/>
            <w:tcBorders>
              <w:tl2br w:val="nil"/>
              <w:tr2bl w:val="nil"/>
            </w:tcBorders>
            <w:shd w:val="clear" w:color="auto" w:fill="auto"/>
            <w:vAlign w:val="center"/>
          </w:tcPr>
          <w:p w14:paraId="3BD103E9">
            <w:pPr>
              <w:spacing w:after="0" w:line="360" w:lineRule="auto"/>
              <w:jc w:val="center"/>
              <w:rPr>
                <w:sz w:val="20"/>
                <w:szCs w:val="20"/>
              </w:rPr>
            </w:pPr>
          </w:p>
        </w:tc>
        <w:tc>
          <w:tcPr>
            <w:tcW w:w="1937" w:type="pct"/>
            <w:tcBorders>
              <w:tl2br w:val="nil"/>
              <w:tr2bl w:val="nil"/>
            </w:tcBorders>
            <w:shd w:val="clear" w:color="auto" w:fill="auto"/>
            <w:vAlign w:val="center"/>
          </w:tcPr>
          <w:p w14:paraId="74D54D2C">
            <w:pPr>
              <w:spacing w:after="0" w:line="360" w:lineRule="auto"/>
              <w:jc w:val="center"/>
              <w:rPr>
                <w:rFonts w:ascii="Times New Roman" w:hAnsi="Times New Roman" w:eastAsia="等线" w:cs="Times New Roman"/>
                <w:bCs/>
                <w:color w:val="000000"/>
                <w:sz w:val="20"/>
                <w:szCs w:val="20"/>
              </w:rPr>
            </w:pPr>
            <w:r>
              <w:rPr>
                <w:rFonts w:hint="default" w:ascii="Times New Roman" w:hAnsi="Times New Roman" w:eastAsia="宋体" w:cs="Times New Roman"/>
                <w:color w:val="000000"/>
                <w:kern w:val="0"/>
                <w:sz w:val="20"/>
                <w:szCs w:val="20"/>
                <w:lang w:val="en-US" w:eastAsia="zh-CN" w:bidi="ar"/>
              </w:rPr>
              <w:t>R: GACGACACCGTGCTCGATTGG</w:t>
            </w:r>
          </w:p>
        </w:tc>
        <w:tc>
          <w:tcPr>
            <w:tcW w:w="2268" w:type="pct"/>
            <w:vMerge w:val="continue"/>
            <w:tcBorders>
              <w:tl2br w:val="nil"/>
              <w:tr2bl w:val="nil"/>
            </w:tcBorders>
            <w:shd w:val="clear" w:color="auto" w:fill="auto"/>
            <w:vAlign w:val="center"/>
          </w:tcPr>
          <w:p w14:paraId="6F2EA259">
            <w:pPr>
              <w:spacing w:after="0" w:line="360" w:lineRule="auto"/>
              <w:jc w:val="center"/>
              <w:rPr>
                <w:rFonts w:ascii="Times New Roman" w:hAnsi="Times New Roman" w:eastAsia="等线" w:cs="Times New Roman"/>
                <w:bCs/>
                <w:color w:val="000000"/>
                <w:sz w:val="20"/>
                <w:szCs w:val="20"/>
              </w:rPr>
            </w:pPr>
          </w:p>
        </w:tc>
      </w:tr>
      <w:tr w14:paraId="5B4011A0">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restart"/>
            <w:tcBorders>
              <w:tl2br w:val="nil"/>
              <w:tr2bl w:val="nil"/>
            </w:tcBorders>
            <w:shd w:val="clear" w:color="auto" w:fill="auto"/>
            <w:vAlign w:val="center"/>
          </w:tcPr>
          <w:p w14:paraId="35F32E0F">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iCs/>
                <w:color w:val="000000"/>
                <w:kern w:val="0"/>
                <w:sz w:val="20"/>
                <w:szCs w:val="20"/>
                <w:lang w:val="en-US" w:eastAsia="zh-CN" w:bidi="ar"/>
              </w:rPr>
              <w:t>SS1G_05925</w:t>
            </w:r>
          </w:p>
        </w:tc>
        <w:tc>
          <w:tcPr>
            <w:tcW w:w="1937" w:type="pct"/>
            <w:tcBorders>
              <w:tl2br w:val="nil"/>
              <w:tr2bl w:val="nil"/>
            </w:tcBorders>
            <w:shd w:val="clear" w:color="auto" w:fill="auto"/>
            <w:vAlign w:val="center"/>
          </w:tcPr>
          <w:p w14:paraId="4B2C6DB6">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F: CGAAGGTACCAACACTGCCT</w:t>
            </w:r>
          </w:p>
        </w:tc>
        <w:tc>
          <w:tcPr>
            <w:tcW w:w="2268" w:type="pct"/>
            <w:vMerge w:val="restart"/>
            <w:tcBorders>
              <w:tl2br w:val="nil"/>
              <w:tr2bl w:val="nil"/>
            </w:tcBorders>
            <w:shd w:val="clear" w:color="auto" w:fill="auto"/>
            <w:vAlign w:val="center"/>
          </w:tcPr>
          <w:p w14:paraId="112D2270">
            <w:pPr>
              <w:keepNext w:val="0"/>
              <w:keepLines w:val="0"/>
              <w:widowControl/>
              <w:suppressLineNumbers w:val="0"/>
              <w:spacing w:after="0" w:line="360" w:lineRule="auto"/>
              <w:jc w:val="center"/>
              <w:rPr>
                <w:rFonts w:hint="default" w:ascii="Times New Roman" w:hAnsi="Times New Roman" w:eastAsia="等线" w:cs="Times New Roman"/>
                <w:bCs/>
                <w:color w:val="000000"/>
                <w:sz w:val="20"/>
                <w:szCs w:val="20"/>
                <w:lang w:val="en-US"/>
              </w:rPr>
            </w:pPr>
            <w:r>
              <w:rPr>
                <w:rFonts w:hint="eastAsia" w:ascii="Times New Roman" w:hAnsi="Times New Roman" w:eastAsia="宋体" w:cs="Times New Roman"/>
                <w:color w:val="000000"/>
                <w:kern w:val="0"/>
                <w:sz w:val="20"/>
                <w:szCs w:val="20"/>
                <w:lang w:val="en-US" w:eastAsia="zh-CN" w:bidi="ar"/>
              </w:rPr>
              <w:t>Dothistromin biosynthesis peroxidase dotB</w:t>
            </w:r>
          </w:p>
        </w:tc>
      </w:tr>
      <w:tr w14:paraId="6B3BA43C">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3" w:type="pct"/>
            <w:vMerge w:val="continue"/>
            <w:tcBorders>
              <w:tl2br w:val="nil"/>
              <w:tr2bl w:val="nil"/>
            </w:tcBorders>
            <w:shd w:val="clear" w:color="auto" w:fill="auto"/>
            <w:vAlign w:val="center"/>
          </w:tcPr>
          <w:p w14:paraId="74719B0C">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p>
        </w:tc>
        <w:tc>
          <w:tcPr>
            <w:tcW w:w="1937" w:type="pct"/>
            <w:tcBorders>
              <w:tl2br w:val="nil"/>
              <w:tr2bl w:val="nil"/>
            </w:tcBorders>
            <w:shd w:val="clear" w:color="auto" w:fill="auto"/>
            <w:vAlign w:val="center"/>
          </w:tcPr>
          <w:p w14:paraId="4292A38F">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R: CAAGTTGCCATCGAACACGG</w:t>
            </w:r>
          </w:p>
        </w:tc>
        <w:tc>
          <w:tcPr>
            <w:tcW w:w="2268" w:type="pct"/>
            <w:vMerge w:val="continue"/>
            <w:tcBorders>
              <w:tl2br w:val="nil"/>
              <w:tr2bl w:val="nil"/>
            </w:tcBorders>
            <w:shd w:val="clear" w:color="auto" w:fill="auto"/>
            <w:vAlign w:val="center"/>
          </w:tcPr>
          <w:p w14:paraId="05011133">
            <w:pPr>
              <w:spacing w:after="0" w:line="360" w:lineRule="auto"/>
              <w:jc w:val="center"/>
              <w:rPr>
                <w:rFonts w:ascii="Times New Roman" w:hAnsi="Times New Roman" w:eastAsia="等线" w:cs="Times New Roman"/>
                <w:bCs/>
                <w:color w:val="000000"/>
                <w:sz w:val="20"/>
                <w:szCs w:val="20"/>
              </w:rPr>
            </w:pPr>
          </w:p>
        </w:tc>
      </w:tr>
      <w:tr w14:paraId="02675BBA">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restart"/>
            <w:tcBorders>
              <w:tl2br w:val="nil"/>
              <w:tr2bl w:val="nil"/>
            </w:tcBorders>
            <w:shd w:val="clear" w:color="auto" w:fill="auto"/>
            <w:vAlign w:val="center"/>
          </w:tcPr>
          <w:p w14:paraId="6514955A">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iCs/>
                <w:color w:val="000000"/>
                <w:kern w:val="0"/>
                <w:sz w:val="20"/>
                <w:szCs w:val="20"/>
                <w:lang w:val="en-US" w:eastAsia="zh-CN" w:bidi="ar"/>
              </w:rPr>
              <w:t>SS1G_13234</w:t>
            </w:r>
          </w:p>
        </w:tc>
        <w:tc>
          <w:tcPr>
            <w:tcW w:w="1937" w:type="pct"/>
            <w:tcBorders>
              <w:tl2br w:val="nil"/>
              <w:tr2bl w:val="nil"/>
            </w:tcBorders>
            <w:shd w:val="clear" w:color="auto" w:fill="auto"/>
            <w:vAlign w:val="center"/>
          </w:tcPr>
          <w:p w14:paraId="42BD3644">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F: </w:t>
            </w:r>
            <w:r>
              <w:rPr>
                <w:rFonts w:hint="default" w:ascii="Times New Roman" w:hAnsi="Times New Roman" w:eastAsia="等线" w:cs="Times New Roman"/>
                <w:bCs/>
                <w:color w:val="000000"/>
                <w:kern w:val="2"/>
                <w:sz w:val="20"/>
                <w:szCs w:val="20"/>
                <w:lang w:val="en-US" w:eastAsia="zh-CN" w:bidi="ar-SA"/>
              </w:rPr>
              <w:t>ATCGGTGTGACCATTGCCTT</w:t>
            </w:r>
          </w:p>
        </w:tc>
        <w:tc>
          <w:tcPr>
            <w:tcW w:w="2268" w:type="pct"/>
            <w:vMerge w:val="restart"/>
            <w:tcBorders>
              <w:tl2br w:val="nil"/>
              <w:tr2bl w:val="nil"/>
            </w:tcBorders>
            <w:shd w:val="clear" w:color="auto" w:fill="auto"/>
            <w:vAlign w:val="center"/>
          </w:tcPr>
          <w:p w14:paraId="70A0055A">
            <w:pPr>
              <w:keepNext w:val="0"/>
              <w:keepLines w:val="0"/>
              <w:widowControl/>
              <w:suppressLineNumbers w:val="0"/>
              <w:spacing w:after="0" w:line="360" w:lineRule="auto"/>
              <w:jc w:val="center"/>
              <w:rPr>
                <w:rFonts w:hint="default" w:ascii="Times New Roman" w:hAnsi="Times New Roman" w:eastAsia="等线" w:cs="Times New Roman"/>
                <w:bCs/>
                <w:color w:val="000000"/>
                <w:kern w:val="2"/>
                <w:sz w:val="20"/>
                <w:szCs w:val="20"/>
                <w:lang w:val="en-US" w:eastAsia="zh-CN" w:bidi="ar-SA"/>
              </w:rPr>
            </w:pPr>
            <w:r>
              <w:rPr>
                <w:rFonts w:hint="default" w:ascii="Times New Roman" w:hAnsi="Times New Roman" w:eastAsia="宋体" w:cs="Times New Roman"/>
                <w:color w:val="000000"/>
                <w:kern w:val="0"/>
                <w:sz w:val="20"/>
                <w:szCs w:val="20"/>
                <w:lang w:val="en-US" w:eastAsia="zh-CN" w:bidi="ar"/>
              </w:rPr>
              <w:t>MFS-type efflux pump MFS2</w:t>
            </w:r>
          </w:p>
        </w:tc>
      </w:tr>
      <w:tr w14:paraId="74CA3711">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continue"/>
            <w:tcBorders>
              <w:tl2br w:val="nil"/>
              <w:tr2bl w:val="nil"/>
            </w:tcBorders>
            <w:shd w:val="clear" w:color="auto" w:fill="auto"/>
            <w:vAlign w:val="center"/>
          </w:tcPr>
          <w:p w14:paraId="61537E96">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p>
        </w:tc>
        <w:tc>
          <w:tcPr>
            <w:tcW w:w="1937" w:type="pct"/>
            <w:tcBorders>
              <w:tl2br w:val="nil"/>
              <w:tr2bl w:val="nil"/>
            </w:tcBorders>
            <w:shd w:val="clear" w:color="auto" w:fill="auto"/>
            <w:vAlign w:val="center"/>
          </w:tcPr>
          <w:p w14:paraId="415857C8">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R: </w:t>
            </w:r>
            <w:r>
              <w:rPr>
                <w:rFonts w:hint="default" w:ascii="Times New Roman" w:hAnsi="Times New Roman" w:eastAsia="等线" w:cs="Times New Roman"/>
                <w:bCs/>
                <w:color w:val="000000"/>
                <w:kern w:val="2"/>
                <w:sz w:val="20"/>
                <w:szCs w:val="20"/>
                <w:lang w:val="en-US" w:eastAsia="zh-CN" w:bidi="ar-SA"/>
              </w:rPr>
              <w:t>AAACAAGCACCACACATCGC</w:t>
            </w:r>
          </w:p>
        </w:tc>
        <w:tc>
          <w:tcPr>
            <w:tcW w:w="2268" w:type="pct"/>
            <w:vMerge w:val="continue"/>
            <w:tcBorders>
              <w:tl2br w:val="nil"/>
              <w:tr2bl w:val="nil"/>
            </w:tcBorders>
            <w:shd w:val="clear" w:color="auto" w:fill="auto"/>
            <w:vAlign w:val="center"/>
          </w:tcPr>
          <w:p w14:paraId="283BBC3A">
            <w:pPr>
              <w:spacing w:after="0" w:line="360" w:lineRule="auto"/>
              <w:jc w:val="center"/>
              <w:rPr>
                <w:rFonts w:ascii="Times New Roman" w:hAnsi="Times New Roman" w:eastAsia="等线" w:cs="Times New Roman"/>
                <w:bCs/>
                <w:color w:val="000000"/>
                <w:kern w:val="2"/>
                <w:sz w:val="20"/>
                <w:szCs w:val="20"/>
                <w:lang w:val="en-US" w:eastAsia="zh-CN" w:bidi="ar-SA"/>
              </w:rPr>
            </w:pPr>
          </w:p>
        </w:tc>
      </w:tr>
      <w:tr w14:paraId="1B5E03A6">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restart"/>
            <w:tcBorders>
              <w:tl2br w:val="nil"/>
              <w:tr2bl w:val="nil"/>
            </w:tcBorders>
            <w:shd w:val="clear" w:color="auto" w:fill="auto"/>
            <w:vAlign w:val="center"/>
          </w:tcPr>
          <w:p w14:paraId="604F8226">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iCs/>
                <w:color w:val="000000"/>
                <w:kern w:val="0"/>
                <w:sz w:val="20"/>
                <w:szCs w:val="20"/>
                <w:lang w:val="en-US" w:eastAsia="zh-CN" w:bidi="ar"/>
              </w:rPr>
              <w:t>SS1G_10892</w:t>
            </w:r>
          </w:p>
        </w:tc>
        <w:tc>
          <w:tcPr>
            <w:tcW w:w="1937" w:type="pct"/>
            <w:tcBorders>
              <w:tl2br w:val="nil"/>
              <w:tr2bl w:val="nil"/>
            </w:tcBorders>
            <w:shd w:val="clear" w:color="auto" w:fill="auto"/>
            <w:vAlign w:val="center"/>
          </w:tcPr>
          <w:p w14:paraId="6B176A80">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F: AACACCATCAGCCAGCACAT</w:t>
            </w:r>
          </w:p>
        </w:tc>
        <w:tc>
          <w:tcPr>
            <w:tcW w:w="2268" w:type="pct"/>
            <w:vMerge w:val="restart"/>
            <w:tcBorders>
              <w:tl2br w:val="nil"/>
              <w:tr2bl w:val="nil"/>
            </w:tcBorders>
            <w:shd w:val="clear" w:color="auto" w:fill="auto"/>
            <w:vAlign w:val="center"/>
          </w:tcPr>
          <w:p w14:paraId="0FB0AEC2">
            <w:pPr>
              <w:keepNext w:val="0"/>
              <w:keepLines w:val="0"/>
              <w:widowControl/>
              <w:suppressLineNumbers w:val="0"/>
              <w:spacing w:after="0" w:line="360" w:lineRule="auto"/>
              <w:jc w:val="center"/>
              <w:rPr>
                <w:rFonts w:ascii="Times New Roman" w:hAnsi="Times New Roman" w:eastAsia="等线" w:cs="Times New Roman"/>
                <w:bCs/>
                <w:color w:val="000000"/>
                <w:sz w:val="20"/>
                <w:szCs w:val="20"/>
              </w:rPr>
            </w:pPr>
            <w:r>
              <w:rPr>
                <w:rFonts w:hint="default" w:ascii="Times New Roman" w:hAnsi="Times New Roman" w:eastAsia="宋体" w:cs="Times New Roman"/>
                <w:color w:val="000000"/>
                <w:kern w:val="0"/>
                <w:sz w:val="20"/>
                <w:szCs w:val="20"/>
                <w:lang w:val="en-US" w:eastAsia="zh-CN" w:bidi="ar"/>
              </w:rPr>
              <w:t>Hydrophobic surface binding protein A</w:t>
            </w:r>
          </w:p>
        </w:tc>
      </w:tr>
      <w:tr w14:paraId="30C99572">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continue"/>
            <w:tcBorders>
              <w:tl2br w:val="nil"/>
              <w:tr2bl w:val="nil"/>
            </w:tcBorders>
            <w:shd w:val="clear" w:color="auto" w:fill="auto"/>
            <w:vAlign w:val="center"/>
          </w:tcPr>
          <w:p w14:paraId="351A3B51">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p>
        </w:tc>
        <w:tc>
          <w:tcPr>
            <w:tcW w:w="1937" w:type="pct"/>
            <w:tcBorders>
              <w:tl2br w:val="nil"/>
              <w:tr2bl w:val="nil"/>
            </w:tcBorders>
            <w:shd w:val="clear" w:color="auto" w:fill="auto"/>
            <w:vAlign w:val="center"/>
          </w:tcPr>
          <w:p w14:paraId="0C91AFD0">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R:TGCGGTGAGGAGTTTGTTGT</w:t>
            </w:r>
          </w:p>
        </w:tc>
        <w:tc>
          <w:tcPr>
            <w:tcW w:w="2268" w:type="pct"/>
            <w:vMerge w:val="continue"/>
            <w:tcBorders>
              <w:tl2br w:val="nil"/>
              <w:tr2bl w:val="nil"/>
            </w:tcBorders>
            <w:shd w:val="clear" w:color="auto" w:fill="auto"/>
            <w:vAlign w:val="center"/>
          </w:tcPr>
          <w:p w14:paraId="44CCBC6E">
            <w:pPr>
              <w:spacing w:after="0" w:line="360" w:lineRule="auto"/>
              <w:jc w:val="center"/>
              <w:rPr>
                <w:rFonts w:ascii="Times New Roman" w:hAnsi="Times New Roman" w:eastAsia="等线" w:cs="Times New Roman"/>
                <w:bCs/>
                <w:color w:val="000000"/>
                <w:sz w:val="20"/>
                <w:szCs w:val="20"/>
              </w:rPr>
            </w:pPr>
          </w:p>
        </w:tc>
      </w:tr>
      <w:tr w14:paraId="6307C0CD">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restart"/>
            <w:tcBorders>
              <w:tl2br w:val="nil"/>
              <w:tr2bl w:val="nil"/>
            </w:tcBorders>
            <w:shd w:val="clear" w:color="auto" w:fill="auto"/>
            <w:noWrap/>
            <w:vAlign w:val="center"/>
          </w:tcPr>
          <w:p w14:paraId="6278DFFC">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iCs/>
                <w:color w:val="000000"/>
                <w:kern w:val="0"/>
                <w:sz w:val="20"/>
                <w:szCs w:val="20"/>
                <w:lang w:val="en-US" w:eastAsia="zh-CN" w:bidi="ar"/>
              </w:rPr>
              <w:t>SS1G_02531</w:t>
            </w:r>
          </w:p>
        </w:tc>
        <w:tc>
          <w:tcPr>
            <w:tcW w:w="1937" w:type="pct"/>
            <w:tcBorders>
              <w:tl2br w:val="nil"/>
              <w:tr2bl w:val="nil"/>
            </w:tcBorders>
            <w:shd w:val="clear" w:color="auto" w:fill="auto"/>
            <w:noWrap/>
            <w:vAlign w:val="center"/>
          </w:tcPr>
          <w:p w14:paraId="22AB19D3">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F: TCAACCCAATCAGCCAGGAC</w:t>
            </w:r>
          </w:p>
        </w:tc>
        <w:tc>
          <w:tcPr>
            <w:tcW w:w="2268" w:type="pct"/>
            <w:vMerge w:val="restart"/>
            <w:tcBorders>
              <w:tl2br w:val="nil"/>
              <w:tr2bl w:val="nil"/>
            </w:tcBorders>
            <w:shd w:val="clear" w:color="auto" w:fill="auto"/>
            <w:noWrap/>
            <w:vAlign w:val="center"/>
          </w:tcPr>
          <w:p w14:paraId="1BAD5DC6">
            <w:pPr>
              <w:keepNext w:val="0"/>
              <w:keepLines w:val="0"/>
              <w:widowControl/>
              <w:suppressLineNumbers w:val="0"/>
              <w:spacing w:after="0" w:line="360" w:lineRule="auto"/>
              <w:jc w:val="center"/>
              <w:rPr>
                <w:rFonts w:ascii="Times New Roman" w:hAnsi="Times New Roman" w:eastAsia="等线" w:cs="Times New Roman"/>
                <w:bCs/>
                <w:color w:val="000000"/>
                <w:sz w:val="20"/>
                <w:szCs w:val="20"/>
              </w:rPr>
            </w:pPr>
            <w:r>
              <w:rPr>
                <w:rFonts w:hint="eastAsia" w:ascii="Times New Roman" w:hAnsi="Times New Roman" w:eastAsia="等线" w:cs="Times New Roman"/>
                <w:bCs/>
                <w:color w:val="000000"/>
                <w:sz w:val="20"/>
                <w:szCs w:val="20"/>
              </w:rPr>
              <w:t>predicted protein</w:t>
            </w:r>
          </w:p>
        </w:tc>
      </w:tr>
      <w:tr w14:paraId="2A119069">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continue"/>
            <w:tcBorders>
              <w:tl2br w:val="nil"/>
              <w:tr2bl w:val="nil"/>
            </w:tcBorders>
            <w:shd w:val="clear" w:color="auto" w:fill="auto"/>
            <w:noWrap/>
            <w:vAlign w:val="center"/>
          </w:tcPr>
          <w:p w14:paraId="0B6074F6">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p>
        </w:tc>
        <w:tc>
          <w:tcPr>
            <w:tcW w:w="1937" w:type="pct"/>
            <w:tcBorders>
              <w:tl2br w:val="nil"/>
              <w:tr2bl w:val="nil"/>
            </w:tcBorders>
            <w:shd w:val="clear" w:color="auto" w:fill="auto"/>
            <w:noWrap/>
            <w:vAlign w:val="center"/>
          </w:tcPr>
          <w:p w14:paraId="70782918">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R: TCTTCCTCCGAGTTCGTTGC</w:t>
            </w:r>
          </w:p>
        </w:tc>
        <w:tc>
          <w:tcPr>
            <w:tcW w:w="2268" w:type="pct"/>
            <w:vMerge w:val="continue"/>
            <w:tcBorders>
              <w:tl2br w:val="nil"/>
              <w:tr2bl w:val="nil"/>
            </w:tcBorders>
            <w:shd w:val="clear" w:color="auto" w:fill="auto"/>
            <w:noWrap/>
            <w:vAlign w:val="center"/>
          </w:tcPr>
          <w:p w14:paraId="1B133BDA">
            <w:pPr>
              <w:spacing w:after="0" w:line="360" w:lineRule="auto"/>
              <w:jc w:val="center"/>
              <w:rPr>
                <w:rFonts w:ascii="Times New Roman" w:hAnsi="Times New Roman" w:eastAsia="等线" w:cs="Times New Roman"/>
                <w:bCs/>
                <w:color w:val="000000"/>
                <w:sz w:val="20"/>
                <w:szCs w:val="20"/>
              </w:rPr>
            </w:pPr>
          </w:p>
        </w:tc>
      </w:tr>
      <w:tr w14:paraId="14DFEA06">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restart"/>
            <w:tcBorders>
              <w:tl2br w:val="nil"/>
              <w:tr2bl w:val="nil"/>
            </w:tcBorders>
            <w:shd w:val="clear" w:color="auto" w:fill="auto"/>
            <w:noWrap/>
            <w:vAlign w:val="center"/>
          </w:tcPr>
          <w:p w14:paraId="6E658A7D">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iCs/>
                <w:color w:val="000000"/>
                <w:kern w:val="0"/>
                <w:sz w:val="20"/>
                <w:szCs w:val="20"/>
                <w:lang w:val="en-US" w:eastAsia="zh-CN" w:bidi="ar"/>
              </w:rPr>
              <w:t>SS1G_13029</w:t>
            </w:r>
          </w:p>
        </w:tc>
        <w:tc>
          <w:tcPr>
            <w:tcW w:w="1937" w:type="pct"/>
            <w:tcBorders>
              <w:tl2br w:val="nil"/>
              <w:tr2bl w:val="nil"/>
            </w:tcBorders>
            <w:shd w:val="clear" w:color="auto" w:fill="auto"/>
            <w:noWrap/>
            <w:vAlign w:val="center"/>
          </w:tcPr>
          <w:p w14:paraId="2F46B1DC">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F: GTGAACTGCTTGACTTGGCG</w:t>
            </w:r>
          </w:p>
        </w:tc>
        <w:tc>
          <w:tcPr>
            <w:tcW w:w="2268" w:type="pct"/>
            <w:vMerge w:val="restart"/>
            <w:tcBorders>
              <w:tl2br w:val="nil"/>
              <w:tr2bl w:val="nil"/>
            </w:tcBorders>
            <w:shd w:val="clear" w:color="auto" w:fill="auto"/>
            <w:noWrap/>
            <w:vAlign w:val="center"/>
          </w:tcPr>
          <w:p w14:paraId="6F77D152">
            <w:pPr>
              <w:keepNext w:val="0"/>
              <w:keepLines w:val="0"/>
              <w:widowControl/>
              <w:suppressLineNumbers w:val="0"/>
              <w:spacing w:after="0" w:line="360" w:lineRule="auto"/>
              <w:jc w:val="center"/>
              <w:rPr>
                <w:rFonts w:ascii="Times New Roman" w:hAnsi="Times New Roman" w:eastAsia="等线" w:cs="Times New Roman"/>
                <w:bCs/>
                <w:color w:val="000000"/>
                <w:sz w:val="20"/>
                <w:szCs w:val="20"/>
              </w:rPr>
            </w:pPr>
            <w:r>
              <w:rPr>
                <w:rFonts w:hint="eastAsia" w:ascii="Times New Roman" w:hAnsi="Times New Roman" w:eastAsia="等线" w:cs="Times New Roman"/>
                <w:bCs/>
                <w:color w:val="000000"/>
                <w:sz w:val="20"/>
                <w:szCs w:val="20"/>
              </w:rPr>
              <w:t>predicted protein</w:t>
            </w:r>
          </w:p>
        </w:tc>
      </w:tr>
      <w:tr w14:paraId="74E1AFFF">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continue"/>
            <w:tcBorders>
              <w:tl2br w:val="nil"/>
              <w:tr2bl w:val="nil"/>
            </w:tcBorders>
            <w:shd w:val="clear" w:color="auto" w:fill="auto"/>
            <w:noWrap/>
            <w:vAlign w:val="center"/>
          </w:tcPr>
          <w:p w14:paraId="0332AA27">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p>
        </w:tc>
        <w:tc>
          <w:tcPr>
            <w:tcW w:w="1937" w:type="pct"/>
            <w:tcBorders>
              <w:tl2br w:val="nil"/>
              <w:tr2bl w:val="nil"/>
            </w:tcBorders>
            <w:shd w:val="clear" w:color="auto" w:fill="auto"/>
            <w:noWrap/>
            <w:vAlign w:val="center"/>
          </w:tcPr>
          <w:p w14:paraId="772C9D13">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R: GCCTGGTTTGCACTGTCTTG</w:t>
            </w:r>
          </w:p>
        </w:tc>
        <w:tc>
          <w:tcPr>
            <w:tcW w:w="2268" w:type="pct"/>
            <w:vMerge w:val="continue"/>
            <w:tcBorders>
              <w:tl2br w:val="nil"/>
              <w:tr2bl w:val="nil"/>
            </w:tcBorders>
            <w:shd w:val="clear" w:color="auto" w:fill="auto"/>
            <w:noWrap/>
            <w:vAlign w:val="center"/>
          </w:tcPr>
          <w:p w14:paraId="201A9C54">
            <w:pPr>
              <w:spacing w:after="0" w:line="360" w:lineRule="auto"/>
              <w:jc w:val="center"/>
              <w:rPr>
                <w:rFonts w:ascii="Times New Roman" w:hAnsi="Times New Roman" w:eastAsia="等线" w:cs="Times New Roman"/>
                <w:bCs/>
                <w:color w:val="000000"/>
                <w:sz w:val="20"/>
                <w:szCs w:val="20"/>
              </w:rPr>
            </w:pPr>
          </w:p>
        </w:tc>
      </w:tr>
      <w:tr w14:paraId="5909287A">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restart"/>
            <w:tcBorders>
              <w:bottom w:val="nil"/>
            </w:tcBorders>
            <w:shd w:val="clear" w:color="auto" w:fill="auto"/>
            <w:noWrap/>
            <w:vAlign w:val="center"/>
          </w:tcPr>
          <w:p w14:paraId="09905CA1">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i/>
                <w:iCs/>
                <w:color w:val="000000"/>
                <w:kern w:val="0"/>
                <w:sz w:val="20"/>
                <w:szCs w:val="20"/>
                <w:lang w:val="en-US" w:eastAsia="zh-CN" w:bidi="ar"/>
              </w:rPr>
              <w:t>SS1G_13030</w:t>
            </w:r>
          </w:p>
        </w:tc>
        <w:tc>
          <w:tcPr>
            <w:tcW w:w="1937" w:type="pct"/>
            <w:tcBorders>
              <w:bottom w:val="nil"/>
            </w:tcBorders>
            <w:shd w:val="clear" w:color="auto" w:fill="auto"/>
            <w:noWrap/>
            <w:vAlign w:val="center"/>
          </w:tcPr>
          <w:p w14:paraId="5F041A82">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F: AGTCTTGCTCTCGTCACAGC</w:t>
            </w:r>
          </w:p>
        </w:tc>
        <w:tc>
          <w:tcPr>
            <w:tcW w:w="2268" w:type="pct"/>
            <w:vMerge w:val="restart"/>
            <w:tcBorders>
              <w:bottom w:val="single" w:color="auto" w:sz="4" w:space="0"/>
            </w:tcBorders>
            <w:shd w:val="clear" w:color="auto" w:fill="auto"/>
            <w:noWrap/>
            <w:vAlign w:val="center"/>
          </w:tcPr>
          <w:p w14:paraId="3EC57163">
            <w:pPr>
              <w:keepNext w:val="0"/>
              <w:keepLines w:val="0"/>
              <w:widowControl/>
              <w:suppressLineNumbers w:val="0"/>
              <w:spacing w:after="0" w:line="360" w:lineRule="auto"/>
              <w:jc w:val="center"/>
              <w:rPr>
                <w:rFonts w:ascii="Times New Roman" w:hAnsi="Times New Roman" w:eastAsia="等线" w:cs="Times New Roman"/>
                <w:bCs/>
                <w:color w:val="000000"/>
                <w:sz w:val="20"/>
                <w:szCs w:val="20"/>
              </w:rPr>
            </w:pPr>
            <w:r>
              <w:rPr>
                <w:rFonts w:hint="eastAsia" w:ascii="Times New Roman" w:hAnsi="Times New Roman" w:eastAsia="等线" w:cs="Times New Roman"/>
                <w:bCs/>
                <w:color w:val="000000"/>
                <w:sz w:val="20"/>
                <w:szCs w:val="20"/>
              </w:rPr>
              <w:t>predicted protein</w:t>
            </w:r>
          </w:p>
        </w:tc>
      </w:tr>
      <w:tr w14:paraId="6DDD9ED6">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 w:hRule="atLeast"/>
        </w:trPr>
        <w:tc>
          <w:tcPr>
            <w:tcW w:w="793" w:type="pct"/>
            <w:vMerge w:val="continue"/>
            <w:tcBorders>
              <w:top w:val="nil"/>
              <w:bottom w:val="single" w:color="auto" w:sz="4" w:space="0"/>
            </w:tcBorders>
            <w:shd w:val="clear" w:color="auto" w:fill="auto"/>
            <w:noWrap/>
          </w:tcPr>
          <w:p w14:paraId="18D9D7DA">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p>
        </w:tc>
        <w:tc>
          <w:tcPr>
            <w:tcW w:w="1937" w:type="pct"/>
            <w:tcBorders>
              <w:top w:val="nil"/>
              <w:bottom w:val="single" w:color="auto" w:sz="4" w:space="0"/>
            </w:tcBorders>
            <w:shd w:val="clear" w:color="auto" w:fill="auto"/>
            <w:noWrap/>
            <w:vAlign w:val="center"/>
          </w:tcPr>
          <w:p w14:paraId="7EF47805">
            <w:pPr>
              <w:keepNext w:val="0"/>
              <w:keepLines w:val="0"/>
              <w:widowControl/>
              <w:suppressLineNumbers w:val="0"/>
              <w:spacing w:after="0" w:line="360" w:lineRule="auto"/>
              <w:jc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R: GTGCTGGATTACCACCGACA</w:t>
            </w:r>
          </w:p>
        </w:tc>
        <w:tc>
          <w:tcPr>
            <w:tcW w:w="2268" w:type="pct"/>
            <w:vMerge w:val="continue"/>
            <w:tcBorders>
              <w:top w:val="single" w:color="auto" w:sz="4" w:space="0"/>
              <w:bottom w:val="single" w:color="auto" w:sz="4" w:space="0"/>
              <w:tl2br w:val="nil"/>
              <w:tr2bl w:val="nil"/>
            </w:tcBorders>
            <w:shd w:val="clear" w:color="auto" w:fill="auto"/>
            <w:noWrap/>
          </w:tcPr>
          <w:p w14:paraId="1EF48DA6">
            <w:pPr>
              <w:spacing w:after="0" w:line="360" w:lineRule="auto"/>
              <w:jc w:val="center"/>
              <w:rPr>
                <w:rFonts w:ascii="Times New Roman" w:hAnsi="Times New Roman" w:eastAsia="等线" w:cs="Times New Roman"/>
                <w:bCs/>
                <w:color w:val="000000"/>
                <w:sz w:val="18"/>
                <w:szCs w:val="18"/>
              </w:rPr>
            </w:pPr>
          </w:p>
        </w:tc>
      </w:tr>
    </w:tbl>
    <w:p w14:paraId="294A468F">
      <w:pPr>
        <w:spacing w:line="360" w:lineRule="auto"/>
        <w:rPr>
          <w:rFonts w:ascii="Times New Roman" w:hAnsi="Times New Roman" w:cs="Times New Roman"/>
          <w:color w:val="000000" w:themeColor="text1"/>
          <w:szCs w:val="21"/>
          <w14:textFill>
            <w14:solidFill>
              <w14:schemeClr w14:val="tx1"/>
            </w14:solidFill>
          </w14:textFill>
        </w:rPr>
      </w:pPr>
    </w:p>
    <w:p w14:paraId="4D6DF822">
      <w:pPr>
        <w:rPr>
          <w:rFonts w:hint="eastAsia" w:ascii="Times New Roman" w:hAnsi="Times New Roman" w:cs="Times New Roman"/>
          <w:bCs/>
          <w:kern w:val="0"/>
          <w:sz w:val="24"/>
          <w:szCs w:val="24"/>
          <w:lang w:val="en-US" w:eastAsia="zh-CN" w:bidi="ar"/>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New Roman Regular">
    <w:altName w:val="Times New Roman"/>
    <w:panose1 w:val="02020503050405090304"/>
    <w:charset w:val="00"/>
    <w:family w:val="auto"/>
    <w:pitch w:val="default"/>
    <w:sig w:usb0="00000000" w:usb1="00000000" w:usb2="00000001" w:usb3="00000000" w:csb0="400001BF" w:csb1="DFF70000"/>
    <w:embedRegular r:id="rId1" w:fontKey="{FEDF9983-4F74-415B-AC47-4B6D26ABCE26}"/>
  </w:font>
  <w:font w:name="Times New Roman Italic">
    <w:altName w:val="Times New Roman"/>
    <w:panose1 w:val="02020503050405090304"/>
    <w:charset w:val="00"/>
    <w:family w:val="auto"/>
    <w:pitch w:val="default"/>
    <w:sig w:usb0="00000000" w:usb1="00000000" w:usb2="00000001" w:usb3="00000000" w:csb0="400001BF" w:csb1="DFF70000"/>
    <w:embedRegular r:id="rId2" w:fontKey="{ED5094A9-4773-4D79-ABC1-0AD8AEE3274B}"/>
  </w:font>
  <w:font w:name="等线">
    <w:panose1 w:val="02010600030101010101"/>
    <w:charset w:val="86"/>
    <w:family w:val="auto"/>
    <w:pitch w:val="default"/>
    <w:sig w:usb0="A00002BF" w:usb1="38CF7CFA" w:usb2="00000016" w:usb3="00000000" w:csb0="0004000F" w:csb1="00000000"/>
    <w:embedRegular r:id="rId3" w:fontKey="{A72EAC93-2340-4D0D-AE34-47B48590AB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1YWQwYzBlZTcyYmFhOTAyNzQ1MzBkNGViYzUyZjcifQ=="/>
  </w:docVars>
  <w:rsids>
    <w:rsidRoot w:val="6EEBCA16"/>
    <w:rsid w:val="021D0874"/>
    <w:rsid w:val="028A2FF0"/>
    <w:rsid w:val="03E7444B"/>
    <w:rsid w:val="04C86418"/>
    <w:rsid w:val="07FA751E"/>
    <w:rsid w:val="0802440D"/>
    <w:rsid w:val="085F33A5"/>
    <w:rsid w:val="08C47176"/>
    <w:rsid w:val="0B144479"/>
    <w:rsid w:val="0BF40F20"/>
    <w:rsid w:val="0DAC2BE0"/>
    <w:rsid w:val="0EE728DC"/>
    <w:rsid w:val="11627900"/>
    <w:rsid w:val="131B354D"/>
    <w:rsid w:val="13237867"/>
    <w:rsid w:val="15641FAC"/>
    <w:rsid w:val="15CA4090"/>
    <w:rsid w:val="18ED7167"/>
    <w:rsid w:val="1BEA723A"/>
    <w:rsid w:val="1C2A379B"/>
    <w:rsid w:val="1CBC0BD7"/>
    <w:rsid w:val="1E4638B9"/>
    <w:rsid w:val="22685E0F"/>
    <w:rsid w:val="2377A2EB"/>
    <w:rsid w:val="29DB4666"/>
    <w:rsid w:val="2A811254"/>
    <w:rsid w:val="2BF11F1F"/>
    <w:rsid w:val="2C493B09"/>
    <w:rsid w:val="2DC6AFC3"/>
    <w:rsid w:val="315F76F4"/>
    <w:rsid w:val="33C65A3F"/>
    <w:rsid w:val="33E412BD"/>
    <w:rsid w:val="34536A3F"/>
    <w:rsid w:val="36DFCAA9"/>
    <w:rsid w:val="376F127A"/>
    <w:rsid w:val="39355C80"/>
    <w:rsid w:val="39535108"/>
    <w:rsid w:val="3A72247D"/>
    <w:rsid w:val="3BFBCD40"/>
    <w:rsid w:val="3C035F2D"/>
    <w:rsid w:val="3DFB09DB"/>
    <w:rsid w:val="400A47AF"/>
    <w:rsid w:val="41231237"/>
    <w:rsid w:val="41F71F64"/>
    <w:rsid w:val="420B3494"/>
    <w:rsid w:val="424E557E"/>
    <w:rsid w:val="42C67DBB"/>
    <w:rsid w:val="450562E2"/>
    <w:rsid w:val="483A3088"/>
    <w:rsid w:val="49C3435E"/>
    <w:rsid w:val="4AA77F21"/>
    <w:rsid w:val="4AD472AA"/>
    <w:rsid w:val="4B375749"/>
    <w:rsid w:val="4B57145D"/>
    <w:rsid w:val="505C2D85"/>
    <w:rsid w:val="51F07F4B"/>
    <w:rsid w:val="57421CE2"/>
    <w:rsid w:val="57603931"/>
    <w:rsid w:val="57EEAC62"/>
    <w:rsid w:val="59CD46B8"/>
    <w:rsid w:val="5B2B3936"/>
    <w:rsid w:val="5CA731F3"/>
    <w:rsid w:val="5CEF330A"/>
    <w:rsid w:val="5DE35ECA"/>
    <w:rsid w:val="5F5F7FA1"/>
    <w:rsid w:val="5F8B41E9"/>
    <w:rsid w:val="5FFF9C95"/>
    <w:rsid w:val="62DB2A06"/>
    <w:rsid w:val="635F11DB"/>
    <w:rsid w:val="63BEE3AB"/>
    <w:rsid w:val="65030C16"/>
    <w:rsid w:val="66DD0AB7"/>
    <w:rsid w:val="67CD5013"/>
    <w:rsid w:val="68996CA3"/>
    <w:rsid w:val="6AB15926"/>
    <w:rsid w:val="6B1533FC"/>
    <w:rsid w:val="6CAF626F"/>
    <w:rsid w:val="6CE85ED8"/>
    <w:rsid w:val="6ECE131C"/>
    <w:rsid w:val="6EEBCA16"/>
    <w:rsid w:val="6EF42168"/>
    <w:rsid w:val="6FC018AC"/>
    <w:rsid w:val="6FDF3FBF"/>
    <w:rsid w:val="746E74A8"/>
    <w:rsid w:val="756938C9"/>
    <w:rsid w:val="77286A7D"/>
    <w:rsid w:val="77EF9102"/>
    <w:rsid w:val="77F697B3"/>
    <w:rsid w:val="78767001"/>
    <w:rsid w:val="79065203"/>
    <w:rsid w:val="79BB85E3"/>
    <w:rsid w:val="7AFAEA11"/>
    <w:rsid w:val="7B8F2A88"/>
    <w:rsid w:val="7BD7AD1C"/>
    <w:rsid w:val="7BF22E42"/>
    <w:rsid w:val="7CB73BC2"/>
    <w:rsid w:val="7D147D2A"/>
    <w:rsid w:val="7D926F03"/>
    <w:rsid w:val="7E8F19B6"/>
    <w:rsid w:val="7EBD93BB"/>
    <w:rsid w:val="7EDEDBFF"/>
    <w:rsid w:val="7F8448E9"/>
    <w:rsid w:val="7FC17568"/>
    <w:rsid w:val="7FDE5E03"/>
    <w:rsid w:val="AFD0BD11"/>
    <w:rsid w:val="B5E52DC4"/>
    <w:rsid w:val="B9EA1E9C"/>
    <w:rsid w:val="DF3F4541"/>
    <w:rsid w:val="E5D74117"/>
    <w:rsid w:val="EDED132C"/>
    <w:rsid w:val="EDEF222D"/>
    <w:rsid w:val="F33F8BEE"/>
    <w:rsid w:val="FE2760EA"/>
    <w:rsid w:val="FF7F1508"/>
    <w:rsid w:val="FF97AA80"/>
    <w:rsid w:val="FFCF0C55"/>
    <w:rsid w:val="FFFB9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iPriority="99"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
    <w:name w:val="Table Simple 1"/>
    <w:basedOn w:val="2"/>
    <w:semiHidden/>
    <w:unhideWhenUsed/>
    <w:qFormat/>
    <w:uiPriority w:val="99"/>
    <w:pPr>
      <w:widowControl w:val="0"/>
      <w:spacing w:after="0" w:line="240" w:lineRule="auto"/>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customStyle="1" w:styleId="6">
    <w:name w:val="样式1"/>
    <w:basedOn w:val="4"/>
    <w:qFormat/>
    <w:uiPriority w:val="99"/>
    <w:rPr>
      <w:rFonts w:ascii="Calibri" w:hAnsi="Calibri" w:eastAsia="宋体" w:cs="Times New Roman"/>
      <w:sz w:val="20"/>
      <w:szCs w:val="20"/>
      <w:lang w:eastAsia="en-I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477</Words>
  <Characters>3022</Characters>
  <Lines>0</Lines>
  <Paragraphs>0</Paragraphs>
  <TotalTime>4</TotalTime>
  <ScaleCrop>false</ScaleCrop>
  <LinksUpToDate>false</LinksUpToDate>
  <CharactersWithSpaces>3360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2024-10-25T07:30:00Z</dcterms:created>
  <dc:creator>princess Wang</dc:creator>
  <cp:lastModifiedBy>princess Wang</cp:lastModifiedBy>
  <dcterms:modified xsi:type="dcterms:W3CDTF">2026-05-03T15:56:54Z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FBF0401C80B0265182F71967AB63F7D8_41</vt:lpwstr>
  </property>
  <property fmtid="{D5CDD505-2E9C-101B-9397-08002B2CF9AE}" pid="4" name="KSOTemplateDocerSaveRecord">
    <vt:lpwstr>eyJoZGlkIjoiMzAxMWZmZmZhZGQxYWNjODQ3MWZmMzNhMTYzNzRmMDEiLCJ1c2VySWQiOiI2OTI5MTA3OTUifQ==</vt:lpwstr>
  </property>
</Properties>
</file>