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AF5" w:rsidRDefault="00F61AF5" w:rsidP="00F61AF5">
      <w:pPr>
        <w:rPr>
          <w:rFonts w:ascii="Times New Roman Bold" w:hAnsi="Times New Roman Bold" w:cs="Times New Roman Bold"/>
          <w:b/>
          <w:bCs/>
          <w:sz w:val="20"/>
          <w:szCs w:val="20"/>
        </w:rPr>
      </w:pPr>
      <w:r>
        <w:rPr>
          <w:rFonts w:ascii="Times New Roman Bold" w:hAnsi="Times New Roman Bold" w:cs="Times New Roman Bold"/>
          <w:b/>
          <w:bCs/>
          <w:sz w:val="24"/>
        </w:rPr>
        <w:t>Supplementary Table S6. Comparison of day 7 hormone levels between patients with favorable and unfavorable 6</w:t>
      </w:r>
      <w:r>
        <w:rPr>
          <w:rFonts w:ascii="Times New Roman Bold" w:hAnsi="Times New Roman Bold" w:cs="Times New Roman Bold" w:hint="eastAsia"/>
          <w:b/>
          <w:bCs/>
          <w:sz w:val="24"/>
        </w:rPr>
        <w:t>-</w:t>
      </w:r>
      <w:r>
        <w:rPr>
          <w:rFonts w:ascii="Times New Roman Bold" w:hAnsi="Times New Roman Bold" w:cs="Times New Roman Bold"/>
          <w:b/>
          <w:bCs/>
          <w:sz w:val="24"/>
        </w:rPr>
        <w:t>month outcomes</w:t>
      </w:r>
    </w:p>
    <w:tbl>
      <w:tblPr>
        <w:tblW w:w="4755" w:type="pct"/>
        <w:tblLook w:val="04A0" w:firstRow="1" w:lastRow="0" w:firstColumn="1" w:lastColumn="0" w:noHBand="0" w:noVBand="1"/>
      </w:tblPr>
      <w:tblGrid>
        <w:gridCol w:w="2106"/>
        <w:gridCol w:w="2109"/>
        <w:gridCol w:w="2498"/>
        <w:gridCol w:w="1186"/>
      </w:tblGrid>
      <w:tr w:rsidR="00F61AF5" w:rsidTr="008A1262">
        <w:trPr>
          <w:trHeight w:val="340"/>
        </w:trPr>
        <w:tc>
          <w:tcPr>
            <w:tcW w:w="133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Variable</w:t>
            </w:r>
          </w:p>
        </w:tc>
        <w:tc>
          <w:tcPr>
            <w:tcW w:w="13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Favorable outcome</w:t>
            </w:r>
          </w:p>
        </w:tc>
        <w:tc>
          <w:tcPr>
            <w:tcW w:w="15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Unfavorable outcome</w:t>
            </w:r>
          </w:p>
        </w:tc>
        <w:tc>
          <w:tcPr>
            <w:tcW w:w="75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 w:rsidRPr="00ED0E66">
              <w:rPr>
                <w:rFonts w:ascii="Times New Roman Regular" w:eastAsia="宋体" w:hAnsi="Times New Roman Regular" w:cs="Times New Roman Regular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value</w:t>
            </w:r>
          </w:p>
        </w:tc>
      </w:tr>
      <w:tr w:rsidR="00F61AF5" w:rsidTr="008A1262">
        <w:trPr>
          <w:trHeight w:val="3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 ACTH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32.62 (22.61, 49.06)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36.05 (21.92, 53.39)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0.531</w:t>
            </w:r>
          </w:p>
        </w:tc>
      </w:tr>
      <w:tr w:rsidR="00F61AF5" w:rsidTr="008A1262">
        <w:trPr>
          <w:trHeight w:val="3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 Cortisol at 08:00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20.35 (15.84, 26.33)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18.37 (14.01, 21.55)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</w:tr>
      <w:tr w:rsidR="00F61AF5" w:rsidTr="008A1262">
        <w:trPr>
          <w:trHeight w:val="3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 Cortisol at 16:00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13.92 (10.31, 21.16)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11.34 (7.27, 17.56)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0.157</w:t>
            </w:r>
          </w:p>
        </w:tc>
      </w:tr>
      <w:tr w:rsidR="00F61AF5" w:rsidTr="008A1262">
        <w:trPr>
          <w:trHeight w:val="3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 T3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0.84 (0.57, 1.04)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1.37 (0.53, 2.38)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</w:tr>
      <w:tr w:rsidR="00F61AF5" w:rsidTr="008A1262">
        <w:trPr>
          <w:trHeight w:val="3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 T4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7.40 (5.60, 9.30)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8.65 (6.93, 9.90)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</w:tr>
      <w:tr w:rsidR="00F61AF5" w:rsidTr="008A1262">
        <w:trPr>
          <w:trHeight w:val="3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 FT3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2.75 (2.26, 3.22)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2.70 (2.46, 3.23)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0.727</w:t>
            </w:r>
          </w:p>
        </w:tc>
      </w:tr>
      <w:tr w:rsidR="00F61AF5" w:rsidTr="008A1262">
        <w:trPr>
          <w:trHeight w:val="3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 FT4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1.20 (1.03, 1.33)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1.22 (1.07, 1.58)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0.507</w:t>
            </w:r>
          </w:p>
        </w:tc>
      </w:tr>
      <w:tr w:rsidR="00F61AF5" w:rsidTr="008A1262">
        <w:trPr>
          <w:trHeight w:val="3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 TSH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1.41 (0.55, 2.63)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1.67 (0.69, 2.72)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0.702</w:t>
            </w:r>
          </w:p>
        </w:tc>
      </w:tr>
      <w:tr w:rsidR="00F61AF5" w:rsidTr="008A1262">
        <w:trPr>
          <w:trHeight w:val="3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 LH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4.17 (2.78, 6.58)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3.74 (1.52, 8.26)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0.795</w:t>
            </w:r>
          </w:p>
        </w:tc>
      </w:tr>
      <w:tr w:rsidR="00F61AF5" w:rsidTr="008A1262">
        <w:trPr>
          <w:trHeight w:val="3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 FSH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6.30 (4.15, 9.67)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5.27 (3.20, 15.47)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0.642</w:t>
            </w:r>
          </w:p>
        </w:tc>
      </w:tr>
      <w:tr w:rsidR="00F61AF5" w:rsidTr="008A1262">
        <w:trPr>
          <w:trHeight w:val="3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 PRL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12.60 (8.80, 14.72)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12.04 (8.55, 14.33)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0.827</w:t>
            </w:r>
          </w:p>
        </w:tc>
      </w:tr>
      <w:tr w:rsidR="00F61AF5" w:rsidTr="008A1262">
        <w:trPr>
          <w:trHeight w:val="3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 TSTO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78.94 (26.38, 236.57)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68.38 (25.19, 234.38)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0.935</w:t>
            </w:r>
          </w:p>
        </w:tc>
      </w:tr>
      <w:tr w:rsidR="00F61AF5" w:rsidTr="008A1262">
        <w:trPr>
          <w:trHeight w:val="3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 E2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26.42 (16.32, 39.32)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27.15 (20.49, 32.67)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0.642</w:t>
            </w:r>
          </w:p>
        </w:tc>
      </w:tr>
      <w:tr w:rsidR="00F61AF5" w:rsidTr="008A1262">
        <w:trPr>
          <w:trHeight w:val="3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 PRGE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0.26 (0.11, 0.37)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0.38 (0.11, 0.54)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0.172</w:t>
            </w:r>
          </w:p>
        </w:tc>
      </w:tr>
      <w:tr w:rsidR="00F61AF5" w:rsidTr="008A1262">
        <w:trPr>
          <w:trHeight w:val="340"/>
        </w:trPr>
        <w:tc>
          <w:tcPr>
            <w:tcW w:w="13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 xml:space="preserve">Day 7 </w:t>
            </w:r>
            <w:proofErr w:type="spellStart"/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hGH</w:t>
            </w:r>
            <w:proofErr w:type="spellEnd"/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0.88 (0.39, 1.52)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0.93 (0.34, 1.63)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1AF5" w:rsidRDefault="00F61AF5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0.838</w:t>
            </w:r>
          </w:p>
        </w:tc>
      </w:tr>
    </w:tbl>
    <w:p w:rsidR="006E734E" w:rsidRPr="00F61AF5" w:rsidRDefault="00F61AF5">
      <w:pPr>
        <w:rPr>
          <w:rFonts w:ascii="Times New Roman Regular" w:hAnsi="Times New Roman Regular" w:cs="Times New Roman Regular" w:hint="eastAsia"/>
          <w:sz w:val="24"/>
        </w:rPr>
      </w:pPr>
      <w:r>
        <w:rPr>
          <w:rFonts w:ascii="Times New Roman Regular" w:hAnsi="Times New Roman Regular" w:cs="Times New Roman Regular"/>
          <w:sz w:val="24"/>
        </w:rPr>
        <w:t>N</w:t>
      </w:r>
      <w:r>
        <w:rPr>
          <w:rFonts w:ascii="Times New Roman Regular" w:hAnsi="Times New Roman Regular" w:cs="Times New Roman Regular" w:hint="eastAsia"/>
          <w:sz w:val="24"/>
        </w:rPr>
        <w:t>ote</w:t>
      </w:r>
      <w:r>
        <w:rPr>
          <w:rFonts w:ascii="Times New Roman Regular" w:hAnsi="Times New Roman Regular" w:cs="Times New Roman Regular"/>
          <w:sz w:val="24"/>
        </w:rPr>
        <w:t xml:space="preserve">: TSTO, testosterone; PRGE, progesterone; </w:t>
      </w:r>
      <w:proofErr w:type="spellStart"/>
      <w:r>
        <w:rPr>
          <w:rFonts w:ascii="Times New Roman Regular" w:hAnsi="Times New Roman Regular" w:cs="Times New Roman Regular"/>
          <w:sz w:val="24"/>
        </w:rPr>
        <w:t>hGH</w:t>
      </w:r>
      <w:proofErr w:type="spellEnd"/>
      <w:r>
        <w:rPr>
          <w:rFonts w:ascii="Times New Roman Regular" w:hAnsi="Times New Roman Regular" w:cs="Times New Roman Regular"/>
          <w:sz w:val="24"/>
        </w:rPr>
        <w:t>, human growth hormone.</w:t>
      </w:r>
    </w:p>
    <w:sectPr w:rsidR="006E734E" w:rsidRPr="00F61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F5"/>
    <w:rsid w:val="000B3F81"/>
    <w:rsid w:val="00190E1E"/>
    <w:rsid w:val="00484643"/>
    <w:rsid w:val="004C4767"/>
    <w:rsid w:val="005D234A"/>
    <w:rsid w:val="006633CC"/>
    <w:rsid w:val="006E734E"/>
    <w:rsid w:val="00F6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C7DA8"/>
  <w15:chartTrackingRefBased/>
  <w15:docId w15:val="{BFDFBEC1-E6A4-1742-9BE6-EB637925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AF5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Biao Xu</dc:creator>
  <cp:keywords/>
  <dc:description/>
  <cp:lastModifiedBy>Biao Xu</cp:lastModifiedBy>
  <cp:revision>1</cp:revision>
  <dcterms:created xsi:type="dcterms:W3CDTF">2026-05-01T16:12:00Z</dcterms:created>
  <dcterms:modified xsi:type="dcterms:W3CDTF">2026-05-01T16:12:00Z</dcterms:modified>
</cp:coreProperties>
</file>