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B4ED85" w14:textId="77777777" w:rsidR="006143F7" w:rsidRPr="00450B47" w:rsidRDefault="006143F7" w:rsidP="006143F7">
      <w:pPr>
        <w:spacing w:line="360" w:lineRule="auto"/>
        <w:jc w:val="both"/>
        <w:rPr>
          <w:b/>
          <w:szCs w:val="22"/>
        </w:rPr>
      </w:pPr>
      <w:r w:rsidRPr="00450B47">
        <w:rPr>
          <w:b/>
          <w:szCs w:val="22"/>
        </w:rPr>
        <w:t>Long-term quality of life trajectories in Fibrous Dysplasia and McCune-Albright syndrome</w:t>
      </w:r>
    </w:p>
    <w:p w14:paraId="7308F8C1" w14:textId="77777777" w:rsidR="006143F7" w:rsidRPr="00450B47" w:rsidRDefault="006143F7" w:rsidP="006143F7">
      <w:pPr>
        <w:spacing w:line="360" w:lineRule="auto"/>
        <w:jc w:val="both"/>
        <w:rPr>
          <w:szCs w:val="22"/>
        </w:rPr>
      </w:pPr>
    </w:p>
    <w:p w14:paraId="3A3C049E" w14:textId="77777777" w:rsidR="006143F7" w:rsidRPr="00450B47" w:rsidRDefault="006143F7" w:rsidP="006143F7">
      <w:pPr>
        <w:spacing w:line="360" w:lineRule="auto"/>
        <w:jc w:val="both"/>
        <w:rPr>
          <w:color w:val="000000"/>
          <w:sz w:val="32"/>
          <w:szCs w:val="22"/>
          <w:vertAlign w:val="superscript"/>
        </w:rPr>
      </w:pPr>
      <w:r w:rsidRPr="00450B47">
        <w:rPr>
          <w:color w:val="000000"/>
          <w:szCs w:val="22"/>
        </w:rPr>
        <w:t>Rohit Vijjhalwar</w:t>
      </w:r>
      <w:r w:rsidRPr="00450B47">
        <w:rPr>
          <w:color w:val="000000"/>
          <w:sz w:val="32"/>
          <w:szCs w:val="22"/>
          <w:vertAlign w:val="superscript"/>
        </w:rPr>
        <w:t>1,2</w:t>
      </w:r>
      <w:r w:rsidRPr="00450B47">
        <w:rPr>
          <w:color w:val="000000"/>
          <w:szCs w:val="22"/>
        </w:rPr>
        <w:t>, Franz Clemeno</w:t>
      </w:r>
      <w:r w:rsidRPr="00450B47">
        <w:rPr>
          <w:color w:val="000000"/>
          <w:sz w:val="32"/>
          <w:szCs w:val="22"/>
          <w:vertAlign w:val="superscript"/>
        </w:rPr>
        <w:t>1</w:t>
      </w:r>
      <w:r w:rsidRPr="00450B47">
        <w:rPr>
          <w:color w:val="000000"/>
          <w:szCs w:val="22"/>
        </w:rPr>
        <w:t xml:space="preserve">, </w:t>
      </w:r>
      <w:r>
        <w:rPr>
          <w:color w:val="000000"/>
          <w:szCs w:val="22"/>
        </w:rPr>
        <w:t>Melanie</w:t>
      </w:r>
      <w:r>
        <w:rPr>
          <w:color w:val="000000"/>
          <w:szCs w:val="22"/>
        </w:rPr>
        <w:t xml:space="preserve"> A</w:t>
      </w:r>
      <w:r>
        <w:rPr>
          <w:color w:val="000000"/>
          <w:szCs w:val="22"/>
        </w:rPr>
        <w:t xml:space="preserve"> Le</w:t>
      </w:r>
      <w:r>
        <w:rPr>
          <w:color w:val="000000"/>
          <w:szCs w:val="22"/>
        </w:rPr>
        <w:t>g</w:t>
      </w:r>
      <w:r>
        <w:rPr>
          <w:color w:val="000000"/>
          <w:szCs w:val="22"/>
        </w:rPr>
        <w:t>rand</w:t>
      </w:r>
      <w:r w:rsidRPr="00650DDE">
        <w:rPr>
          <w:color w:val="000000"/>
          <w:sz w:val="32"/>
          <w:szCs w:val="22"/>
          <w:vertAlign w:val="superscript"/>
        </w:rPr>
        <w:t>1</w:t>
      </w:r>
      <w:r>
        <w:rPr>
          <w:color w:val="000000"/>
          <w:szCs w:val="22"/>
        </w:rPr>
        <w:t xml:space="preserve">, </w:t>
      </w:r>
      <w:r w:rsidRPr="00450B47">
        <w:rPr>
          <w:color w:val="000000"/>
          <w:szCs w:val="22"/>
        </w:rPr>
        <w:t>Rafael Pinedo-Villanueva</w:t>
      </w:r>
      <w:r w:rsidRPr="00450B47">
        <w:rPr>
          <w:color w:val="000000"/>
          <w:sz w:val="32"/>
          <w:szCs w:val="22"/>
          <w:vertAlign w:val="superscript"/>
        </w:rPr>
        <w:t>1</w:t>
      </w:r>
      <w:r>
        <w:rPr>
          <w:color w:val="000000"/>
          <w:sz w:val="32"/>
          <w:szCs w:val="22"/>
          <w:vertAlign w:val="superscript"/>
        </w:rPr>
        <w:t>,3</w:t>
      </w:r>
      <w:r w:rsidRPr="00450B47">
        <w:rPr>
          <w:color w:val="000000"/>
          <w:szCs w:val="22"/>
        </w:rPr>
        <w:t xml:space="preserve">, </w:t>
      </w:r>
      <w:r>
        <w:rPr>
          <w:color w:val="000000"/>
          <w:szCs w:val="22"/>
        </w:rPr>
        <w:t xml:space="preserve">Muhammad </w:t>
      </w:r>
      <w:r w:rsidRPr="00450B47">
        <w:rPr>
          <w:color w:val="000000"/>
          <w:szCs w:val="22"/>
        </w:rPr>
        <w:t>Kassim Javaid</w:t>
      </w:r>
      <w:r w:rsidRPr="00450B47">
        <w:rPr>
          <w:color w:val="000000"/>
          <w:sz w:val="32"/>
          <w:szCs w:val="22"/>
          <w:vertAlign w:val="superscript"/>
        </w:rPr>
        <w:t>1</w:t>
      </w:r>
      <w:r>
        <w:rPr>
          <w:color w:val="000000"/>
          <w:sz w:val="32"/>
          <w:szCs w:val="22"/>
          <w:vertAlign w:val="superscript"/>
        </w:rPr>
        <w:t>,3</w:t>
      </w:r>
    </w:p>
    <w:p w14:paraId="2B89E8A8" w14:textId="77777777" w:rsidR="006143F7" w:rsidRPr="00450B47" w:rsidRDefault="006143F7" w:rsidP="006143F7">
      <w:pPr>
        <w:spacing w:line="360" w:lineRule="auto"/>
        <w:jc w:val="both"/>
        <w:rPr>
          <w:color w:val="000000"/>
          <w:szCs w:val="22"/>
          <w:vertAlign w:val="superscript"/>
        </w:rPr>
      </w:pPr>
    </w:p>
    <w:p w14:paraId="64AF44E7" w14:textId="77777777" w:rsidR="006143F7" w:rsidRPr="00450B47" w:rsidRDefault="006143F7" w:rsidP="006143F7">
      <w:pPr>
        <w:spacing w:line="360" w:lineRule="auto"/>
        <w:jc w:val="both"/>
        <w:rPr>
          <w:color w:val="000000"/>
          <w:szCs w:val="22"/>
        </w:rPr>
      </w:pPr>
      <w:r w:rsidRPr="00450B47">
        <w:rPr>
          <w:color w:val="000000"/>
          <w:sz w:val="32"/>
          <w:szCs w:val="22"/>
          <w:vertAlign w:val="superscript"/>
        </w:rPr>
        <w:t>1</w:t>
      </w:r>
      <w:r w:rsidRPr="00450B47">
        <w:rPr>
          <w:color w:val="000000"/>
          <w:szCs w:val="22"/>
        </w:rPr>
        <w:t>Nuffield Department of Orthopaedics, Rheumatology and Musculoskeletal Sciences, University of Oxford, Oxford, United Kingdom</w:t>
      </w:r>
    </w:p>
    <w:p w14:paraId="32F343E3" w14:textId="77777777" w:rsidR="006143F7" w:rsidRDefault="006143F7" w:rsidP="006143F7">
      <w:pPr>
        <w:spacing w:line="360" w:lineRule="auto"/>
        <w:jc w:val="both"/>
        <w:rPr>
          <w:color w:val="000000"/>
          <w:szCs w:val="22"/>
        </w:rPr>
      </w:pPr>
      <w:r w:rsidRPr="00450B47">
        <w:rPr>
          <w:color w:val="000000"/>
          <w:sz w:val="32"/>
          <w:szCs w:val="22"/>
          <w:vertAlign w:val="superscript"/>
        </w:rPr>
        <w:t>2</w:t>
      </w:r>
      <w:r w:rsidRPr="00450B47">
        <w:rPr>
          <w:color w:val="000000"/>
          <w:szCs w:val="22"/>
        </w:rPr>
        <w:t>University Hospitals Southampton NHS Foundation Trust</w:t>
      </w:r>
    </w:p>
    <w:p w14:paraId="39801982" w14:textId="77777777" w:rsidR="006143F7" w:rsidRPr="00450B47" w:rsidRDefault="006143F7" w:rsidP="006143F7">
      <w:pPr>
        <w:spacing w:line="360" w:lineRule="auto"/>
        <w:jc w:val="both"/>
        <w:rPr>
          <w:color w:val="000000"/>
          <w:szCs w:val="22"/>
        </w:rPr>
      </w:pPr>
      <w:r w:rsidRPr="00650DDE">
        <w:rPr>
          <w:color w:val="000000"/>
          <w:sz w:val="32"/>
          <w:szCs w:val="22"/>
          <w:vertAlign w:val="superscript"/>
        </w:rPr>
        <w:t>3</w:t>
      </w:r>
      <w:r>
        <w:rPr>
          <w:color w:val="000000"/>
          <w:szCs w:val="22"/>
        </w:rPr>
        <w:t>NIHR Oxford Biomedical Research Centre</w:t>
      </w:r>
    </w:p>
    <w:p w14:paraId="0419E282" w14:textId="4F738555" w:rsidR="006832C4" w:rsidRPr="008378EA" w:rsidRDefault="006832C4" w:rsidP="0090066E">
      <w:pPr>
        <w:jc w:val="both"/>
      </w:pPr>
    </w:p>
    <w:p w14:paraId="1DCEE194" w14:textId="24B09A1F" w:rsidR="007A0DD2" w:rsidRPr="008378EA" w:rsidRDefault="007A0DD2" w:rsidP="0090066E">
      <w:pPr>
        <w:jc w:val="both"/>
      </w:pPr>
    </w:p>
    <w:p w14:paraId="2615694F" w14:textId="0303C29B" w:rsidR="007A0DD2" w:rsidRPr="008378EA" w:rsidRDefault="007A0DD2" w:rsidP="0090066E">
      <w:pPr>
        <w:jc w:val="both"/>
        <w:rPr>
          <w:b/>
          <w:sz w:val="72"/>
        </w:rPr>
      </w:pPr>
      <w:r w:rsidRPr="008378EA">
        <w:rPr>
          <w:b/>
          <w:sz w:val="72"/>
        </w:rPr>
        <w:t>Supplementary Material</w:t>
      </w:r>
    </w:p>
    <w:p w14:paraId="424D6935" w14:textId="2EC9F93D" w:rsidR="007A0DD2" w:rsidRPr="008378EA" w:rsidRDefault="007A0DD2" w:rsidP="0090066E">
      <w:pPr>
        <w:jc w:val="both"/>
        <w:rPr>
          <w:b/>
          <w:sz w:val="72"/>
        </w:rPr>
      </w:pPr>
    </w:p>
    <w:p w14:paraId="156B619E" w14:textId="538CB6AD" w:rsidR="007A0DD2" w:rsidRPr="008378EA" w:rsidRDefault="007A0DD2" w:rsidP="0090066E">
      <w:pPr>
        <w:jc w:val="both"/>
        <w:rPr>
          <w:b/>
          <w:sz w:val="72"/>
        </w:rPr>
      </w:pPr>
    </w:p>
    <w:p w14:paraId="5848E13D" w14:textId="7EF5CB8E" w:rsidR="007A0DD2" w:rsidRPr="008378EA" w:rsidRDefault="007A0DD2" w:rsidP="0090066E">
      <w:pPr>
        <w:jc w:val="both"/>
        <w:rPr>
          <w:b/>
          <w:sz w:val="72"/>
        </w:rPr>
      </w:pPr>
    </w:p>
    <w:p w14:paraId="368F0417" w14:textId="279CC9CA" w:rsidR="007A0DD2" w:rsidRPr="008378EA" w:rsidRDefault="007A0DD2" w:rsidP="0090066E">
      <w:pPr>
        <w:jc w:val="both"/>
        <w:rPr>
          <w:b/>
          <w:sz w:val="72"/>
        </w:rPr>
      </w:pPr>
    </w:p>
    <w:p w14:paraId="44F5FF48" w14:textId="2C4F5023" w:rsidR="007A0DD2" w:rsidRPr="008378EA" w:rsidRDefault="007A0DD2" w:rsidP="0090066E">
      <w:pPr>
        <w:jc w:val="both"/>
        <w:rPr>
          <w:b/>
          <w:sz w:val="72"/>
        </w:rPr>
      </w:pPr>
    </w:p>
    <w:p w14:paraId="79C22687" w14:textId="284D04C0" w:rsidR="007A0DD2" w:rsidRPr="008378EA" w:rsidRDefault="007A0DD2" w:rsidP="0090066E">
      <w:pPr>
        <w:jc w:val="both"/>
        <w:rPr>
          <w:b/>
          <w:sz w:val="28"/>
        </w:rPr>
      </w:pPr>
    </w:p>
    <w:p w14:paraId="2DBC0F65" w14:textId="7DC5E651" w:rsidR="007A0DD2" w:rsidRPr="008378EA" w:rsidRDefault="007A0DD2" w:rsidP="0090066E">
      <w:pPr>
        <w:jc w:val="both"/>
        <w:rPr>
          <w:sz w:val="32"/>
        </w:rPr>
      </w:pPr>
      <w:r w:rsidRPr="008378EA">
        <w:rPr>
          <w:sz w:val="32"/>
        </w:rPr>
        <w:t>Supplementary Tables and Figures</w:t>
      </w:r>
    </w:p>
    <w:p w14:paraId="0C7D279E" w14:textId="2EDD4217" w:rsidR="009B653C" w:rsidRPr="008378EA" w:rsidRDefault="009B653C" w:rsidP="0090066E">
      <w:pPr>
        <w:jc w:val="both"/>
        <w:rPr>
          <w:b/>
          <w:sz w:val="28"/>
        </w:rPr>
      </w:pPr>
    </w:p>
    <w:p w14:paraId="3E0B65BA" w14:textId="4D1B2CDF" w:rsidR="000472FB" w:rsidRPr="008378EA" w:rsidRDefault="000472FB" w:rsidP="0090066E">
      <w:pPr>
        <w:jc w:val="both"/>
        <w:rPr>
          <w:b/>
        </w:rPr>
      </w:pPr>
      <w:r w:rsidRPr="008378EA">
        <w:rPr>
          <w:b/>
        </w:rPr>
        <w:t>Supplementary Table S1</w:t>
      </w:r>
      <w:r w:rsidRPr="008378EA">
        <w:t xml:space="preserve"> Longitudinal EQ-5D change stratified by follow-up duration</w:t>
      </w:r>
      <w:r w:rsidRPr="008378EA">
        <w:rPr>
          <w:b/>
        </w:rPr>
        <w:t xml:space="preserve"> </w:t>
      </w:r>
    </w:p>
    <w:p w14:paraId="2D8B2154" w14:textId="77777777" w:rsidR="009B653C" w:rsidRPr="008378EA" w:rsidRDefault="009B653C" w:rsidP="0090066E">
      <w:pPr>
        <w:jc w:val="both"/>
        <w:rPr>
          <w:b/>
          <w:sz w:val="28"/>
        </w:rPr>
      </w:pPr>
    </w:p>
    <w:tbl>
      <w:tblPr>
        <w:tblStyle w:val="TableGrid"/>
        <w:tblW w:w="12062" w:type="dxa"/>
        <w:tblLook w:val="0600" w:firstRow="0" w:lastRow="0" w:firstColumn="0" w:lastColumn="0" w:noHBand="1" w:noVBand="1"/>
      </w:tblPr>
      <w:tblGrid>
        <w:gridCol w:w="2830"/>
        <w:gridCol w:w="3119"/>
        <w:gridCol w:w="2835"/>
        <w:gridCol w:w="3278"/>
      </w:tblGrid>
      <w:tr w:rsidR="00D65E6C" w:rsidRPr="008378EA" w14:paraId="735FBB2A" w14:textId="77777777" w:rsidTr="00C71113">
        <w:trPr>
          <w:trHeight w:val="349"/>
        </w:trPr>
        <w:tc>
          <w:tcPr>
            <w:tcW w:w="2830" w:type="dxa"/>
            <w:shd w:val="clear" w:color="auto" w:fill="BFBFBF" w:themeFill="background1" w:themeFillShade="BF"/>
            <w:noWrap/>
            <w:hideMark/>
          </w:tcPr>
          <w:p w14:paraId="7EA30438" w14:textId="77777777" w:rsidR="00D65E6C" w:rsidRPr="008378EA" w:rsidRDefault="00D65E6C" w:rsidP="0090066E">
            <w:pPr>
              <w:jc w:val="both"/>
              <w:rPr>
                <w:b/>
                <w:color w:val="000000"/>
              </w:rPr>
            </w:pPr>
            <w:r w:rsidRPr="008378EA">
              <w:rPr>
                <w:b/>
                <w:color w:val="000000"/>
              </w:rPr>
              <w:t>Dimension</w:t>
            </w:r>
          </w:p>
        </w:tc>
        <w:tc>
          <w:tcPr>
            <w:tcW w:w="3119" w:type="dxa"/>
            <w:shd w:val="clear" w:color="auto" w:fill="BFBFBF" w:themeFill="background1" w:themeFillShade="BF"/>
            <w:noWrap/>
            <w:hideMark/>
          </w:tcPr>
          <w:p w14:paraId="4EE5E4C2" w14:textId="77777777" w:rsidR="00D65E6C" w:rsidRPr="008378EA" w:rsidRDefault="00D65E6C" w:rsidP="0090066E">
            <w:pPr>
              <w:jc w:val="both"/>
              <w:rPr>
                <w:b/>
                <w:color w:val="000000"/>
              </w:rPr>
            </w:pPr>
            <w:r w:rsidRPr="008378EA">
              <w:rPr>
                <w:b/>
                <w:color w:val="000000"/>
              </w:rPr>
              <w:t>All patients estimate</w:t>
            </w:r>
          </w:p>
        </w:tc>
        <w:tc>
          <w:tcPr>
            <w:tcW w:w="2835" w:type="dxa"/>
            <w:shd w:val="clear" w:color="auto" w:fill="BFBFBF" w:themeFill="background1" w:themeFillShade="BF"/>
            <w:noWrap/>
            <w:hideMark/>
          </w:tcPr>
          <w:p w14:paraId="6485CF99" w14:textId="77777777" w:rsidR="00D65E6C" w:rsidRPr="008378EA" w:rsidRDefault="00D65E6C" w:rsidP="0090066E">
            <w:pPr>
              <w:jc w:val="both"/>
              <w:rPr>
                <w:b/>
                <w:color w:val="000000"/>
              </w:rPr>
            </w:pPr>
            <w:r w:rsidRPr="008378EA">
              <w:rPr>
                <w:b/>
                <w:color w:val="000000"/>
              </w:rPr>
              <w:t>≥5 Years estimate</w:t>
            </w:r>
          </w:p>
        </w:tc>
        <w:tc>
          <w:tcPr>
            <w:tcW w:w="3278" w:type="dxa"/>
            <w:shd w:val="clear" w:color="auto" w:fill="BFBFBF" w:themeFill="background1" w:themeFillShade="BF"/>
            <w:noWrap/>
            <w:hideMark/>
          </w:tcPr>
          <w:p w14:paraId="7C7A1AB6" w14:textId="77777777" w:rsidR="00D65E6C" w:rsidRPr="008378EA" w:rsidRDefault="00D65E6C" w:rsidP="0090066E">
            <w:pPr>
              <w:jc w:val="both"/>
              <w:rPr>
                <w:b/>
                <w:color w:val="000000"/>
              </w:rPr>
            </w:pPr>
            <w:r w:rsidRPr="008378EA">
              <w:rPr>
                <w:b/>
                <w:color w:val="000000"/>
              </w:rPr>
              <w:t>≥10 Years estimate</w:t>
            </w:r>
          </w:p>
        </w:tc>
      </w:tr>
      <w:tr w:rsidR="00D65E6C" w:rsidRPr="008378EA" w14:paraId="5B2CE6EF" w14:textId="77777777" w:rsidTr="00D65E6C">
        <w:trPr>
          <w:trHeight w:val="349"/>
        </w:trPr>
        <w:tc>
          <w:tcPr>
            <w:tcW w:w="2830" w:type="dxa"/>
            <w:noWrap/>
            <w:hideMark/>
          </w:tcPr>
          <w:p w14:paraId="3A9C2E9F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Mobility</w:t>
            </w:r>
          </w:p>
        </w:tc>
        <w:tc>
          <w:tcPr>
            <w:tcW w:w="3119" w:type="dxa"/>
            <w:noWrap/>
            <w:hideMark/>
          </w:tcPr>
          <w:p w14:paraId="14B5670D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+0.029***</w:t>
            </w:r>
          </w:p>
        </w:tc>
        <w:tc>
          <w:tcPr>
            <w:tcW w:w="2835" w:type="dxa"/>
            <w:noWrap/>
            <w:hideMark/>
          </w:tcPr>
          <w:p w14:paraId="0E3F16AC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+0.030***</w:t>
            </w:r>
          </w:p>
        </w:tc>
        <w:tc>
          <w:tcPr>
            <w:tcW w:w="3278" w:type="dxa"/>
            <w:noWrap/>
            <w:hideMark/>
          </w:tcPr>
          <w:p w14:paraId="255579C3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0.026</w:t>
            </w:r>
          </w:p>
        </w:tc>
      </w:tr>
      <w:tr w:rsidR="00D65E6C" w:rsidRPr="008378EA" w14:paraId="2763A2FA" w14:textId="77777777" w:rsidTr="00D65E6C">
        <w:trPr>
          <w:trHeight w:val="349"/>
        </w:trPr>
        <w:tc>
          <w:tcPr>
            <w:tcW w:w="2830" w:type="dxa"/>
            <w:noWrap/>
            <w:hideMark/>
          </w:tcPr>
          <w:p w14:paraId="64A44865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Self-care</w:t>
            </w:r>
          </w:p>
        </w:tc>
        <w:tc>
          <w:tcPr>
            <w:tcW w:w="3119" w:type="dxa"/>
            <w:noWrap/>
            <w:hideMark/>
          </w:tcPr>
          <w:p w14:paraId="0D7A4846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+0.027***</w:t>
            </w:r>
          </w:p>
        </w:tc>
        <w:tc>
          <w:tcPr>
            <w:tcW w:w="2835" w:type="dxa"/>
            <w:noWrap/>
            <w:hideMark/>
          </w:tcPr>
          <w:p w14:paraId="27336964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+0.026***</w:t>
            </w:r>
          </w:p>
        </w:tc>
        <w:tc>
          <w:tcPr>
            <w:tcW w:w="3278" w:type="dxa"/>
            <w:noWrap/>
            <w:hideMark/>
          </w:tcPr>
          <w:p w14:paraId="7A5EF180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-0.006</w:t>
            </w:r>
          </w:p>
        </w:tc>
      </w:tr>
      <w:tr w:rsidR="00D65E6C" w:rsidRPr="008378EA" w14:paraId="0DAF82E4" w14:textId="77777777" w:rsidTr="00D65E6C">
        <w:trPr>
          <w:trHeight w:val="349"/>
        </w:trPr>
        <w:tc>
          <w:tcPr>
            <w:tcW w:w="2830" w:type="dxa"/>
            <w:noWrap/>
            <w:hideMark/>
          </w:tcPr>
          <w:p w14:paraId="347024D1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Usual Activities</w:t>
            </w:r>
          </w:p>
        </w:tc>
        <w:tc>
          <w:tcPr>
            <w:tcW w:w="3119" w:type="dxa"/>
            <w:noWrap/>
            <w:hideMark/>
          </w:tcPr>
          <w:p w14:paraId="4D413127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0.015</w:t>
            </w:r>
          </w:p>
        </w:tc>
        <w:tc>
          <w:tcPr>
            <w:tcW w:w="2835" w:type="dxa"/>
            <w:noWrap/>
            <w:hideMark/>
          </w:tcPr>
          <w:p w14:paraId="59078D18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0.015</w:t>
            </w:r>
          </w:p>
        </w:tc>
        <w:tc>
          <w:tcPr>
            <w:tcW w:w="3278" w:type="dxa"/>
            <w:noWrap/>
            <w:hideMark/>
          </w:tcPr>
          <w:p w14:paraId="11BCA917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-0.002</w:t>
            </w:r>
          </w:p>
        </w:tc>
      </w:tr>
      <w:tr w:rsidR="00D65E6C" w:rsidRPr="008378EA" w14:paraId="6A42341C" w14:textId="77777777" w:rsidTr="00D65E6C">
        <w:trPr>
          <w:trHeight w:val="349"/>
        </w:trPr>
        <w:tc>
          <w:tcPr>
            <w:tcW w:w="2830" w:type="dxa"/>
            <w:noWrap/>
            <w:hideMark/>
          </w:tcPr>
          <w:p w14:paraId="213D2CC3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Pain/Discomfort</w:t>
            </w:r>
          </w:p>
        </w:tc>
        <w:tc>
          <w:tcPr>
            <w:tcW w:w="3119" w:type="dxa"/>
            <w:noWrap/>
            <w:hideMark/>
          </w:tcPr>
          <w:p w14:paraId="42EAF6B4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0.002</w:t>
            </w:r>
          </w:p>
        </w:tc>
        <w:tc>
          <w:tcPr>
            <w:tcW w:w="2835" w:type="dxa"/>
            <w:noWrap/>
            <w:hideMark/>
          </w:tcPr>
          <w:p w14:paraId="4B072444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0.004</w:t>
            </w:r>
          </w:p>
        </w:tc>
        <w:tc>
          <w:tcPr>
            <w:tcW w:w="3278" w:type="dxa"/>
            <w:noWrap/>
            <w:hideMark/>
          </w:tcPr>
          <w:p w14:paraId="6C072C7A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-0.002</w:t>
            </w:r>
          </w:p>
        </w:tc>
      </w:tr>
      <w:tr w:rsidR="00D65E6C" w:rsidRPr="008378EA" w14:paraId="10A0908D" w14:textId="77777777" w:rsidTr="00D65E6C">
        <w:trPr>
          <w:trHeight w:val="349"/>
        </w:trPr>
        <w:tc>
          <w:tcPr>
            <w:tcW w:w="2830" w:type="dxa"/>
            <w:noWrap/>
            <w:hideMark/>
          </w:tcPr>
          <w:p w14:paraId="08D616AD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Anxiety/Depression</w:t>
            </w:r>
          </w:p>
        </w:tc>
        <w:tc>
          <w:tcPr>
            <w:tcW w:w="3119" w:type="dxa"/>
            <w:noWrap/>
            <w:hideMark/>
          </w:tcPr>
          <w:p w14:paraId="1830B208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+0.029**</w:t>
            </w:r>
          </w:p>
        </w:tc>
        <w:tc>
          <w:tcPr>
            <w:tcW w:w="2835" w:type="dxa"/>
            <w:noWrap/>
            <w:hideMark/>
          </w:tcPr>
          <w:p w14:paraId="1F2AA5D0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+0.027**</w:t>
            </w:r>
          </w:p>
        </w:tc>
        <w:tc>
          <w:tcPr>
            <w:tcW w:w="3278" w:type="dxa"/>
            <w:noWrap/>
            <w:hideMark/>
          </w:tcPr>
          <w:p w14:paraId="4227EC49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0.022</w:t>
            </w:r>
          </w:p>
        </w:tc>
      </w:tr>
      <w:tr w:rsidR="00D65E6C" w:rsidRPr="008378EA" w14:paraId="37C5DD58" w14:textId="77777777" w:rsidTr="00D65E6C">
        <w:trPr>
          <w:trHeight w:val="349"/>
        </w:trPr>
        <w:tc>
          <w:tcPr>
            <w:tcW w:w="2830" w:type="dxa"/>
            <w:noWrap/>
            <w:hideMark/>
          </w:tcPr>
          <w:p w14:paraId="7AD63781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VAS Score</w:t>
            </w:r>
          </w:p>
        </w:tc>
        <w:tc>
          <w:tcPr>
            <w:tcW w:w="3119" w:type="dxa"/>
            <w:noWrap/>
            <w:hideMark/>
          </w:tcPr>
          <w:p w14:paraId="071C383E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-0.464*</w:t>
            </w:r>
          </w:p>
        </w:tc>
        <w:tc>
          <w:tcPr>
            <w:tcW w:w="2835" w:type="dxa"/>
            <w:noWrap/>
            <w:hideMark/>
          </w:tcPr>
          <w:p w14:paraId="60A6570C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-0.458*</w:t>
            </w:r>
          </w:p>
        </w:tc>
        <w:tc>
          <w:tcPr>
            <w:tcW w:w="3278" w:type="dxa"/>
            <w:noWrap/>
            <w:hideMark/>
          </w:tcPr>
          <w:p w14:paraId="68664DDC" w14:textId="77777777" w:rsidR="00D65E6C" w:rsidRPr="008378EA" w:rsidRDefault="00D65E6C" w:rsidP="0090066E">
            <w:pPr>
              <w:jc w:val="both"/>
              <w:rPr>
                <w:color w:val="000000"/>
              </w:rPr>
            </w:pPr>
            <w:r w:rsidRPr="008378EA">
              <w:rPr>
                <w:color w:val="000000"/>
              </w:rPr>
              <w:t>-0.073</w:t>
            </w:r>
          </w:p>
        </w:tc>
      </w:tr>
    </w:tbl>
    <w:p w14:paraId="0CFABC35" w14:textId="77777777" w:rsidR="009B653C" w:rsidRPr="008378EA" w:rsidRDefault="009B653C" w:rsidP="0090066E">
      <w:pPr>
        <w:jc w:val="both"/>
        <w:rPr>
          <w:b/>
          <w:sz w:val="28"/>
        </w:rPr>
      </w:pPr>
    </w:p>
    <w:p w14:paraId="3EBEEAFD" w14:textId="70C1E209" w:rsidR="00D65E6C" w:rsidRPr="008378EA" w:rsidRDefault="00D65E6C" w:rsidP="0090066E">
      <w:pPr>
        <w:jc w:val="both"/>
        <w:rPr>
          <w:rFonts w:eastAsiaTheme="minorHAnsi"/>
        </w:rPr>
      </w:pPr>
      <w:r w:rsidRPr="008378EA">
        <w:t xml:space="preserve">Annual change estimates for EQ-5D domains and VAS stratified by overall cohort, participants with ≥5 years of follow-up, and participants with ≥10 years of follow-up. </w:t>
      </w:r>
      <w:r w:rsidRPr="008378EA">
        <w:rPr>
          <w:rFonts w:eastAsiaTheme="minorHAnsi"/>
          <w:b/>
          <w:bCs/>
        </w:rPr>
        <w:t>***</w:t>
      </w:r>
      <w:r w:rsidRPr="008378EA">
        <w:rPr>
          <w:rFonts w:eastAsiaTheme="minorHAnsi"/>
          <w:bCs/>
        </w:rPr>
        <w:t>p&lt;0.001</w:t>
      </w:r>
      <w:r w:rsidRPr="008378EA">
        <w:rPr>
          <w:rFonts w:eastAsiaTheme="minorHAnsi"/>
          <w:b/>
          <w:bCs/>
        </w:rPr>
        <w:t>, **</w:t>
      </w:r>
      <w:r w:rsidRPr="008378EA">
        <w:rPr>
          <w:rFonts w:eastAsiaTheme="minorHAnsi"/>
          <w:bCs/>
        </w:rPr>
        <w:t>p&lt;0.01,</w:t>
      </w:r>
      <w:r w:rsidRPr="008378EA">
        <w:rPr>
          <w:rFonts w:eastAsiaTheme="minorHAnsi"/>
          <w:b/>
          <w:bCs/>
        </w:rPr>
        <w:t xml:space="preserve"> *</w:t>
      </w:r>
      <w:r w:rsidRPr="008378EA">
        <w:rPr>
          <w:rFonts w:eastAsiaTheme="minorHAnsi"/>
          <w:bCs/>
        </w:rPr>
        <w:t>p&lt;0.05</w:t>
      </w:r>
      <w:r w:rsidRPr="008378EA">
        <w:rPr>
          <w:bCs/>
        </w:rPr>
        <w:t>.</w:t>
      </w:r>
    </w:p>
    <w:p w14:paraId="2F3BD255" w14:textId="60538115" w:rsidR="00D65E6C" w:rsidRPr="008378EA" w:rsidRDefault="00D65E6C" w:rsidP="0090066E">
      <w:pPr>
        <w:jc w:val="both"/>
      </w:pPr>
    </w:p>
    <w:p w14:paraId="3F6B5D7C" w14:textId="77777777" w:rsidR="0090066E" w:rsidRPr="008378EA" w:rsidRDefault="0090066E" w:rsidP="0090066E">
      <w:pPr>
        <w:jc w:val="both"/>
        <w:rPr>
          <w:b/>
        </w:rPr>
      </w:pPr>
    </w:p>
    <w:p w14:paraId="13C2F28C" w14:textId="77777777" w:rsidR="0090066E" w:rsidRPr="008378EA" w:rsidRDefault="0090066E" w:rsidP="0090066E">
      <w:pPr>
        <w:jc w:val="both"/>
        <w:rPr>
          <w:b/>
        </w:rPr>
      </w:pPr>
    </w:p>
    <w:p w14:paraId="73CFF954" w14:textId="77777777" w:rsidR="0090066E" w:rsidRPr="008378EA" w:rsidRDefault="0090066E" w:rsidP="0090066E">
      <w:pPr>
        <w:jc w:val="both"/>
        <w:rPr>
          <w:b/>
        </w:rPr>
      </w:pPr>
    </w:p>
    <w:p w14:paraId="7BD251E3" w14:textId="77777777" w:rsidR="0090066E" w:rsidRPr="008378EA" w:rsidRDefault="0090066E" w:rsidP="0090066E">
      <w:pPr>
        <w:jc w:val="both"/>
        <w:rPr>
          <w:b/>
        </w:rPr>
      </w:pPr>
    </w:p>
    <w:p w14:paraId="609C777E" w14:textId="77777777" w:rsidR="0090066E" w:rsidRPr="008378EA" w:rsidRDefault="0090066E" w:rsidP="0090066E">
      <w:pPr>
        <w:jc w:val="both"/>
        <w:rPr>
          <w:b/>
        </w:rPr>
      </w:pPr>
    </w:p>
    <w:p w14:paraId="560A3536" w14:textId="77777777" w:rsidR="0090066E" w:rsidRPr="008378EA" w:rsidRDefault="0090066E" w:rsidP="0090066E">
      <w:pPr>
        <w:jc w:val="both"/>
        <w:rPr>
          <w:b/>
        </w:rPr>
      </w:pPr>
    </w:p>
    <w:p w14:paraId="309BB90E" w14:textId="77777777" w:rsidR="0090066E" w:rsidRPr="008378EA" w:rsidRDefault="0090066E" w:rsidP="0090066E">
      <w:pPr>
        <w:jc w:val="both"/>
        <w:rPr>
          <w:b/>
        </w:rPr>
      </w:pPr>
    </w:p>
    <w:p w14:paraId="4EF39153" w14:textId="77777777" w:rsidR="0090066E" w:rsidRPr="008378EA" w:rsidRDefault="0090066E" w:rsidP="0090066E">
      <w:pPr>
        <w:jc w:val="both"/>
        <w:rPr>
          <w:b/>
        </w:rPr>
      </w:pPr>
    </w:p>
    <w:p w14:paraId="31011147" w14:textId="77777777" w:rsidR="0090066E" w:rsidRPr="008378EA" w:rsidRDefault="0090066E" w:rsidP="0090066E">
      <w:pPr>
        <w:jc w:val="both"/>
        <w:rPr>
          <w:b/>
        </w:rPr>
      </w:pPr>
    </w:p>
    <w:p w14:paraId="5E128364" w14:textId="77777777" w:rsidR="0090066E" w:rsidRPr="008378EA" w:rsidRDefault="0090066E" w:rsidP="0090066E">
      <w:pPr>
        <w:jc w:val="both"/>
        <w:rPr>
          <w:b/>
        </w:rPr>
      </w:pPr>
    </w:p>
    <w:p w14:paraId="59D220B0" w14:textId="77777777" w:rsidR="0090066E" w:rsidRPr="008378EA" w:rsidRDefault="0090066E" w:rsidP="0090066E">
      <w:pPr>
        <w:jc w:val="both"/>
        <w:rPr>
          <w:b/>
        </w:rPr>
      </w:pPr>
    </w:p>
    <w:p w14:paraId="562A4E8B" w14:textId="77777777" w:rsidR="0090066E" w:rsidRPr="008378EA" w:rsidRDefault="0090066E" w:rsidP="0090066E">
      <w:pPr>
        <w:jc w:val="both"/>
        <w:rPr>
          <w:b/>
        </w:rPr>
      </w:pPr>
    </w:p>
    <w:p w14:paraId="0F5276BD" w14:textId="77777777" w:rsidR="0090066E" w:rsidRPr="008378EA" w:rsidRDefault="0090066E" w:rsidP="0090066E">
      <w:pPr>
        <w:jc w:val="both"/>
        <w:rPr>
          <w:b/>
        </w:rPr>
      </w:pPr>
    </w:p>
    <w:p w14:paraId="04800FF5" w14:textId="77777777" w:rsidR="0090066E" w:rsidRPr="008378EA" w:rsidRDefault="0090066E" w:rsidP="0090066E">
      <w:pPr>
        <w:jc w:val="both"/>
        <w:rPr>
          <w:b/>
        </w:rPr>
      </w:pPr>
    </w:p>
    <w:p w14:paraId="7E8BEAC7" w14:textId="3001B8CC" w:rsidR="0090066E" w:rsidRPr="008378EA" w:rsidRDefault="0090066E" w:rsidP="0090066E">
      <w:pPr>
        <w:jc w:val="both"/>
      </w:pPr>
      <w:r w:rsidRPr="008378EA">
        <w:rPr>
          <w:b/>
        </w:rPr>
        <w:t>Supplementary Figure S2</w:t>
      </w:r>
      <w:r w:rsidRPr="008378EA">
        <w:t xml:space="preserve"> Assessment of reporting frequency bias using EQ-5D VAS scores</w:t>
      </w:r>
    </w:p>
    <w:p w14:paraId="58A236E0" w14:textId="220F0DCC" w:rsidR="0090066E" w:rsidRPr="008378EA" w:rsidRDefault="0090066E" w:rsidP="0090066E">
      <w:pPr>
        <w:jc w:val="both"/>
      </w:pPr>
      <w:r w:rsidRPr="008378EA">
        <w:rPr>
          <w:noProof/>
        </w:rPr>
        <w:drawing>
          <wp:anchor distT="0" distB="0" distL="114300" distR="114300" simplePos="0" relativeHeight="251658240" behindDoc="0" locked="0" layoutInCell="1" allowOverlap="1" wp14:anchorId="23A871C6" wp14:editId="382EA98A">
            <wp:simplePos x="0" y="0"/>
            <wp:positionH relativeFrom="column">
              <wp:posOffset>114300</wp:posOffset>
            </wp:positionH>
            <wp:positionV relativeFrom="paragraph">
              <wp:posOffset>175895</wp:posOffset>
            </wp:positionV>
            <wp:extent cx="5478236" cy="4244676"/>
            <wp:effectExtent l="0" t="0" r="0" b="0"/>
            <wp:wrapSquare wrapText="bothSides"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EC5142AC-E2F8-854D-9DE1-5E8C031CE1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EC5142AC-E2F8-854D-9DE1-5E8C031CE1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236" cy="4244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0AC6BF" w14:textId="369107E1" w:rsidR="0090066E" w:rsidRPr="008378EA" w:rsidRDefault="0090066E" w:rsidP="0090066E">
      <w:pPr>
        <w:jc w:val="both"/>
      </w:pPr>
    </w:p>
    <w:p w14:paraId="74E80220" w14:textId="459DF3B2" w:rsidR="0090066E" w:rsidRPr="008378EA" w:rsidRDefault="0090066E" w:rsidP="0090066E">
      <w:pPr>
        <w:jc w:val="both"/>
      </w:pPr>
    </w:p>
    <w:p w14:paraId="579AC256" w14:textId="671E52CD" w:rsidR="0090066E" w:rsidRPr="008378EA" w:rsidRDefault="0090066E" w:rsidP="0090066E">
      <w:pPr>
        <w:jc w:val="both"/>
      </w:pPr>
    </w:p>
    <w:p w14:paraId="115B8274" w14:textId="7EA858E7" w:rsidR="0090066E" w:rsidRPr="008378EA" w:rsidRDefault="0090066E" w:rsidP="0090066E">
      <w:pPr>
        <w:jc w:val="both"/>
      </w:pPr>
    </w:p>
    <w:p w14:paraId="1B67A209" w14:textId="71C00085" w:rsidR="0090066E" w:rsidRPr="008378EA" w:rsidRDefault="0090066E" w:rsidP="0090066E">
      <w:pPr>
        <w:jc w:val="both"/>
      </w:pPr>
    </w:p>
    <w:p w14:paraId="6DE0D291" w14:textId="64FB0660" w:rsidR="0090066E" w:rsidRPr="008378EA" w:rsidRDefault="0090066E" w:rsidP="0090066E">
      <w:pPr>
        <w:jc w:val="both"/>
      </w:pPr>
    </w:p>
    <w:p w14:paraId="0D307AE7" w14:textId="17E7A438" w:rsidR="0090066E" w:rsidRPr="008378EA" w:rsidRDefault="0090066E" w:rsidP="0090066E">
      <w:pPr>
        <w:jc w:val="both"/>
      </w:pPr>
    </w:p>
    <w:p w14:paraId="2C93C9F1" w14:textId="3CB6F4F9" w:rsidR="0090066E" w:rsidRPr="008378EA" w:rsidRDefault="0090066E" w:rsidP="0090066E">
      <w:pPr>
        <w:jc w:val="both"/>
      </w:pPr>
    </w:p>
    <w:p w14:paraId="51E0C6CD" w14:textId="37379837" w:rsidR="0090066E" w:rsidRPr="008378EA" w:rsidRDefault="0090066E" w:rsidP="0090066E">
      <w:pPr>
        <w:jc w:val="both"/>
      </w:pPr>
    </w:p>
    <w:p w14:paraId="6AD7457A" w14:textId="5F914ECE" w:rsidR="0090066E" w:rsidRPr="008378EA" w:rsidRDefault="0090066E" w:rsidP="0090066E">
      <w:pPr>
        <w:jc w:val="both"/>
      </w:pPr>
    </w:p>
    <w:p w14:paraId="64892DD8" w14:textId="7DB09EB7" w:rsidR="0090066E" w:rsidRPr="008378EA" w:rsidRDefault="0090066E" w:rsidP="0090066E">
      <w:pPr>
        <w:jc w:val="both"/>
      </w:pPr>
    </w:p>
    <w:p w14:paraId="7BC5DE38" w14:textId="70EB0167" w:rsidR="0090066E" w:rsidRPr="008378EA" w:rsidRDefault="0090066E" w:rsidP="0090066E">
      <w:pPr>
        <w:jc w:val="both"/>
      </w:pPr>
    </w:p>
    <w:p w14:paraId="02A1BE63" w14:textId="12119A15" w:rsidR="0090066E" w:rsidRPr="008378EA" w:rsidRDefault="0090066E" w:rsidP="0090066E">
      <w:pPr>
        <w:jc w:val="both"/>
      </w:pPr>
    </w:p>
    <w:p w14:paraId="4850E15C" w14:textId="61E26D12" w:rsidR="0090066E" w:rsidRPr="008378EA" w:rsidRDefault="0090066E" w:rsidP="0090066E">
      <w:pPr>
        <w:jc w:val="both"/>
      </w:pPr>
    </w:p>
    <w:p w14:paraId="467F45E6" w14:textId="1BA953C9" w:rsidR="0090066E" w:rsidRPr="008378EA" w:rsidRDefault="0090066E" w:rsidP="0090066E">
      <w:pPr>
        <w:jc w:val="both"/>
      </w:pPr>
    </w:p>
    <w:p w14:paraId="4A000795" w14:textId="7E2FB67E" w:rsidR="0090066E" w:rsidRPr="008378EA" w:rsidRDefault="0090066E" w:rsidP="0090066E">
      <w:pPr>
        <w:jc w:val="both"/>
      </w:pPr>
    </w:p>
    <w:p w14:paraId="0778F80A" w14:textId="46D03947" w:rsidR="0090066E" w:rsidRPr="008378EA" w:rsidRDefault="0090066E" w:rsidP="0090066E">
      <w:pPr>
        <w:jc w:val="both"/>
      </w:pPr>
    </w:p>
    <w:p w14:paraId="3D3221A0" w14:textId="4740BFE1" w:rsidR="0090066E" w:rsidRPr="008378EA" w:rsidRDefault="0090066E" w:rsidP="0090066E">
      <w:pPr>
        <w:jc w:val="both"/>
      </w:pPr>
    </w:p>
    <w:p w14:paraId="1A0E02E4" w14:textId="2691AABD" w:rsidR="0090066E" w:rsidRPr="008378EA" w:rsidRDefault="0090066E" w:rsidP="0090066E">
      <w:pPr>
        <w:jc w:val="both"/>
      </w:pPr>
    </w:p>
    <w:p w14:paraId="3D4FDA32" w14:textId="3B727938" w:rsidR="0090066E" w:rsidRPr="008378EA" w:rsidRDefault="0090066E" w:rsidP="0090066E">
      <w:pPr>
        <w:jc w:val="both"/>
      </w:pPr>
    </w:p>
    <w:p w14:paraId="31A13701" w14:textId="10C7FD27" w:rsidR="0090066E" w:rsidRPr="008378EA" w:rsidRDefault="0090066E" w:rsidP="0090066E">
      <w:pPr>
        <w:jc w:val="both"/>
      </w:pPr>
    </w:p>
    <w:p w14:paraId="63478833" w14:textId="4A40EDDC" w:rsidR="0090066E" w:rsidRPr="008378EA" w:rsidRDefault="0090066E" w:rsidP="0090066E">
      <w:pPr>
        <w:jc w:val="both"/>
      </w:pPr>
    </w:p>
    <w:p w14:paraId="37F1E8E3" w14:textId="56802FBE" w:rsidR="0090066E" w:rsidRPr="008378EA" w:rsidRDefault="0090066E" w:rsidP="0090066E">
      <w:pPr>
        <w:jc w:val="both"/>
      </w:pPr>
    </w:p>
    <w:p w14:paraId="0EB47FB7" w14:textId="3D945457" w:rsidR="0090066E" w:rsidRPr="008378EA" w:rsidRDefault="0090066E" w:rsidP="0090066E">
      <w:pPr>
        <w:jc w:val="both"/>
      </w:pPr>
    </w:p>
    <w:p w14:paraId="7E7464AB" w14:textId="5246F6DF" w:rsidR="0090066E" w:rsidRPr="008378EA" w:rsidRDefault="0090066E" w:rsidP="0090066E">
      <w:pPr>
        <w:jc w:val="both"/>
      </w:pPr>
    </w:p>
    <w:p w14:paraId="0779A181" w14:textId="3A67344E" w:rsidR="0090066E" w:rsidRPr="008378EA" w:rsidRDefault="0090066E" w:rsidP="0090066E">
      <w:pPr>
        <w:jc w:val="both"/>
      </w:pPr>
      <w:r w:rsidRPr="008378EA">
        <w:t>Relationship between the number of EQ-5D observations per participant and mean EQ-5D visual analogue scale (VAS) score. Each point represents an individual participant</w:t>
      </w:r>
      <w:r w:rsidR="00C71113" w:rsidRPr="008378EA">
        <w:t xml:space="preserve"> and there is a</w:t>
      </w:r>
      <w:r w:rsidRPr="008378EA">
        <w:t xml:space="preserve"> fitted regression line with 95% confidence interval</w:t>
      </w:r>
      <w:r w:rsidR="00C71113" w:rsidRPr="008378EA">
        <w:t>.</w:t>
      </w:r>
    </w:p>
    <w:p w14:paraId="244E6B54" w14:textId="6F784AEE" w:rsidR="00C71113" w:rsidRPr="008378EA" w:rsidRDefault="00C71113" w:rsidP="0090066E">
      <w:pPr>
        <w:jc w:val="both"/>
      </w:pPr>
    </w:p>
    <w:p w14:paraId="74DF8F5C" w14:textId="11925BFC" w:rsidR="00C71113" w:rsidRPr="008378EA" w:rsidRDefault="00C71113" w:rsidP="0090066E">
      <w:pPr>
        <w:jc w:val="both"/>
      </w:pPr>
    </w:p>
    <w:p w14:paraId="36DF8F04" w14:textId="397E5655" w:rsidR="00C71113" w:rsidRPr="008378EA" w:rsidRDefault="00C71113" w:rsidP="0090066E">
      <w:pPr>
        <w:jc w:val="both"/>
      </w:pPr>
    </w:p>
    <w:p w14:paraId="3EC2D877" w14:textId="018D97B5" w:rsidR="00C71113" w:rsidRPr="008378EA" w:rsidRDefault="00C71113" w:rsidP="0090066E">
      <w:pPr>
        <w:jc w:val="both"/>
      </w:pPr>
      <w:r w:rsidRPr="008378EA">
        <w:rPr>
          <w:b/>
        </w:rPr>
        <w:t>Supplementary Table S3</w:t>
      </w:r>
      <w:r w:rsidRPr="008378EA">
        <w:t xml:space="preserve"> Correlation between reporting frequency and EQ-5D domain scores</w:t>
      </w:r>
    </w:p>
    <w:p w14:paraId="0DA1AA1E" w14:textId="0E080A1B" w:rsidR="00C71113" w:rsidRPr="008378EA" w:rsidRDefault="00C71113" w:rsidP="0090066E">
      <w:pPr>
        <w:jc w:val="both"/>
      </w:pPr>
    </w:p>
    <w:tbl>
      <w:tblPr>
        <w:tblStyle w:val="TableGrid"/>
        <w:tblW w:w="12301" w:type="dxa"/>
        <w:tblLook w:val="0600" w:firstRow="0" w:lastRow="0" w:firstColumn="0" w:lastColumn="0" w:noHBand="1" w:noVBand="1"/>
      </w:tblPr>
      <w:tblGrid>
        <w:gridCol w:w="3307"/>
        <w:gridCol w:w="5616"/>
        <w:gridCol w:w="3378"/>
      </w:tblGrid>
      <w:tr w:rsidR="00C71113" w:rsidRPr="008378EA" w14:paraId="111759E3" w14:textId="77777777" w:rsidTr="00C71113">
        <w:trPr>
          <w:trHeight w:val="429"/>
        </w:trPr>
        <w:tc>
          <w:tcPr>
            <w:tcW w:w="3307" w:type="dxa"/>
            <w:shd w:val="clear" w:color="auto" w:fill="BFBFBF" w:themeFill="background1" w:themeFillShade="BF"/>
            <w:noWrap/>
            <w:hideMark/>
          </w:tcPr>
          <w:p w14:paraId="7A915766" w14:textId="77777777" w:rsidR="00C71113" w:rsidRPr="008378EA" w:rsidRDefault="00C71113" w:rsidP="00C71113">
            <w:pPr>
              <w:rPr>
                <w:b/>
                <w:color w:val="000000"/>
              </w:rPr>
            </w:pPr>
            <w:r w:rsidRPr="008378EA">
              <w:rPr>
                <w:b/>
                <w:color w:val="000000"/>
              </w:rPr>
              <w:t>Dimension</w:t>
            </w:r>
          </w:p>
        </w:tc>
        <w:tc>
          <w:tcPr>
            <w:tcW w:w="5616" w:type="dxa"/>
            <w:shd w:val="clear" w:color="auto" w:fill="BFBFBF" w:themeFill="background1" w:themeFillShade="BF"/>
            <w:noWrap/>
            <w:hideMark/>
          </w:tcPr>
          <w:p w14:paraId="34D2ECF3" w14:textId="77777777" w:rsidR="00C71113" w:rsidRPr="008378EA" w:rsidRDefault="00C71113" w:rsidP="00C71113">
            <w:pPr>
              <w:rPr>
                <w:b/>
                <w:color w:val="000000"/>
              </w:rPr>
            </w:pPr>
            <w:r w:rsidRPr="008378EA">
              <w:rPr>
                <w:b/>
                <w:color w:val="000000"/>
              </w:rPr>
              <w:t>Spearman ρ</w:t>
            </w:r>
          </w:p>
        </w:tc>
        <w:tc>
          <w:tcPr>
            <w:tcW w:w="3378" w:type="dxa"/>
            <w:shd w:val="clear" w:color="auto" w:fill="BFBFBF" w:themeFill="background1" w:themeFillShade="BF"/>
            <w:noWrap/>
            <w:hideMark/>
          </w:tcPr>
          <w:p w14:paraId="1AD8FAB9" w14:textId="31508F4F" w:rsidR="00C71113" w:rsidRPr="008378EA" w:rsidRDefault="00C71113" w:rsidP="00C71113">
            <w:pPr>
              <w:rPr>
                <w:b/>
                <w:color w:val="000000"/>
              </w:rPr>
            </w:pPr>
            <w:r w:rsidRPr="008378EA">
              <w:rPr>
                <w:b/>
                <w:color w:val="000000"/>
              </w:rPr>
              <w:t>P value</w:t>
            </w:r>
          </w:p>
        </w:tc>
      </w:tr>
      <w:tr w:rsidR="00C71113" w:rsidRPr="008378EA" w14:paraId="69F84796" w14:textId="77777777" w:rsidTr="00C71113">
        <w:trPr>
          <w:trHeight w:val="429"/>
        </w:trPr>
        <w:tc>
          <w:tcPr>
            <w:tcW w:w="3307" w:type="dxa"/>
            <w:noWrap/>
            <w:hideMark/>
          </w:tcPr>
          <w:p w14:paraId="47E0024D" w14:textId="77777777" w:rsidR="00C71113" w:rsidRPr="008378EA" w:rsidRDefault="00C71113" w:rsidP="00C71113">
            <w:pPr>
              <w:rPr>
                <w:color w:val="000000"/>
              </w:rPr>
            </w:pPr>
            <w:r w:rsidRPr="008378EA">
              <w:rPr>
                <w:color w:val="000000"/>
              </w:rPr>
              <w:t>Mobility</w:t>
            </w:r>
          </w:p>
        </w:tc>
        <w:tc>
          <w:tcPr>
            <w:tcW w:w="5616" w:type="dxa"/>
            <w:noWrap/>
            <w:hideMark/>
          </w:tcPr>
          <w:p w14:paraId="77C51D95" w14:textId="77777777" w:rsidR="00C71113" w:rsidRPr="008378EA" w:rsidRDefault="00C71113" w:rsidP="00C71113">
            <w:pPr>
              <w:jc w:val="right"/>
              <w:rPr>
                <w:color w:val="000000"/>
              </w:rPr>
            </w:pPr>
            <w:r w:rsidRPr="008378EA">
              <w:rPr>
                <w:color w:val="000000"/>
              </w:rPr>
              <w:t>-0.226</w:t>
            </w:r>
          </w:p>
        </w:tc>
        <w:tc>
          <w:tcPr>
            <w:tcW w:w="3378" w:type="dxa"/>
            <w:noWrap/>
            <w:hideMark/>
          </w:tcPr>
          <w:p w14:paraId="600CE69F" w14:textId="77777777" w:rsidR="00C71113" w:rsidRPr="008378EA" w:rsidRDefault="00C71113" w:rsidP="00C71113">
            <w:pPr>
              <w:jc w:val="right"/>
              <w:rPr>
                <w:color w:val="000000"/>
              </w:rPr>
            </w:pPr>
            <w:r w:rsidRPr="008378EA">
              <w:rPr>
                <w:color w:val="000000"/>
              </w:rPr>
              <w:t>0.0524</w:t>
            </w:r>
          </w:p>
        </w:tc>
      </w:tr>
      <w:tr w:rsidR="00C71113" w:rsidRPr="008378EA" w14:paraId="58C16855" w14:textId="77777777" w:rsidTr="00C71113">
        <w:trPr>
          <w:trHeight w:val="429"/>
        </w:trPr>
        <w:tc>
          <w:tcPr>
            <w:tcW w:w="3307" w:type="dxa"/>
            <w:noWrap/>
            <w:hideMark/>
          </w:tcPr>
          <w:p w14:paraId="74DF3FEC" w14:textId="77777777" w:rsidR="00C71113" w:rsidRPr="008378EA" w:rsidRDefault="00C71113" w:rsidP="00C71113">
            <w:pPr>
              <w:rPr>
                <w:color w:val="000000"/>
              </w:rPr>
            </w:pPr>
            <w:r w:rsidRPr="008378EA">
              <w:rPr>
                <w:color w:val="000000"/>
              </w:rPr>
              <w:t>Self-care</w:t>
            </w:r>
          </w:p>
        </w:tc>
        <w:tc>
          <w:tcPr>
            <w:tcW w:w="5616" w:type="dxa"/>
            <w:noWrap/>
            <w:hideMark/>
          </w:tcPr>
          <w:p w14:paraId="33A4394C" w14:textId="77777777" w:rsidR="00C71113" w:rsidRPr="008378EA" w:rsidRDefault="00C71113" w:rsidP="00C71113">
            <w:pPr>
              <w:jc w:val="right"/>
              <w:rPr>
                <w:color w:val="000000"/>
              </w:rPr>
            </w:pPr>
            <w:r w:rsidRPr="008378EA">
              <w:rPr>
                <w:color w:val="000000"/>
              </w:rPr>
              <w:t>-0.103</w:t>
            </w:r>
          </w:p>
        </w:tc>
        <w:tc>
          <w:tcPr>
            <w:tcW w:w="3378" w:type="dxa"/>
            <w:noWrap/>
            <w:hideMark/>
          </w:tcPr>
          <w:p w14:paraId="3E36D620" w14:textId="77777777" w:rsidR="00C71113" w:rsidRPr="008378EA" w:rsidRDefault="00C71113" w:rsidP="00C71113">
            <w:pPr>
              <w:jc w:val="right"/>
              <w:rPr>
                <w:color w:val="000000"/>
              </w:rPr>
            </w:pPr>
            <w:r w:rsidRPr="008378EA">
              <w:rPr>
                <w:color w:val="000000"/>
              </w:rPr>
              <w:t>0.3818</w:t>
            </w:r>
          </w:p>
        </w:tc>
      </w:tr>
      <w:tr w:rsidR="00C71113" w:rsidRPr="008378EA" w14:paraId="667212D5" w14:textId="77777777" w:rsidTr="00C71113">
        <w:trPr>
          <w:trHeight w:val="429"/>
        </w:trPr>
        <w:tc>
          <w:tcPr>
            <w:tcW w:w="3307" w:type="dxa"/>
            <w:noWrap/>
            <w:hideMark/>
          </w:tcPr>
          <w:p w14:paraId="0ECC7580" w14:textId="77777777" w:rsidR="00C71113" w:rsidRPr="008378EA" w:rsidRDefault="00C71113" w:rsidP="00C71113">
            <w:pPr>
              <w:rPr>
                <w:color w:val="000000"/>
              </w:rPr>
            </w:pPr>
            <w:r w:rsidRPr="008378EA">
              <w:rPr>
                <w:color w:val="000000"/>
              </w:rPr>
              <w:t>Usual Activities</w:t>
            </w:r>
          </w:p>
        </w:tc>
        <w:tc>
          <w:tcPr>
            <w:tcW w:w="5616" w:type="dxa"/>
            <w:noWrap/>
            <w:hideMark/>
          </w:tcPr>
          <w:p w14:paraId="54C46333" w14:textId="77777777" w:rsidR="00C71113" w:rsidRPr="008378EA" w:rsidRDefault="00C71113" w:rsidP="00C71113">
            <w:pPr>
              <w:jc w:val="right"/>
              <w:rPr>
                <w:color w:val="000000"/>
              </w:rPr>
            </w:pPr>
            <w:r w:rsidRPr="008378EA">
              <w:rPr>
                <w:color w:val="000000"/>
              </w:rPr>
              <w:t>-0.178</w:t>
            </w:r>
          </w:p>
        </w:tc>
        <w:tc>
          <w:tcPr>
            <w:tcW w:w="3378" w:type="dxa"/>
            <w:noWrap/>
            <w:hideMark/>
          </w:tcPr>
          <w:p w14:paraId="0D1E821C" w14:textId="77777777" w:rsidR="00C71113" w:rsidRPr="008378EA" w:rsidRDefault="00C71113" w:rsidP="00C71113">
            <w:pPr>
              <w:jc w:val="right"/>
              <w:rPr>
                <w:color w:val="000000"/>
              </w:rPr>
            </w:pPr>
            <w:r w:rsidRPr="008378EA">
              <w:rPr>
                <w:color w:val="000000"/>
              </w:rPr>
              <w:t>0.1283</w:t>
            </w:r>
          </w:p>
        </w:tc>
      </w:tr>
      <w:tr w:rsidR="00C71113" w:rsidRPr="008378EA" w14:paraId="188C1320" w14:textId="77777777" w:rsidTr="00C71113">
        <w:trPr>
          <w:trHeight w:val="429"/>
        </w:trPr>
        <w:tc>
          <w:tcPr>
            <w:tcW w:w="3307" w:type="dxa"/>
            <w:noWrap/>
            <w:hideMark/>
          </w:tcPr>
          <w:p w14:paraId="41496B17" w14:textId="77777777" w:rsidR="00C71113" w:rsidRPr="008378EA" w:rsidRDefault="00C71113" w:rsidP="00C71113">
            <w:pPr>
              <w:rPr>
                <w:color w:val="000000"/>
              </w:rPr>
            </w:pPr>
            <w:r w:rsidRPr="008378EA">
              <w:rPr>
                <w:color w:val="000000"/>
              </w:rPr>
              <w:t>Pain/Discomfort</w:t>
            </w:r>
          </w:p>
        </w:tc>
        <w:tc>
          <w:tcPr>
            <w:tcW w:w="5616" w:type="dxa"/>
            <w:noWrap/>
            <w:hideMark/>
          </w:tcPr>
          <w:p w14:paraId="389E38E8" w14:textId="77777777" w:rsidR="00C71113" w:rsidRPr="008378EA" w:rsidRDefault="00C71113" w:rsidP="00C71113">
            <w:pPr>
              <w:jc w:val="right"/>
              <w:rPr>
                <w:color w:val="000000"/>
              </w:rPr>
            </w:pPr>
            <w:r w:rsidRPr="008378EA">
              <w:rPr>
                <w:color w:val="000000"/>
              </w:rPr>
              <w:t>-0.182</w:t>
            </w:r>
          </w:p>
        </w:tc>
        <w:tc>
          <w:tcPr>
            <w:tcW w:w="3378" w:type="dxa"/>
            <w:noWrap/>
            <w:hideMark/>
          </w:tcPr>
          <w:p w14:paraId="28F9F72C" w14:textId="77777777" w:rsidR="00C71113" w:rsidRPr="008378EA" w:rsidRDefault="00C71113" w:rsidP="00C71113">
            <w:pPr>
              <w:jc w:val="right"/>
              <w:rPr>
                <w:color w:val="000000"/>
              </w:rPr>
            </w:pPr>
            <w:r w:rsidRPr="008378EA">
              <w:rPr>
                <w:color w:val="000000"/>
              </w:rPr>
              <w:t>0.1204</w:t>
            </w:r>
          </w:p>
        </w:tc>
      </w:tr>
      <w:tr w:rsidR="00C71113" w:rsidRPr="008378EA" w14:paraId="7B2D3C64" w14:textId="77777777" w:rsidTr="00C71113">
        <w:trPr>
          <w:trHeight w:val="429"/>
        </w:trPr>
        <w:tc>
          <w:tcPr>
            <w:tcW w:w="3307" w:type="dxa"/>
            <w:noWrap/>
            <w:hideMark/>
          </w:tcPr>
          <w:p w14:paraId="50C678AF" w14:textId="77777777" w:rsidR="00C71113" w:rsidRPr="008378EA" w:rsidRDefault="00C71113" w:rsidP="00C71113">
            <w:pPr>
              <w:rPr>
                <w:color w:val="000000"/>
              </w:rPr>
            </w:pPr>
            <w:r w:rsidRPr="008378EA">
              <w:rPr>
                <w:color w:val="000000"/>
              </w:rPr>
              <w:t>Anxiety/Depression</w:t>
            </w:r>
          </w:p>
        </w:tc>
        <w:tc>
          <w:tcPr>
            <w:tcW w:w="5616" w:type="dxa"/>
            <w:noWrap/>
            <w:hideMark/>
          </w:tcPr>
          <w:p w14:paraId="6910A50B" w14:textId="77777777" w:rsidR="00C71113" w:rsidRPr="008378EA" w:rsidRDefault="00C71113" w:rsidP="00C71113">
            <w:pPr>
              <w:jc w:val="right"/>
              <w:rPr>
                <w:color w:val="000000"/>
              </w:rPr>
            </w:pPr>
            <w:r w:rsidRPr="008378EA">
              <w:rPr>
                <w:color w:val="000000"/>
              </w:rPr>
              <w:t>-0.045</w:t>
            </w:r>
          </w:p>
        </w:tc>
        <w:tc>
          <w:tcPr>
            <w:tcW w:w="3378" w:type="dxa"/>
            <w:noWrap/>
            <w:hideMark/>
          </w:tcPr>
          <w:p w14:paraId="3E987E2C" w14:textId="77777777" w:rsidR="00C71113" w:rsidRPr="008378EA" w:rsidRDefault="00C71113" w:rsidP="00C71113">
            <w:pPr>
              <w:jc w:val="right"/>
              <w:rPr>
                <w:color w:val="000000"/>
              </w:rPr>
            </w:pPr>
            <w:r w:rsidRPr="008378EA">
              <w:rPr>
                <w:color w:val="000000"/>
              </w:rPr>
              <w:t>0.7048</w:t>
            </w:r>
          </w:p>
        </w:tc>
      </w:tr>
      <w:tr w:rsidR="00C71113" w:rsidRPr="008378EA" w14:paraId="102E8283" w14:textId="77777777" w:rsidTr="00C71113">
        <w:trPr>
          <w:trHeight w:val="429"/>
        </w:trPr>
        <w:tc>
          <w:tcPr>
            <w:tcW w:w="3307" w:type="dxa"/>
            <w:noWrap/>
            <w:hideMark/>
          </w:tcPr>
          <w:p w14:paraId="1172C370" w14:textId="77777777" w:rsidR="00C71113" w:rsidRPr="008378EA" w:rsidRDefault="00C71113" w:rsidP="00C71113">
            <w:pPr>
              <w:rPr>
                <w:color w:val="000000"/>
              </w:rPr>
            </w:pPr>
            <w:r w:rsidRPr="008378EA">
              <w:rPr>
                <w:color w:val="000000"/>
              </w:rPr>
              <w:t>VAS Score</w:t>
            </w:r>
          </w:p>
        </w:tc>
        <w:tc>
          <w:tcPr>
            <w:tcW w:w="5616" w:type="dxa"/>
            <w:noWrap/>
            <w:hideMark/>
          </w:tcPr>
          <w:p w14:paraId="7AC063F2" w14:textId="77777777" w:rsidR="00C71113" w:rsidRPr="008378EA" w:rsidRDefault="00C71113" w:rsidP="00C71113">
            <w:pPr>
              <w:jc w:val="right"/>
              <w:rPr>
                <w:color w:val="000000"/>
              </w:rPr>
            </w:pPr>
            <w:r w:rsidRPr="008378EA">
              <w:rPr>
                <w:color w:val="000000"/>
              </w:rPr>
              <w:t>0.171</w:t>
            </w:r>
          </w:p>
        </w:tc>
        <w:tc>
          <w:tcPr>
            <w:tcW w:w="3378" w:type="dxa"/>
            <w:noWrap/>
            <w:hideMark/>
          </w:tcPr>
          <w:p w14:paraId="41C726F6" w14:textId="77777777" w:rsidR="00C71113" w:rsidRPr="008378EA" w:rsidRDefault="00C71113" w:rsidP="00C71113">
            <w:pPr>
              <w:jc w:val="right"/>
              <w:rPr>
                <w:color w:val="000000"/>
              </w:rPr>
            </w:pPr>
            <w:r w:rsidRPr="008378EA">
              <w:rPr>
                <w:color w:val="000000"/>
              </w:rPr>
              <w:t>0.1445</w:t>
            </w:r>
          </w:p>
        </w:tc>
      </w:tr>
    </w:tbl>
    <w:p w14:paraId="192EE50A" w14:textId="77777777" w:rsidR="00C71113" w:rsidRPr="008378EA" w:rsidRDefault="00C71113" w:rsidP="0090066E">
      <w:pPr>
        <w:jc w:val="both"/>
      </w:pPr>
    </w:p>
    <w:p w14:paraId="6578730A" w14:textId="05DE2660" w:rsidR="00C71113" w:rsidRPr="008378EA" w:rsidRDefault="00C71113" w:rsidP="0090066E">
      <w:pPr>
        <w:jc w:val="both"/>
      </w:pPr>
      <w:r w:rsidRPr="008378EA">
        <w:t xml:space="preserve">Spearman correlation coefficients assessing the association between the number of EQ-5D entries per participant and mean EQ-5D domain scores and VAS. </w:t>
      </w:r>
    </w:p>
    <w:p w14:paraId="3672D37E" w14:textId="6E285F77" w:rsidR="00586693" w:rsidRPr="008378EA" w:rsidRDefault="00586693" w:rsidP="0090066E">
      <w:pPr>
        <w:jc w:val="both"/>
      </w:pPr>
    </w:p>
    <w:p w14:paraId="1DE33824" w14:textId="30ED83BD" w:rsidR="00586693" w:rsidRPr="008378EA" w:rsidRDefault="00586693" w:rsidP="0090066E">
      <w:pPr>
        <w:jc w:val="both"/>
      </w:pPr>
    </w:p>
    <w:p w14:paraId="22E3A827" w14:textId="12B6A661" w:rsidR="00586693" w:rsidRPr="008378EA" w:rsidRDefault="00586693" w:rsidP="0090066E">
      <w:pPr>
        <w:jc w:val="both"/>
      </w:pPr>
    </w:p>
    <w:p w14:paraId="04199249" w14:textId="640DB317" w:rsidR="00586693" w:rsidRPr="008378EA" w:rsidRDefault="00586693" w:rsidP="0090066E">
      <w:pPr>
        <w:jc w:val="both"/>
      </w:pPr>
    </w:p>
    <w:p w14:paraId="7C9C5883" w14:textId="14FC8DA8" w:rsidR="00586693" w:rsidRPr="008378EA" w:rsidRDefault="00586693" w:rsidP="0090066E">
      <w:pPr>
        <w:jc w:val="both"/>
      </w:pPr>
    </w:p>
    <w:p w14:paraId="37D32772" w14:textId="3A9D09D8" w:rsidR="00586693" w:rsidRPr="008378EA" w:rsidRDefault="00586693" w:rsidP="0090066E">
      <w:pPr>
        <w:jc w:val="both"/>
      </w:pPr>
    </w:p>
    <w:p w14:paraId="358F7D9C" w14:textId="5CD290DA" w:rsidR="00586693" w:rsidRPr="008378EA" w:rsidRDefault="00586693" w:rsidP="0090066E">
      <w:pPr>
        <w:jc w:val="both"/>
      </w:pPr>
    </w:p>
    <w:p w14:paraId="150BEA77" w14:textId="052EA6F5" w:rsidR="00586693" w:rsidRPr="008378EA" w:rsidRDefault="00586693" w:rsidP="0090066E">
      <w:pPr>
        <w:jc w:val="both"/>
      </w:pPr>
    </w:p>
    <w:p w14:paraId="69C7C2AB" w14:textId="2F8406C5" w:rsidR="00586693" w:rsidRPr="008378EA" w:rsidRDefault="00586693" w:rsidP="0090066E">
      <w:pPr>
        <w:jc w:val="both"/>
      </w:pPr>
    </w:p>
    <w:p w14:paraId="77047593" w14:textId="011F8995" w:rsidR="00586693" w:rsidRPr="008378EA" w:rsidRDefault="00586693" w:rsidP="0090066E">
      <w:pPr>
        <w:jc w:val="both"/>
      </w:pPr>
    </w:p>
    <w:p w14:paraId="31EDD24D" w14:textId="0BA99E28" w:rsidR="00586693" w:rsidRPr="008378EA" w:rsidRDefault="00586693" w:rsidP="0090066E">
      <w:pPr>
        <w:jc w:val="both"/>
      </w:pPr>
    </w:p>
    <w:p w14:paraId="05251CC5" w14:textId="7BCD5E2F" w:rsidR="00586693" w:rsidRPr="008378EA" w:rsidRDefault="00586693" w:rsidP="0090066E">
      <w:pPr>
        <w:jc w:val="both"/>
      </w:pPr>
    </w:p>
    <w:p w14:paraId="10A32481" w14:textId="5DBC28A0" w:rsidR="00586693" w:rsidRPr="008378EA" w:rsidRDefault="00586693" w:rsidP="0090066E">
      <w:pPr>
        <w:jc w:val="both"/>
      </w:pPr>
    </w:p>
    <w:p w14:paraId="166F7212" w14:textId="4C77DE40" w:rsidR="00586693" w:rsidRPr="008378EA" w:rsidRDefault="00586693" w:rsidP="0090066E">
      <w:pPr>
        <w:jc w:val="both"/>
      </w:pPr>
    </w:p>
    <w:p w14:paraId="2D96228E" w14:textId="73B86B3D" w:rsidR="00586693" w:rsidRPr="008378EA" w:rsidRDefault="00586693" w:rsidP="0090066E">
      <w:pPr>
        <w:jc w:val="both"/>
      </w:pPr>
    </w:p>
    <w:p w14:paraId="04F6F235" w14:textId="10B6963A" w:rsidR="00586693" w:rsidRPr="008378EA" w:rsidRDefault="00586693" w:rsidP="0090066E">
      <w:pPr>
        <w:jc w:val="both"/>
      </w:pPr>
    </w:p>
    <w:p w14:paraId="4A0F8417" w14:textId="504B4464" w:rsidR="00FA3397" w:rsidRPr="008378EA" w:rsidRDefault="00FA3397" w:rsidP="0090066E">
      <w:pPr>
        <w:jc w:val="both"/>
      </w:pPr>
    </w:p>
    <w:p w14:paraId="74FD94C1" w14:textId="1A1BFEA3" w:rsidR="00330CAC" w:rsidRPr="008378EA" w:rsidRDefault="00330CAC" w:rsidP="0090066E">
      <w:pPr>
        <w:jc w:val="both"/>
      </w:pPr>
      <w:r w:rsidRPr="008378EA">
        <w:rPr>
          <w:b/>
        </w:rPr>
        <w:t>Supplementary Figure S</w:t>
      </w:r>
      <w:r w:rsidR="00760125">
        <w:rPr>
          <w:b/>
        </w:rPr>
        <w:t>4</w:t>
      </w:r>
      <w:r w:rsidRPr="008378EA">
        <w:t xml:space="preserve"> Gaussian mixture model representation of EQ-5D index trajectory clusters</w:t>
      </w:r>
    </w:p>
    <w:p w14:paraId="5A8910B7" w14:textId="77777777" w:rsidR="00330CAC" w:rsidRPr="008378EA" w:rsidRDefault="00330CAC" w:rsidP="0090066E">
      <w:pPr>
        <w:jc w:val="both"/>
      </w:pPr>
    </w:p>
    <w:p w14:paraId="728B8897" w14:textId="018C0DE4" w:rsidR="00FA3397" w:rsidRPr="008378EA" w:rsidRDefault="00FA3397" w:rsidP="0090066E">
      <w:pPr>
        <w:jc w:val="both"/>
      </w:pPr>
      <w:r w:rsidRPr="008378EA">
        <w:rPr>
          <w:noProof/>
        </w:rPr>
        <w:drawing>
          <wp:inline distT="0" distB="0" distL="0" distR="0" wp14:anchorId="6E43B2D2" wp14:editId="21943CA8">
            <wp:extent cx="4106636" cy="4560974"/>
            <wp:effectExtent l="0" t="0" r="0" b="0"/>
            <wp:docPr id="2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E33B7352-E6E7-7B4A-85BC-FB34974298B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E33B7352-E6E7-7B4A-85BC-FB34974298B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/>
                    <a:srcRect l="14350" r="13619"/>
                    <a:stretch/>
                  </pic:blipFill>
                  <pic:spPr bwMode="auto">
                    <a:xfrm>
                      <a:off x="0" y="0"/>
                      <a:ext cx="4112899" cy="4567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422E0C" w14:textId="4257AD9C" w:rsidR="00FA3397" w:rsidRPr="008378EA" w:rsidRDefault="00330CAC" w:rsidP="00330CAC">
      <w:pPr>
        <w:jc w:val="both"/>
      </w:pPr>
      <w:r w:rsidRPr="008378EA">
        <w:lastRenderedPageBreak/>
        <w:t>Scatter plot of baseline versus follow-up EQ-5D index scores coloured by Gaussian mixture model (GMM) cluster assignment. Elliptical 95% confidence ellipses and cluster centroids are shown, demonstrating non-spherical cluster structure and directional trajectories. The two-component GMM solution was selected based on Bayesian Information Criterion.</w:t>
      </w:r>
    </w:p>
    <w:p w14:paraId="61FA9C79" w14:textId="77777777" w:rsidR="00196075" w:rsidRDefault="00196075" w:rsidP="00330CAC">
      <w:pPr>
        <w:jc w:val="both"/>
        <w:rPr>
          <w:b/>
        </w:rPr>
      </w:pPr>
    </w:p>
    <w:p w14:paraId="65F26B07" w14:textId="77777777" w:rsidR="00196075" w:rsidRDefault="00196075" w:rsidP="00330CAC">
      <w:pPr>
        <w:jc w:val="both"/>
        <w:rPr>
          <w:b/>
        </w:rPr>
      </w:pPr>
    </w:p>
    <w:p w14:paraId="5DA5F877" w14:textId="77777777" w:rsidR="00196075" w:rsidRDefault="00196075" w:rsidP="00330CAC">
      <w:pPr>
        <w:jc w:val="both"/>
        <w:rPr>
          <w:b/>
        </w:rPr>
      </w:pPr>
    </w:p>
    <w:p w14:paraId="1A6BB127" w14:textId="77777777" w:rsidR="00196075" w:rsidRDefault="00196075" w:rsidP="00330CAC">
      <w:pPr>
        <w:jc w:val="both"/>
        <w:rPr>
          <w:b/>
        </w:rPr>
      </w:pPr>
    </w:p>
    <w:p w14:paraId="04317BEA" w14:textId="77777777" w:rsidR="00196075" w:rsidRDefault="00196075" w:rsidP="00330CAC">
      <w:pPr>
        <w:jc w:val="both"/>
        <w:rPr>
          <w:b/>
        </w:rPr>
      </w:pPr>
    </w:p>
    <w:p w14:paraId="2A488D13" w14:textId="77777777" w:rsidR="00196075" w:rsidRDefault="00196075" w:rsidP="00330CAC">
      <w:pPr>
        <w:jc w:val="both"/>
        <w:rPr>
          <w:b/>
        </w:rPr>
      </w:pPr>
    </w:p>
    <w:p w14:paraId="3733CDE8" w14:textId="77777777" w:rsidR="00196075" w:rsidRDefault="00196075" w:rsidP="00330CAC">
      <w:pPr>
        <w:jc w:val="both"/>
        <w:rPr>
          <w:b/>
        </w:rPr>
      </w:pPr>
    </w:p>
    <w:p w14:paraId="16388D8A" w14:textId="77777777" w:rsidR="00196075" w:rsidRDefault="00196075" w:rsidP="00330CAC">
      <w:pPr>
        <w:jc w:val="both"/>
        <w:rPr>
          <w:b/>
        </w:rPr>
      </w:pPr>
    </w:p>
    <w:p w14:paraId="52188E19" w14:textId="77777777" w:rsidR="00196075" w:rsidRDefault="00196075" w:rsidP="00330CAC">
      <w:pPr>
        <w:jc w:val="both"/>
        <w:rPr>
          <w:b/>
        </w:rPr>
      </w:pPr>
    </w:p>
    <w:p w14:paraId="71D60385" w14:textId="77777777" w:rsidR="00196075" w:rsidRDefault="00196075" w:rsidP="00330CAC">
      <w:pPr>
        <w:jc w:val="both"/>
        <w:rPr>
          <w:b/>
        </w:rPr>
      </w:pPr>
    </w:p>
    <w:p w14:paraId="76C49B68" w14:textId="77777777" w:rsidR="00196075" w:rsidRDefault="00196075" w:rsidP="00330CAC">
      <w:pPr>
        <w:jc w:val="both"/>
        <w:rPr>
          <w:b/>
        </w:rPr>
      </w:pPr>
    </w:p>
    <w:p w14:paraId="3D239904" w14:textId="77777777" w:rsidR="00196075" w:rsidRDefault="00196075" w:rsidP="00330CAC">
      <w:pPr>
        <w:jc w:val="both"/>
        <w:rPr>
          <w:b/>
        </w:rPr>
      </w:pPr>
    </w:p>
    <w:p w14:paraId="5FFA5FA3" w14:textId="77777777" w:rsidR="00196075" w:rsidRDefault="00196075" w:rsidP="00330CAC">
      <w:pPr>
        <w:jc w:val="both"/>
        <w:rPr>
          <w:b/>
        </w:rPr>
      </w:pPr>
    </w:p>
    <w:p w14:paraId="189B6191" w14:textId="77777777" w:rsidR="00196075" w:rsidRDefault="00196075" w:rsidP="00330CAC">
      <w:pPr>
        <w:jc w:val="both"/>
        <w:rPr>
          <w:b/>
        </w:rPr>
      </w:pPr>
    </w:p>
    <w:p w14:paraId="7B25C198" w14:textId="77777777" w:rsidR="00196075" w:rsidRDefault="00196075" w:rsidP="00330CAC">
      <w:pPr>
        <w:jc w:val="both"/>
        <w:rPr>
          <w:b/>
        </w:rPr>
      </w:pPr>
    </w:p>
    <w:p w14:paraId="559F96CA" w14:textId="77777777" w:rsidR="00196075" w:rsidRDefault="00196075" w:rsidP="00330CAC">
      <w:pPr>
        <w:jc w:val="both"/>
        <w:rPr>
          <w:b/>
        </w:rPr>
      </w:pPr>
    </w:p>
    <w:p w14:paraId="5A46F8A1" w14:textId="77777777" w:rsidR="00196075" w:rsidRDefault="00196075" w:rsidP="00330CAC">
      <w:pPr>
        <w:jc w:val="both"/>
        <w:rPr>
          <w:b/>
        </w:rPr>
      </w:pPr>
    </w:p>
    <w:p w14:paraId="482C3BDF" w14:textId="77777777" w:rsidR="00196075" w:rsidRDefault="00196075" w:rsidP="00330CAC">
      <w:pPr>
        <w:jc w:val="both"/>
        <w:rPr>
          <w:b/>
        </w:rPr>
      </w:pPr>
    </w:p>
    <w:p w14:paraId="2FA58C25" w14:textId="77777777" w:rsidR="00196075" w:rsidRDefault="00196075" w:rsidP="00330CAC">
      <w:pPr>
        <w:jc w:val="both"/>
        <w:rPr>
          <w:b/>
        </w:rPr>
      </w:pPr>
    </w:p>
    <w:p w14:paraId="405201E2" w14:textId="77777777" w:rsidR="00196075" w:rsidRDefault="00196075" w:rsidP="00330CAC">
      <w:pPr>
        <w:jc w:val="both"/>
        <w:rPr>
          <w:b/>
        </w:rPr>
      </w:pPr>
    </w:p>
    <w:p w14:paraId="319ED3D0" w14:textId="77777777" w:rsidR="00196075" w:rsidRDefault="00196075" w:rsidP="00330CAC">
      <w:pPr>
        <w:jc w:val="both"/>
        <w:rPr>
          <w:b/>
        </w:rPr>
      </w:pPr>
    </w:p>
    <w:p w14:paraId="27A8F936" w14:textId="77777777" w:rsidR="00196075" w:rsidRDefault="00196075" w:rsidP="00330CAC">
      <w:pPr>
        <w:jc w:val="both"/>
        <w:rPr>
          <w:b/>
        </w:rPr>
      </w:pPr>
    </w:p>
    <w:p w14:paraId="36A777B2" w14:textId="77777777" w:rsidR="00196075" w:rsidRDefault="00196075" w:rsidP="00330CAC">
      <w:pPr>
        <w:jc w:val="both"/>
        <w:rPr>
          <w:b/>
        </w:rPr>
      </w:pPr>
    </w:p>
    <w:p w14:paraId="2B050B8E" w14:textId="77777777" w:rsidR="00196075" w:rsidRDefault="00196075" w:rsidP="00330CAC">
      <w:pPr>
        <w:jc w:val="both"/>
        <w:rPr>
          <w:b/>
        </w:rPr>
      </w:pPr>
    </w:p>
    <w:p w14:paraId="3A785E8D" w14:textId="77777777" w:rsidR="00196075" w:rsidRDefault="00196075" w:rsidP="00330CAC">
      <w:pPr>
        <w:jc w:val="both"/>
        <w:rPr>
          <w:b/>
        </w:rPr>
      </w:pPr>
    </w:p>
    <w:p w14:paraId="65B460F8" w14:textId="77777777" w:rsidR="00196075" w:rsidRDefault="00196075" w:rsidP="00330CAC">
      <w:pPr>
        <w:jc w:val="both"/>
        <w:rPr>
          <w:b/>
        </w:rPr>
      </w:pPr>
    </w:p>
    <w:p w14:paraId="13B69B2A" w14:textId="77777777" w:rsidR="00196075" w:rsidRDefault="00196075" w:rsidP="00330CAC">
      <w:pPr>
        <w:jc w:val="both"/>
        <w:rPr>
          <w:b/>
        </w:rPr>
      </w:pPr>
    </w:p>
    <w:p w14:paraId="33C86901" w14:textId="77777777" w:rsidR="00196075" w:rsidRDefault="00196075" w:rsidP="00330CAC">
      <w:pPr>
        <w:jc w:val="both"/>
        <w:rPr>
          <w:b/>
        </w:rPr>
      </w:pPr>
    </w:p>
    <w:p w14:paraId="4E26762C" w14:textId="77777777" w:rsidR="00196075" w:rsidRDefault="00196075" w:rsidP="00330CAC">
      <w:pPr>
        <w:jc w:val="both"/>
        <w:rPr>
          <w:b/>
        </w:rPr>
      </w:pPr>
    </w:p>
    <w:p w14:paraId="636267E8" w14:textId="1C792CE5" w:rsidR="00330CAC" w:rsidRPr="008378EA" w:rsidRDefault="00330CAC" w:rsidP="00330CAC">
      <w:pPr>
        <w:jc w:val="both"/>
      </w:pPr>
      <w:r w:rsidRPr="008378EA">
        <w:rPr>
          <w:b/>
        </w:rPr>
        <w:lastRenderedPageBreak/>
        <w:t xml:space="preserve">Supplementary </w:t>
      </w:r>
      <w:r w:rsidR="00196075">
        <w:rPr>
          <w:b/>
        </w:rPr>
        <w:t>Table</w:t>
      </w:r>
      <w:r w:rsidRPr="008378EA">
        <w:rPr>
          <w:b/>
        </w:rPr>
        <w:t xml:space="preserve"> S</w:t>
      </w:r>
      <w:r w:rsidR="00760125">
        <w:rPr>
          <w:b/>
        </w:rPr>
        <w:t>5</w:t>
      </w:r>
      <w:r w:rsidRPr="008378EA">
        <w:t xml:space="preserve"> Agreement between K-means and Gaussian mixture model cluster assignments</w:t>
      </w:r>
    </w:p>
    <w:p w14:paraId="33331349" w14:textId="77777777" w:rsidR="00330CAC" w:rsidRPr="008378EA" w:rsidRDefault="00330CAC" w:rsidP="00330CAC">
      <w:pPr>
        <w:jc w:val="both"/>
      </w:pPr>
    </w:p>
    <w:tbl>
      <w:tblPr>
        <w:tblStyle w:val="TableGrid"/>
        <w:tblW w:w="7395" w:type="dxa"/>
        <w:tblLook w:val="0420" w:firstRow="1" w:lastRow="0" w:firstColumn="0" w:lastColumn="0" w:noHBand="0" w:noVBand="1"/>
      </w:tblPr>
      <w:tblGrid>
        <w:gridCol w:w="3256"/>
        <w:gridCol w:w="4139"/>
      </w:tblGrid>
      <w:tr w:rsidR="00330CAC" w:rsidRPr="008378EA" w14:paraId="62D77AE1" w14:textId="77777777" w:rsidTr="00330CAC">
        <w:trPr>
          <w:trHeight w:val="325"/>
        </w:trPr>
        <w:tc>
          <w:tcPr>
            <w:tcW w:w="3256" w:type="dxa"/>
            <w:shd w:val="clear" w:color="auto" w:fill="BFBFBF" w:themeFill="background1" w:themeFillShade="BF"/>
            <w:noWrap/>
            <w:hideMark/>
          </w:tcPr>
          <w:p w14:paraId="513920A6" w14:textId="77777777" w:rsidR="00330CAC" w:rsidRPr="008378EA" w:rsidRDefault="00330CAC" w:rsidP="00330CAC">
            <w:pPr>
              <w:rPr>
                <w:b/>
                <w:color w:val="000000"/>
              </w:rPr>
            </w:pPr>
            <w:r w:rsidRPr="008378EA">
              <w:rPr>
                <w:b/>
                <w:color w:val="000000"/>
              </w:rPr>
              <w:t>Metric</w:t>
            </w:r>
          </w:p>
        </w:tc>
        <w:tc>
          <w:tcPr>
            <w:tcW w:w="4139" w:type="dxa"/>
            <w:shd w:val="clear" w:color="auto" w:fill="BFBFBF" w:themeFill="background1" w:themeFillShade="BF"/>
            <w:noWrap/>
            <w:hideMark/>
          </w:tcPr>
          <w:p w14:paraId="17A65354" w14:textId="77777777" w:rsidR="00330CAC" w:rsidRPr="008378EA" w:rsidRDefault="00330CAC" w:rsidP="00330CAC">
            <w:pPr>
              <w:rPr>
                <w:b/>
                <w:color w:val="000000"/>
              </w:rPr>
            </w:pPr>
            <w:r w:rsidRPr="008378EA">
              <w:rPr>
                <w:b/>
                <w:color w:val="000000"/>
              </w:rPr>
              <w:t>Value</w:t>
            </w:r>
          </w:p>
        </w:tc>
      </w:tr>
      <w:tr w:rsidR="00330CAC" w:rsidRPr="008378EA" w14:paraId="515C3B67" w14:textId="77777777" w:rsidTr="00330CAC">
        <w:trPr>
          <w:trHeight w:val="325"/>
        </w:trPr>
        <w:tc>
          <w:tcPr>
            <w:tcW w:w="3256" w:type="dxa"/>
            <w:noWrap/>
            <w:hideMark/>
          </w:tcPr>
          <w:p w14:paraId="7F9200DF" w14:textId="77777777" w:rsidR="00330CAC" w:rsidRPr="008378EA" w:rsidRDefault="00330CAC" w:rsidP="00330CAC">
            <w:pPr>
              <w:rPr>
                <w:color w:val="000000"/>
              </w:rPr>
            </w:pPr>
            <w:r w:rsidRPr="008378EA">
              <w:rPr>
                <w:color w:val="000000"/>
              </w:rPr>
              <w:t>Raw agreement</w:t>
            </w:r>
          </w:p>
        </w:tc>
        <w:tc>
          <w:tcPr>
            <w:tcW w:w="4139" w:type="dxa"/>
            <w:noWrap/>
            <w:hideMark/>
          </w:tcPr>
          <w:p w14:paraId="1F3863E0" w14:textId="77777777" w:rsidR="00330CAC" w:rsidRPr="008378EA" w:rsidRDefault="00330CAC" w:rsidP="00330CAC">
            <w:pPr>
              <w:rPr>
                <w:color w:val="000000"/>
              </w:rPr>
            </w:pPr>
            <w:r w:rsidRPr="008378EA">
              <w:rPr>
                <w:color w:val="000000"/>
              </w:rPr>
              <w:t>0.892</w:t>
            </w:r>
          </w:p>
        </w:tc>
      </w:tr>
      <w:tr w:rsidR="00330CAC" w:rsidRPr="008378EA" w14:paraId="74A0D5A3" w14:textId="77777777" w:rsidTr="00330CAC">
        <w:trPr>
          <w:trHeight w:val="325"/>
        </w:trPr>
        <w:tc>
          <w:tcPr>
            <w:tcW w:w="3256" w:type="dxa"/>
            <w:noWrap/>
            <w:hideMark/>
          </w:tcPr>
          <w:p w14:paraId="5A5FACA4" w14:textId="77777777" w:rsidR="00330CAC" w:rsidRPr="008378EA" w:rsidRDefault="00330CAC" w:rsidP="00330CAC">
            <w:pPr>
              <w:rPr>
                <w:color w:val="000000"/>
              </w:rPr>
            </w:pPr>
            <w:r w:rsidRPr="008378EA">
              <w:rPr>
                <w:color w:val="000000"/>
              </w:rPr>
              <w:t>Adjusted rand index</w:t>
            </w:r>
          </w:p>
        </w:tc>
        <w:tc>
          <w:tcPr>
            <w:tcW w:w="4139" w:type="dxa"/>
            <w:noWrap/>
            <w:hideMark/>
          </w:tcPr>
          <w:p w14:paraId="236F01B2" w14:textId="77777777" w:rsidR="00330CAC" w:rsidRPr="008378EA" w:rsidRDefault="00330CAC" w:rsidP="00330CAC">
            <w:pPr>
              <w:rPr>
                <w:color w:val="000000"/>
              </w:rPr>
            </w:pPr>
            <w:r w:rsidRPr="008378EA">
              <w:rPr>
                <w:color w:val="000000"/>
              </w:rPr>
              <w:t>0.609</w:t>
            </w:r>
          </w:p>
        </w:tc>
      </w:tr>
      <w:tr w:rsidR="00330CAC" w:rsidRPr="008378EA" w14:paraId="7C3E5F7A" w14:textId="77777777" w:rsidTr="00330CAC">
        <w:trPr>
          <w:trHeight w:val="325"/>
        </w:trPr>
        <w:tc>
          <w:tcPr>
            <w:tcW w:w="3256" w:type="dxa"/>
            <w:noWrap/>
            <w:hideMark/>
          </w:tcPr>
          <w:p w14:paraId="5930D576" w14:textId="77777777" w:rsidR="00330CAC" w:rsidRPr="008378EA" w:rsidRDefault="00330CAC" w:rsidP="00330CAC">
            <w:pPr>
              <w:rPr>
                <w:color w:val="000000"/>
              </w:rPr>
            </w:pPr>
            <w:r w:rsidRPr="008378EA">
              <w:rPr>
                <w:color w:val="000000"/>
              </w:rPr>
              <w:t>Classification uncertainty</w:t>
            </w:r>
          </w:p>
        </w:tc>
        <w:tc>
          <w:tcPr>
            <w:tcW w:w="4139" w:type="dxa"/>
            <w:noWrap/>
            <w:hideMark/>
          </w:tcPr>
          <w:p w14:paraId="4179E476" w14:textId="77777777" w:rsidR="00330CAC" w:rsidRPr="008378EA" w:rsidRDefault="00330CAC" w:rsidP="00330CAC">
            <w:pPr>
              <w:rPr>
                <w:color w:val="000000"/>
              </w:rPr>
            </w:pPr>
            <w:r w:rsidRPr="008378EA">
              <w:rPr>
                <w:color w:val="000000"/>
              </w:rPr>
              <w:t>0.069</w:t>
            </w:r>
          </w:p>
        </w:tc>
      </w:tr>
      <w:tr w:rsidR="00330CAC" w:rsidRPr="008378EA" w14:paraId="5B0BEA95" w14:textId="77777777" w:rsidTr="00330CAC">
        <w:trPr>
          <w:trHeight w:val="325"/>
        </w:trPr>
        <w:tc>
          <w:tcPr>
            <w:tcW w:w="3256" w:type="dxa"/>
            <w:noWrap/>
            <w:hideMark/>
          </w:tcPr>
          <w:p w14:paraId="7FE1B8A3" w14:textId="77777777" w:rsidR="00330CAC" w:rsidRPr="008378EA" w:rsidRDefault="00330CAC" w:rsidP="00330CAC">
            <w:pPr>
              <w:rPr>
                <w:color w:val="000000"/>
              </w:rPr>
            </w:pPr>
            <w:r w:rsidRPr="008378EA">
              <w:rPr>
                <w:color w:val="000000"/>
              </w:rPr>
              <w:t>High uncertainty patients</w:t>
            </w:r>
          </w:p>
        </w:tc>
        <w:tc>
          <w:tcPr>
            <w:tcW w:w="4139" w:type="dxa"/>
            <w:noWrap/>
            <w:hideMark/>
          </w:tcPr>
          <w:p w14:paraId="11754605" w14:textId="77777777" w:rsidR="00330CAC" w:rsidRPr="008378EA" w:rsidRDefault="00330CAC" w:rsidP="00330CAC">
            <w:pPr>
              <w:rPr>
                <w:color w:val="000000"/>
              </w:rPr>
            </w:pPr>
            <w:r w:rsidRPr="008378EA">
              <w:rPr>
                <w:color w:val="000000"/>
              </w:rPr>
              <w:t>6 (9.2%)</w:t>
            </w:r>
          </w:p>
        </w:tc>
      </w:tr>
    </w:tbl>
    <w:p w14:paraId="38AC0041" w14:textId="5121D6CE" w:rsidR="00330CAC" w:rsidRPr="008378EA" w:rsidRDefault="00330CAC" w:rsidP="00330CAC">
      <w:pPr>
        <w:jc w:val="both"/>
      </w:pPr>
    </w:p>
    <w:p w14:paraId="1A3A73FB" w14:textId="10AD1FFE" w:rsidR="00330CAC" w:rsidRPr="008378EA" w:rsidRDefault="00330CAC" w:rsidP="00330CAC">
      <w:pPr>
        <w:jc w:val="both"/>
      </w:pPr>
      <w:r w:rsidRPr="008378EA">
        <w:t xml:space="preserve">Comparison of cluster assignments derived from K-means and Gaussian mixture modelling for baseline-to-follow-up EQ-5D index change. </w:t>
      </w:r>
    </w:p>
    <w:p w14:paraId="5CB11476" w14:textId="106ACDC2" w:rsidR="00330CAC" w:rsidRPr="008378EA" w:rsidRDefault="00330CAC" w:rsidP="00330CAC">
      <w:pPr>
        <w:jc w:val="both"/>
      </w:pPr>
    </w:p>
    <w:p w14:paraId="6C644B9D" w14:textId="5EB5B274" w:rsidR="00330CAC" w:rsidRPr="008378EA" w:rsidRDefault="00330CAC" w:rsidP="00330CAC">
      <w:pPr>
        <w:jc w:val="both"/>
      </w:pPr>
    </w:p>
    <w:p w14:paraId="7B8C060C" w14:textId="45D0E881" w:rsidR="00330CAC" w:rsidRPr="008378EA" w:rsidRDefault="00330CAC" w:rsidP="00330CAC">
      <w:pPr>
        <w:jc w:val="both"/>
      </w:pPr>
    </w:p>
    <w:p w14:paraId="7A74774C" w14:textId="6111A807" w:rsidR="00330CAC" w:rsidRPr="008378EA" w:rsidRDefault="00330CAC" w:rsidP="00330CAC">
      <w:pPr>
        <w:jc w:val="both"/>
      </w:pPr>
    </w:p>
    <w:p w14:paraId="7D67F379" w14:textId="17F46E7B" w:rsidR="00330CAC" w:rsidRPr="008378EA" w:rsidRDefault="00330CAC" w:rsidP="00330CAC">
      <w:pPr>
        <w:jc w:val="both"/>
      </w:pPr>
    </w:p>
    <w:p w14:paraId="173F3289" w14:textId="6E82810B" w:rsidR="00330CAC" w:rsidRPr="008378EA" w:rsidRDefault="00330CAC" w:rsidP="00330CAC">
      <w:pPr>
        <w:jc w:val="both"/>
      </w:pPr>
    </w:p>
    <w:p w14:paraId="1F9D6395" w14:textId="740203D9" w:rsidR="00330CAC" w:rsidRPr="008378EA" w:rsidRDefault="00330CAC" w:rsidP="00330CAC">
      <w:pPr>
        <w:jc w:val="both"/>
      </w:pPr>
    </w:p>
    <w:p w14:paraId="0C5A88EE" w14:textId="0843D7EC" w:rsidR="00330CAC" w:rsidRPr="008378EA" w:rsidRDefault="00330CAC" w:rsidP="00330CAC">
      <w:pPr>
        <w:jc w:val="both"/>
      </w:pPr>
    </w:p>
    <w:p w14:paraId="2DBF3AD3" w14:textId="1C406C13" w:rsidR="00330CAC" w:rsidRPr="008378EA" w:rsidRDefault="00330CAC" w:rsidP="00330CAC">
      <w:pPr>
        <w:jc w:val="both"/>
      </w:pPr>
    </w:p>
    <w:p w14:paraId="6E7EC9F3" w14:textId="11166033" w:rsidR="00330CAC" w:rsidRPr="008378EA" w:rsidRDefault="00330CAC" w:rsidP="00330CAC">
      <w:pPr>
        <w:jc w:val="both"/>
      </w:pPr>
    </w:p>
    <w:p w14:paraId="22752DD1" w14:textId="046B61A1" w:rsidR="00330CAC" w:rsidRPr="008378EA" w:rsidRDefault="00330CAC" w:rsidP="00330CAC">
      <w:pPr>
        <w:jc w:val="both"/>
      </w:pPr>
    </w:p>
    <w:p w14:paraId="268D0188" w14:textId="0A80800C" w:rsidR="00330CAC" w:rsidRPr="008378EA" w:rsidRDefault="00330CAC" w:rsidP="00330CAC">
      <w:pPr>
        <w:jc w:val="both"/>
      </w:pPr>
    </w:p>
    <w:p w14:paraId="7EBD0454" w14:textId="345BFEA8" w:rsidR="00330CAC" w:rsidRPr="008378EA" w:rsidRDefault="00330CAC" w:rsidP="00330CAC">
      <w:pPr>
        <w:jc w:val="both"/>
      </w:pPr>
    </w:p>
    <w:p w14:paraId="48453B7D" w14:textId="2307F6B0" w:rsidR="00330CAC" w:rsidRPr="008378EA" w:rsidRDefault="00330CAC" w:rsidP="00330CAC">
      <w:pPr>
        <w:jc w:val="both"/>
      </w:pPr>
    </w:p>
    <w:p w14:paraId="038F9455" w14:textId="363A44EA" w:rsidR="00330CAC" w:rsidRPr="008378EA" w:rsidRDefault="00330CAC" w:rsidP="00330CAC">
      <w:pPr>
        <w:jc w:val="both"/>
      </w:pPr>
    </w:p>
    <w:p w14:paraId="74729C26" w14:textId="6BDD4128" w:rsidR="00330CAC" w:rsidRPr="008378EA" w:rsidRDefault="00330CAC" w:rsidP="00330CAC">
      <w:pPr>
        <w:jc w:val="both"/>
      </w:pPr>
    </w:p>
    <w:p w14:paraId="22199657" w14:textId="4AA9565B" w:rsidR="00330CAC" w:rsidRPr="008378EA" w:rsidRDefault="00330CAC" w:rsidP="00330CAC">
      <w:pPr>
        <w:jc w:val="both"/>
      </w:pPr>
    </w:p>
    <w:p w14:paraId="5D62B73A" w14:textId="2F1C0191" w:rsidR="00330CAC" w:rsidRPr="008378EA" w:rsidRDefault="00330CAC" w:rsidP="00330CAC">
      <w:pPr>
        <w:jc w:val="both"/>
      </w:pPr>
    </w:p>
    <w:p w14:paraId="6074D4D1" w14:textId="7D153827" w:rsidR="00330CAC" w:rsidRPr="008378EA" w:rsidRDefault="00330CAC" w:rsidP="00330CAC">
      <w:pPr>
        <w:jc w:val="both"/>
      </w:pPr>
    </w:p>
    <w:p w14:paraId="32183564" w14:textId="65C515AB" w:rsidR="00330CAC" w:rsidRPr="008378EA" w:rsidRDefault="00330CAC" w:rsidP="00330CAC">
      <w:pPr>
        <w:jc w:val="both"/>
      </w:pPr>
    </w:p>
    <w:p w14:paraId="54DD20E1" w14:textId="424336D3" w:rsidR="00330CAC" w:rsidRPr="008378EA" w:rsidRDefault="00330CAC" w:rsidP="00330CAC">
      <w:pPr>
        <w:jc w:val="both"/>
      </w:pPr>
    </w:p>
    <w:p w14:paraId="279B0363" w14:textId="00DDB26D" w:rsidR="00330CAC" w:rsidRPr="008378EA" w:rsidRDefault="00330CAC" w:rsidP="00330CAC">
      <w:pPr>
        <w:jc w:val="both"/>
      </w:pPr>
    </w:p>
    <w:p w14:paraId="5412C1AF" w14:textId="1E6ACACC" w:rsidR="00330CAC" w:rsidRPr="008378EA" w:rsidRDefault="00330CAC" w:rsidP="00330CAC">
      <w:pPr>
        <w:jc w:val="both"/>
      </w:pPr>
      <w:r w:rsidRPr="008378EA">
        <w:rPr>
          <w:b/>
        </w:rPr>
        <w:lastRenderedPageBreak/>
        <w:t xml:space="preserve">Supplementary </w:t>
      </w:r>
      <w:r w:rsidR="00196075">
        <w:rPr>
          <w:b/>
        </w:rPr>
        <w:t>Figure</w:t>
      </w:r>
      <w:r w:rsidRPr="008378EA">
        <w:rPr>
          <w:b/>
        </w:rPr>
        <w:t xml:space="preserve"> S</w:t>
      </w:r>
      <w:r w:rsidR="00760125">
        <w:rPr>
          <w:b/>
        </w:rPr>
        <w:t>6</w:t>
      </w:r>
      <w:r w:rsidRPr="008378EA">
        <w:t xml:space="preserve"> Classification uncertainty for Gaussian mixture model cluster membership</w:t>
      </w:r>
    </w:p>
    <w:p w14:paraId="5DD77011" w14:textId="2CF329B9" w:rsidR="00330CAC" w:rsidRPr="008378EA" w:rsidRDefault="00330CAC" w:rsidP="00330CAC">
      <w:pPr>
        <w:jc w:val="both"/>
      </w:pPr>
    </w:p>
    <w:p w14:paraId="0794671E" w14:textId="4974FCB5" w:rsidR="00330CAC" w:rsidRPr="008378EA" w:rsidRDefault="00330CAC" w:rsidP="00330CAC">
      <w:pPr>
        <w:jc w:val="both"/>
      </w:pPr>
      <w:r w:rsidRPr="008378EA">
        <w:rPr>
          <w:noProof/>
        </w:rPr>
        <w:drawing>
          <wp:inline distT="0" distB="0" distL="0" distR="0" wp14:anchorId="50C6DE82" wp14:editId="0011C0C3">
            <wp:extent cx="4139293" cy="4693834"/>
            <wp:effectExtent l="0" t="0" r="0" b="0"/>
            <wp:docPr id="3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382D72B0-E917-EB43-B8BF-4CB4D95BCC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382D72B0-E917-EB43-B8BF-4CB4D95BCC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"/>
                    <a:srcRect l="14732" r="14720"/>
                    <a:stretch/>
                  </pic:blipFill>
                  <pic:spPr bwMode="auto">
                    <a:xfrm>
                      <a:off x="0" y="0"/>
                      <a:ext cx="4144130" cy="4699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0F8273" w14:textId="158E0383" w:rsidR="00330CAC" w:rsidRPr="008378EA" w:rsidRDefault="00330CAC" w:rsidP="00330CAC">
      <w:pPr>
        <w:jc w:val="both"/>
      </w:pPr>
      <w:r w:rsidRPr="008378EA">
        <w:t>Distribution of classification uncertainty for Gaussian mixture model cluster assignments plotted against baseline and follow-up EQ-5D index scores.</w:t>
      </w:r>
      <w:bookmarkStart w:id="0" w:name="_GoBack"/>
      <w:bookmarkEnd w:id="0"/>
    </w:p>
    <w:sectPr w:rsidR="00330CAC" w:rsidRPr="008378EA" w:rsidSect="007A0DD2">
      <w:pgSz w:w="16840" w:h="1190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9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0DD2"/>
    <w:rsid w:val="000167EE"/>
    <w:rsid w:val="000472FB"/>
    <w:rsid w:val="00094A13"/>
    <w:rsid w:val="00196075"/>
    <w:rsid w:val="001C4B2A"/>
    <w:rsid w:val="00204F31"/>
    <w:rsid w:val="00217F03"/>
    <w:rsid w:val="002264EE"/>
    <w:rsid w:val="0023290B"/>
    <w:rsid w:val="002906A7"/>
    <w:rsid w:val="00330CAC"/>
    <w:rsid w:val="00350AF4"/>
    <w:rsid w:val="00365258"/>
    <w:rsid w:val="00384B8C"/>
    <w:rsid w:val="003F3A2C"/>
    <w:rsid w:val="003F4B66"/>
    <w:rsid w:val="004538FE"/>
    <w:rsid w:val="00493E66"/>
    <w:rsid w:val="004A06AD"/>
    <w:rsid w:val="00530E2C"/>
    <w:rsid w:val="00554FF3"/>
    <w:rsid w:val="0057719B"/>
    <w:rsid w:val="00586693"/>
    <w:rsid w:val="005E31D6"/>
    <w:rsid w:val="005F01F3"/>
    <w:rsid w:val="006143F7"/>
    <w:rsid w:val="006421E0"/>
    <w:rsid w:val="006602AF"/>
    <w:rsid w:val="006832C4"/>
    <w:rsid w:val="00694086"/>
    <w:rsid w:val="006A4A65"/>
    <w:rsid w:val="006B254E"/>
    <w:rsid w:val="006C0FA6"/>
    <w:rsid w:val="00755FE8"/>
    <w:rsid w:val="00760125"/>
    <w:rsid w:val="00794237"/>
    <w:rsid w:val="007A0DD2"/>
    <w:rsid w:val="007D166C"/>
    <w:rsid w:val="007E5B02"/>
    <w:rsid w:val="008378EA"/>
    <w:rsid w:val="008D15C3"/>
    <w:rsid w:val="0090066E"/>
    <w:rsid w:val="00942DD2"/>
    <w:rsid w:val="009A7F01"/>
    <w:rsid w:val="009B0D79"/>
    <w:rsid w:val="009B653C"/>
    <w:rsid w:val="009F288C"/>
    <w:rsid w:val="00A144C5"/>
    <w:rsid w:val="00A27A0A"/>
    <w:rsid w:val="00A37603"/>
    <w:rsid w:val="00A42B88"/>
    <w:rsid w:val="00A82520"/>
    <w:rsid w:val="00A9463E"/>
    <w:rsid w:val="00A97AAA"/>
    <w:rsid w:val="00B13FE3"/>
    <w:rsid w:val="00B27EC7"/>
    <w:rsid w:val="00B64CB0"/>
    <w:rsid w:val="00B74D49"/>
    <w:rsid w:val="00BB1A00"/>
    <w:rsid w:val="00BE7615"/>
    <w:rsid w:val="00BF11E3"/>
    <w:rsid w:val="00BF4CAE"/>
    <w:rsid w:val="00C01A87"/>
    <w:rsid w:val="00C71113"/>
    <w:rsid w:val="00CA6607"/>
    <w:rsid w:val="00CB0CDC"/>
    <w:rsid w:val="00CC5FDE"/>
    <w:rsid w:val="00CE2CAD"/>
    <w:rsid w:val="00D1758D"/>
    <w:rsid w:val="00D41B82"/>
    <w:rsid w:val="00D53391"/>
    <w:rsid w:val="00D57622"/>
    <w:rsid w:val="00D65E6C"/>
    <w:rsid w:val="00D877FC"/>
    <w:rsid w:val="00DA2849"/>
    <w:rsid w:val="00DF2100"/>
    <w:rsid w:val="00E02716"/>
    <w:rsid w:val="00E218DA"/>
    <w:rsid w:val="00E653D2"/>
    <w:rsid w:val="00E8180E"/>
    <w:rsid w:val="00EA11C9"/>
    <w:rsid w:val="00F077B1"/>
    <w:rsid w:val="00F218E5"/>
    <w:rsid w:val="00F2235C"/>
    <w:rsid w:val="00F43C4A"/>
    <w:rsid w:val="00F6049C"/>
    <w:rsid w:val="00F672BE"/>
    <w:rsid w:val="00F72AA7"/>
    <w:rsid w:val="00FA3397"/>
    <w:rsid w:val="00FE17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1B1017"/>
  <w15:chartTrackingRefBased/>
  <w15:docId w15:val="{762913B3-208F-2442-BE0F-FB12CF5CDF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30CAC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65E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D65E6C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378EA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78EA"/>
    <w:rPr>
      <w:rFonts w:ascii="Times New Roman" w:eastAsia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36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0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26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9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86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448</Words>
  <Characters>2557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Rohit Vijjhalwar</dc:creator>
  <cp:keywords/>
  <dc:description/>
  <cp:lastModifiedBy>Rohit Vijjhalwar</cp:lastModifiedBy>
  <cp:revision>2</cp:revision>
  <cp:lastPrinted>2025-12-23T19:13:00Z</cp:lastPrinted>
  <dcterms:created xsi:type="dcterms:W3CDTF">2026-05-02T09:10:00Z</dcterms:created>
  <dcterms:modified xsi:type="dcterms:W3CDTF">2026-05-02T09:10:00Z</dcterms:modified>
</cp:coreProperties>
</file>